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2077D" w14:textId="0E72BE77" w:rsidR="00133449" w:rsidRPr="0065027C" w:rsidRDefault="00161462" w:rsidP="00133449">
      <w:pPr>
        <w:pStyle w:val="Title"/>
        <w:spacing w:before="960" w:after="240"/>
        <w:jc w:val="center"/>
        <w:rPr>
          <w:rFonts w:ascii="Segoe UI" w:eastAsiaTheme="minorHAnsi" w:hAnsi="Segoe UI" w:cs="Segoe UI"/>
          <w:b/>
          <w:bCs/>
          <w:lang w:eastAsia="en-US"/>
        </w:rPr>
      </w:pPr>
      <w:bookmarkStart w:id="0" w:name="_Hlk181277161"/>
      <w:r>
        <w:rPr>
          <w:rFonts w:ascii="Segoe UI" w:eastAsiaTheme="minorHAnsi" w:hAnsi="Segoe UI" w:cs="Segoe UI"/>
          <w:b/>
          <w:bCs/>
          <w:lang w:eastAsia="en-US"/>
        </w:rPr>
        <w:t>MSAC</w:t>
      </w:r>
      <w:r w:rsidR="00133449" w:rsidRPr="0065027C">
        <w:rPr>
          <w:rFonts w:ascii="Segoe UI" w:eastAsiaTheme="minorHAnsi" w:hAnsi="Segoe UI" w:cs="Segoe UI"/>
          <w:b/>
          <w:bCs/>
          <w:lang w:eastAsia="en-US"/>
        </w:rPr>
        <w:t xml:space="preserve"> application </w:t>
      </w:r>
      <w:r>
        <w:rPr>
          <w:rFonts w:ascii="Segoe UI" w:eastAsiaTheme="minorHAnsi" w:hAnsi="Segoe UI" w:cs="Segoe UI"/>
          <w:b/>
          <w:bCs/>
          <w:lang w:eastAsia="en-US"/>
        </w:rPr>
        <w:t>1819</w:t>
      </w:r>
    </w:p>
    <w:p w14:paraId="084637DB" w14:textId="77777777" w:rsidR="00133449" w:rsidRPr="005B57C1" w:rsidRDefault="00133449" w:rsidP="00133449">
      <w:pPr>
        <w:pStyle w:val="Subtitle"/>
        <w:jc w:val="center"/>
        <w:rPr>
          <w:rFonts w:ascii="Segoe UI" w:eastAsiaTheme="minorHAnsi" w:hAnsi="Segoe UI" w:cs="Segoe UI"/>
          <w:b/>
          <w:bCs/>
          <w:color w:val="153D63" w:themeColor="text2" w:themeTint="E6"/>
          <w:sz w:val="48"/>
          <w:szCs w:val="48"/>
          <w:lang w:eastAsia="en-US"/>
        </w:rPr>
      </w:pPr>
      <w:r w:rsidRPr="005B57C1">
        <w:rPr>
          <w:rFonts w:ascii="Segoe UI" w:eastAsiaTheme="minorHAnsi" w:hAnsi="Segoe UI" w:cs="Segoe UI"/>
          <w:b/>
          <w:bCs/>
          <w:color w:val="153D63" w:themeColor="text2" w:themeTint="E6"/>
          <w:sz w:val="48"/>
          <w:szCs w:val="48"/>
          <w:lang w:eastAsia="en-US"/>
        </w:rPr>
        <w:t>Breyanzi (lisocabtagene maraleucel) for the treatment of large B-cell lymphoma</w:t>
      </w:r>
    </w:p>
    <w:p w14:paraId="08D98030" w14:textId="77777777" w:rsidR="00133449" w:rsidRPr="0010048D" w:rsidRDefault="00133449" w:rsidP="00133449">
      <w:pPr>
        <w:rPr>
          <w:rFonts w:ascii="Segoe UI" w:eastAsia="Segoe UI" w:hAnsi="Segoe UI" w:cs="Segoe UI"/>
          <w:b/>
          <w:color w:val="000000"/>
          <w:sz w:val="32"/>
        </w:rPr>
      </w:pPr>
      <w:r w:rsidRPr="0010048D">
        <w:rPr>
          <w:rFonts w:ascii="Segoe UI" w:hAnsi="Segoe UI" w:cs="Segoe UI"/>
        </w:rPr>
        <w:br w:type="page"/>
      </w:r>
    </w:p>
    <w:p w14:paraId="1B176AAF" w14:textId="77777777" w:rsidR="00133449" w:rsidRPr="0010048D" w:rsidRDefault="00133449" w:rsidP="00133449">
      <w:pPr>
        <w:pStyle w:val="Heading1"/>
        <w:rPr>
          <w:rFonts w:cs="Segoe UI"/>
        </w:rPr>
      </w:pPr>
      <w:r w:rsidRPr="0010048D">
        <w:rPr>
          <w:rFonts w:cs="Segoe UI"/>
        </w:rPr>
        <w:lastRenderedPageBreak/>
        <w:t>Application for MBS eligible service or health technology</w:t>
      </w:r>
    </w:p>
    <w:p w14:paraId="6C648CB8" w14:textId="77777777" w:rsidR="00133449" w:rsidRPr="0010048D" w:rsidRDefault="00133449" w:rsidP="00133449">
      <w:pPr>
        <w:rPr>
          <w:rFonts w:ascii="Segoe UI" w:eastAsia="Segoe UI" w:hAnsi="Segoe UI" w:cs="Segoe UI"/>
          <w:b/>
          <w:color w:val="000000"/>
        </w:rPr>
      </w:pPr>
      <w:r w:rsidRPr="0010048D">
        <w:rPr>
          <w:rFonts w:ascii="Segoe UI" w:eastAsia="Segoe UI" w:hAnsi="Segoe UI" w:cs="Segoe UI"/>
          <w:b/>
          <w:color w:val="000000"/>
        </w:rPr>
        <w:t>HPP Application number:</w:t>
      </w:r>
    </w:p>
    <w:p w14:paraId="6877642E" w14:textId="77777777" w:rsidR="00133449" w:rsidRPr="005B57C1" w:rsidRDefault="00133449" w:rsidP="00133449">
      <w:pPr>
        <w:rPr>
          <w:rFonts w:ascii="Segoe UI" w:eastAsia="Segoe UI" w:hAnsi="Segoe UI" w:cs="Segoe UI"/>
          <w:color w:val="000000"/>
        </w:rPr>
      </w:pPr>
      <w:r w:rsidRPr="005B57C1">
        <w:rPr>
          <w:rFonts w:ascii="Segoe UI" w:eastAsia="Segoe UI" w:hAnsi="Segoe UI" w:cs="Segoe UI"/>
          <w:color w:val="000000"/>
        </w:rPr>
        <w:t>HPP200368</w:t>
      </w:r>
    </w:p>
    <w:p w14:paraId="474B23EF" w14:textId="77777777" w:rsidR="00133449" w:rsidRPr="0010048D" w:rsidRDefault="00133449" w:rsidP="00133449">
      <w:pPr>
        <w:rPr>
          <w:rFonts w:ascii="Segoe UI" w:hAnsi="Segoe UI" w:cs="Segoe UI"/>
        </w:rPr>
      </w:pPr>
      <w:r w:rsidRPr="0010048D">
        <w:rPr>
          <w:rFonts w:ascii="Segoe UI" w:eastAsia="Segoe UI" w:hAnsi="Segoe UI" w:cs="Segoe UI"/>
          <w:b/>
          <w:color w:val="000000"/>
        </w:rPr>
        <w:t>Application title:</w:t>
      </w:r>
    </w:p>
    <w:p w14:paraId="28AE5EE5" w14:textId="77777777" w:rsidR="00133449" w:rsidRPr="005B57C1" w:rsidRDefault="00133449" w:rsidP="00133449">
      <w:pPr>
        <w:rPr>
          <w:rFonts w:ascii="Segoe UI" w:eastAsia="Segoe UI" w:hAnsi="Segoe UI" w:cs="Segoe UI"/>
          <w:color w:val="000000"/>
        </w:rPr>
      </w:pPr>
      <w:r w:rsidRPr="005B57C1">
        <w:rPr>
          <w:rFonts w:ascii="Segoe UI" w:eastAsia="Segoe UI" w:hAnsi="Segoe UI" w:cs="Segoe UI"/>
          <w:color w:val="000000"/>
        </w:rPr>
        <w:t>Breyanzi (lisocabtagene maraleucel) for the treatment of large B-cell lymphoma</w:t>
      </w:r>
    </w:p>
    <w:p w14:paraId="447B2D37" w14:textId="77777777" w:rsidR="00133449" w:rsidRPr="0010048D" w:rsidRDefault="00133449" w:rsidP="00133449">
      <w:pPr>
        <w:rPr>
          <w:rFonts w:ascii="Segoe UI" w:hAnsi="Segoe UI" w:cs="Segoe UI"/>
        </w:rPr>
      </w:pPr>
      <w:r w:rsidRPr="0010048D">
        <w:rPr>
          <w:rFonts w:ascii="Segoe UI" w:eastAsia="Segoe UI" w:hAnsi="Segoe UI" w:cs="Segoe UI"/>
          <w:b/>
          <w:color w:val="000000"/>
        </w:rPr>
        <w:t xml:space="preserve">Submitting organisation: </w:t>
      </w:r>
    </w:p>
    <w:p w14:paraId="44826F65" w14:textId="77777777" w:rsidR="00133449" w:rsidRPr="0010048D" w:rsidRDefault="00133449" w:rsidP="00133449">
      <w:pPr>
        <w:rPr>
          <w:rFonts w:ascii="Segoe UI" w:hAnsi="Segoe UI" w:cs="Segoe UI"/>
        </w:rPr>
      </w:pPr>
      <w:r>
        <w:rPr>
          <w:rFonts w:ascii="Segoe UI" w:eastAsia="Segoe UI" w:hAnsi="Segoe UI" w:cs="Segoe UI"/>
          <w:color w:val="000000"/>
        </w:rPr>
        <w:t>BRISTOL-MYERS SQUIBB AUSTRALIA PTY LTD</w:t>
      </w:r>
    </w:p>
    <w:p w14:paraId="5AF85C6B" w14:textId="77777777" w:rsidR="00133449" w:rsidRPr="0010048D" w:rsidRDefault="00133449" w:rsidP="00133449">
      <w:pPr>
        <w:rPr>
          <w:rFonts w:ascii="Segoe UI" w:hAnsi="Segoe UI" w:cs="Segoe UI"/>
        </w:rPr>
      </w:pPr>
      <w:r w:rsidRPr="0010048D">
        <w:rPr>
          <w:rFonts w:ascii="Segoe UI" w:eastAsia="Segoe UI" w:hAnsi="Segoe UI" w:cs="Segoe UI"/>
          <w:b/>
          <w:color w:val="000000"/>
        </w:rPr>
        <w:t>Submitting organisation ABN:</w:t>
      </w:r>
    </w:p>
    <w:p w14:paraId="04FE4FD7" w14:textId="77777777" w:rsidR="00133449" w:rsidRPr="0010048D" w:rsidRDefault="00133449" w:rsidP="00133449">
      <w:pPr>
        <w:rPr>
          <w:rFonts w:ascii="Segoe UI" w:hAnsi="Segoe UI" w:cs="Segoe UI"/>
        </w:rPr>
      </w:pPr>
      <w:r>
        <w:rPr>
          <w:rFonts w:ascii="Segoe UI" w:hAnsi="Segoe UI" w:cs="Segoe UI"/>
        </w:rPr>
        <w:t>33004333322</w:t>
      </w:r>
    </w:p>
    <w:p w14:paraId="2B498BDA" w14:textId="77777777" w:rsidR="00133449" w:rsidRPr="0010048D" w:rsidRDefault="00133449" w:rsidP="00133449">
      <w:pPr>
        <w:pStyle w:val="Heading1"/>
        <w:rPr>
          <w:rFonts w:cs="Segoe UI"/>
        </w:rPr>
      </w:pPr>
      <w:r w:rsidRPr="0010048D">
        <w:rPr>
          <w:rFonts w:cs="Segoe UI"/>
        </w:rPr>
        <w:t>Application description</w:t>
      </w:r>
    </w:p>
    <w:p w14:paraId="3F86EC22" w14:textId="77777777" w:rsidR="00133449" w:rsidRPr="0010048D" w:rsidRDefault="00133449" w:rsidP="00133449">
      <w:pPr>
        <w:rPr>
          <w:rFonts w:ascii="Segoe UI" w:hAnsi="Segoe UI" w:cs="Segoe UI"/>
        </w:rPr>
      </w:pPr>
      <w:r w:rsidRPr="0010048D">
        <w:rPr>
          <w:rFonts w:ascii="Segoe UI" w:eastAsia="Segoe UI" w:hAnsi="Segoe UI" w:cs="Segoe UI"/>
          <w:b/>
          <w:color w:val="000000"/>
        </w:rPr>
        <w:t>Succinct description of the medical condition/s:</w:t>
      </w:r>
    </w:p>
    <w:p w14:paraId="361DA832" w14:textId="77777777" w:rsidR="00133449" w:rsidRPr="00DA3592" w:rsidRDefault="00133449" w:rsidP="00133449">
      <w:pPr>
        <w:rPr>
          <w:rFonts w:ascii="Segoe UI" w:hAnsi="Segoe UI" w:cs="Segoe UI"/>
        </w:rPr>
      </w:pPr>
      <w:r w:rsidRPr="00DA3592">
        <w:rPr>
          <w:rFonts w:ascii="Segoe UI" w:eastAsia="Segoe UI" w:hAnsi="Segoe UI" w:cs="Segoe UI"/>
          <w:color w:val="000000"/>
        </w:rPr>
        <w:t>Large B-cell lymphoma (LBCL) is a type of blood cancer impacting specific types of white blood cells known as B-cells. LBCL can affect people of any age, but it occurs mostly in older people.</w:t>
      </w:r>
      <w:r w:rsidRPr="00DA3592">
        <w:rPr>
          <w:rFonts w:ascii="Segoe UI" w:eastAsia="Segoe UI" w:hAnsi="Segoe UI" w:cs="Segoe UI"/>
          <w:color w:val="000000"/>
        </w:rPr>
        <w:br/>
        <w:t>The condition typically starts as a quickly growing mass in a lymph node but can also start in other areas, such as the intestines, bones, or even the brain or spinal cord.</w:t>
      </w:r>
      <w:r w:rsidRPr="00DA3592">
        <w:rPr>
          <w:rFonts w:ascii="Segoe UI" w:eastAsia="Segoe UI" w:hAnsi="Segoe UI" w:cs="Segoe UI"/>
          <w:color w:val="000000"/>
        </w:rPr>
        <w:br/>
        <w:t>LBCL tends to be a fast-growing (aggressive) lymphoma, but it often responds well to treatment.</w:t>
      </w:r>
    </w:p>
    <w:p w14:paraId="2ACA69D2" w14:textId="77777777" w:rsidR="00133449" w:rsidRPr="0010048D" w:rsidRDefault="00133449" w:rsidP="00133449">
      <w:pPr>
        <w:rPr>
          <w:rFonts w:ascii="Segoe UI" w:hAnsi="Segoe UI" w:cs="Segoe UI"/>
        </w:rPr>
      </w:pPr>
      <w:r w:rsidRPr="0010048D">
        <w:rPr>
          <w:rFonts w:ascii="Segoe UI" w:eastAsia="Segoe UI" w:hAnsi="Segoe UI" w:cs="Segoe UI"/>
          <w:b/>
          <w:color w:val="000000"/>
        </w:rPr>
        <w:t>Succinct description of the service or health technology:</w:t>
      </w:r>
    </w:p>
    <w:p w14:paraId="324A6718" w14:textId="3A30827F" w:rsidR="00133449" w:rsidRPr="005B57C1" w:rsidRDefault="00133449" w:rsidP="00133449">
      <w:pPr>
        <w:rPr>
          <w:rFonts w:ascii="Segoe UI" w:eastAsia="Segoe UI" w:hAnsi="Segoe UI" w:cs="Segoe UI"/>
          <w:color w:val="000000"/>
        </w:rPr>
      </w:pPr>
      <w:r w:rsidRPr="00DA3592">
        <w:rPr>
          <w:rFonts w:ascii="Segoe UI" w:eastAsia="Segoe UI" w:hAnsi="Segoe UI" w:cs="Segoe UI"/>
          <w:color w:val="000000"/>
        </w:rPr>
        <w:t>Lisocabtagene maraleucel (Breyanzi) is chimeric antigen receptor T-cell (CAR-T) therapy.</w:t>
      </w:r>
      <w:r w:rsidR="002B3135">
        <w:rPr>
          <w:rFonts w:ascii="Segoe UI" w:eastAsia="Segoe UI" w:hAnsi="Segoe UI" w:cs="Segoe UI"/>
          <w:color w:val="000000"/>
        </w:rPr>
        <w:t xml:space="preserve"> </w:t>
      </w:r>
      <w:r w:rsidRPr="00DA3592">
        <w:rPr>
          <w:rFonts w:ascii="Segoe UI" w:eastAsia="Segoe UI" w:hAnsi="Segoe UI" w:cs="Segoe UI"/>
          <w:color w:val="000000"/>
        </w:rPr>
        <w:t>CAR-T therapy is an immunocellular therapy that is individualised to each patient. It involves the leukapheresis of autologous T-cells from a blood sample taken from a patient. The T-cells are then genetically modified via transduction of a viral vector into T-cell DNA (creating a CAR-T). Following transduction, CAR-T cells are expanded to a therapeutic dose, formulated, and cryopreserved. The manufactured CAR-T cells are primed to target antigens on tumours and destroy cancer cells after reinfusion into the patient.</w:t>
      </w:r>
    </w:p>
    <w:p w14:paraId="6B61DA55" w14:textId="77777777" w:rsidR="00133449" w:rsidRPr="0010048D" w:rsidRDefault="00133449" w:rsidP="00F77A54">
      <w:pPr>
        <w:pStyle w:val="Heading1"/>
        <w:keepNext/>
        <w:keepLines/>
        <w:rPr>
          <w:rFonts w:cs="Segoe UI"/>
        </w:rPr>
      </w:pPr>
      <w:r w:rsidRPr="0010048D">
        <w:rPr>
          <w:rFonts w:cs="Segoe UI"/>
        </w:rPr>
        <w:lastRenderedPageBreak/>
        <w:t>Application contact details</w:t>
      </w:r>
    </w:p>
    <w:p w14:paraId="273CAE8C" w14:textId="77777777" w:rsidR="00133449" w:rsidRPr="0010048D" w:rsidRDefault="00133449" w:rsidP="00F77A54">
      <w:pPr>
        <w:keepNext/>
        <w:keepLines/>
        <w:rPr>
          <w:rFonts w:ascii="Segoe UI" w:hAnsi="Segoe UI" w:cs="Segoe UI"/>
        </w:rPr>
      </w:pPr>
      <w:r w:rsidRPr="0010048D">
        <w:rPr>
          <w:rFonts w:ascii="Segoe UI" w:eastAsia="Segoe UI" w:hAnsi="Segoe UI" w:cs="Segoe UI"/>
          <w:b/>
          <w:color w:val="000000"/>
        </w:rPr>
        <w:t>Are you applying on behalf of an organisation, or as an individual?</w:t>
      </w:r>
    </w:p>
    <w:p w14:paraId="5E00F69E" w14:textId="77777777" w:rsidR="00133449" w:rsidRDefault="00133449" w:rsidP="00F77A54">
      <w:pPr>
        <w:keepNext/>
        <w:keepLines/>
        <w:rPr>
          <w:rFonts w:ascii="Segoe UI" w:eastAsia="Segoe UI" w:hAnsi="Segoe UI" w:cs="Segoe UI"/>
          <w:color w:val="000000"/>
        </w:rPr>
      </w:pPr>
      <w:r w:rsidRPr="00DA3592">
        <w:rPr>
          <w:rFonts w:ascii="Segoe UI" w:eastAsia="Segoe UI" w:hAnsi="Segoe UI" w:cs="Segoe UI"/>
          <w:color w:val="000000"/>
        </w:rPr>
        <w:t>Organisation</w:t>
      </w:r>
    </w:p>
    <w:p w14:paraId="7DF286D6" w14:textId="77777777" w:rsidR="00887431" w:rsidRPr="00FB3833" w:rsidRDefault="00887431" w:rsidP="00887431">
      <w:pPr>
        <w:rPr>
          <w:rFonts w:ascii="Segoe UI" w:hAnsi="Segoe UI" w:cs="Segoe UI"/>
        </w:rPr>
      </w:pPr>
      <w:r w:rsidRPr="00FB3833">
        <w:rPr>
          <w:rFonts w:ascii="Segoe UI" w:eastAsia="Segoe UI" w:hAnsi="Segoe UI" w:cs="Segoe UI"/>
          <w:b/>
          <w:color w:val="000000"/>
        </w:rPr>
        <w:t>Is the applicant organisation the organisation you are representing in the HPP today?</w:t>
      </w:r>
    </w:p>
    <w:p w14:paraId="62A563CC" w14:textId="16CE2DD9" w:rsidR="00887431" w:rsidRPr="00DA3592" w:rsidRDefault="00887431" w:rsidP="00133449">
      <w:pPr>
        <w:rPr>
          <w:rFonts w:ascii="Segoe UI" w:hAnsi="Segoe UI" w:cs="Segoe UI"/>
        </w:rPr>
      </w:pPr>
      <w:r>
        <w:rPr>
          <w:rFonts w:ascii="Segoe UI" w:eastAsia="Segoe UI" w:hAnsi="Segoe UI" w:cs="Segoe UI"/>
          <w:color w:val="000000"/>
        </w:rPr>
        <w:t>Yes</w:t>
      </w:r>
    </w:p>
    <w:p w14:paraId="6601E95B" w14:textId="77777777" w:rsidR="00133449" w:rsidRPr="0010048D" w:rsidRDefault="00133449" w:rsidP="00133449">
      <w:pPr>
        <w:rPr>
          <w:rFonts w:ascii="Segoe UI" w:hAnsi="Segoe UI" w:cs="Segoe UI"/>
        </w:rPr>
      </w:pPr>
      <w:r w:rsidRPr="0010048D">
        <w:rPr>
          <w:rFonts w:ascii="Segoe UI" w:eastAsia="Segoe UI" w:hAnsi="Segoe UI" w:cs="Segoe UI"/>
          <w:b/>
          <w:color w:val="000000"/>
        </w:rPr>
        <w:t>Applicant organisation name:</w:t>
      </w:r>
    </w:p>
    <w:p w14:paraId="72623FB7" w14:textId="77777777" w:rsidR="00133449" w:rsidRPr="00DA3592" w:rsidRDefault="00133449" w:rsidP="00133449">
      <w:pPr>
        <w:rPr>
          <w:rFonts w:ascii="Segoe UI" w:eastAsia="Segoe UI" w:hAnsi="Segoe UI" w:cs="Segoe UI"/>
          <w:color w:val="000000"/>
        </w:rPr>
      </w:pPr>
      <w:r w:rsidRPr="00DA3592">
        <w:rPr>
          <w:rFonts w:ascii="Segoe UI" w:eastAsia="Segoe UI" w:hAnsi="Segoe UI" w:cs="Segoe UI"/>
          <w:color w:val="000000"/>
        </w:rPr>
        <w:t>BRISTOL-MYERS SQUIBB AUSTRALIA PTY LTD</w:t>
      </w:r>
    </w:p>
    <w:p w14:paraId="3E3352C1" w14:textId="77777777" w:rsidR="00133449" w:rsidRDefault="00133449" w:rsidP="00133449">
      <w:pPr>
        <w:pStyle w:val="Heading1"/>
        <w:rPr>
          <w:rFonts w:cs="Segoe UI"/>
        </w:rPr>
      </w:pPr>
      <w:r w:rsidRPr="00E448F0">
        <w:rPr>
          <w:rFonts w:cs="Segoe UI"/>
          <w:color w:val="153D63" w:themeColor="text2" w:themeTint="E6"/>
        </w:rPr>
        <w:t>Application</w:t>
      </w:r>
      <w:r w:rsidRPr="0010048D">
        <w:rPr>
          <w:rFonts w:cs="Segoe UI"/>
        </w:rPr>
        <w:t xml:space="preserve"> details</w:t>
      </w:r>
    </w:p>
    <w:p w14:paraId="63369A78" w14:textId="77777777" w:rsidR="00D932B0" w:rsidRPr="00FB3833" w:rsidRDefault="00D932B0" w:rsidP="00D932B0">
      <w:pPr>
        <w:rPr>
          <w:rFonts w:ascii="Segoe UI" w:hAnsi="Segoe UI" w:cs="Segoe UI"/>
          <w:b/>
          <w:bCs/>
        </w:rPr>
      </w:pPr>
      <w:r w:rsidRPr="00FB3833">
        <w:rPr>
          <w:rFonts w:ascii="Segoe UI" w:hAnsi="Segoe UI" w:cs="Segoe UI"/>
          <w:b/>
          <w:bCs/>
        </w:rPr>
        <w:t>Please select the program through which the health technology would be funded:</w:t>
      </w:r>
    </w:p>
    <w:p w14:paraId="3F54D01B" w14:textId="4605CD8A" w:rsidR="00D932B0" w:rsidRPr="00FB3833" w:rsidRDefault="00D932B0" w:rsidP="00D932B0">
      <w:pPr>
        <w:rPr>
          <w:rFonts w:ascii="Segoe UI" w:hAnsi="Segoe UI" w:cs="Segoe UI"/>
        </w:rPr>
      </w:pPr>
      <w:r>
        <w:rPr>
          <w:rFonts w:ascii="Segoe UI" w:hAnsi="Segoe UI" w:cs="Segoe UI"/>
        </w:rPr>
        <w:t>National Health Reform Agreement Addendum (Highly specialised therapies)</w:t>
      </w:r>
    </w:p>
    <w:p w14:paraId="33C06DEE" w14:textId="77777777" w:rsidR="00D932B0" w:rsidRPr="00FB3833" w:rsidRDefault="00D932B0" w:rsidP="00D932B0">
      <w:pPr>
        <w:rPr>
          <w:rFonts w:ascii="Segoe UI" w:hAnsi="Segoe UI" w:cs="Segoe UI"/>
          <w:b/>
          <w:bCs/>
        </w:rPr>
      </w:pPr>
      <w:r w:rsidRPr="00FB3833">
        <w:rPr>
          <w:rFonts w:ascii="Segoe UI" w:hAnsi="Segoe UI" w:cs="Segoe UI"/>
          <w:b/>
          <w:bCs/>
        </w:rPr>
        <w:t>Please provide justification for selecting the above program:</w:t>
      </w:r>
    </w:p>
    <w:p w14:paraId="7846204B" w14:textId="3336BCB2" w:rsidR="00D932B0" w:rsidRPr="00FB3833" w:rsidRDefault="00D932B0" w:rsidP="00D932B0">
      <w:pPr>
        <w:rPr>
          <w:rFonts w:ascii="Segoe UI" w:hAnsi="Segoe UI" w:cs="Segoe UI"/>
        </w:rPr>
      </w:pPr>
      <w:r>
        <w:rPr>
          <w:rFonts w:ascii="Segoe UI" w:eastAsia="Segoe UI" w:hAnsi="Segoe UI" w:cs="Segoe UI"/>
          <w:color w:val="000000"/>
        </w:rPr>
        <w:t>HSTs are Therapeutic Goods Administration (TGA) approved medicines and biologicals delivered in public hospitals where:</w:t>
      </w:r>
      <w:r>
        <w:rPr>
          <w:rFonts w:ascii="Segoe UI" w:eastAsia="Segoe UI" w:hAnsi="Segoe UI" w:cs="Segoe UI"/>
          <w:color w:val="000000"/>
        </w:rPr>
        <w:br/>
        <w:t>•</w:t>
      </w:r>
      <w:r w:rsidR="0056375C">
        <w:rPr>
          <w:rFonts w:ascii="Segoe UI" w:eastAsia="Segoe UI" w:hAnsi="Segoe UI" w:cs="Segoe UI"/>
          <w:color w:val="000000"/>
        </w:rPr>
        <w:t xml:space="preserve"> </w:t>
      </w:r>
      <w:r>
        <w:rPr>
          <w:rFonts w:ascii="Segoe UI" w:eastAsia="Segoe UI" w:hAnsi="Segoe UI" w:cs="Segoe UI"/>
          <w:color w:val="000000"/>
        </w:rPr>
        <w:t>the therapy and its conditions of use are recommended by the Medical Services Advisory Committee (MSAC) or the Pharmaceutical Benefits Advisory Committee (PBAC)</w:t>
      </w:r>
      <w:r>
        <w:rPr>
          <w:rFonts w:ascii="Segoe UI" w:eastAsia="Segoe UI" w:hAnsi="Segoe UI" w:cs="Segoe UI"/>
          <w:color w:val="000000"/>
        </w:rPr>
        <w:br/>
        <w:t>•</w:t>
      </w:r>
      <w:r w:rsidR="0056375C">
        <w:rPr>
          <w:rFonts w:ascii="Segoe UI" w:eastAsia="Segoe UI" w:hAnsi="Segoe UI" w:cs="Segoe UI"/>
          <w:color w:val="000000"/>
        </w:rPr>
        <w:t xml:space="preserve"> </w:t>
      </w:r>
      <w:r>
        <w:rPr>
          <w:rFonts w:ascii="Segoe UI" w:eastAsia="Segoe UI" w:hAnsi="Segoe UI" w:cs="Segoe UI"/>
          <w:color w:val="000000"/>
        </w:rPr>
        <w:t>the average annual treatment cost at the commencement of funding exceeds $200,000 per patient (including ancillary services) as determined by the MSAC or PBAC with input from the Independent Health and Aged Care Pricing Authority (IHACPA)</w:t>
      </w:r>
      <w:r>
        <w:rPr>
          <w:rFonts w:ascii="Segoe UI" w:eastAsia="Segoe UI" w:hAnsi="Segoe UI" w:cs="Segoe UI"/>
          <w:color w:val="000000"/>
        </w:rPr>
        <w:br/>
        <w:t>•</w:t>
      </w:r>
      <w:r w:rsidR="0056375C">
        <w:rPr>
          <w:rFonts w:ascii="Segoe UI" w:eastAsia="Segoe UI" w:hAnsi="Segoe UI" w:cs="Segoe UI"/>
          <w:color w:val="000000"/>
        </w:rPr>
        <w:t xml:space="preserve"> </w:t>
      </w:r>
      <w:r>
        <w:rPr>
          <w:rFonts w:ascii="Segoe UI" w:eastAsia="Segoe UI" w:hAnsi="Segoe UI" w:cs="Segoe UI"/>
          <w:color w:val="000000"/>
        </w:rPr>
        <w:t>the therapy is not otherwise funded through a Commonwealth program, or the costs of the therapy are not appropriately funded through a component of an existing pricing classification (IHACPA, 2025)</w:t>
      </w:r>
      <w:r>
        <w:rPr>
          <w:rFonts w:ascii="Segoe UI" w:eastAsia="Segoe UI" w:hAnsi="Segoe UI" w:cs="Segoe UI"/>
          <w:color w:val="000000"/>
        </w:rPr>
        <w:br/>
        <w:t>To aid the Joint Chairs in their assessment of the appropriate reimbursement pathway for lisocabtagene maraleucel the Sponsor has undertaken a preliminary assessment against each of these criteria.</w:t>
      </w:r>
      <w:r>
        <w:rPr>
          <w:rFonts w:ascii="Segoe UI" w:eastAsia="Segoe UI" w:hAnsi="Segoe UI" w:cs="Segoe UI"/>
          <w:color w:val="000000"/>
        </w:rPr>
        <w:br/>
      </w:r>
      <w:r>
        <w:rPr>
          <w:rFonts w:ascii="Segoe UI" w:eastAsia="Segoe UI" w:hAnsi="Segoe UI" w:cs="Segoe UI"/>
          <w:color w:val="000000"/>
        </w:rPr>
        <w:br/>
        <w:t>TGA approved medicines and biologicals</w:t>
      </w:r>
      <w:r>
        <w:rPr>
          <w:rFonts w:ascii="Segoe UI" w:eastAsia="Segoe UI" w:hAnsi="Segoe UI" w:cs="Segoe UI"/>
          <w:color w:val="000000"/>
        </w:rPr>
        <w:br/>
        <w:t xml:space="preserve">A regulatory submission for lisocabtagene maraleucel was lodged to the TGA on </w:t>
      </w:r>
      <w:r w:rsidR="00F31021" w:rsidRPr="000355C0">
        <w:rPr>
          <w:rFonts w:ascii="Segoe UI" w:eastAsia="Segoe UI" w:hAnsi="Segoe UI" w:cs="Segoe UI"/>
          <w:b/>
          <w:bCs/>
          <w:color w:val="000000"/>
        </w:rPr>
        <w:lastRenderedPageBreak/>
        <w:t>redacted</w:t>
      </w:r>
      <w:r w:rsidRPr="000355C0">
        <w:rPr>
          <w:rFonts w:ascii="Segoe UI" w:eastAsia="Segoe UI" w:hAnsi="Segoe UI" w:cs="Segoe UI"/>
          <w:color w:val="000000"/>
        </w:rPr>
        <w:t xml:space="preserve">. Regulatory approval is anticipated in </w:t>
      </w:r>
      <w:r w:rsidR="001E0E45" w:rsidRPr="000355C0">
        <w:rPr>
          <w:rFonts w:ascii="Segoe UI" w:eastAsia="Segoe UI" w:hAnsi="Segoe UI" w:cs="Segoe UI"/>
          <w:b/>
          <w:bCs/>
          <w:color w:val="000000"/>
        </w:rPr>
        <w:t>redacted</w:t>
      </w:r>
      <w:r w:rsidRPr="000355C0">
        <w:rPr>
          <w:rFonts w:ascii="Segoe UI" w:eastAsia="Segoe UI" w:hAnsi="Segoe UI" w:cs="Segoe UI"/>
          <w:color w:val="000000"/>
        </w:rPr>
        <w:t>.</w:t>
      </w:r>
      <w:r>
        <w:rPr>
          <w:rFonts w:ascii="Segoe UI" w:eastAsia="Segoe UI" w:hAnsi="Segoe UI" w:cs="Segoe UI"/>
          <w:color w:val="000000"/>
        </w:rPr>
        <w:br/>
        <w:t>The submission seeks approval under the class 4 biologicals pathway (in line with existing CAR-T therapies).</w:t>
      </w:r>
      <w:r>
        <w:rPr>
          <w:rFonts w:ascii="Segoe UI" w:eastAsia="Segoe UI" w:hAnsi="Segoe UI" w:cs="Segoe UI"/>
          <w:color w:val="000000"/>
        </w:rPr>
        <w:br/>
      </w:r>
      <w:r>
        <w:rPr>
          <w:rFonts w:ascii="Segoe UI" w:eastAsia="Segoe UI" w:hAnsi="Segoe UI" w:cs="Segoe UI"/>
          <w:color w:val="000000"/>
        </w:rPr>
        <w:br/>
        <w:t>Delivered in public hospitals</w:t>
      </w:r>
      <w:r>
        <w:rPr>
          <w:rFonts w:ascii="Segoe UI" w:eastAsia="Segoe UI" w:hAnsi="Segoe UI" w:cs="Segoe UI"/>
          <w:color w:val="000000"/>
        </w:rPr>
        <w:br/>
        <w:t>The planned MSAC submission for lisocabtagene maraleucel anticipates that treatment will be primarily provided in the public hospital setting. In line with existing CAR-T treatment, the Sponsor proposes that existing CAR-T treatment centres that currently provide treatment with axicabtagene ciloleucel and tisagenlecleucel are also appropriate treatment centres for lisocabtagene maraleucel.</w:t>
      </w:r>
      <w:r>
        <w:rPr>
          <w:rFonts w:ascii="Segoe UI" w:eastAsia="Segoe UI" w:hAnsi="Segoe UI" w:cs="Segoe UI"/>
          <w:color w:val="000000"/>
        </w:rPr>
        <w:br/>
        <w:t>There is evidence to support the ability for patients to be treated with lisocabtagene maraleucel in an outpatient capacity, and this is currently occurring in other jurisdictions. At the time of initial reimbursement, it is anticipated that only a small minority of treatment will occur in this manner, but the Sponsor believes the existing eligibility criteria and funding parameters support the ability for an HST to be offered in the outpatient setting in any case.</w:t>
      </w:r>
      <w:r>
        <w:rPr>
          <w:rFonts w:ascii="Segoe UI" w:eastAsia="Segoe UI" w:hAnsi="Segoe UI" w:cs="Segoe UI"/>
          <w:color w:val="000000"/>
        </w:rPr>
        <w:br/>
        <w:t>Evidence supporting the feasibility of outpatient treatment with lisocabtagene maraleucel will be included in the ADAR (and details of relevant clinical trials are presented in the PICO documents alongside this submission).</w:t>
      </w:r>
      <w:r>
        <w:rPr>
          <w:rFonts w:ascii="Segoe UI" w:eastAsia="Segoe UI" w:hAnsi="Segoe UI" w:cs="Segoe UI"/>
          <w:color w:val="000000"/>
        </w:rPr>
        <w:br/>
      </w:r>
      <w:r>
        <w:rPr>
          <w:rFonts w:ascii="Segoe UI" w:eastAsia="Segoe UI" w:hAnsi="Segoe UI" w:cs="Segoe UI"/>
          <w:color w:val="000000"/>
        </w:rPr>
        <w:br/>
        <w:t>Therapy and its conditions of use are recommended by the Medical Services Advisory Committee (MSAC) or the Pharmaceutical Benefits Advisory Committee (PBAC)</w:t>
      </w:r>
      <w:r>
        <w:rPr>
          <w:rFonts w:ascii="Segoe UI" w:eastAsia="Segoe UI" w:hAnsi="Segoe UI" w:cs="Segoe UI"/>
          <w:color w:val="000000"/>
        </w:rPr>
        <w:br/>
        <w:t>The Sponsor proposes that an Applicant Developed Assessment Report is submitted to MSAC at the July 2026 deadline, for consideration at the November 2026 MSAC meeting. This allows for the alignment of regulatory approval with MSAC consideration. At this time, the Sponsor proposes a non-inferiority/cost-minimisation approach to existing CAR-T therapies.</w:t>
      </w:r>
      <w:r>
        <w:rPr>
          <w:rFonts w:ascii="Segoe UI" w:eastAsia="Segoe UI" w:hAnsi="Segoe UI" w:cs="Segoe UI"/>
          <w:color w:val="000000"/>
        </w:rPr>
        <w:br/>
        <w:t>Prior considerations of CAR-T therapies have been undertaken by MSAC, noting that CAR-T is not considered to be a pharmaceutical (therefore not applicable for PBAC to consider PBS listing).</w:t>
      </w:r>
      <w:r>
        <w:rPr>
          <w:rFonts w:ascii="Segoe UI" w:eastAsia="Segoe UI" w:hAnsi="Segoe UI" w:cs="Segoe UI"/>
          <w:color w:val="000000"/>
        </w:rPr>
        <w:br/>
      </w:r>
      <w:r>
        <w:rPr>
          <w:rFonts w:ascii="Segoe UI" w:eastAsia="Segoe UI" w:hAnsi="Segoe UI" w:cs="Segoe UI"/>
          <w:color w:val="000000"/>
        </w:rPr>
        <w:br/>
        <w:t>Average annual treatment cost at the commencement of funding exceeds $200,000 per patient (including ancillary services) as determined by the MSAC or PBAC with input from the Independent Health and Aged Care Pricing Authority (IHACPA)</w:t>
      </w:r>
      <w:r>
        <w:rPr>
          <w:rFonts w:ascii="Segoe UI" w:eastAsia="Segoe UI" w:hAnsi="Segoe UI" w:cs="Segoe UI"/>
          <w:color w:val="000000"/>
        </w:rPr>
        <w:br/>
        <w:t>At this time, the average annual treatment cost at the commencement of funding is not defined for lisocabtagene maraleucel.</w:t>
      </w:r>
      <w:r>
        <w:rPr>
          <w:rFonts w:ascii="Segoe UI" w:eastAsia="Segoe UI" w:hAnsi="Segoe UI" w:cs="Segoe UI"/>
          <w:color w:val="000000"/>
        </w:rPr>
        <w:br/>
      </w:r>
      <w:r>
        <w:rPr>
          <w:rFonts w:ascii="Segoe UI" w:eastAsia="Segoe UI" w:hAnsi="Segoe UI" w:cs="Segoe UI"/>
          <w:color w:val="000000"/>
        </w:rPr>
        <w:lastRenderedPageBreak/>
        <w:t>The Sponsor understands that axicabtagene ciloleucel and tisagenlecleucel have been funded as HSTs, indicating that these therapies exceed $200,000 per patient in cost. Given the intended MSAC submission seeks the same price as these therapies, it is logical that this criterion will be met for lisocabtagene maraleucel (if recommended by the relevant reimbursement committee on the proposed cost minimisation basis).</w:t>
      </w:r>
      <w:r>
        <w:rPr>
          <w:rFonts w:ascii="Segoe UI" w:eastAsia="Segoe UI" w:hAnsi="Segoe UI" w:cs="Segoe UI"/>
          <w:color w:val="000000"/>
        </w:rPr>
        <w:br/>
        <w:t>The Sponsor welcomes collaboration with IHACPA and State and Territory health departments with regards to the relevant inputs to best inform the per patient cost of treatment with CAR-T.</w:t>
      </w:r>
      <w:r>
        <w:rPr>
          <w:rFonts w:ascii="Segoe UI" w:eastAsia="Segoe UI" w:hAnsi="Segoe UI" w:cs="Segoe UI"/>
          <w:color w:val="000000"/>
        </w:rPr>
        <w:br/>
      </w:r>
      <w:r>
        <w:rPr>
          <w:rFonts w:ascii="Segoe UI" w:eastAsia="Segoe UI" w:hAnsi="Segoe UI" w:cs="Segoe UI"/>
          <w:color w:val="000000"/>
        </w:rPr>
        <w:br/>
        <w:t>Therapy is not otherwise funded through a Commonwealth program, or the costs of the therapy are not appropriately funded through a component of an existing pricing classification</w:t>
      </w:r>
      <w:r>
        <w:rPr>
          <w:rFonts w:ascii="Segoe UI" w:eastAsia="Segoe UI" w:hAnsi="Segoe UI" w:cs="Segoe UI"/>
          <w:color w:val="000000"/>
        </w:rPr>
        <w:br/>
        <w:t>Lisocabtagene maraleucel is currently not available in Australia as it is not registered by the TGA. To the Sponsor’s knowledge, there is no other existing pricing classification that would form an appropriate mechanism for the funding of lisocabtagene maraleucel.</w:t>
      </w:r>
      <w:r>
        <w:rPr>
          <w:rFonts w:ascii="Segoe UI" w:eastAsia="Segoe UI" w:hAnsi="Segoe UI" w:cs="Segoe UI"/>
          <w:color w:val="000000"/>
        </w:rPr>
        <w:br/>
      </w:r>
      <w:r>
        <w:rPr>
          <w:rFonts w:ascii="Segoe UI" w:eastAsia="Segoe UI" w:hAnsi="Segoe UI" w:cs="Segoe UI"/>
          <w:color w:val="000000"/>
        </w:rPr>
        <w:br/>
        <w:t>Based on the above assessment, the Sponsor believes that consideration by MSAC under the HST framework is the appropriate pathway for a reimbursement assessment for lisocabtagene maraleucel.</w:t>
      </w:r>
    </w:p>
    <w:p w14:paraId="3551DF79" w14:textId="77777777" w:rsidR="00D932B0" w:rsidRPr="00FB3833" w:rsidRDefault="00D932B0" w:rsidP="00D932B0">
      <w:pPr>
        <w:rPr>
          <w:rFonts w:ascii="Segoe UI" w:hAnsi="Segoe UI" w:cs="Segoe UI"/>
          <w:b/>
          <w:bCs/>
        </w:rPr>
      </w:pPr>
      <w:r w:rsidRPr="00FB3833">
        <w:rPr>
          <w:rFonts w:ascii="Segoe UI" w:hAnsi="Segoe UI" w:cs="Segoe UI"/>
          <w:b/>
          <w:bCs/>
        </w:rPr>
        <w:t xml:space="preserve">Is the application for a new listing or a change to an existing listing? </w:t>
      </w:r>
    </w:p>
    <w:p w14:paraId="752AB019" w14:textId="2DD667F1" w:rsidR="00D932B0" w:rsidRPr="00FB3833" w:rsidRDefault="00473295" w:rsidP="00D932B0">
      <w:pPr>
        <w:rPr>
          <w:rFonts w:ascii="Segoe UI" w:hAnsi="Segoe UI" w:cs="Segoe UI"/>
        </w:rPr>
      </w:pPr>
      <w:r>
        <w:rPr>
          <w:rFonts w:ascii="Segoe UI" w:hAnsi="Segoe UI" w:cs="Segoe UI"/>
        </w:rPr>
        <w:t>New listing</w:t>
      </w:r>
    </w:p>
    <w:p w14:paraId="01B2B5F5" w14:textId="77777777" w:rsidR="00D932B0" w:rsidRPr="00FB3833" w:rsidRDefault="00D932B0" w:rsidP="00D932B0">
      <w:pPr>
        <w:rPr>
          <w:rFonts w:ascii="Segoe UI" w:hAnsi="Segoe UI" w:cs="Segoe UI"/>
          <w:b/>
          <w:bCs/>
        </w:rPr>
      </w:pPr>
      <w:r w:rsidRPr="00FB3833">
        <w:rPr>
          <w:rFonts w:ascii="Segoe UI" w:hAnsi="Segoe UI" w:cs="Segoe UI"/>
          <w:b/>
          <w:bCs/>
        </w:rPr>
        <w:t xml:space="preserve">What is the type of service or health technology? </w:t>
      </w:r>
    </w:p>
    <w:p w14:paraId="2686730F" w14:textId="5A893E81" w:rsidR="00133449" w:rsidRPr="00473295" w:rsidRDefault="00473295" w:rsidP="00473295">
      <w:pPr>
        <w:rPr>
          <w:rFonts w:ascii="Segoe UI" w:hAnsi="Segoe UI" w:cs="Segoe UI"/>
        </w:rPr>
      </w:pPr>
      <w:r>
        <w:rPr>
          <w:rFonts w:ascii="Segoe UI" w:eastAsia="Segoe UI" w:hAnsi="Segoe UI" w:cs="Segoe UI"/>
          <w:color w:val="000000"/>
        </w:rPr>
        <w:t>Therapeutic</w:t>
      </w:r>
    </w:p>
    <w:p w14:paraId="16E68CEB" w14:textId="77777777" w:rsidR="00133449" w:rsidRPr="0010048D" w:rsidRDefault="00133449" w:rsidP="00133449">
      <w:pPr>
        <w:pStyle w:val="Heading1"/>
        <w:rPr>
          <w:rFonts w:cs="Segoe UI"/>
        </w:rPr>
      </w:pPr>
      <w:r w:rsidRPr="0010048D">
        <w:rPr>
          <w:rFonts w:cs="Segoe UI"/>
        </w:rPr>
        <w:t>PICO sets</w:t>
      </w:r>
    </w:p>
    <w:p w14:paraId="25B8C5A6" w14:textId="77777777" w:rsidR="00133449" w:rsidRPr="0010048D" w:rsidRDefault="00133449" w:rsidP="00133449">
      <w:pPr>
        <w:rPr>
          <w:rFonts w:ascii="Segoe UI" w:hAnsi="Segoe UI" w:cs="Segoe UI"/>
          <w:b/>
          <w:bCs/>
        </w:rPr>
      </w:pPr>
      <w:r w:rsidRPr="0010048D">
        <w:rPr>
          <w:rFonts w:ascii="Segoe UI" w:hAnsi="Segoe UI" w:cs="Segoe UI"/>
          <w:b/>
          <w:bCs/>
        </w:rPr>
        <w:t>Application PICO sets:</w:t>
      </w:r>
    </w:p>
    <w:tbl>
      <w:tblPr>
        <w:tblStyle w:val="TableGrid"/>
        <w:tblW w:w="0" w:type="auto"/>
        <w:tblLook w:val="0620" w:firstRow="1" w:lastRow="0" w:firstColumn="0" w:lastColumn="0" w:noHBand="1" w:noVBand="1"/>
      </w:tblPr>
      <w:tblGrid>
        <w:gridCol w:w="2830"/>
        <w:gridCol w:w="6185"/>
      </w:tblGrid>
      <w:tr w:rsidR="00A57383" w:rsidRPr="0010048D" w14:paraId="13374401" w14:textId="77777777" w:rsidTr="00A57383">
        <w:trPr>
          <w:tblHeader/>
        </w:trPr>
        <w:tc>
          <w:tcPr>
            <w:tcW w:w="2830" w:type="dxa"/>
          </w:tcPr>
          <w:p w14:paraId="1D06ADC9" w14:textId="45803932" w:rsidR="00A57383" w:rsidRPr="0010048D" w:rsidRDefault="00B57717" w:rsidP="0065027C">
            <w:pPr>
              <w:rPr>
                <w:rFonts w:ascii="Segoe UI" w:hAnsi="Segoe UI" w:cs="Segoe UI"/>
                <w:b/>
              </w:rPr>
            </w:pPr>
            <w:r w:rsidRPr="00B57717">
              <w:rPr>
                <w:rFonts w:ascii="Segoe UI" w:hAnsi="Segoe UI" w:cs="Segoe UI"/>
                <w:b/>
              </w:rPr>
              <w:t>PICO set number</w:t>
            </w:r>
          </w:p>
        </w:tc>
        <w:tc>
          <w:tcPr>
            <w:tcW w:w="6185" w:type="dxa"/>
            <w:tcMar>
              <w:top w:w="113" w:type="dxa"/>
              <w:bottom w:w="113" w:type="dxa"/>
            </w:tcMar>
          </w:tcPr>
          <w:p w14:paraId="3C834693" w14:textId="6032EEF9" w:rsidR="00A57383" w:rsidRPr="0010048D" w:rsidRDefault="00A57383" w:rsidP="0065027C">
            <w:pPr>
              <w:rPr>
                <w:rFonts w:ascii="Segoe UI" w:hAnsi="Segoe UI" w:cs="Segoe UI"/>
                <w:b/>
              </w:rPr>
            </w:pPr>
            <w:r w:rsidRPr="0010048D">
              <w:rPr>
                <w:rFonts w:ascii="Segoe UI" w:hAnsi="Segoe UI" w:cs="Segoe UI"/>
                <w:b/>
              </w:rPr>
              <w:t>PICO set name</w:t>
            </w:r>
          </w:p>
        </w:tc>
      </w:tr>
      <w:tr w:rsidR="00A57383" w:rsidRPr="0010048D" w14:paraId="79C27EF3" w14:textId="77777777" w:rsidTr="00A57383">
        <w:tc>
          <w:tcPr>
            <w:tcW w:w="2830" w:type="dxa"/>
          </w:tcPr>
          <w:p w14:paraId="75D32F29" w14:textId="631F062F" w:rsidR="00A57383" w:rsidRDefault="00B57717" w:rsidP="0065027C">
            <w:pPr>
              <w:rPr>
                <w:rFonts w:ascii="Segoe UI" w:hAnsi="Segoe UI" w:cs="Segoe UI"/>
                <w:bCs/>
              </w:rPr>
            </w:pPr>
            <w:r>
              <w:rPr>
                <w:rFonts w:ascii="Segoe UI" w:hAnsi="Segoe UI" w:cs="Segoe UI"/>
                <w:bCs/>
              </w:rPr>
              <w:t>1</w:t>
            </w:r>
          </w:p>
        </w:tc>
        <w:tc>
          <w:tcPr>
            <w:tcW w:w="6185" w:type="dxa"/>
            <w:tcMar>
              <w:top w:w="113" w:type="dxa"/>
              <w:bottom w:w="113" w:type="dxa"/>
            </w:tcMar>
          </w:tcPr>
          <w:p w14:paraId="4A38A298" w14:textId="14D62196" w:rsidR="00A57383" w:rsidRPr="0010048D" w:rsidRDefault="00A57383" w:rsidP="0065027C">
            <w:pPr>
              <w:rPr>
                <w:rFonts w:ascii="Segoe UI" w:hAnsi="Segoe UI" w:cs="Segoe UI"/>
                <w:bCs/>
              </w:rPr>
            </w:pPr>
            <w:r>
              <w:rPr>
                <w:rFonts w:ascii="Segoe UI" w:hAnsi="Segoe UI" w:cs="Segoe UI"/>
                <w:bCs/>
              </w:rPr>
              <w:t>2L LBCL</w:t>
            </w:r>
          </w:p>
        </w:tc>
      </w:tr>
      <w:tr w:rsidR="00A57383" w:rsidRPr="0010048D" w14:paraId="24A879F4" w14:textId="77777777" w:rsidTr="00A57383">
        <w:tc>
          <w:tcPr>
            <w:tcW w:w="2830" w:type="dxa"/>
          </w:tcPr>
          <w:p w14:paraId="32C01B9D" w14:textId="383D33CF" w:rsidR="00A57383" w:rsidRDefault="00B57717" w:rsidP="0065027C">
            <w:pPr>
              <w:rPr>
                <w:rFonts w:ascii="Segoe UI" w:hAnsi="Segoe UI" w:cs="Segoe UI"/>
                <w:bCs/>
              </w:rPr>
            </w:pPr>
            <w:r>
              <w:rPr>
                <w:rFonts w:ascii="Segoe UI" w:hAnsi="Segoe UI" w:cs="Segoe UI"/>
                <w:bCs/>
              </w:rPr>
              <w:t>2</w:t>
            </w:r>
          </w:p>
        </w:tc>
        <w:tc>
          <w:tcPr>
            <w:tcW w:w="6185" w:type="dxa"/>
            <w:tcMar>
              <w:top w:w="113" w:type="dxa"/>
              <w:bottom w:w="113" w:type="dxa"/>
            </w:tcMar>
          </w:tcPr>
          <w:p w14:paraId="1EFE8106" w14:textId="5FFE1D8A" w:rsidR="00A57383" w:rsidRPr="0010048D" w:rsidRDefault="00A57383" w:rsidP="0065027C">
            <w:pPr>
              <w:rPr>
                <w:rFonts w:ascii="Segoe UI" w:hAnsi="Segoe UI" w:cs="Segoe UI"/>
                <w:bCs/>
              </w:rPr>
            </w:pPr>
            <w:r>
              <w:rPr>
                <w:rFonts w:ascii="Segoe UI" w:hAnsi="Segoe UI" w:cs="Segoe UI"/>
                <w:bCs/>
              </w:rPr>
              <w:t>3L+ LBCL</w:t>
            </w:r>
          </w:p>
        </w:tc>
      </w:tr>
    </w:tbl>
    <w:p w14:paraId="358D3966" w14:textId="77777777" w:rsidR="00133449" w:rsidRDefault="00133449" w:rsidP="00133449">
      <w:pPr>
        <w:rPr>
          <w:rFonts w:ascii="Segoe UI" w:hAnsi="Segoe UI" w:cs="Segoe UI"/>
        </w:rPr>
      </w:pPr>
    </w:p>
    <w:p w14:paraId="2D5F0351" w14:textId="47556EB6" w:rsidR="00E31B42" w:rsidRPr="00CC4DF4" w:rsidRDefault="00CC4DF4" w:rsidP="00F77A54">
      <w:pPr>
        <w:keepNext/>
        <w:keepLines/>
        <w:rPr>
          <w:rFonts w:ascii="Segoe UI" w:hAnsi="Segoe UI" w:cs="Segoe UI"/>
          <w:b/>
          <w:bCs/>
          <w:sz w:val="28"/>
          <w:szCs w:val="28"/>
        </w:rPr>
      </w:pPr>
      <w:r w:rsidRPr="00CC4DF4">
        <w:rPr>
          <w:rFonts w:ascii="Segoe UI" w:hAnsi="Segoe UI" w:cs="Segoe UI"/>
          <w:b/>
          <w:bCs/>
          <w:sz w:val="28"/>
          <w:szCs w:val="28"/>
        </w:rPr>
        <w:lastRenderedPageBreak/>
        <w:t>Application PICO set: 2L LBCL</w:t>
      </w:r>
    </w:p>
    <w:p w14:paraId="5D40A520" w14:textId="0098F051" w:rsidR="00AC016F" w:rsidRPr="0010048D" w:rsidRDefault="00AC016F" w:rsidP="00F77A54">
      <w:pPr>
        <w:pStyle w:val="Heading1"/>
        <w:keepNext/>
        <w:keepLines/>
        <w:rPr>
          <w:rFonts w:cs="Segoe UI"/>
        </w:rPr>
      </w:pPr>
      <w:r w:rsidRPr="0010048D">
        <w:rPr>
          <w:rFonts w:cs="Segoe UI"/>
        </w:rPr>
        <w:t>P</w:t>
      </w:r>
      <w:r>
        <w:rPr>
          <w:rFonts w:cs="Segoe UI"/>
        </w:rPr>
        <w:t>opulation</w:t>
      </w:r>
    </w:p>
    <w:p w14:paraId="7C7FEEF2" w14:textId="77777777" w:rsidR="003758A8" w:rsidRPr="003758A8" w:rsidRDefault="003758A8" w:rsidP="00F77A54">
      <w:pPr>
        <w:keepNext/>
        <w:keepLines/>
        <w:rPr>
          <w:rFonts w:ascii="Segoe UI" w:hAnsi="Segoe UI" w:cs="Segoe UI"/>
          <w:b/>
          <w:bCs/>
        </w:rPr>
      </w:pPr>
      <w:r w:rsidRPr="003758A8">
        <w:rPr>
          <w:rFonts w:ascii="Segoe UI" w:hAnsi="Segoe UI" w:cs="Segoe UI"/>
          <w:b/>
          <w:bCs/>
        </w:rPr>
        <w:t>Describe the population in which the proposed health technology is intended to be used:</w:t>
      </w:r>
    </w:p>
    <w:p w14:paraId="52FEAE47" w14:textId="77777777" w:rsidR="003758A8" w:rsidRPr="003758A8" w:rsidRDefault="003758A8" w:rsidP="003758A8">
      <w:pPr>
        <w:rPr>
          <w:rFonts w:ascii="Segoe UI" w:hAnsi="Segoe UI" w:cs="Segoe UI"/>
        </w:rPr>
      </w:pPr>
      <w:r w:rsidRPr="003758A8">
        <w:rPr>
          <w:rFonts w:ascii="Segoe UI" w:hAnsi="Segoe UI" w:cs="Segoe UI"/>
        </w:rPr>
        <w:t>Patients with confirmed relapsed/refractory large B-cell lymphoma (LBCL)</w:t>
      </w:r>
    </w:p>
    <w:p w14:paraId="0F70CE03" w14:textId="77777777" w:rsidR="003758A8" w:rsidRPr="003758A8" w:rsidRDefault="003758A8" w:rsidP="003758A8">
      <w:pPr>
        <w:rPr>
          <w:rFonts w:ascii="Segoe UI" w:hAnsi="Segoe UI" w:cs="Segoe UI"/>
          <w:b/>
          <w:bCs/>
        </w:rPr>
      </w:pPr>
      <w:r w:rsidRPr="003758A8">
        <w:rPr>
          <w:rFonts w:ascii="Segoe UI" w:hAnsi="Segoe UI" w:cs="Segoe UI"/>
          <w:b/>
          <w:bCs/>
        </w:rPr>
        <w:t>Select the most applicable Medical condition terminology (SNOMED CT):</w:t>
      </w:r>
    </w:p>
    <w:p w14:paraId="759BF1FF" w14:textId="77777777" w:rsidR="003758A8" w:rsidRPr="003758A8" w:rsidRDefault="003758A8" w:rsidP="003758A8">
      <w:pPr>
        <w:rPr>
          <w:rFonts w:ascii="Segoe UI" w:hAnsi="Segoe UI" w:cs="Segoe UI"/>
        </w:rPr>
      </w:pPr>
      <w:r w:rsidRPr="003758A8">
        <w:rPr>
          <w:rFonts w:ascii="Segoe UI" w:hAnsi="Segoe UI" w:cs="Segoe UI"/>
        </w:rPr>
        <w:t>B-cell lymphoma</w:t>
      </w:r>
    </w:p>
    <w:p w14:paraId="49C509C0" w14:textId="0A28B138" w:rsidR="00AC016F" w:rsidRPr="0010048D" w:rsidRDefault="00AC016F" w:rsidP="00AC016F">
      <w:pPr>
        <w:pStyle w:val="Heading1"/>
        <w:rPr>
          <w:rFonts w:cs="Segoe UI"/>
        </w:rPr>
      </w:pPr>
      <w:r>
        <w:rPr>
          <w:rFonts w:cs="Segoe UI"/>
        </w:rPr>
        <w:t>Intervention</w:t>
      </w:r>
    </w:p>
    <w:p w14:paraId="5F2B9536" w14:textId="77777777" w:rsidR="003758A8" w:rsidRPr="003758A8" w:rsidRDefault="003758A8" w:rsidP="003758A8">
      <w:pPr>
        <w:rPr>
          <w:rFonts w:ascii="Segoe UI" w:hAnsi="Segoe UI" w:cs="Segoe UI"/>
          <w:b/>
          <w:bCs/>
        </w:rPr>
      </w:pPr>
      <w:r w:rsidRPr="003758A8">
        <w:rPr>
          <w:rFonts w:ascii="Segoe UI" w:hAnsi="Segoe UI" w:cs="Segoe UI"/>
          <w:b/>
          <w:bCs/>
        </w:rPr>
        <w:t>Name of the proposed health technology:</w:t>
      </w:r>
    </w:p>
    <w:p w14:paraId="260825CA" w14:textId="77777777" w:rsidR="003758A8" w:rsidRPr="003758A8" w:rsidRDefault="003758A8" w:rsidP="003758A8">
      <w:pPr>
        <w:rPr>
          <w:rFonts w:ascii="Segoe UI" w:hAnsi="Segoe UI" w:cs="Segoe UI"/>
        </w:rPr>
      </w:pPr>
      <w:r w:rsidRPr="003758A8">
        <w:rPr>
          <w:rFonts w:ascii="Segoe UI" w:hAnsi="Segoe UI" w:cs="Segoe UI"/>
        </w:rPr>
        <w:t>Lisocabtagene maraleucel (Breyanzi®)</w:t>
      </w:r>
    </w:p>
    <w:p w14:paraId="3225A3C4" w14:textId="69BD6A40" w:rsidR="00AC016F" w:rsidRPr="0010048D" w:rsidRDefault="00AC016F" w:rsidP="00AC016F">
      <w:pPr>
        <w:pStyle w:val="Heading1"/>
        <w:rPr>
          <w:rFonts w:cs="Segoe UI"/>
        </w:rPr>
      </w:pPr>
      <w:r>
        <w:rPr>
          <w:rFonts w:cs="Segoe UI"/>
        </w:rPr>
        <w:t>Comparator</w:t>
      </w:r>
    </w:p>
    <w:p w14:paraId="4E4CBE58" w14:textId="77777777" w:rsidR="003758A8" w:rsidRPr="003758A8" w:rsidRDefault="003758A8" w:rsidP="003758A8">
      <w:pPr>
        <w:rPr>
          <w:rFonts w:ascii="Segoe UI" w:hAnsi="Segoe UI" w:cs="Segoe UI"/>
          <w:b/>
          <w:bCs/>
        </w:rPr>
      </w:pPr>
      <w:r w:rsidRPr="003758A8">
        <w:rPr>
          <w:rFonts w:ascii="Segoe UI" w:hAnsi="Segoe UI" w:cs="Segoe UI"/>
          <w:b/>
          <w:bCs/>
        </w:rPr>
        <w:t>Nominate the appropriate comparator(s) for the proposed medical service (i.e. how is the proposed population currently managed in the absence of the proposed medical service being available in the Australian health care system). This includes identifying health care resources that are needed to be delivered at the same time as the comparator service:</w:t>
      </w:r>
    </w:p>
    <w:p w14:paraId="712F24EF" w14:textId="77777777" w:rsidR="003758A8" w:rsidRPr="003758A8" w:rsidRDefault="003758A8" w:rsidP="003758A8">
      <w:pPr>
        <w:rPr>
          <w:rFonts w:ascii="Segoe UI" w:hAnsi="Segoe UI" w:cs="Segoe UI"/>
        </w:rPr>
      </w:pPr>
      <w:r w:rsidRPr="003758A8">
        <w:rPr>
          <w:rFonts w:ascii="Segoe UI" w:hAnsi="Segoe UI" w:cs="Segoe UI"/>
        </w:rPr>
        <w:t>Axicabtagene ciloleucel (Yescarta)</w:t>
      </w:r>
    </w:p>
    <w:p w14:paraId="5A352286" w14:textId="554D5478" w:rsidR="00AC016F" w:rsidRPr="0010048D" w:rsidRDefault="00AC016F" w:rsidP="00AC016F">
      <w:pPr>
        <w:pStyle w:val="Heading1"/>
        <w:rPr>
          <w:rFonts w:cs="Segoe UI"/>
        </w:rPr>
      </w:pPr>
      <w:r>
        <w:rPr>
          <w:rFonts w:cs="Segoe UI"/>
        </w:rPr>
        <w:t>Outcome</w:t>
      </w:r>
      <w:r w:rsidRPr="0010048D">
        <w:rPr>
          <w:rFonts w:cs="Segoe UI"/>
        </w:rPr>
        <w:t>s</w:t>
      </w:r>
    </w:p>
    <w:p w14:paraId="42756E91" w14:textId="77777777" w:rsidR="003758A8" w:rsidRPr="003758A8" w:rsidRDefault="003758A8" w:rsidP="003758A8">
      <w:pPr>
        <w:rPr>
          <w:rFonts w:ascii="Segoe UI" w:hAnsi="Segoe UI" w:cs="Segoe UI"/>
          <w:b/>
          <w:bCs/>
        </w:rPr>
      </w:pPr>
      <w:r w:rsidRPr="003758A8">
        <w:rPr>
          <w:rFonts w:ascii="Segoe UI" w:hAnsi="Segoe UI" w:cs="Segoe UI"/>
          <w:b/>
          <w:bCs/>
        </w:rPr>
        <w:t>Outcome description – please include information about whether a change in patient management, or prognosis, occurs as a result of the test information:</w:t>
      </w:r>
    </w:p>
    <w:p w14:paraId="2E1F9BD3" w14:textId="77777777" w:rsidR="003758A8" w:rsidRDefault="003758A8" w:rsidP="003758A8">
      <w:pPr>
        <w:rPr>
          <w:rFonts w:ascii="Segoe UI" w:hAnsi="Segoe UI" w:cs="Segoe UI"/>
        </w:rPr>
      </w:pPr>
      <w:r w:rsidRPr="003758A8">
        <w:rPr>
          <w:rFonts w:ascii="Segoe UI" w:hAnsi="Segoe UI" w:cs="Segoe UI"/>
        </w:rPr>
        <w:t>Event-free survival (EFS)</w:t>
      </w:r>
      <w:r w:rsidRPr="003758A8">
        <w:rPr>
          <w:rFonts w:ascii="Segoe UI" w:hAnsi="Segoe UI" w:cs="Segoe UI"/>
        </w:rPr>
        <w:br/>
        <w:t>Complete response rate (CRR)</w:t>
      </w:r>
      <w:r w:rsidRPr="003758A8">
        <w:rPr>
          <w:rFonts w:ascii="Segoe UI" w:hAnsi="Segoe UI" w:cs="Segoe UI"/>
        </w:rPr>
        <w:br/>
        <w:t>Progression-free survival (PFS)</w:t>
      </w:r>
      <w:r w:rsidRPr="003758A8">
        <w:rPr>
          <w:rFonts w:ascii="Segoe UI" w:hAnsi="Segoe UI" w:cs="Segoe UI"/>
        </w:rPr>
        <w:br/>
        <w:t>Overall survival (OS)</w:t>
      </w:r>
      <w:r w:rsidRPr="003758A8">
        <w:rPr>
          <w:rFonts w:ascii="Segoe UI" w:hAnsi="Segoe UI" w:cs="Segoe UI"/>
        </w:rPr>
        <w:br/>
        <w:t>Duration of response (DOR)</w:t>
      </w:r>
      <w:r w:rsidRPr="003758A8">
        <w:rPr>
          <w:rFonts w:ascii="Segoe UI" w:hAnsi="Segoe UI" w:cs="Segoe UI"/>
        </w:rPr>
        <w:br/>
        <w:t>Objective response rate (ORR)</w:t>
      </w:r>
      <w:r w:rsidRPr="003758A8">
        <w:rPr>
          <w:rFonts w:ascii="Segoe UI" w:hAnsi="Segoe UI" w:cs="Segoe UI"/>
        </w:rPr>
        <w:br/>
        <w:t>Progression-free survival 2 (PFS-2)</w:t>
      </w:r>
      <w:r w:rsidRPr="003758A8">
        <w:rPr>
          <w:rFonts w:ascii="Segoe UI" w:hAnsi="Segoe UI" w:cs="Segoe UI"/>
        </w:rPr>
        <w:br/>
        <w:t>Health related quality of life (HRQoL)</w:t>
      </w:r>
      <w:r w:rsidRPr="003758A8">
        <w:rPr>
          <w:rFonts w:ascii="Segoe UI" w:hAnsi="Segoe UI" w:cs="Segoe UI"/>
        </w:rPr>
        <w:br/>
      </w:r>
      <w:r w:rsidRPr="003758A8">
        <w:rPr>
          <w:rFonts w:ascii="Segoe UI" w:hAnsi="Segoe UI" w:cs="Segoe UI"/>
        </w:rPr>
        <w:lastRenderedPageBreak/>
        <w:br/>
        <w:t>Note that the proposed therapy is not a test.</w:t>
      </w:r>
    </w:p>
    <w:p w14:paraId="6DAEAC71" w14:textId="55B51425" w:rsidR="00756EDD" w:rsidRDefault="00756EDD" w:rsidP="00756EDD">
      <w:pPr>
        <w:pStyle w:val="Heading1"/>
        <w:rPr>
          <w:rFonts w:cs="Segoe UI"/>
        </w:rPr>
      </w:pPr>
      <w:r>
        <w:rPr>
          <w:rFonts w:cs="Segoe UI"/>
        </w:rPr>
        <w:t>Specified restrictions for funding</w:t>
      </w:r>
    </w:p>
    <w:p w14:paraId="5F958473" w14:textId="611D2888" w:rsidR="00756EDD" w:rsidRPr="003758A8" w:rsidRDefault="00756EDD" w:rsidP="00756EDD">
      <w:pPr>
        <w:rPr>
          <w:rFonts w:ascii="Segoe UI" w:hAnsi="Segoe UI" w:cs="Segoe UI"/>
        </w:rPr>
      </w:pPr>
      <w:r w:rsidRPr="003758A8">
        <w:rPr>
          <w:rFonts w:ascii="Segoe UI" w:hAnsi="Segoe UI" w:cs="Segoe UI"/>
          <w:b/>
          <w:bCs/>
        </w:rPr>
        <w:t>Please add one or more items, with specified restrictions for funding, for each Population / Intervention:</w:t>
      </w:r>
      <w:r w:rsidRPr="003758A8">
        <w:rPr>
          <w:rFonts w:ascii="Segoe UI" w:hAnsi="Segoe UI" w:cs="Segoe UI"/>
        </w:rPr>
        <w:t xml:space="preserve"> </w:t>
      </w:r>
    </w:p>
    <w:tbl>
      <w:tblPr>
        <w:tblStyle w:val="TableGrid"/>
        <w:tblW w:w="0" w:type="auto"/>
        <w:tblLook w:val="04A0" w:firstRow="1" w:lastRow="0" w:firstColumn="1" w:lastColumn="0" w:noHBand="0" w:noVBand="1"/>
      </w:tblPr>
      <w:tblGrid>
        <w:gridCol w:w="9015"/>
      </w:tblGrid>
      <w:tr w:rsidR="00756EDD" w:rsidRPr="003758A8" w14:paraId="2B368D21" w14:textId="77777777" w:rsidTr="00F17CE2">
        <w:tc>
          <w:tcPr>
            <w:tcW w:w="9628" w:type="dxa"/>
            <w:tcBorders>
              <w:top w:val="single" w:sz="4" w:space="0" w:color="auto"/>
              <w:left w:val="single" w:sz="4" w:space="0" w:color="auto"/>
              <w:bottom w:val="single" w:sz="4" w:space="0" w:color="auto"/>
              <w:right w:val="single" w:sz="4" w:space="0" w:color="auto"/>
            </w:tcBorders>
          </w:tcPr>
          <w:p w14:paraId="06071B3A" w14:textId="77777777" w:rsidR="00756EDD" w:rsidRPr="003758A8" w:rsidRDefault="00756EDD" w:rsidP="00F17CE2">
            <w:pPr>
              <w:spacing w:after="160" w:line="278" w:lineRule="auto"/>
              <w:rPr>
                <w:rFonts w:ascii="Segoe UI" w:hAnsi="Segoe UI" w:cs="Segoe UI"/>
                <w:b/>
                <w:bCs/>
                <w:sz w:val="24"/>
                <w:szCs w:val="24"/>
              </w:rPr>
            </w:pPr>
            <w:r w:rsidRPr="003758A8">
              <w:rPr>
                <w:rFonts w:ascii="Segoe UI" w:hAnsi="Segoe UI" w:cs="Segoe UI"/>
                <w:b/>
                <w:bCs/>
                <w:sz w:val="24"/>
                <w:szCs w:val="24"/>
              </w:rPr>
              <w:t xml:space="preserve">Proposed item: </w:t>
            </w:r>
          </w:p>
          <w:p w14:paraId="59AC45AD" w14:textId="77777777" w:rsidR="00756EDD" w:rsidRPr="003758A8" w:rsidRDefault="00756EDD" w:rsidP="00F17CE2">
            <w:pPr>
              <w:spacing w:after="160" w:line="278" w:lineRule="auto"/>
              <w:rPr>
                <w:rFonts w:ascii="Segoe UI" w:hAnsi="Segoe UI" w:cs="Segoe UI"/>
                <w:sz w:val="24"/>
                <w:szCs w:val="24"/>
              </w:rPr>
            </w:pPr>
            <w:r w:rsidRPr="003758A8">
              <w:rPr>
                <w:rFonts w:ascii="Segoe UI" w:hAnsi="Segoe UI" w:cs="Segoe UI"/>
                <w:sz w:val="24"/>
                <w:szCs w:val="24"/>
              </w:rPr>
              <w:t>AAAAA</w:t>
            </w:r>
          </w:p>
          <w:p w14:paraId="40F9F43C" w14:textId="77777777" w:rsidR="00756EDD" w:rsidRPr="003758A8" w:rsidRDefault="00756EDD" w:rsidP="00F17CE2">
            <w:pPr>
              <w:spacing w:after="160" w:line="278" w:lineRule="auto"/>
              <w:rPr>
                <w:rFonts w:ascii="Segoe UI" w:hAnsi="Segoe UI" w:cs="Segoe UI"/>
                <w:b/>
                <w:bCs/>
                <w:sz w:val="24"/>
                <w:szCs w:val="24"/>
              </w:rPr>
            </w:pPr>
            <w:r w:rsidRPr="003758A8">
              <w:rPr>
                <w:rFonts w:ascii="Segoe UI" w:hAnsi="Segoe UI" w:cs="Segoe UI"/>
                <w:b/>
                <w:bCs/>
                <w:sz w:val="24"/>
                <w:szCs w:val="24"/>
              </w:rPr>
              <w:t xml:space="preserve">Is the proposed item restricted? </w:t>
            </w:r>
          </w:p>
          <w:p w14:paraId="501B7B56" w14:textId="77777777" w:rsidR="00756EDD" w:rsidRPr="003758A8" w:rsidRDefault="00756EDD" w:rsidP="00F17CE2">
            <w:pPr>
              <w:spacing w:after="160" w:line="278" w:lineRule="auto"/>
              <w:rPr>
                <w:rFonts w:ascii="Segoe UI" w:hAnsi="Segoe UI" w:cs="Segoe UI"/>
                <w:sz w:val="24"/>
                <w:szCs w:val="24"/>
              </w:rPr>
            </w:pPr>
            <w:r w:rsidRPr="003758A8">
              <w:rPr>
                <w:rFonts w:ascii="Segoe UI" w:hAnsi="Segoe UI" w:cs="Segoe UI"/>
                <w:sz w:val="24"/>
                <w:szCs w:val="24"/>
              </w:rPr>
              <w:t>Yes - restricted</w:t>
            </w:r>
          </w:p>
          <w:p w14:paraId="49576E67" w14:textId="77777777" w:rsidR="00756EDD" w:rsidRPr="003758A8" w:rsidRDefault="00756EDD" w:rsidP="00F17CE2">
            <w:pPr>
              <w:spacing w:after="160" w:line="278" w:lineRule="auto"/>
              <w:rPr>
                <w:rFonts w:ascii="Segoe UI" w:hAnsi="Segoe UI" w:cs="Segoe UI"/>
                <w:b/>
                <w:bCs/>
                <w:sz w:val="24"/>
                <w:szCs w:val="24"/>
              </w:rPr>
            </w:pPr>
            <w:r w:rsidRPr="003758A8">
              <w:rPr>
                <w:rFonts w:ascii="Segoe UI" w:hAnsi="Segoe UI" w:cs="Segoe UI"/>
                <w:b/>
                <w:bCs/>
                <w:sz w:val="24"/>
                <w:szCs w:val="24"/>
              </w:rPr>
              <w:t xml:space="preserve">Provide a short description of the restriction: </w:t>
            </w:r>
          </w:p>
          <w:p w14:paraId="3A334F4B" w14:textId="77777777" w:rsidR="00756EDD" w:rsidRPr="003758A8" w:rsidRDefault="00756EDD" w:rsidP="00F17CE2">
            <w:pPr>
              <w:spacing w:after="160" w:line="278" w:lineRule="auto"/>
              <w:rPr>
                <w:rFonts w:ascii="Segoe UI" w:hAnsi="Segoe UI" w:cs="Segoe UI"/>
                <w:sz w:val="24"/>
                <w:szCs w:val="24"/>
              </w:rPr>
            </w:pPr>
            <w:r w:rsidRPr="003758A8">
              <w:rPr>
                <w:rFonts w:ascii="Segoe UI" w:hAnsi="Segoe UI" w:cs="Segoe UI"/>
                <w:sz w:val="24"/>
                <w:szCs w:val="24"/>
              </w:rPr>
              <w:t>Restricted via NHRA agreements</w:t>
            </w:r>
          </w:p>
          <w:p w14:paraId="5D75BCF9" w14:textId="77777777" w:rsidR="00756EDD" w:rsidRPr="003758A8" w:rsidRDefault="00756EDD" w:rsidP="00F17CE2">
            <w:pPr>
              <w:spacing w:after="160" w:line="278" w:lineRule="auto"/>
              <w:rPr>
                <w:rFonts w:ascii="Segoe UI" w:hAnsi="Segoe UI" w:cs="Segoe UI"/>
                <w:b/>
                <w:bCs/>
                <w:sz w:val="24"/>
                <w:szCs w:val="24"/>
              </w:rPr>
            </w:pPr>
            <w:r w:rsidRPr="003758A8">
              <w:rPr>
                <w:rFonts w:ascii="Segoe UI" w:hAnsi="Segoe UI" w:cs="Segoe UI"/>
                <w:b/>
                <w:bCs/>
                <w:sz w:val="24"/>
                <w:szCs w:val="24"/>
              </w:rPr>
              <w:t xml:space="preserve">Please draft a proposed restriction to define the population and health technology usage characteristics that would define eligibility for funding: </w:t>
            </w:r>
          </w:p>
          <w:p w14:paraId="08DF764D" w14:textId="77777777" w:rsidR="00756EDD" w:rsidRPr="003758A8" w:rsidRDefault="00756EDD" w:rsidP="00F17CE2">
            <w:pPr>
              <w:spacing w:after="160" w:line="278" w:lineRule="auto"/>
              <w:rPr>
                <w:rFonts w:ascii="Segoe UI" w:hAnsi="Segoe UI" w:cs="Segoe UI"/>
                <w:sz w:val="24"/>
                <w:szCs w:val="24"/>
              </w:rPr>
            </w:pPr>
            <w:r w:rsidRPr="003758A8">
              <w:rPr>
                <w:rFonts w:ascii="Segoe UI" w:hAnsi="Segoe UI" w:cs="Segoe UI"/>
                <w:sz w:val="24"/>
                <w:szCs w:val="24"/>
              </w:rPr>
              <w:t>See existing eligibility criteria agreed for axicabtagene ciloleucel (MSAC PSD 1722.1, Table 2). The proposed eligibility criteria for lisocabtagene maraleucel is aligned to this criteria.</w:t>
            </w:r>
          </w:p>
          <w:p w14:paraId="7FCA1347" w14:textId="77777777" w:rsidR="00756EDD" w:rsidRPr="003758A8" w:rsidRDefault="00756EDD" w:rsidP="00F17CE2">
            <w:pPr>
              <w:spacing w:after="160" w:line="278" w:lineRule="auto"/>
              <w:rPr>
                <w:rFonts w:ascii="Segoe UI" w:hAnsi="Segoe UI" w:cs="Segoe UI"/>
                <w:b/>
                <w:bCs/>
                <w:sz w:val="24"/>
                <w:szCs w:val="24"/>
              </w:rPr>
            </w:pPr>
            <w:r w:rsidRPr="003758A8">
              <w:rPr>
                <w:rFonts w:ascii="Segoe UI" w:hAnsi="Segoe UI" w:cs="Segoe UI"/>
                <w:b/>
                <w:bCs/>
                <w:sz w:val="24"/>
                <w:szCs w:val="24"/>
              </w:rPr>
              <w:t xml:space="preserve">Proposed price of supply: </w:t>
            </w:r>
          </w:p>
          <w:p w14:paraId="06528A8D" w14:textId="77777777" w:rsidR="00756EDD" w:rsidRPr="003758A8" w:rsidRDefault="00756EDD" w:rsidP="00F17CE2">
            <w:pPr>
              <w:spacing w:after="160" w:line="278" w:lineRule="auto"/>
              <w:rPr>
                <w:rFonts w:ascii="Segoe UI" w:hAnsi="Segoe UI" w:cs="Segoe UI"/>
                <w:sz w:val="24"/>
                <w:szCs w:val="24"/>
              </w:rPr>
            </w:pPr>
            <w:r w:rsidRPr="003758A8">
              <w:rPr>
                <w:rFonts w:ascii="Segoe UI" w:hAnsi="Segoe UI" w:cs="Segoe UI"/>
                <w:sz w:val="24"/>
                <w:szCs w:val="24"/>
              </w:rPr>
              <w:t>$0.00</w:t>
            </w:r>
          </w:p>
          <w:p w14:paraId="2799EB29" w14:textId="77777777" w:rsidR="00756EDD" w:rsidRPr="003758A8" w:rsidRDefault="00756EDD" w:rsidP="00F17CE2">
            <w:pPr>
              <w:spacing w:after="160" w:line="278" w:lineRule="auto"/>
              <w:rPr>
                <w:rFonts w:ascii="Segoe UI" w:hAnsi="Segoe UI" w:cs="Segoe UI"/>
                <w:b/>
                <w:bCs/>
                <w:sz w:val="24"/>
                <w:szCs w:val="24"/>
              </w:rPr>
            </w:pPr>
            <w:r w:rsidRPr="003758A8">
              <w:rPr>
                <w:rFonts w:ascii="Segoe UI" w:hAnsi="Segoe UI" w:cs="Segoe UI"/>
                <w:b/>
                <w:bCs/>
                <w:sz w:val="24"/>
                <w:szCs w:val="24"/>
              </w:rPr>
              <w:t xml:space="preserve">Indicate the overall cost per patient of providing the proposed health technology: </w:t>
            </w:r>
          </w:p>
          <w:p w14:paraId="56DF569D" w14:textId="77777777" w:rsidR="00756EDD" w:rsidRPr="003758A8" w:rsidRDefault="00756EDD" w:rsidP="00F17CE2">
            <w:pPr>
              <w:spacing w:after="160" w:line="278" w:lineRule="auto"/>
              <w:rPr>
                <w:rFonts w:ascii="Segoe UI" w:hAnsi="Segoe UI" w:cs="Segoe UI"/>
                <w:sz w:val="24"/>
                <w:szCs w:val="24"/>
              </w:rPr>
            </w:pPr>
            <w:r w:rsidRPr="003758A8">
              <w:rPr>
                <w:rFonts w:ascii="Segoe UI" w:hAnsi="Segoe UI" w:cs="Segoe UI"/>
                <w:sz w:val="24"/>
                <w:szCs w:val="24"/>
              </w:rPr>
              <w:t>$0.00</w:t>
            </w:r>
          </w:p>
          <w:p w14:paraId="510AB341" w14:textId="77777777" w:rsidR="00756EDD" w:rsidRPr="003758A8" w:rsidRDefault="00756EDD" w:rsidP="00F17CE2">
            <w:pPr>
              <w:spacing w:after="160" w:line="278" w:lineRule="auto"/>
              <w:rPr>
                <w:rFonts w:ascii="Segoe UI" w:hAnsi="Segoe UI" w:cs="Segoe UI"/>
                <w:b/>
                <w:bCs/>
                <w:sz w:val="24"/>
                <w:szCs w:val="24"/>
              </w:rPr>
            </w:pPr>
            <w:r w:rsidRPr="003758A8">
              <w:rPr>
                <w:rFonts w:ascii="Segoe UI" w:hAnsi="Segoe UI" w:cs="Segoe UI"/>
                <w:b/>
                <w:bCs/>
                <w:sz w:val="24"/>
                <w:szCs w:val="24"/>
              </w:rPr>
              <w:t xml:space="preserve">Provide details and explain: </w:t>
            </w:r>
          </w:p>
          <w:p w14:paraId="62672D02" w14:textId="784F2385" w:rsidR="00756EDD" w:rsidRPr="003758A8" w:rsidRDefault="00756EDD" w:rsidP="00F17CE2">
            <w:pPr>
              <w:spacing w:after="160" w:line="278" w:lineRule="auto"/>
              <w:rPr>
                <w:rFonts w:ascii="Segoe UI" w:hAnsi="Segoe UI" w:cs="Segoe UI"/>
                <w:sz w:val="24"/>
                <w:szCs w:val="24"/>
              </w:rPr>
            </w:pPr>
            <w:r w:rsidRPr="003758A8">
              <w:rPr>
                <w:rFonts w:ascii="Segoe UI" w:hAnsi="Segoe UI" w:cs="Segoe UI"/>
                <w:sz w:val="24"/>
                <w:szCs w:val="24"/>
              </w:rPr>
              <w:t>The proposed price for lisocabtagene maraleucel is the same as axicabtagene ciloleucel, which is not visible to the Sponsor at this time.</w:t>
            </w:r>
          </w:p>
        </w:tc>
      </w:tr>
    </w:tbl>
    <w:p w14:paraId="79C4A0EE" w14:textId="77777777" w:rsidR="00756EDD" w:rsidRPr="003758A8" w:rsidRDefault="00756EDD" w:rsidP="00F77A54">
      <w:pPr>
        <w:spacing w:before="120"/>
        <w:rPr>
          <w:rFonts w:ascii="Segoe UI" w:hAnsi="Segoe UI" w:cs="Segoe UI"/>
          <w:b/>
          <w:bCs/>
        </w:rPr>
      </w:pPr>
      <w:r w:rsidRPr="003758A8">
        <w:rPr>
          <w:rFonts w:ascii="Segoe UI" w:hAnsi="Segoe UI" w:cs="Segoe UI"/>
          <w:b/>
          <w:bCs/>
        </w:rPr>
        <w:t>How is the technology / service funded at present? (For example: research funding; State-based funding; self-funded by patients; no funding or payments):</w:t>
      </w:r>
    </w:p>
    <w:p w14:paraId="43AD3A34" w14:textId="72129340" w:rsidR="004F0D91" w:rsidRPr="003758A8" w:rsidRDefault="00756EDD" w:rsidP="003758A8">
      <w:pPr>
        <w:rPr>
          <w:rFonts w:ascii="Segoe UI" w:hAnsi="Segoe UI" w:cs="Segoe UI"/>
        </w:rPr>
      </w:pPr>
      <w:r w:rsidRPr="003758A8">
        <w:rPr>
          <w:rFonts w:ascii="Segoe UI" w:hAnsi="Segoe UI" w:cs="Segoe UI"/>
        </w:rPr>
        <w:t>Funded as a Highly Specialised Therapy (HST) under the National Health Reform Agreement (NHRA).</w:t>
      </w:r>
    </w:p>
    <w:p w14:paraId="665DF486" w14:textId="022F7CC0" w:rsidR="00AC016F" w:rsidRPr="0010048D" w:rsidRDefault="00AC016F" w:rsidP="00AC016F">
      <w:pPr>
        <w:pStyle w:val="Heading1"/>
        <w:rPr>
          <w:rFonts w:cs="Segoe UI"/>
        </w:rPr>
      </w:pPr>
      <w:r>
        <w:rPr>
          <w:rFonts w:cs="Segoe UI"/>
        </w:rPr>
        <w:lastRenderedPageBreak/>
        <w:t>Claim</w:t>
      </w:r>
      <w:r w:rsidRPr="0010048D">
        <w:rPr>
          <w:rFonts w:cs="Segoe UI"/>
        </w:rPr>
        <w:t>s</w:t>
      </w:r>
    </w:p>
    <w:p w14:paraId="43E14F42" w14:textId="77777777" w:rsidR="003758A8" w:rsidRPr="003758A8" w:rsidRDefault="003758A8" w:rsidP="003758A8">
      <w:pPr>
        <w:rPr>
          <w:rFonts w:ascii="Segoe UI" w:hAnsi="Segoe UI" w:cs="Segoe UI"/>
          <w:b/>
        </w:rPr>
      </w:pPr>
      <w:r w:rsidRPr="003758A8">
        <w:rPr>
          <w:rFonts w:ascii="Segoe UI" w:hAnsi="Segoe UI" w:cs="Segoe UI"/>
          <w:b/>
        </w:rPr>
        <w:t>In terms of health outcomes (comparative benefits and harms), is the proposed technology claimed to be superior, non-inferior or inferior to the comparator(s)?</w:t>
      </w:r>
    </w:p>
    <w:p w14:paraId="35AA6F05" w14:textId="77777777" w:rsidR="003758A8" w:rsidRPr="003758A8" w:rsidRDefault="003758A8" w:rsidP="003758A8">
      <w:pPr>
        <w:rPr>
          <w:rFonts w:ascii="Segoe UI" w:hAnsi="Segoe UI" w:cs="Segoe UI"/>
        </w:rPr>
      </w:pPr>
      <w:r w:rsidRPr="003758A8">
        <w:rPr>
          <w:rFonts w:ascii="Segoe UI" w:hAnsi="Segoe UI" w:cs="Segoe UI"/>
        </w:rPr>
        <w:t>Non-inferior</w:t>
      </w:r>
    </w:p>
    <w:p w14:paraId="6671D6B3" w14:textId="77777777" w:rsidR="003758A8" w:rsidRPr="003758A8" w:rsidRDefault="003758A8" w:rsidP="003758A8">
      <w:pPr>
        <w:rPr>
          <w:rFonts w:ascii="Segoe UI" w:hAnsi="Segoe UI" w:cs="Segoe UI"/>
          <w:b/>
        </w:rPr>
      </w:pPr>
      <w:r w:rsidRPr="003758A8">
        <w:rPr>
          <w:rFonts w:ascii="Segoe UI" w:hAnsi="Segoe UI" w:cs="Segoe UI"/>
          <w:b/>
        </w:rPr>
        <w:t>Please state what the overall claim is, and provide a rationale:</w:t>
      </w:r>
    </w:p>
    <w:p w14:paraId="38468099" w14:textId="77777777" w:rsidR="003758A8" w:rsidRPr="003758A8" w:rsidRDefault="003758A8" w:rsidP="003758A8">
      <w:pPr>
        <w:rPr>
          <w:rFonts w:ascii="Segoe UI" w:hAnsi="Segoe UI" w:cs="Segoe UI"/>
        </w:rPr>
      </w:pPr>
      <w:r w:rsidRPr="003758A8">
        <w:rPr>
          <w:rFonts w:ascii="Segoe UI" w:hAnsi="Segoe UI" w:cs="Segoe UI"/>
        </w:rPr>
        <w:t>Claim of non-inferiority is based on the totality of evidence available for lisocabtagene maraleucel in comparison to the nominated comparator, axicabtagene ciloleucel.</w:t>
      </w:r>
    </w:p>
    <w:p w14:paraId="2076B36D" w14:textId="545A3535" w:rsidR="00AC016F" w:rsidRPr="0010048D" w:rsidRDefault="00AC016F" w:rsidP="00AC016F">
      <w:pPr>
        <w:pStyle w:val="Heading1"/>
        <w:rPr>
          <w:rFonts w:cs="Segoe UI"/>
        </w:rPr>
      </w:pPr>
      <w:r>
        <w:rPr>
          <w:rFonts w:cs="Segoe UI"/>
        </w:rPr>
        <w:t>Estimated Utilisation</w:t>
      </w:r>
    </w:p>
    <w:p w14:paraId="7F6A4F78" w14:textId="77777777" w:rsidR="003758A8" w:rsidRPr="003758A8" w:rsidRDefault="003758A8" w:rsidP="003758A8">
      <w:pPr>
        <w:rPr>
          <w:rFonts w:ascii="Segoe UI" w:hAnsi="Segoe UI" w:cs="Segoe UI"/>
          <w:b/>
        </w:rPr>
      </w:pPr>
      <w:r w:rsidRPr="003758A8">
        <w:rPr>
          <w:rFonts w:ascii="Segoe UI" w:hAnsi="Segoe UI" w:cs="Segoe UI"/>
          <w:b/>
        </w:rPr>
        <w:t>Estimate the prevalence and/or incidence of the proposed population:</w:t>
      </w:r>
    </w:p>
    <w:p w14:paraId="2C779CBD" w14:textId="77777777" w:rsidR="003758A8" w:rsidRPr="003758A8" w:rsidRDefault="003758A8" w:rsidP="003758A8">
      <w:pPr>
        <w:rPr>
          <w:rFonts w:ascii="Segoe UI" w:hAnsi="Segoe UI" w:cs="Segoe UI"/>
        </w:rPr>
      </w:pPr>
      <w:r w:rsidRPr="003758A8">
        <w:rPr>
          <w:rFonts w:ascii="Segoe UI" w:hAnsi="Segoe UI" w:cs="Segoe UI"/>
        </w:rPr>
        <w:t>Per the MSAC Public Summary Document for axicabtagene ciloleucel, there are an estimated 6,791 R/R LBCL patients in 2024, rising to 7,305 in 2029 (MSAC PSD 1772.1, Table 16).</w:t>
      </w:r>
    </w:p>
    <w:p w14:paraId="03C4D91A" w14:textId="77777777" w:rsidR="003758A8" w:rsidRPr="003758A8" w:rsidRDefault="003758A8" w:rsidP="003758A8">
      <w:pPr>
        <w:rPr>
          <w:rFonts w:ascii="Segoe UI" w:hAnsi="Segoe UI" w:cs="Segoe UI"/>
          <w:b/>
        </w:rPr>
      </w:pPr>
      <w:r w:rsidRPr="003758A8">
        <w:rPr>
          <w:rFonts w:ascii="Segoe UI" w:hAnsi="Segoe UI" w:cs="Segoe UI"/>
          <w:b/>
        </w:rPr>
        <w:t>Provide the percentage uptake of the proposed health technology by the proposed population:</w:t>
      </w:r>
    </w:p>
    <w:p w14:paraId="31C97723" w14:textId="77777777" w:rsidR="003758A8" w:rsidRPr="003758A8" w:rsidRDefault="003758A8" w:rsidP="003758A8">
      <w:pPr>
        <w:rPr>
          <w:rFonts w:ascii="Segoe UI" w:hAnsi="Segoe UI" w:cs="Segoe UI"/>
          <w:b/>
        </w:rPr>
      </w:pPr>
      <w:r w:rsidRPr="003758A8">
        <w:rPr>
          <w:rFonts w:ascii="Segoe UI" w:hAnsi="Segoe UI" w:cs="Segoe UI"/>
          <w:b/>
        </w:rPr>
        <w:t xml:space="preserve">Year 1 estimated uptake (%): </w:t>
      </w:r>
    </w:p>
    <w:p w14:paraId="18EC5880" w14:textId="77777777" w:rsidR="003758A8" w:rsidRPr="003758A8" w:rsidRDefault="003758A8" w:rsidP="003758A8">
      <w:pPr>
        <w:rPr>
          <w:rFonts w:ascii="Segoe UI" w:hAnsi="Segoe UI" w:cs="Segoe UI"/>
        </w:rPr>
      </w:pPr>
      <w:r w:rsidRPr="003758A8">
        <w:rPr>
          <w:rFonts w:ascii="Segoe UI" w:hAnsi="Segoe UI" w:cs="Segoe UI"/>
        </w:rPr>
        <w:t>TBC</w:t>
      </w:r>
    </w:p>
    <w:p w14:paraId="3E0BF7B9" w14:textId="77777777" w:rsidR="003758A8" w:rsidRPr="003758A8" w:rsidRDefault="003758A8" w:rsidP="003758A8">
      <w:pPr>
        <w:rPr>
          <w:rFonts w:ascii="Segoe UI" w:hAnsi="Segoe UI" w:cs="Segoe UI"/>
          <w:b/>
        </w:rPr>
      </w:pPr>
      <w:r w:rsidRPr="003758A8">
        <w:rPr>
          <w:rFonts w:ascii="Segoe UI" w:hAnsi="Segoe UI" w:cs="Segoe UI"/>
          <w:b/>
        </w:rPr>
        <w:t xml:space="preserve">Year 2 estimated uptake (%): </w:t>
      </w:r>
    </w:p>
    <w:p w14:paraId="6C2B4A26" w14:textId="77777777" w:rsidR="003758A8" w:rsidRPr="003758A8" w:rsidRDefault="003758A8" w:rsidP="003758A8">
      <w:pPr>
        <w:rPr>
          <w:rFonts w:ascii="Segoe UI" w:hAnsi="Segoe UI" w:cs="Segoe UI"/>
        </w:rPr>
      </w:pPr>
      <w:r w:rsidRPr="003758A8">
        <w:rPr>
          <w:rFonts w:ascii="Segoe UI" w:hAnsi="Segoe UI" w:cs="Segoe UI"/>
        </w:rPr>
        <w:t>TBC</w:t>
      </w:r>
    </w:p>
    <w:p w14:paraId="53C87AC1" w14:textId="77777777" w:rsidR="003758A8" w:rsidRPr="003758A8" w:rsidRDefault="003758A8" w:rsidP="003758A8">
      <w:pPr>
        <w:rPr>
          <w:rFonts w:ascii="Segoe UI" w:hAnsi="Segoe UI" w:cs="Segoe UI"/>
          <w:b/>
        </w:rPr>
      </w:pPr>
      <w:r w:rsidRPr="003758A8">
        <w:rPr>
          <w:rFonts w:ascii="Segoe UI" w:hAnsi="Segoe UI" w:cs="Segoe UI"/>
          <w:b/>
        </w:rPr>
        <w:t xml:space="preserve">Year 3 estimated uptake (%): </w:t>
      </w:r>
    </w:p>
    <w:p w14:paraId="4D1A2E21" w14:textId="77777777" w:rsidR="003758A8" w:rsidRPr="003758A8" w:rsidRDefault="003758A8" w:rsidP="003758A8">
      <w:pPr>
        <w:rPr>
          <w:rFonts w:ascii="Segoe UI" w:hAnsi="Segoe UI" w:cs="Segoe UI"/>
        </w:rPr>
      </w:pPr>
      <w:r w:rsidRPr="003758A8">
        <w:rPr>
          <w:rFonts w:ascii="Segoe UI" w:hAnsi="Segoe UI" w:cs="Segoe UI"/>
        </w:rPr>
        <w:t>TBC</w:t>
      </w:r>
    </w:p>
    <w:p w14:paraId="00689709" w14:textId="77777777" w:rsidR="003758A8" w:rsidRPr="003758A8" w:rsidRDefault="003758A8" w:rsidP="003758A8">
      <w:pPr>
        <w:rPr>
          <w:rFonts w:ascii="Segoe UI" w:hAnsi="Segoe UI" w:cs="Segoe UI"/>
          <w:b/>
        </w:rPr>
      </w:pPr>
      <w:r w:rsidRPr="003758A8">
        <w:rPr>
          <w:rFonts w:ascii="Segoe UI" w:hAnsi="Segoe UI" w:cs="Segoe UI"/>
          <w:b/>
        </w:rPr>
        <w:t xml:space="preserve">Year 4 estimated uptake (%): </w:t>
      </w:r>
    </w:p>
    <w:p w14:paraId="4776EF17" w14:textId="77777777" w:rsidR="003758A8" w:rsidRPr="003758A8" w:rsidRDefault="003758A8" w:rsidP="003758A8">
      <w:pPr>
        <w:rPr>
          <w:rFonts w:ascii="Segoe UI" w:hAnsi="Segoe UI" w:cs="Segoe UI"/>
        </w:rPr>
      </w:pPr>
      <w:r w:rsidRPr="003758A8">
        <w:rPr>
          <w:rFonts w:ascii="Segoe UI" w:hAnsi="Segoe UI" w:cs="Segoe UI"/>
        </w:rPr>
        <w:t>TBC</w:t>
      </w:r>
    </w:p>
    <w:p w14:paraId="38BF0F63" w14:textId="77777777" w:rsidR="003758A8" w:rsidRPr="003758A8" w:rsidRDefault="003758A8" w:rsidP="003758A8">
      <w:pPr>
        <w:rPr>
          <w:rFonts w:ascii="Segoe UI" w:hAnsi="Segoe UI" w:cs="Segoe UI"/>
          <w:b/>
        </w:rPr>
      </w:pPr>
      <w:r w:rsidRPr="003758A8">
        <w:rPr>
          <w:rFonts w:ascii="Segoe UI" w:hAnsi="Segoe UI" w:cs="Segoe UI"/>
          <w:b/>
        </w:rPr>
        <w:t xml:space="preserve">Estimate the number of patients who will utilise the proposed technology for the first full year: </w:t>
      </w:r>
    </w:p>
    <w:p w14:paraId="14BE1C83" w14:textId="77777777" w:rsidR="003758A8" w:rsidRPr="003758A8" w:rsidRDefault="003758A8" w:rsidP="003758A8">
      <w:pPr>
        <w:rPr>
          <w:rFonts w:ascii="Segoe UI" w:hAnsi="Segoe UI" w:cs="Segoe UI"/>
        </w:rPr>
      </w:pPr>
      <w:r w:rsidRPr="003758A8">
        <w:rPr>
          <w:rFonts w:ascii="Segoe UI" w:hAnsi="Segoe UI" w:cs="Segoe UI"/>
        </w:rPr>
        <w:t>TBC</w:t>
      </w:r>
    </w:p>
    <w:p w14:paraId="5C58955F" w14:textId="77777777" w:rsidR="003758A8" w:rsidRPr="003758A8" w:rsidRDefault="003758A8" w:rsidP="00F77A54">
      <w:pPr>
        <w:keepNext/>
        <w:keepLines/>
        <w:rPr>
          <w:rFonts w:ascii="Segoe UI" w:hAnsi="Segoe UI" w:cs="Segoe UI"/>
          <w:b/>
        </w:rPr>
      </w:pPr>
      <w:r w:rsidRPr="003758A8">
        <w:rPr>
          <w:rFonts w:ascii="Segoe UI" w:hAnsi="Segoe UI" w:cs="Segoe UI"/>
          <w:b/>
        </w:rPr>
        <w:lastRenderedPageBreak/>
        <w:t xml:space="preserve">Optionally, provide details: </w:t>
      </w:r>
    </w:p>
    <w:p w14:paraId="4D6737CD" w14:textId="77777777" w:rsidR="003758A8" w:rsidRPr="003758A8" w:rsidRDefault="003758A8" w:rsidP="00F77A54">
      <w:pPr>
        <w:keepNext/>
        <w:keepLines/>
        <w:rPr>
          <w:rFonts w:ascii="Segoe UI" w:hAnsi="Segoe UI" w:cs="Segoe UI"/>
        </w:rPr>
      </w:pPr>
      <w:r w:rsidRPr="003758A8">
        <w:rPr>
          <w:rFonts w:ascii="Segoe UI" w:hAnsi="Segoe UI" w:cs="Segoe UI"/>
        </w:rPr>
        <w:t>Uptake of lisocabtagene maraleucel has not been estimated at this time, but it is expected that based on the proposed submission approach, a proportion of patients currently treated with axicabtagene ciloleucel in the 2L LBCL setting will be treated with lisocabtagene maraleucel if available.</w:t>
      </w:r>
    </w:p>
    <w:p w14:paraId="0BD48898" w14:textId="77777777" w:rsidR="003758A8" w:rsidRPr="003758A8" w:rsidRDefault="003758A8" w:rsidP="003758A8">
      <w:pPr>
        <w:rPr>
          <w:rFonts w:ascii="Segoe UI" w:hAnsi="Segoe UI" w:cs="Segoe UI"/>
          <w:b/>
        </w:rPr>
      </w:pPr>
      <w:r w:rsidRPr="003758A8">
        <w:rPr>
          <w:rFonts w:ascii="Segoe UI" w:hAnsi="Segoe UI" w:cs="Segoe UI"/>
          <w:b/>
        </w:rPr>
        <w:t xml:space="preserve">Will the technology be needed more than once per patient? </w:t>
      </w:r>
    </w:p>
    <w:p w14:paraId="7388EFE1" w14:textId="77777777" w:rsidR="003758A8" w:rsidRDefault="003758A8" w:rsidP="003758A8">
      <w:pPr>
        <w:rPr>
          <w:rFonts w:ascii="Segoe UI" w:hAnsi="Segoe UI" w:cs="Segoe UI"/>
        </w:rPr>
      </w:pPr>
      <w:r w:rsidRPr="003758A8">
        <w:rPr>
          <w:rFonts w:ascii="Segoe UI" w:hAnsi="Segoe UI" w:cs="Segoe UI"/>
        </w:rPr>
        <w:t>No, once only</w:t>
      </w:r>
    </w:p>
    <w:p w14:paraId="4DAC0DBC" w14:textId="77777777" w:rsidR="00F77A54" w:rsidRDefault="00F77A54" w:rsidP="00A44925">
      <w:pPr>
        <w:rPr>
          <w:rFonts w:ascii="Segoe UI" w:hAnsi="Segoe UI" w:cs="Segoe UI"/>
          <w:b/>
          <w:sz w:val="28"/>
          <w:szCs w:val="28"/>
        </w:rPr>
      </w:pPr>
    </w:p>
    <w:p w14:paraId="0C10F01B" w14:textId="1A15B421" w:rsidR="00A44925" w:rsidRPr="00A44925" w:rsidRDefault="00A44925" w:rsidP="00A44925">
      <w:pPr>
        <w:rPr>
          <w:rFonts w:ascii="Segoe UI" w:hAnsi="Segoe UI" w:cs="Segoe UI"/>
          <w:b/>
          <w:sz w:val="28"/>
          <w:szCs w:val="28"/>
        </w:rPr>
      </w:pPr>
      <w:r w:rsidRPr="00A44925">
        <w:rPr>
          <w:rFonts w:ascii="Segoe UI" w:hAnsi="Segoe UI" w:cs="Segoe UI"/>
          <w:b/>
          <w:sz w:val="28"/>
          <w:szCs w:val="28"/>
        </w:rPr>
        <w:t>Application PICO set: 3L+ LBCL</w:t>
      </w:r>
    </w:p>
    <w:p w14:paraId="34545C4C" w14:textId="6679446B" w:rsidR="001557C6" w:rsidRPr="0010048D" w:rsidRDefault="001557C6" w:rsidP="001557C6">
      <w:pPr>
        <w:pStyle w:val="Heading1"/>
        <w:rPr>
          <w:rFonts w:cs="Segoe UI"/>
        </w:rPr>
      </w:pPr>
      <w:r>
        <w:rPr>
          <w:rFonts w:cs="Segoe UI"/>
        </w:rPr>
        <w:t>Population</w:t>
      </w:r>
    </w:p>
    <w:p w14:paraId="55386146" w14:textId="77777777" w:rsidR="005D6266" w:rsidRPr="005D6266" w:rsidRDefault="005D6266" w:rsidP="005D6266">
      <w:pPr>
        <w:rPr>
          <w:rFonts w:ascii="Segoe UI" w:hAnsi="Segoe UI" w:cs="Segoe UI"/>
          <w:b/>
          <w:bCs/>
        </w:rPr>
      </w:pPr>
      <w:r w:rsidRPr="005D6266">
        <w:rPr>
          <w:rFonts w:ascii="Segoe UI" w:hAnsi="Segoe UI" w:cs="Segoe UI"/>
          <w:b/>
          <w:bCs/>
        </w:rPr>
        <w:t>Describe the population in which the proposed health technology is intended to be used:</w:t>
      </w:r>
    </w:p>
    <w:p w14:paraId="6EF8995C" w14:textId="77777777" w:rsidR="005D6266" w:rsidRPr="005D6266" w:rsidRDefault="005D6266" w:rsidP="005D6266">
      <w:pPr>
        <w:rPr>
          <w:rFonts w:ascii="Segoe UI" w:hAnsi="Segoe UI" w:cs="Segoe UI"/>
        </w:rPr>
      </w:pPr>
      <w:r w:rsidRPr="005D6266">
        <w:rPr>
          <w:rFonts w:ascii="Segoe UI" w:hAnsi="Segoe UI" w:cs="Segoe UI"/>
        </w:rPr>
        <w:t>Patients with confirmed relapsed/refractory large B-cell lymphoma (LBCL)</w:t>
      </w:r>
    </w:p>
    <w:p w14:paraId="522063F1" w14:textId="77777777" w:rsidR="005D6266" w:rsidRPr="005D6266" w:rsidRDefault="005D6266" w:rsidP="005D6266">
      <w:pPr>
        <w:rPr>
          <w:rFonts w:ascii="Segoe UI" w:hAnsi="Segoe UI" w:cs="Segoe UI"/>
          <w:b/>
          <w:bCs/>
        </w:rPr>
      </w:pPr>
      <w:r w:rsidRPr="005D6266">
        <w:rPr>
          <w:rFonts w:ascii="Segoe UI" w:hAnsi="Segoe UI" w:cs="Segoe UI"/>
          <w:b/>
          <w:bCs/>
        </w:rPr>
        <w:t>Select the most applicable Medical condition terminology (SNOMED CT):</w:t>
      </w:r>
    </w:p>
    <w:p w14:paraId="3FA708C4" w14:textId="77777777" w:rsidR="005D6266" w:rsidRPr="005D6266" w:rsidRDefault="005D6266" w:rsidP="005D6266">
      <w:pPr>
        <w:rPr>
          <w:rFonts w:ascii="Segoe UI" w:hAnsi="Segoe UI" w:cs="Segoe UI"/>
        </w:rPr>
      </w:pPr>
      <w:r w:rsidRPr="005D6266">
        <w:rPr>
          <w:rFonts w:ascii="Segoe UI" w:hAnsi="Segoe UI" w:cs="Segoe UI"/>
        </w:rPr>
        <w:t>B-cell lymphoma</w:t>
      </w:r>
    </w:p>
    <w:p w14:paraId="5F9DDF15" w14:textId="4D29C645" w:rsidR="001557C6" w:rsidRPr="0010048D" w:rsidRDefault="001557C6" w:rsidP="001557C6">
      <w:pPr>
        <w:pStyle w:val="Heading1"/>
        <w:rPr>
          <w:rFonts w:cs="Segoe UI"/>
        </w:rPr>
      </w:pPr>
      <w:r>
        <w:rPr>
          <w:rFonts w:cs="Segoe UI"/>
        </w:rPr>
        <w:t>Intervention</w:t>
      </w:r>
    </w:p>
    <w:p w14:paraId="7F5326E6" w14:textId="77777777" w:rsidR="005D6266" w:rsidRPr="005D6266" w:rsidRDefault="005D6266" w:rsidP="005D6266">
      <w:pPr>
        <w:rPr>
          <w:rFonts w:ascii="Segoe UI" w:hAnsi="Segoe UI" w:cs="Segoe UI"/>
          <w:b/>
          <w:bCs/>
        </w:rPr>
      </w:pPr>
      <w:r w:rsidRPr="005D6266">
        <w:rPr>
          <w:rFonts w:ascii="Segoe UI" w:hAnsi="Segoe UI" w:cs="Segoe UI"/>
          <w:b/>
          <w:bCs/>
        </w:rPr>
        <w:t>Name of the proposed health technology:</w:t>
      </w:r>
    </w:p>
    <w:p w14:paraId="09E4A566" w14:textId="10F7C1A1" w:rsidR="001557C6" w:rsidRPr="001557C6" w:rsidRDefault="005D6266" w:rsidP="005D6266">
      <w:pPr>
        <w:rPr>
          <w:rFonts w:ascii="Segoe UI" w:hAnsi="Segoe UI" w:cs="Segoe UI"/>
        </w:rPr>
      </w:pPr>
      <w:r w:rsidRPr="005D6266">
        <w:rPr>
          <w:rFonts w:ascii="Segoe UI" w:hAnsi="Segoe UI" w:cs="Segoe UI"/>
        </w:rPr>
        <w:t>Lisocabtagene maraleucel (Breyanzi®)</w:t>
      </w:r>
    </w:p>
    <w:p w14:paraId="67561EFB" w14:textId="2C2CEDEB" w:rsidR="001557C6" w:rsidRPr="0010048D" w:rsidRDefault="001557C6" w:rsidP="001557C6">
      <w:pPr>
        <w:pStyle w:val="Heading1"/>
        <w:rPr>
          <w:rFonts w:cs="Segoe UI"/>
        </w:rPr>
      </w:pPr>
      <w:r>
        <w:rPr>
          <w:rFonts w:cs="Segoe UI"/>
        </w:rPr>
        <w:t>Comparator</w:t>
      </w:r>
    </w:p>
    <w:p w14:paraId="726C739D" w14:textId="77777777" w:rsidR="005D6266" w:rsidRPr="005D6266" w:rsidRDefault="005D6266" w:rsidP="005D6266">
      <w:pPr>
        <w:rPr>
          <w:rFonts w:ascii="Segoe UI" w:hAnsi="Segoe UI" w:cs="Segoe UI"/>
          <w:b/>
          <w:bCs/>
        </w:rPr>
      </w:pPr>
      <w:r w:rsidRPr="005D6266">
        <w:rPr>
          <w:rFonts w:ascii="Segoe UI" w:hAnsi="Segoe UI" w:cs="Segoe UI"/>
          <w:b/>
          <w:bCs/>
        </w:rPr>
        <w:t>Nominate the appropriate comparator(s) for the proposed medical service (i.e. how is the proposed population currently managed in the absence of the proposed medical service being available in the Australian health care system). This includes identifying health care resources that are needed to be delivered at the same time as the comparator service:</w:t>
      </w:r>
    </w:p>
    <w:p w14:paraId="459C367C" w14:textId="77777777" w:rsidR="005D6266" w:rsidRPr="005D6266" w:rsidRDefault="005D6266" w:rsidP="005D6266">
      <w:pPr>
        <w:rPr>
          <w:rFonts w:ascii="Segoe UI" w:hAnsi="Segoe UI" w:cs="Segoe UI"/>
        </w:rPr>
      </w:pPr>
      <w:r w:rsidRPr="005D6266">
        <w:rPr>
          <w:rFonts w:ascii="Segoe UI" w:hAnsi="Segoe UI" w:cs="Segoe UI"/>
        </w:rPr>
        <w:t>Axicabtagene ciloleucel (Yescarta) and tisagenlecleucel (Kymriah)</w:t>
      </w:r>
    </w:p>
    <w:p w14:paraId="636D5892" w14:textId="5846D3E1" w:rsidR="001557C6" w:rsidRPr="0010048D" w:rsidRDefault="001557C6" w:rsidP="00F77A54">
      <w:pPr>
        <w:pStyle w:val="Heading1"/>
        <w:keepNext/>
        <w:keepLines/>
        <w:rPr>
          <w:rFonts w:cs="Segoe UI"/>
        </w:rPr>
      </w:pPr>
      <w:r>
        <w:rPr>
          <w:rFonts w:cs="Segoe UI"/>
        </w:rPr>
        <w:lastRenderedPageBreak/>
        <w:t>Outcome</w:t>
      </w:r>
      <w:r w:rsidRPr="0010048D">
        <w:rPr>
          <w:rFonts w:cs="Segoe UI"/>
        </w:rPr>
        <w:t>s</w:t>
      </w:r>
    </w:p>
    <w:p w14:paraId="66A8A42B" w14:textId="77777777" w:rsidR="005D6266" w:rsidRPr="005D6266" w:rsidRDefault="005D6266" w:rsidP="00F77A54">
      <w:pPr>
        <w:keepNext/>
        <w:keepLines/>
        <w:rPr>
          <w:rFonts w:ascii="Segoe UI" w:hAnsi="Segoe UI" w:cs="Segoe UI"/>
          <w:b/>
          <w:bCs/>
        </w:rPr>
      </w:pPr>
      <w:r w:rsidRPr="005D6266">
        <w:rPr>
          <w:rFonts w:ascii="Segoe UI" w:hAnsi="Segoe UI" w:cs="Segoe UI"/>
          <w:b/>
          <w:bCs/>
        </w:rPr>
        <w:t>Outcome description – please include information about whether a change in patient management, or prognosis, occurs as a result of the test information:</w:t>
      </w:r>
    </w:p>
    <w:p w14:paraId="6EAEEE4B" w14:textId="77777777" w:rsidR="005D6266" w:rsidRDefault="005D6266" w:rsidP="005D6266">
      <w:pPr>
        <w:rPr>
          <w:rFonts w:ascii="Segoe UI" w:hAnsi="Segoe UI" w:cs="Segoe UI"/>
        </w:rPr>
      </w:pPr>
      <w:r w:rsidRPr="005D6266">
        <w:rPr>
          <w:rFonts w:ascii="Segoe UI" w:hAnsi="Segoe UI" w:cs="Segoe UI"/>
        </w:rPr>
        <w:t>Objective response rate (ORR)</w:t>
      </w:r>
      <w:r w:rsidRPr="005D6266">
        <w:rPr>
          <w:rFonts w:ascii="Segoe UI" w:hAnsi="Segoe UI" w:cs="Segoe UI"/>
        </w:rPr>
        <w:br/>
        <w:t>Complete response rate (CRR)</w:t>
      </w:r>
      <w:r w:rsidRPr="005D6266">
        <w:rPr>
          <w:rFonts w:ascii="Segoe UI" w:hAnsi="Segoe UI" w:cs="Segoe UI"/>
        </w:rPr>
        <w:br/>
        <w:t>Progression-free survival (PFS)</w:t>
      </w:r>
      <w:r w:rsidRPr="005D6266">
        <w:rPr>
          <w:rFonts w:ascii="Segoe UI" w:hAnsi="Segoe UI" w:cs="Segoe UI"/>
        </w:rPr>
        <w:br/>
        <w:t>Overall survival (OS)</w:t>
      </w:r>
      <w:r w:rsidRPr="005D6266">
        <w:rPr>
          <w:rFonts w:ascii="Segoe UI" w:hAnsi="Segoe UI" w:cs="Segoe UI"/>
        </w:rPr>
        <w:br/>
        <w:t>Duration of response (DOR)</w:t>
      </w:r>
      <w:r w:rsidRPr="005D6266">
        <w:rPr>
          <w:rFonts w:ascii="Segoe UI" w:hAnsi="Segoe UI" w:cs="Segoe UI"/>
        </w:rPr>
        <w:br/>
        <w:t>Health related quality of life (HRQoL)</w:t>
      </w:r>
      <w:r w:rsidRPr="005D6266">
        <w:rPr>
          <w:rFonts w:ascii="Segoe UI" w:hAnsi="Segoe UI" w:cs="Segoe UI"/>
        </w:rPr>
        <w:br/>
      </w:r>
      <w:r w:rsidRPr="005D6266">
        <w:rPr>
          <w:rFonts w:ascii="Segoe UI" w:hAnsi="Segoe UI" w:cs="Segoe UI"/>
        </w:rPr>
        <w:br/>
        <w:t>Note that the proposed therapy is not a test.</w:t>
      </w:r>
    </w:p>
    <w:p w14:paraId="047D6E28" w14:textId="77777777" w:rsidR="001557C6" w:rsidRPr="0010048D" w:rsidRDefault="001557C6" w:rsidP="001557C6">
      <w:pPr>
        <w:pStyle w:val="Heading1"/>
        <w:rPr>
          <w:rFonts w:cs="Segoe UI"/>
        </w:rPr>
      </w:pPr>
      <w:r>
        <w:rPr>
          <w:rFonts w:cs="Segoe UI"/>
        </w:rPr>
        <w:t>Specified restrictions for funding</w:t>
      </w:r>
    </w:p>
    <w:p w14:paraId="5AF79474" w14:textId="316B0DF8" w:rsidR="001557C6" w:rsidRPr="005D6266" w:rsidRDefault="001557C6" w:rsidP="001557C6">
      <w:pPr>
        <w:rPr>
          <w:rFonts w:ascii="Segoe UI" w:hAnsi="Segoe UI" w:cs="Segoe UI"/>
        </w:rPr>
      </w:pPr>
      <w:r w:rsidRPr="005D6266">
        <w:rPr>
          <w:rFonts w:ascii="Segoe UI" w:hAnsi="Segoe UI" w:cs="Segoe UI"/>
          <w:b/>
          <w:bCs/>
        </w:rPr>
        <w:t>Please add one or more items, with specified restrictions for funding, for each Population / Intervention:</w:t>
      </w:r>
      <w:r w:rsidRPr="005D6266">
        <w:rPr>
          <w:rFonts w:ascii="Segoe UI" w:hAnsi="Segoe UI" w:cs="Segoe UI"/>
        </w:rPr>
        <w:t xml:space="preserve"> </w:t>
      </w:r>
    </w:p>
    <w:tbl>
      <w:tblPr>
        <w:tblStyle w:val="TableGrid"/>
        <w:tblW w:w="0" w:type="auto"/>
        <w:tblLook w:val="04A0" w:firstRow="1" w:lastRow="0" w:firstColumn="1" w:lastColumn="0" w:noHBand="0" w:noVBand="1"/>
      </w:tblPr>
      <w:tblGrid>
        <w:gridCol w:w="9015"/>
      </w:tblGrid>
      <w:tr w:rsidR="001557C6" w:rsidRPr="005D6266" w14:paraId="382C21E4" w14:textId="77777777" w:rsidTr="00F17CE2">
        <w:tc>
          <w:tcPr>
            <w:tcW w:w="9628" w:type="dxa"/>
            <w:tcBorders>
              <w:top w:val="single" w:sz="4" w:space="0" w:color="auto"/>
              <w:left w:val="single" w:sz="4" w:space="0" w:color="auto"/>
              <w:bottom w:val="single" w:sz="4" w:space="0" w:color="auto"/>
              <w:right w:val="single" w:sz="4" w:space="0" w:color="auto"/>
            </w:tcBorders>
          </w:tcPr>
          <w:p w14:paraId="6706FF25" w14:textId="77777777" w:rsidR="001557C6" w:rsidRPr="005D6266" w:rsidRDefault="001557C6" w:rsidP="00F17CE2">
            <w:pPr>
              <w:spacing w:after="160" w:line="278" w:lineRule="auto"/>
              <w:rPr>
                <w:rFonts w:ascii="Segoe UI" w:hAnsi="Segoe UI" w:cs="Segoe UI"/>
                <w:b/>
                <w:bCs/>
                <w:sz w:val="24"/>
                <w:szCs w:val="24"/>
              </w:rPr>
            </w:pPr>
            <w:r w:rsidRPr="005D6266">
              <w:rPr>
                <w:rFonts w:ascii="Segoe UI" w:hAnsi="Segoe UI" w:cs="Segoe UI"/>
                <w:b/>
                <w:bCs/>
                <w:sz w:val="24"/>
                <w:szCs w:val="24"/>
              </w:rPr>
              <w:t xml:space="preserve">Proposed item: </w:t>
            </w:r>
          </w:p>
          <w:p w14:paraId="12771745" w14:textId="77777777" w:rsidR="001557C6" w:rsidRPr="005D6266" w:rsidRDefault="001557C6" w:rsidP="00F17CE2">
            <w:pPr>
              <w:spacing w:after="160" w:line="278" w:lineRule="auto"/>
              <w:rPr>
                <w:rFonts w:ascii="Segoe UI" w:hAnsi="Segoe UI" w:cs="Segoe UI"/>
                <w:sz w:val="24"/>
                <w:szCs w:val="24"/>
              </w:rPr>
            </w:pPr>
            <w:r w:rsidRPr="005D6266">
              <w:rPr>
                <w:rFonts w:ascii="Segoe UI" w:hAnsi="Segoe UI" w:cs="Segoe UI"/>
                <w:sz w:val="24"/>
                <w:szCs w:val="24"/>
              </w:rPr>
              <w:t>AAAAA</w:t>
            </w:r>
          </w:p>
          <w:p w14:paraId="7DC469F6" w14:textId="77777777" w:rsidR="001557C6" w:rsidRPr="005D6266" w:rsidRDefault="001557C6" w:rsidP="00F17CE2">
            <w:pPr>
              <w:spacing w:after="160" w:line="278" w:lineRule="auto"/>
              <w:rPr>
                <w:rFonts w:ascii="Segoe UI" w:hAnsi="Segoe UI" w:cs="Segoe UI"/>
                <w:b/>
                <w:bCs/>
                <w:sz w:val="24"/>
                <w:szCs w:val="24"/>
              </w:rPr>
            </w:pPr>
            <w:r w:rsidRPr="005D6266">
              <w:rPr>
                <w:rFonts w:ascii="Segoe UI" w:hAnsi="Segoe UI" w:cs="Segoe UI"/>
                <w:b/>
                <w:bCs/>
                <w:sz w:val="24"/>
                <w:szCs w:val="24"/>
              </w:rPr>
              <w:t xml:space="preserve">Is the proposed item restricted? </w:t>
            </w:r>
          </w:p>
          <w:p w14:paraId="7321EF89" w14:textId="77777777" w:rsidR="001557C6" w:rsidRPr="005D6266" w:rsidRDefault="001557C6" w:rsidP="00F17CE2">
            <w:pPr>
              <w:spacing w:after="160" w:line="278" w:lineRule="auto"/>
              <w:rPr>
                <w:rFonts w:ascii="Segoe UI" w:hAnsi="Segoe UI" w:cs="Segoe UI"/>
                <w:sz w:val="24"/>
                <w:szCs w:val="24"/>
              </w:rPr>
            </w:pPr>
            <w:r w:rsidRPr="005D6266">
              <w:rPr>
                <w:rFonts w:ascii="Segoe UI" w:hAnsi="Segoe UI" w:cs="Segoe UI"/>
                <w:sz w:val="24"/>
                <w:szCs w:val="24"/>
              </w:rPr>
              <w:t>Yes - restricted</w:t>
            </w:r>
          </w:p>
          <w:p w14:paraId="77EF4DA2" w14:textId="77777777" w:rsidR="001557C6" w:rsidRPr="005D6266" w:rsidRDefault="001557C6" w:rsidP="00F17CE2">
            <w:pPr>
              <w:spacing w:after="160" w:line="278" w:lineRule="auto"/>
              <w:rPr>
                <w:rFonts w:ascii="Segoe UI" w:hAnsi="Segoe UI" w:cs="Segoe UI"/>
                <w:b/>
                <w:bCs/>
                <w:sz w:val="24"/>
                <w:szCs w:val="24"/>
              </w:rPr>
            </w:pPr>
            <w:r w:rsidRPr="005D6266">
              <w:rPr>
                <w:rFonts w:ascii="Segoe UI" w:hAnsi="Segoe UI" w:cs="Segoe UI"/>
                <w:b/>
                <w:bCs/>
                <w:sz w:val="24"/>
                <w:szCs w:val="24"/>
              </w:rPr>
              <w:t xml:space="preserve">Provide a short description of the restriction: </w:t>
            </w:r>
          </w:p>
          <w:p w14:paraId="32822B3A" w14:textId="77777777" w:rsidR="001557C6" w:rsidRPr="005D6266" w:rsidRDefault="001557C6" w:rsidP="00F17CE2">
            <w:pPr>
              <w:spacing w:after="160" w:line="278" w:lineRule="auto"/>
              <w:rPr>
                <w:rFonts w:ascii="Segoe UI" w:hAnsi="Segoe UI" w:cs="Segoe UI"/>
                <w:sz w:val="24"/>
                <w:szCs w:val="24"/>
              </w:rPr>
            </w:pPr>
            <w:r w:rsidRPr="005D6266">
              <w:rPr>
                <w:rFonts w:ascii="Segoe UI" w:hAnsi="Segoe UI" w:cs="Segoe UI"/>
                <w:sz w:val="24"/>
                <w:szCs w:val="24"/>
              </w:rPr>
              <w:t>Restricted via NHRA agreements</w:t>
            </w:r>
          </w:p>
          <w:p w14:paraId="46C10EC9" w14:textId="77777777" w:rsidR="001557C6" w:rsidRPr="005D6266" w:rsidRDefault="001557C6" w:rsidP="00F17CE2">
            <w:pPr>
              <w:spacing w:after="160" w:line="278" w:lineRule="auto"/>
              <w:rPr>
                <w:rFonts w:ascii="Segoe UI" w:hAnsi="Segoe UI" w:cs="Segoe UI"/>
                <w:b/>
                <w:bCs/>
                <w:sz w:val="24"/>
                <w:szCs w:val="24"/>
              </w:rPr>
            </w:pPr>
            <w:r w:rsidRPr="005D6266">
              <w:rPr>
                <w:rFonts w:ascii="Segoe UI" w:hAnsi="Segoe UI" w:cs="Segoe UI"/>
                <w:b/>
                <w:bCs/>
                <w:sz w:val="24"/>
                <w:szCs w:val="24"/>
              </w:rPr>
              <w:t xml:space="preserve">Please draft a proposed restriction to define the population and health technology usage characteristics that would define eligibility for funding: </w:t>
            </w:r>
          </w:p>
          <w:p w14:paraId="77611021" w14:textId="77777777" w:rsidR="001557C6" w:rsidRPr="005D6266" w:rsidRDefault="001557C6" w:rsidP="00F17CE2">
            <w:pPr>
              <w:spacing w:after="160" w:line="278" w:lineRule="auto"/>
              <w:rPr>
                <w:rFonts w:ascii="Segoe UI" w:hAnsi="Segoe UI" w:cs="Segoe UI"/>
                <w:sz w:val="24"/>
                <w:szCs w:val="24"/>
              </w:rPr>
            </w:pPr>
            <w:r w:rsidRPr="005D6266">
              <w:rPr>
                <w:rFonts w:ascii="Segoe UI" w:hAnsi="Segoe UI" w:cs="Segoe UI"/>
                <w:sz w:val="24"/>
                <w:szCs w:val="24"/>
              </w:rPr>
              <w:t>See existing eligibility criteria agreed for axicabtagene ciloleucel (1676 PSD, Table 2). and tisagenlecleucel. (1587 PSD, Table 1).</w:t>
            </w:r>
            <w:r w:rsidRPr="005D6266">
              <w:rPr>
                <w:rFonts w:ascii="Segoe UI" w:hAnsi="Segoe UI" w:cs="Segoe UI"/>
                <w:sz w:val="24"/>
                <w:szCs w:val="24"/>
              </w:rPr>
              <w:br/>
              <w:t>The proposed eligibility criteria for lisocabtagene maraleucel is aligned to these criteria.</w:t>
            </w:r>
          </w:p>
          <w:p w14:paraId="61B4BD65" w14:textId="77777777" w:rsidR="001557C6" w:rsidRPr="005D6266" w:rsidRDefault="001557C6" w:rsidP="00F17CE2">
            <w:pPr>
              <w:spacing w:after="160" w:line="278" w:lineRule="auto"/>
              <w:rPr>
                <w:rFonts w:ascii="Segoe UI" w:hAnsi="Segoe UI" w:cs="Segoe UI"/>
                <w:b/>
                <w:bCs/>
                <w:sz w:val="24"/>
                <w:szCs w:val="24"/>
              </w:rPr>
            </w:pPr>
            <w:r w:rsidRPr="005D6266">
              <w:rPr>
                <w:rFonts w:ascii="Segoe UI" w:hAnsi="Segoe UI" w:cs="Segoe UI"/>
                <w:b/>
                <w:bCs/>
                <w:sz w:val="24"/>
                <w:szCs w:val="24"/>
              </w:rPr>
              <w:t xml:space="preserve">Proposed price of supply: </w:t>
            </w:r>
          </w:p>
          <w:p w14:paraId="6DD2ABD2" w14:textId="77777777" w:rsidR="001557C6" w:rsidRPr="005D6266" w:rsidRDefault="001557C6" w:rsidP="00F17CE2">
            <w:pPr>
              <w:spacing w:after="160" w:line="278" w:lineRule="auto"/>
              <w:rPr>
                <w:rFonts w:ascii="Segoe UI" w:hAnsi="Segoe UI" w:cs="Segoe UI"/>
                <w:sz w:val="24"/>
                <w:szCs w:val="24"/>
              </w:rPr>
            </w:pPr>
            <w:r w:rsidRPr="005D6266">
              <w:rPr>
                <w:rFonts w:ascii="Segoe UI" w:hAnsi="Segoe UI" w:cs="Segoe UI"/>
                <w:sz w:val="24"/>
                <w:szCs w:val="24"/>
              </w:rPr>
              <w:t>$0.00</w:t>
            </w:r>
          </w:p>
          <w:p w14:paraId="46169937" w14:textId="77777777" w:rsidR="001557C6" w:rsidRPr="005D6266" w:rsidRDefault="001557C6" w:rsidP="00F17CE2">
            <w:pPr>
              <w:spacing w:after="160" w:line="278" w:lineRule="auto"/>
              <w:rPr>
                <w:rFonts w:ascii="Segoe UI" w:hAnsi="Segoe UI" w:cs="Segoe UI"/>
                <w:b/>
                <w:bCs/>
                <w:sz w:val="24"/>
                <w:szCs w:val="24"/>
              </w:rPr>
            </w:pPr>
            <w:r w:rsidRPr="005D6266">
              <w:rPr>
                <w:rFonts w:ascii="Segoe UI" w:hAnsi="Segoe UI" w:cs="Segoe UI"/>
                <w:b/>
                <w:bCs/>
                <w:sz w:val="24"/>
                <w:szCs w:val="24"/>
              </w:rPr>
              <w:lastRenderedPageBreak/>
              <w:t xml:space="preserve">Indicate the overall cost per patient of providing the proposed health technology: </w:t>
            </w:r>
          </w:p>
          <w:p w14:paraId="6C00AB9E" w14:textId="77777777" w:rsidR="001557C6" w:rsidRPr="005D6266" w:rsidRDefault="001557C6" w:rsidP="00F17CE2">
            <w:pPr>
              <w:spacing w:after="160" w:line="278" w:lineRule="auto"/>
              <w:rPr>
                <w:rFonts w:ascii="Segoe UI" w:hAnsi="Segoe UI" w:cs="Segoe UI"/>
                <w:sz w:val="24"/>
                <w:szCs w:val="24"/>
              </w:rPr>
            </w:pPr>
            <w:r w:rsidRPr="005D6266">
              <w:rPr>
                <w:rFonts w:ascii="Segoe UI" w:hAnsi="Segoe UI" w:cs="Segoe UI"/>
                <w:sz w:val="24"/>
                <w:szCs w:val="24"/>
              </w:rPr>
              <w:t>$0.00</w:t>
            </w:r>
          </w:p>
          <w:p w14:paraId="70C4C807" w14:textId="77777777" w:rsidR="001557C6" w:rsidRPr="005D6266" w:rsidRDefault="001557C6" w:rsidP="00F17CE2">
            <w:pPr>
              <w:spacing w:after="160" w:line="278" w:lineRule="auto"/>
              <w:rPr>
                <w:rFonts w:ascii="Segoe UI" w:hAnsi="Segoe UI" w:cs="Segoe UI"/>
                <w:b/>
                <w:bCs/>
                <w:sz w:val="24"/>
                <w:szCs w:val="24"/>
              </w:rPr>
            </w:pPr>
            <w:r w:rsidRPr="005D6266">
              <w:rPr>
                <w:rFonts w:ascii="Segoe UI" w:hAnsi="Segoe UI" w:cs="Segoe UI"/>
                <w:b/>
                <w:bCs/>
                <w:sz w:val="24"/>
                <w:szCs w:val="24"/>
              </w:rPr>
              <w:t xml:space="preserve">Provide details and explain: </w:t>
            </w:r>
          </w:p>
          <w:p w14:paraId="483AA9A8" w14:textId="77777777" w:rsidR="001557C6" w:rsidRPr="005D6266" w:rsidRDefault="001557C6" w:rsidP="00F17CE2">
            <w:pPr>
              <w:spacing w:after="160" w:line="278" w:lineRule="auto"/>
              <w:rPr>
                <w:rFonts w:ascii="Segoe UI" w:hAnsi="Segoe UI" w:cs="Segoe UI"/>
                <w:sz w:val="24"/>
                <w:szCs w:val="24"/>
              </w:rPr>
            </w:pPr>
            <w:r w:rsidRPr="005D6266">
              <w:rPr>
                <w:rFonts w:ascii="Segoe UI" w:hAnsi="Segoe UI" w:cs="Segoe UI"/>
                <w:sz w:val="24"/>
                <w:szCs w:val="24"/>
              </w:rPr>
              <w:t>The proposed price for lisocabtagene maraleucel is the same as axicabtagene ciloleucel/tisagenlecleucel, which is not visible to the Sponsor at this time.</w:t>
            </w:r>
          </w:p>
          <w:p w14:paraId="0D8B6847" w14:textId="77777777" w:rsidR="001557C6" w:rsidRPr="005D6266" w:rsidRDefault="001557C6" w:rsidP="00F17CE2">
            <w:pPr>
              <w:spacing w:after="160" w:line="278" w:lineRule="auto"/>
              <w:rPr>
                <w:rFonts w:ascii="Segoe UI" w:hAnsi="Segoe UI" w:cs="Segoe UI"/>
                <w:sz w:val="24"/>
                <w:szCs w:val="24"/>
              </w:rPr>
            </w:pPr>
          </w:p>
        </w:tc>
      </w:tr>
    </w:tbl>
    <w:p w14:paraId="101D0737" w14:textId="77777777" w:rsidR="001557C6" w:rsidRPr="005D6266" w:rsidRDefault="001557C6" w:rsidP="001557C6">
      <w:pPr>
        <w:rPr>
          <w:rFonts w:ascii="Segoe UI" w:hAnsi="Segoe UI" w:cs="Segoe UI"/>
        </w:rPr>
      </w:pPr>
    </w:p>
    <w:p w14:paraId="44AA8539" w14:textId="77777777" w:rsidR="001557C6" w:rsidRPr="005D6266" w:rsidRDefault="001557C6" w:rsidP="001557C6">
      <w:pPr>
        <w:rPr>
          <w:rFonts w:ascii="Segoe UI" w:hAnsi="Segoe UI" w:cs="Segoe UI"/>
          <w:b/>
          <w:bCs/>
        </w:rPr>
      </w:pPr>
      <w:r w:rsidRPr="005D6266">
        <w:rPr>
          <w:rFonts w:ascii="Segoe UI" w:hAnsi="Segoe UI" w:cs="Segoe UI"/>
          <w:b/>
          <w:bCs/>
        </w:rPr>
        <w:t>How is the technology / service funded at present? (For example: research funding; State-based funding; self-funded by patients; no funding or payments):</w:t>
      </w:r>
    </w:p>
    <w:p w14:paraId="022FF2AC" w14:textId="10396B65" w:rsidR="001557C6" w:rsidRPr="005D6266" w:rsidRDefault="001557C6" w:rsidP="005D6266">
      <w:pPr>
        <w:rPr>
          <w:rFonts w:ascii="Segoe UI" w:hAnsi="Segoe UI" w:cs="Segoe UI"/>
        </w:rPr>
      </w:pPr>
      <w:r w:rsidRPr="005D6266">
        <w:rPr>
          <w:rFonts w:ascii="Segoe UI" w:hAnsi="Segoe UI" w:cs="Segoe UI"/>
        </w:rPr>
        <w:t>Funded as a Highly Specialised Therapy (HST) under the National Health Reform Agreement (NHRA).</w:t>
      </w:r>
    </w:p>
    <w:p w14:paraId="02DDA934" w14:textId="77777777" w:rsidR="001557C6" w:rsidRPr="0010048D" w:rsidRDefault="001557C6" w:rsidP="001557C6">
      <w:pPr>
        <w:pStyle w:val="Heading1"/>
        <w:rPr>
          <w:rFonts w:cs="Segoe UI"/>
        </w:rPr>
      </w:pPr>
      <w:r>
        <w:rPr>
          <w:rFonts w:cs="Segoe UI"/>
        </w:rPr>
        <w:t>Claim</w:t>
      </w:r>
      <w:r w:rsidRPr="0010048D">
        <w:rPr>
          <w:rFonts w:cs="Segoe UI"/>
        </w:rPr>
        <w:t>s</w:t>
      </w:r>
    </w:p>
    <w:p w14:paraId="299C04E0" w14:textId="77777777" w:rsidR="005D6266" w:rsidRPr="005D6266" w:rsidRDefault="005D6266" w:rsidP="005D6266">
      <w:pPr>
        <w:rPr>
          <w:rFonts w:ascii="Segoe UI" w:hAnsi="Segoe UI" w:cs="Segoe UI"/>
          <w:b/>
        </w:rPr>
      </w:pPr>
      <w:r w:rsidRPr="005D6266">
        <w:rPr>
          <w:rFonts w:ascii="Segoe UI" w:hAnsi="Segoe UI" w:cs="Segoe UI"/>
          <w:b/>
        </w:rPr>
        <w:t>In terms of health outcomes (comparative benefits and harms), is the proposed technology claimed to be superior, non-inferior or inferior to the comparator(s)?</w:t>
      </w:r>
    </w:p>
    <w:p w14:paraId="6173D10D" w14:textId="77777777" w:rsidR="005D6266" w:rsidRPr="005D6266" w:rsidRDefault="005D6266" w:rsidP="005D6266">
      <w:pPr>
        <w:rPr>
          <w:rFonts w:ascii="Segoe UI" w:hAnsi="Segoe UI" w:cs="Segoe UI"/>
        </w:rPr>
      </w:pPr>
      <w:r w:rsidRPr="005D6266">
        <w:rPr>
          <w:rFonts w:ascii="Segoe UI" w:hAnsi="Segoe UI" w:cs="Segoe UI"/>
        </w:rPr>
        <w:t>Non-inferior</w:t>
      </w:r>
    </w:p>
    <w:p w14:paraId="3327CB19" w14:textId="77777777" w:rsidR="005D6266" w:rsidRPr="005D6266" w:rsidRDefault="005D6266" w:rsidP="005D6266">
      <w:pPr>
        <w:rPr>
          <w:rFonts w:ascii="Segoe UI" w:hAnsi="Segoe UI" w:cs="Segoe UI"/>
          <w:b/>
        </w:rPr>
      </w:pPr>
      <w:r w:rsidRPr="005D6266">
        <w:rPr>
          <w:rFonts w:ascii="Segoe UI" w:hAnsi="Segoe UI" w:cs="Segoe UI"/>
          <w:b/>
        </w:rPr>
        <w:t>Please state what the overall claim is, and provide a rationale:</w:t>
      </w:r>
    </w:p>
    <w:p w14:paraId="18A73CBA" w14:textId="77777777" w:rsidR="005D6266" w:rsidRPr="005D6266" w:rsidRDefault="005D6266" w:rsidP="005D6266">
      <w:pPr>
        <w:rPr>
          <w:rFonts w:ascii="Segoe UI" w:hAnsi="Segoe UI" w:cs="Segoe UI"/>
        </w:rPr>
      </w:pPr>
      <w:r w:rsidRPr="005D6266">
        <w:rPr>
          <w:rFonts w:ascii="Segoe UI" w:hAnsi="Segoe UI" w:cs="Segoe UI"/>
        </w:rPr>
        <w:t>Claim of non-inferiority is based on the totality of evidence available for lisocabtagene maraleucel in comparison to the nominated comparators, axicabtagene ciloleucel and tisagenlecleucel.</w:t>
      </w:r>
    </w:p>
    <w:p w14:paraId="7BF5664A" w14:textId="1383163C" w:rsidR="001557C6" w:rsidRPr="0010048D" w:rsidRDefault="001557C6" w:rsidP="001557C6">
      <w:pPr>
        <w:pStyle w:val="Heading1"/>
        <w:rPr>
          <w:rFonts w:cs="Segoe UI"/>
        </w:rPr>
      </w:pPr>
      <w:r>
        <w:rPr>
          <w:rFonts w:cs="Segoe UI"/>
        </w:rPr>
        <w:t>Estimated Utilisation</w:t>
      </w:r>
    </w:p>
    <w:p w14:paraId="145DAADD" w14:textId="77777777" w:rsidR="005D6266" w:rsidRPr="005D6266" w:rsidRDefault="005D6266" w:rsidP="005D6266">
      <w:pPr>
        <w:rPr>
          <w:rFonts w:ascii="Segoe UI" w:hAnsi="Segoe UI" w:cs="Segoe UI"/>
          <w:b/>
        </w:rPr>
      </w:pPr>
      <w:r w:rsidRPr="005D6266">
        <w:rPr>
          <w:rFonts w:ascii="Segoe UI" w:hAnsi="Segoe UI" w:cs="Segoe UI"/>
          <w:b/>
        </w:rPr>
        <w:t>Estimate the prevalence and/or incidence of the proposed population:</w:t>
      </w:r>
    </w:p>
    <w:p w14:paraId="6870999A" w14:textId="77777777" w:rsidR="005D6266" w:rsidRPr="005D6266" w:rsidRDefault="005D6266" w:rsidP="005D6266">
      <w:pPr>
        <w:rPr>
          <w:rFonts w:ascii="Segoe UI" w:hAnsi="Segoe UI" w:cs="Segoe UI"/>
        </w:rPr>
      </w:pPr>
      <w:r w:rsidRPr="005D6266">
        <w:rPr>
          <w:rFonts w:ascii="Segoe UI" w:hAnsi="Segoe UI" w:cs="Segoe UI"/>
        </w:rPr>
        <w:t>Per the MSAC Public Summary Document for axicabtagene ciloleucel, there are an estimated 6,791 R/R LBCL patients in 2024, rising to 7,305 in 2029 (MSAC PSD 1772.1, Table 16).</w:t>
      </w:r>
    </w:p>
    <w:p w14:paraId="42C1A76D" w14:textId="77777777" w:rsidR="005D6266" w:rsidRPr="005D6266" w:rsidRDefault="005D6266" w:rsidP="00F77A54">
      <w:pPr>
        <w:keepNext/>
        <w:keepLines/>
        <w:rPr>
          <w:rFonts w:ascii="Segoe UI" w:hAnsi="Segoe UI" w:cs="Segoe UI"/>
          <w:b/>
        </w:rPr>
      </w:pPr>
      <w:r w:rsidRPr="005D6266">
        <w:rPr>
          <w:rFonts w:ascii="Segoe UI" w:hAnsi="Segoe UI" w:cs="Segoe UI"/>
          <w:b/>
        </w:rPr>
        <w:lastRenderedPageBreak/>
        <w:t>Provide the percentage uptake of the proposed health technology by the proposed population:</w:t>
      </w:r>
    </w:p>
    <w:p w14:paraId="1A40CB74" w14:textId="77777777" w:rsidR="005D6266" w:rsidRPr="005D6266" w:rsidRDefault="005D6266" w:rsidP="00F77A54">
      <w:pPr>
        <w:keepNext/>
        <w:keepLines/>
        <w:rPr>
          <w:rFonts w:ascii="Segoe UI" w:hAnsi="Segoe UI" w:cs="Segoe UI"/>
          <w:b/>
        </w:rPr>
      </w:pPr>
      <w:r w:rsidRPr="005D6266">
        <w:rPr>
          <w:rFonts w:ascii="Segoe UI" w:hAnsi="Segoe UI" w:cs="Segoe UI"/>
          <w:b/>
        </w:rPr>
        <w:t xml:space="preserve">Year 1 estimated uptake (%): </w:t>
      </w:r>
    </w:p>
    <w:p w14:paraId="42C9E63A" w14:textId="77777777" w:rsidR="005D6266" w:rsidRPr="005D6266" w:rsidRDefault="005D6266" w:rsidP="00F77A54">
      <w:pPr>
        <w:keepNext/>
        <w:keepLines/>
        <w:rPr>
          <w:rFonts w:ascii="Segoe UI" w:hAnsi="Segoe UI" w:cs="Segoe UI"/>
        </w:rPr>
      </w:pPr>
      <w:r w:rsidRPr="005D6266">
        <w:rPr>
          <w:rFonts w:ascii="Segoe UI" w:hAnsi="Segoe UI" w:cs="Segoe UI"/>
        </w:rPr>
        <w:t>TBC</w:t>
      </w:r>
    </w:p>
    <w:p w14:paraId="569204AD" w14:textId="77777777" w:rsidR="005D6266" w:rsidRPr="005D6266" w:rsidRDefault="005D6266" w:rsidP="005D6266">
      <w:pPr>
        <w:rPr>
          <w:rFonts w:ascii="Segoe UI" w:hAnsi="Segoe UI" w:cs="Segoe UI"/>
          <w:b/>
        </w:rPr>
      </w:pPr>
      <w:r w:rsidRPr="005D6266">
        <w:rPr>
          <w:rFonts w:ascii="Segoe UI" w:hAnsi="Segoe UI" w:cs="Segoe UI"/>
          <w:b/>
        </w:rPr>
        <w:t xml:space="preserve">Year 2 estimated uptake (%): </w:t>
      </w:r>
    </w:p>
    <w:p w14:paraId="3ACA573C" w14:textId="77777777" w:rsidR="005D6266" w:rsidRPr="005D6266" w:rsidRDefault="005D6266" w:rsidP="005D6266">
      <w:pPr>
        <w:rPr>
          <w:rFonts w:ascii="Segoe UI" w:hAnsi="Segoe UI" w:cs="Segoe UI"/>
        </w:rPr>
      </w:pPr>
      <w:r w:rsidRPr="005D6266">
        <w:rPr>
          <w:rFonts w:ascii="Segoe UI" w:hAnsi="Segoe UI" w:cs="Segoe UI"/>
        </w:rPr>
        <w:t>TBC</w:t>
      </w:r>
    </w:p>
    <w:p w14:paraId="7F817255" w14:textId="77777777" w:rsidR="005D6266" w:rsidRPr="005D6266" w:rsidRDefault="005D6266" w:rsidP="005D6266">
      <w:pPr>
        <w:rPr>
          <w:rFonts w:ascii="Segoe UI" w:hAnsi="Segoe UI" w:cs="Segoe UI"/>
          <w:b/>
        </w:rPr>
      </w:pPr>
      <w:r w:rsidRPr="005D6266">
        <w:rPr>
          <w:rFonts w:ascii="Segoe UI" w:hAnsi="Segoe UI" w:cs="Segoe UI"/>
          <w:b/>
        </w:rPr>
        <w:t xml:space="preserve">Year 3 estimated uptake (%): </w:t>
      </w:r>
    </w:p>
    <w:p w14:paraId="240C2968" w14:textId="77777777" w:rsidR="005D6266" w:rsidRPr="005D6266" w:rsidRDefault="005D6266" w:rsidP="005D6266">
      <w:pPr>
        <w:rPr>
          <w:rFonts w:ascii="Segoe UI" w:hAnsi="Segoe UI" w:cs="Segoe UI"/>
        </w:rPr>
      </w:pPr>
      <w:r w:rsidRPr="005D6266">
        <w:rPr>
          <w:rFonts w:ascii="Segoe UI" w:hAnsi="Segoe UI" w:cs="Segoe UI"/>
        </w:rPr>
        <w:t>TBC</w:t>
      </w:r>
    </w:p>
    <w:p w14:paraId="019D3E72" w14:textId="77777777" w:rsidR="005D6266" w:rsidRPr="005D6266" w:rsidRDefault="005D6266" w:rsidP="005D6266">
      <w:pPr>
        <w:rPr>
          <w:rFonts w:ascii="Segoe UI" w:hAnsi="Segoe UI" w:cs="Segoe UI"/>
          <w:b/>
        </w:rPr>
      </w:pPr>
      <w:r w:rsidRPr="005D6266">
        <w:rPr>
          <w:rFonts w:ascii="Segoe UI" w:hAnsi="Segoe UI" w:cs="Segoe UI"/>
          <w:b/>
        </w:rPr>
        <w:t xml:space="preserve">Year 4 estimated uptake (%): </w:t>
      </w:r>
    </w:p>
    <w:p w14:paraId="08714FB8" w14:textId="77777777" w:rsidR="005D6266" w:rsidRPr="005D6266" w:rsidRDefault="005D6266" w:rsidP="005D6266">
      <w:pPr>
        <w:rPr>
          <w:rFonts w:ascii="Segoe UI" w:hAnsi="Segoe UI" w:cs="Segoe UI"/>
        </w:rPr>
      </w:pPr>
      <w:r w:rsidRPr="005D6266">
        <w:rPr>
          <w:rFonts w:ascii="Segoe UI" w:hAnsi="Segoe UI" w:cs="Segoe UI"/>
        </w:rPr>
        <w:t>TBC</w:t>
      </w:r>
    </w:p>
    <w:p w14:paraId="7E0BF113" w14:textId="77777777" w:rsidR="005D6266" w:rsidRPr="005D6266" w:rsidRDefault="005D6266" w:rsidP="005D6266">
      <w:pPr>
        <w:rPr>
          <w:rFonts w:ascii="Segoe UI" w:hAnsi="Segoe UI" w:cs="Segoe UI"/>
          <w:b/>
        </w:rPr>
      </w:pPr>
      <w:r w:rsidRPr="005D6266">
        <w:rPr>
          <w:rFonts w:ascii="Segoe UI" w:hAnsi="Segoe UI" w:cs="Segoe UI"/>
          <w:b/>
        </w:rPr>
        <w:t xml:space="preserve">Estimate the number of patients who will utilise the proposed technology for the first full year: </w:t>
      </w:r>
    </w:p>
    <w:p w14:paraId="2B2C6A31" w14:textId="77777777" w:rsidR="005D6266" w:rsidRPr="005D6266" w:rsidRDefault="005D6266" w:rsidP="005D6266">
      <w:pPr>
        <w:rPr>
          <w:rFonts w:ascii="Segoe UI" w:hAnsi="Segoe UI" w:cs="Segoe UI"/>
        </w:rPr>
      </w:pPr>
      <w:r w:rsidRPr="005D6266">
        <w:rPr>
          <w:rFonts w:ascii="Segoe UI" w:hAnsi="Segoe UI" w:cs="Segoe UI"/>
        </w:rPr>
        <w:t>TBC</w:t>
      </w:r>
    </w:p>
    <w:p w14:paraId="61F29478" w14:textId="77777777" w:rsidR="005D6266" w:rsidRPr="005D6266" w:rsidRDefault="005D6266" w:rsidP="005D6266">
      <w:pPr>
        <w:rPr>
          <w:rFonts w:ascii="Segoe UI" w:hAnsi="Segoe UI" w:cs="Segoe UI"/>
          <w:b/>
        </w:rPr>
      </w:pPr>
      <w:r w:rsidRPr="005D6266">
        <w:rPr>
          <w:rFonts w:ascii="Segoe UI" w:hAnsi="Segoe UI" w:cs="Segoe UI"/>
          <w:b/>
        </w:rPr>
        <w:t xml:space="preserve">Optionally, provide details: </w:t>
      </w:r>
    </w:p>
    <w:p w14:paraId="3236A20D" w14:textId="77777777" w:rsidR="005D6266" w:rsidRPr="005D6266" w:rsidRDefault="005D6266" w:rsidP="005D6266">
      <w:pPr>
        <w:rPr>
          <w:rFonts w:ascii="Segoe UI" w:hAnsi="Segoe UI" w:cs="Segoe UI"/>
        </w:rPr>
      </w:pPr>
      <w:r w:rsidRPr="005D6266">
        <w:rPr>
          <w:rFonts w:ascii="Segoe UI" w:hAnsi="Segoe UI" w:cs="Segoe UI"/>
        </w:rPr>
        <w:t>Uptake of lisocabtagene maraleucel has not been estimated at this time, but it is expected that based on the proposed submission approach, a proportion of patients currently treated with axicabtagene ciloleucel or tisagenlecleucel in the 3L+ LBCL setting will be treated with lisocabtagene maraleucel if available.</w:t>
      </w:r>
      <w:r w:rsidRPr="005D6266">
        <w:rPr>
          <w:rFonts w:ascii="Segoe UI" w:hAnsi="Segoe UI" w:cs="Segoe UI"/>
        </w:rPr>
        <w:br/>
      </w:r>
      <w:r w:rsidRPr="005D6266">
        <w:rPr>
          <w:rFonts w:ascii="Segoe UI" w:hAnsi="Segoe UI" w:cs="Segoe UI"/>
        </w:rPr>
        <w:br/>
        <w:t>The PSD for MSAC consideration 1587 (Table 17) notes that there were an estimated 132 (Year 1) to 188 (Year 6) patients treated with tisagenlecleucel in the 3L+ LBCL setting.</w:t>
      </w:r>
    </w:p>
    <w:p w14:paraId="74F39A1F" w14:textId="77777777" w:rsidR="005D6266" w:rsidRPr="005D6266" w:rsidRDefault="005D6266" w:rsidP="005D6266">
      <w:pPr>
        <w:rPr>
          <w:rFonts w:ascii="Segoe UI" w:hAnsi="Segoe UI" w:cs="Segoe UI"/>
          <w:b/>
        </w:rPr>
      </w:pPr>
      <w:r w:rsidRPr="005D6266">
        <w:rPr>
          <w:rFonts w:ascii="Segoe UI" w:hAnsi="Segoe UI" w:cs="Segoe UI"/>
          <w:b/>
        </w:rPr>
        <w:t xml:space="preserve">Will the technology be needed more than once per patient? </w:t>
      </w:r>
    </w:p>
    <w:p w14:paraId="39BFD6EA" w14:textId="75656915" w:rsidR="00A44925" w:rsidRPr="003758A8" w:rsidRDefault="005D6266" w:rsidP="003758A8">
      <w:pPr>
        <w:rPr>
          <w:rFonts w:ascii="Segoe UI" w:hAnsi="Segoe UI" w:cs="Segoe UI"/>
        </w:rPr>
      </w:pPr>
      <w:r w:rsidRPr="005D6266">
        <w:rPr>
          <w:rFonts w:ascii="Segoe UI" w:hAnsi="Segoe UI" w:cs="Segoe UI"/>
        </w:rPr>
        <w:t>No, once only</w:t>
      </w:r>
    </w:p>
    <w:p w14:paraId="05DFC11F" w14:textId="77777777" w:rsidR="00133449" w:rsidRPr="0010048D" w:rsidRDefault="00133449" w:rsidP="00F77A54">
      <w:pPr>
        <w:pStyle w:val="Heading1"/>
        <w:keepNext/>
        <w:keepLines/>
        <w:rPr>
          <w:rFonts w:cs="Segoe UI"/>
        </w:rPr>
      </w:pPr>
      <w:r w:rsidRPr="0010048D">
        <w:rPr>
          <w:rFonts w:cs="Segoe UI"/>
        </w:rPr>
        <w:lastRenderedPageBreak/>
        <w:t>Consultation</w:t>
      </w:r>
    </w:p>
    <w:p w14:paraId="7400652D" w14:textId="77777777" w:rsidR="00133449" w:rsidRDefault="00133449" w:rsidP="00F77A54">
      <w:pPr>
        <w:keepNext/>
        <w:keepLines/>
        <w:rPr>
          <w:rFonts w:ascii="Segoe UI" w:hAnsi="Segoe UI" w:cs="Segoe UI"/>
          <w:b/>
        </w:rPr>
      </w:pPr>
      <w:r w:rsidRPr="0065027C">
        <w:rPr>
          <w:rFonts w:ascii="Segoe UI" w:hAnsi="Segoe UI" w:cs="Segoe UI"/>
          <w:b/>
        </w:rPr>
        <w:t xml:space="preserve">List all entities that are relevant to the proposed service / health technology. The list can </w:t>
      </w:r>
      <w:r w:rsidRPr="00F370D9">
        <w:rPr>
          <w:rFonts w:ascii="Segoe UI" w:hAnsi="Segoe UI" w:cs="Segoe UI"/>
          <w:b/>
        </w:rPr>
        <w:t>include</w:t>
      </w:r>
      <w:r w:rsidRPr="0065027C">
        <w:rPr>
          <w:rFonts w:ascii="Segoe UI" w:hAnsi="Segoe UI" w:cs="Segoe UI"/>
          <w:b/>
        </w:rPr>
        <w:t xml:space="preserve"> professional bodies / organisations who provide, request, may be impacted by the service/health technology; sponsor(s) and / or manufacturer(s) who produce similar products; patient and consumer advocacy organisations or individuals relevant to the proposed service/health technology.</w:t>
      </w:r>
    </w:p>
    <w:p w14:paraId="0AE4FDEA" w14:textId="77777777" w:rsidR="00562984" w:rsidRDefault="00562984" w:rsidP="00F77A54">
      <w:pPr>
        <w:keepNext/>
        <w:keepLines/>
        <w:rPr>
          <w:rFonts w:ascii="Segoe UI" w:hAnsi="Segoe UI" w:cs="Segoe UI"/>
          <w:b/>
          <w:bCs/>
        </w:rPr>
      </w:pPr>
      <w:r w:rsidRPr="00562984">
        <w:rPr>
          <w:rFonts w:ascii="Segoe UI" w:hAnsi="Segoe UI" w:cs="Segoe UI"/>
          <w:b/>
          <w:bCs/>
        </w:rPr>
        <w:t>Entities who provide the health technology/service:</w:t>
      </w:r>
    </w:p>
    <w:p w14:paraId="4012154D" w14:textId="77777777" w:rsidR="00562984" w:rsidRDefault="00562984" w:rsidP="00F77A54">
      <w:pPr>
        <w:keepNext/>
        <w:keepLines/>
        <w:rPr>
          <w:rFonts w:ascii="Segoe UI" w:hAnsi="Segoe UI" w:cs="Segoe UI"/>
          <w:bCs/>
        </w:rPr>
      </w:pPr>
      <w:r>
        <w:rPr>
          <w:rFonts w:ascii="Segoe UI" w:hAnsi="Segoe UI" w:cs="Segoe UI"/>
          <w:bCs/>
        </w:rPr>
        <w:t>AUSTRALASIAN LEUKAEMIA &amp; LYMPHOMA GROUP</w:t>
      </w:r>
    </w:p>
    <w:p w14:paraId="1E425D1F" w14:textId="77777777" w:rsidR="00562984" w:rsidRDefault="00562984" w:rsidP="00562984">
      <w:pPr>
        <w:rPr>
          <w:rFonts w:ascii="Segoe UI" w:hAnsi="Segoe UI" w:cs="Segoe UI"/>
          <w:bCs/>
        </w:rPr>
      </w:pPr>
      <w:r>
        <w:rPr>
          <w:rFonts w:ascii="Segoe UI" w:hAnsi="Segoe UI" w:cs="Segoe UI"/>
          <w:bCs/>
        </w:rPr>
        <w:t>AUSTRALIA AND NEW ZEALAND TRANSPLANT AND CELLULAR THERAPIES LIMITED</w:t>
      </w:r>
    </w:p>
    <w:p w14:paraId="30D03F1D" w14:textId="2F7B8716" w:rsidR="00562984" w:rsidRPr="00BA5DBC" w:rsidRDefault="00562984" w:rsidP="00562984">
      <w:pPr>
        <w:rPr>
          <w:rFonts w:ascii="Segoe UI" w:hAnsi="Segoe UI" w:cs="Segoe UI"/>
          <w:bCs/>
        </w:rPr>
      </w:pPr>
      <w:r>
        <w:rPr>
          <w:rFonts w:ascii="Segoe UI" w:hAnsi="Segoe UI" w:cs="Segoe UI"/>
          <w:bCs/>
        </w:rPr>
        <w:t>HAEMATOLOGY SOCIETY OF AUSTRALIA AND NEW ZEALAND</w:t>
      </w:r>
    </w:p>
    <w:p w14:paraId="0DEDA83E" w14:textId="77777777" w:rsidR="00562984" w:rsidRDefault="00562984" w:rsidP="00562984">
      <w:pPr>
        <w:rPr>
          <w:rFonts w:ascii="Segoe UI" w:hAnsi="Segoe UI" w:cs="Segoe UI"/>
          <w:b/>
          <w:bCs/>
        </w:rPr>
      </w:pPr>
      <w:r w:rsidRPr="00562984">
        <w:rPr>
          <w:rFonts w:ascii="Segoe UI" w:hAnsi="Segoe UI" w:cs="Segoe UI"/>
          <w:b/>
          <w:bCs/>
        </w:rPr>
        <w:t>Entity who may be impacted by the health technology/service:</w:t>
      </w:r>
    </w:p>
    <w:p w14:paraId="0FDAD8DB" w14:textId="77777777" w:rsidR="00B30408" w:rsidRDefault="00B30408" w:rsidP="00B30408">
      <w:pPr>
        <w:rPr>
          <w:rFonts w:ascii="Segoe UI" w:hAnsi="Segoe UI" w:cs="Segoe UI"/>
          <w:bCs/>
        </w:rPr>
      </w:pPr>
      <w:r>
        <w:rPr>
          <w:rFonts w:ascii="Segoe UI" w:hAnsi="Segoe UI" w:cs="Segoe UI"/>
          <w:bCs/>
        </w:rPr>
        <w:t>GILEAD SCIENCES PTY LIMITED</w:t>
      </w:r>
    </w:p>
    <w:p w14:paraId="59BE09D9" w14:textId="77777777" w:rsidR="00B30408" w:rsidRPr="00562984" w:rsidRDefault="00B30408" w:rsidP="00B30408">
      <w:pPr>
        <w:rPr>
          <w:rFonts w:ascii="Segoe UI" w:hAnsi="Segoe UI" w:cs="Segoe UI"/>
          <w:bCs/>
        </w:rPr>
      </w:pPr>
      <w:r>
        <w:rPr>
          <w:rFonts w:ascii="Segoe UI" w:hAnsi="Segoe UI" w:cs="Segoe UI"/>
          <w:bCs/>
        </w:rPr>
        <w:t>NOVARTIS PHARMACEUTICALS AUSTRALIA PTY LIMITED</w:t>
      </w:r>
    </w:p>
    <w:p w14:paraId="2ECD2A41" w14:textId="77777777" w:rsidR="00B30408" w:rsidRPr="00562984" w:rsidRDefault="00B30408" w:rsidP="00562984">
      <w:pPr>
        <w:rPr>
          <w:rFonts w:ascii="Segoe UI" w:hAnsi="Segoe UI" w:cs="Segoe UI"/>
          <w:bCs/>
        </w:rPr>
      </w:pPr>
    </w:p>
    <w:p w14:paraId="715C08C5" w14:textId="77777777" w:rsidR="00562984" w:rsidRDefault="00562984" w:rsidP="00562984">
      <w:pPr>
        <w:rPr>
          <w:rFonts w:ascii="Segoe UI" w:hAnsi="Segoe UI" w:cs="Segoe UI"/>
          <w:b/>
          <w:bCs/>
        </w:rPr>
      </w:pPr>
      <w:r w:rsidRPr="00562984">
        <w:rPr>
          <w:rFonts w:ascii="Segoe UI" w:hAnsi="Segoe UI" w:cs="Segoe UI"/>
          <w:b/>
          <w:bCs/>
        </w:rPr>
        <w:t>Entities who produce similar products:</w:t>
      </w:r>
    </w:p>
    <w:p w14:paraId="44475341" w14:textId="7846E958" w:rsidR="000C2F41" w:rsidRPr="000C2F41" w:rsidRDefault="000C2F41" w:rsidP="00562984">
      <w:pPr>
        <w:rPr>
          <w:rFonts w:ascii="Segoe UI" w:hAnsi="Segoe UI" w:cs="Segoe UI"/>
          <w:bCs/>
        </w:rPr>
      </w:pPr>
      <w:r>
        <w:rPr>
          <w:rFonts w:ascii="Segoe UI" w:hAnsi="Segoe UI" w:cs="Segoe UI"/>
          <w:bCs/>
        </w:rPr>
        <w:t>HAEMATOLOGY SOCIETY OF AUSTRALIA AND NEW ZEALAND</w:t>
      </w:r>
    </w:p>
    <w:p w14:paraId="31B090E8" w14:textId="77777777" w:rsidR="00562984" w:rsidRPr="00562984" w:rsidRDefault="00562984" w:rsidP="00562984">
      <w:pPr>
        <w:rPr>
          <w:rFonts w:ascii="Segoe UI" w:hAnsi="Segoe UI" w:cs="Segoe UI"/>
          <w:b/>
        </w:rPr>
      </w:pPr>
      <w:r w:rsidRPr="00562984">
        <w:rPr>
          <w:rFonts w:ascii="Segoe UI" w:hAnsi="Segoe UI" w:cs="Segoe UI"/>
          <w:b/>
          <w:bCs/>
        </w:rPr>
        <w:t>Patient and consumer advocacy organisations relevant to the proposed service/health technology:</w:t>
      </w:r>
    </w:p>
    <w:p w14:paraId="09B6B6DB" w14:textId="77777777" w:rsidR="00562984" w:rsidRDefault="00562984" w:rsidP="00562984">
      <w:pPr>
        <w:rPr>
          <w:rFonts w:ascii="Segoe UI" w:hAnsi="Segoe UI" w:cs="Segoe UI"/>
          <w:bCs/>
        </w:rPr>
      </w:pPr>
      <w:r>
        <w:rPr>
          <w:rFonts w:ascii="Segoe UI" w:hAnsi="Segoe UI" w:cs="Segoe UI"/>
          <w:bCs/>
        </w:rPr>
        <w:t>LYMPHOMA AUSTRALIA LIMITED</w:t>
      </w:r>
    </w:p>
    <w:p w14:paraId="4D2EFACD" w14:textId="77777777" w:rsidR="005A0EB4" w:rsidRDefault="005A0EB4" w:rsidP="005A0EB4">
      <w:pPr>
        <w:rPr>
          <w:rFonts w:ascii="Segoe UI" w:hAnsi="Segoe UI" w:cs="Segoe UI"/>
          <w:bCs/>
        </w:rPr>
      </w:pPr>
      <w:r>
        <w:rPr>
          <w:rFonts w:ascii="Segoe UI" w:hAnsi="Segoe UI" w:cs="Segoe UI"/>
          <w:bCs/>
        </w:rPr>
        <w:t>RARE CANCERS AUSTRALIA LTD</w:t>
      </w:r>
    </w:p>
    <w:p w14:paraId="05BE94C6" w14:textId="77777777" w:rsidR="00133449" w:rsidRPr="0010048D" w:rsidRDefault="00133449" w:rsidP="00133449">
      <w:pPr>
        <w:pStyle w:val="Heading1"/>
        <w:rPr>
          <w:rFonts w:cs="Segoe UI"/>
        </w:rPr>
      </w:pPr>
      <w:r w:rsidRPr="0010048D">
        <w:rPr>
          <w:rFonts w:cs="Segoe UI"/>
        </w:rPr>
        <w:t>Regulatory information</w:t>
      </w:r>
    </w:p>
    <w:p w14:paraId="7B5E1A7C" w14:textId="77777777" w:rsidR="00133449" w:rsidRPr="0010048D" w:rsidRDefault="00133449" w:rsidP="00133449">
      <w:pPr>
        <w:rPr>
          <w:rFonts w:ascii="Segoe UI" w:hAnsi="Segoe UI" w:cs="Segoe UI"/>
        </w:rPr>
      </w:pPr>
      <w:r w:rsidRPr="0010048D">
        <w:rPr>
          <w:rFonts w:ascii="Segoe UI" w:eastAsia="Segoe UI" w:hAnsi="Segoe UI" w:cs="Segoe UI"/>
          <w:b/>
          <w:color w:val="000000"/>
        </w:rPr>
        <w:t>Would the proposed health technology involve the use of a medical device, in-vitro diagnostic test, radioactive tracer or any other type of therapeutic good?</w:t>
      </w:r>
    </w:p>
    <w:p w14:paraId="642B0DD7" w14:textId="77777777" w:rsidR="00133449" w:rsidRPr="0010048D" w:rsidRDefault="00133449" w:rsidP="00133449">
      <w:pPr>
        <w:rPr>
          <w:rFonts w:ascii="Segoe UI" w:eastAsia="Segoe UI" w:hAnsi="Segoe UI" w:cs="Segoe UI"/>
          <w:color w:val="000000"/>
        </w:rPr>
      </w:pPr>
      <w:r w:rsidRPr="00646B43">
        <w:rPr>
          <w:rFonts w:ascii="Segoe UI" w:eastAsia="Segoe UI" w:hAnsi="Segoe UI" w:cs="Segoe UI"/>
          <w:color w:val="000000"/>
        </w:rPr>
        <w:t>Yes</w:t>
      </w:r>
    </w:p>
    <w:p w14:paraId="62BEE89D" w14:textId="77777777" w:rsidR="00133449" w:rsidRPr="0010048D" w:rsidRDefault="00133449" w:rsidP="00F77A54">
      <w:pPr>
        <w:keepNext/>
        <w:keepLines/>
        <w:rPr>
          <w:rFonts w:ascii="Segoe UI" w:hAnsi="Segoe UI" w:cs="Segoe UI"/>
        </w:rPr>
      </w:pPr>
      <w:r w:rsidRPr="0010048D">
        <w:rPr>
          <w:rFonts w:ascii="Segoe UI" w:eastAsia="Segoe UI" w:hAnsi="Segoe UI" w:cs="Segoe UI"/>
          <w:b/>
          <w:color w:val="000000"/>
        </w:rPr>
        <w:lastRenderedPageBreak/>
        <w:t xml:space="preserve">Has it been listed or registered or included in the Australian Register of Therapeutic Goods (ARTG) by the Therapeutic Goods Administration (TGA)? </w:t>
      </w:r>
      <w:r w:rsidRPr="0010048D">
        <w:rPr>
          <w:rFonts w:ascii="Segoe UI" w:eastAsia="Segoe UI" w:hAnsi="Segoe UI" w:cs="Segoe UI"/>
          <w:bCs/>
          <w:i/>
          <w:iCs/>
          <w:color w:val="000000"/>
        </w:rPr>
        <w:t>(if ‘Yes’ above)</w:t>
      </w:r>
    </w:p>
    <w:p w14:paraId="50EEC45F" w14:textId="77777777" w:rsidR="00133449" w:rsidRPr="007C5FA4" w:rsidRDefault="00133449" w:rsidP="00F77A54">
      <w:pPr>
        <w:keepNext/>
        <w:keepLines/>
        <w:rPr>
          <w:rFonts w:ascii="Segoe UI" w:hAnsi="Segoe UI" w:cs="Segoe UI"/>
        </w:rPr>
      </w:pPr>
      <w:r w:rsidRPr="007C5FA4">
        <w:rPr>
          <w:rFonts w:ascii="Segoe UI" w:eastAsia="Segoe UI" w:hAnsi="Segoe UI" w:cs="Segoe UI"/>
          <w:color w:val="000000"/>
        </w:rPr>
        <w:t>No</w:t>
      </w:r>
    </w:p>
    <w:p w14:paraId="72F05B95" w14:textId="77777777" w:rsidR="00133449" w:rsidRPr="0010048D" w:rsidRDefault="00133449" w:rsidP="00133449">
      <w:pPr>
        <w:rPr>
          <w:rFonts w:ascii="Segoe UI" w:hAnsi="Segoe UI" w:cs="Segoe UI"/>
        </w:rPr>
      </w:pPr>
      <w:r w:rsidRPr="0010048D">
        <w:rPr>
          <w:rFonts w:ascii="Segoe UI" w:eastAsia="Segoe UI" w:hAnsi="Segoe UI" w:cs="Segoe UI"/>
          <w:b/>
          <w:color w:val="000000"/>
        </w:rPr>
        <w:t>Is the therapeutic good classified by the TGA as either a Class III or Active Implantable Medical Device (AIMD) against the TGA regulatory scheme for devices?</w:t>
      </w:r>
    </w:p>
    <w:p w14:paraId="09F652A0" w14:textId="77777777" w:rsidR="00133449" w:rsidRPr="007C5FA4" w:rsidRDefault="00133449" w:rsidP="00133449">
      <w:pPr>
        <w:rPr>
          <w:rFonts w:ascii="Segoe UI" w:hAnsi="Segoe UI" w:cs="Segoe UI"/>
        </w:rPr>
      </w:pPr>
      <w:r w:rsidRPr="007C5FA4">
        <w:rPr>
          <w:rFonts w:ascii="Segoe UI" w:eastAsia="Segoe UI" w:hAnsi="Segoe UI" w:cs="Segoe UI"/>
          <w:color w:val="000000"/>
        </w:rPr>
        <w:t>No</w:t>
      </w:r>
    </w:p>
    <w:p w14:paraId="4FA8464B" w14:textId="77777777" w:rsidR="00133449" w:rsidRPr="0010048D" w:rsidRDefault="00133449" w:rsidP="00133449">
      <w:pPr>
        <w:spacing w:before="240"/>
        <w:rPr>
          <w:rFonts w:ascii="Segoe UI" w:eastAsia="Segoe UI" w:hAnsi="Segoe UI" w:cs="Segoe UI"/>
          <w:b/>
          <w:color w:val="000000"/>
        </w:rPr>
      </w:pPr>
      <w:r w:rsidRPr="0010048D">
        <w:rPr>
          <w:rFonts w:ascii="Segoe UI" w:eastAsia="Segoe UI" w:hAnsi="Segoe UI" w:cs="Segoe UI"/>
          <w:b/>
          <w:color w:val="000000"/>
        </w:rPr>
        <w:t>Is the intended purpose in this application the same as the intended purpose of the ARTG listing(s)?</w:t>
      </w:r>
    </w:p>
    <w:p w14:paraId="0B9D2E55" w14:textId="1928ED99" w:rsidR="00133449" w:rsidRPr="007C5FA4" w:rsidRDefault="00133449" w:rsidP="00133449">
      <w:pPr>
        <w:rPr>
          <w:rFonts w:ascii="Segoe UI" w:eastAsia="Segoe UI" w:hAnsi="Segoe UI" w:cs="Segoe UI"/>
          <w:bCs/>
          <w:color w:val="000000"/>
          <w:sz w:val="22"/>
        </w:rPr>
      </w:pPr>
      <w:r w:rsidRPr="007C5FA4">
        <w:rPr>
          <w:rFonts w:ascii="Segoe UI" w:eastAsia="Segoe UI" w:hAnsi="Segoe UI" w:cs="Segoe UI"/>
          <w:bCs/>
          <w:color w:val="000000"/>
          <w:sz w:val="22"/>
        </w:rPr>
        <w:t>No</w:t>
      </w:r>
    </w:p>
    <w:p w14:paraId="2807230F" w14:textId="77777777" w:rsidR="00133449" w:rsidRPr="0010048D" w:rsidRDefault="00133449" w:rsidP="00133449">
      <w:pPr>
        <w:spacing w:before="240"/>
        <w:rPr>
          <w:rFonts w:ascii="Segoe UI" w:hAnsi="Segoe UI" w:cs="Segoe UI"/>
        </w:rPr>
      </w:pPr>
      <w:r w:rsidRPr="0010048D">
        <w:rPr>
          <w:rFonts w:ascii="Segoe UI" w:eastAsia="Segoe UI" w:hAnsi="Segoe UI" w:cs="Segoe UI"/>
          <w:b/>
          <w:color w:val="000000"/>
        </w:rPr>
        <w:t>Is the therapeutic good to be used in the service exempt from the regulatory requirements of the Therapeutic Goods Act 1989?</w:t>
      </w:r>
    </w:p>
    <w:p w14:paraId="34D8C86C" w14:textId="77777777" w:rsidR="00133449" w:rsidRPr="007C5FA4" w:rsidRDefault="00133449" w:rsidP="00133449">
      <w:pPr>
        <w:rPr>
          <w:rFonts w:ascii="Segoe UI" w:eastAsia="Segoe UI" w:hAnsi="Segoe UI" w:cs="Segoe UI"/>
          <w:color w:val="000000"/>
        </w:rPr>
      </w:pPr>
      <w:r w:rsidRPr="007C5FA4">
        <w:rPr>
          <w:rFonts w:ascii="Segoe UI" w:eastAsia="Segoe UI" w:hAnsi="Segoe UI" w:cs="Segoe UI"/>
          <w:color w:val="000000"/>
        </w:rPr>
        <w:t>No</w:t>
      </w:r>
    </w:p>
    <w:p w14:paraId="7B8DA621" w14:textId="77777777" w:rsidR="00133449" w:rsidRPr="0010048D" w:rsidRDefault="00133449" w:rsidP="00133449">
      <w:pPr>
        <w:rPr>
          <w:rFonts w:ascii="Segoe UI" w:hAnsi="Segoe UI" w:cs="Segoe UI"/>
        </w:rPr>
      </w:pPr>
      <w:r w:rsidRPr="0010048D">
        <w:rPr>
          <w:rFonts w:ascii="Segoe UI" w:eastAsia="Segoe UI" w:hAnsi="Segoe UI" w:cs="Segoe UI"/>
          <w:b/>
          <w:color w:val="000000"/>
        </w:rPr>
        <w:t>Is the therapeutic good classified by the TGA as for Research Use Only (RUO)?</w:t>
      </w:r>
    </w:p>
    <w:p w14:paraId="042B4A76" w14:textId="77777777" w:rsidR="00133449" w:rsidRPr="007C5FA4" w:rsidRDefault="00133449" w:rsidP="00133449">
      <w:pPr>
        <w:rPr>
          <w:rFonts w:ascii="Segoe UI" w:eastAsia="Segoe UI" w:hAnsi="Segoe UI" w:cs="Segoe UI"/>
          <w:color w:val="000000"/>
        </w:rPr>
      </w:pPr>
      <w:r w:rsidRPr="007C5FA4">
        <w:rPr>
          <w:rFonts w:ascii="Segoe UI" w:eastAsia="Segoe UI" w:hAnsi="Segoe UI" w:cs="Segoe UI"/>
          <w:color w:val="000000"/>
        </w:rPr>
        <w:t>No</w:t>
      </w:r>
    </w:p>
    <w:p w14:paraId="0BD437C2" w14:textId="77777777" w:rsidR="00133449" w:rsidRPr="0010048D" w:rsidRDefault="00133449" w:rsidP="00133449">
      <w:pPr>
        <w:rPr>
          <w:rFonts w:ascii="Segoe UI" w:eastAsia="Segoe UI" w:hAnsi="Segoe UI" w:cs="Segoe UI"/>
          <w:color w:val="000000"/>
        </w:rPr>
      </w:pPr>
      <w:r w:rsidRPr="0010048D">
        <w:rPr>
          <w:rFonts w:ascii="Segoe UI" w:eastAsia="Segoe UI" w:hAnsi="Segoe UI" w:cs="Segoe UI"/>
          <w:b/>
          <w:bCs/>
          <w:color w:val="000000"/>
        </w:rPr>
        <w:t>Is the therapeutic good in the process of being considered by the TGA?</w:t>
      </w:r>
      <w:r w:rsidRPr="0010048D">
        <w:rPr>
          <w:rFonts w:ascii="Segoe UI" w:eastAsia="Segoe UI" w:hAnsi="Segoe UI" w:cs="Segoe UI"/>
          <w:color w:val="000000"/>
        </w:rPr>
        <w:t xml:space="preserve"> </w:t>
      </w:r>
      <w:r w:rsidRPr="0010048D">
        <w:rPr>
          <w:rFonts w:ascii="Segoe UI" w:eastAsia="Segoe UI" w:hAnsi="Segoe UI" w:cs="Segoe UI"/>
          <w:i/>
          <w:iCs/>
          <w:color w:val="000000"/>
        </w:rPr>
        <w:t>(if ‘Yes’ above)</w:t>
      </w:r>
    </w:p>
    <w:p w14:paraId="312AAF41" w14:textId="0F59803D" w:rsidR="00133449" w:rsidRPr="007C5FA4" w:rsidRDefault="00133449" w:rsidP="00133449">
      <w:pPr>
        <w:rPr>
          <w:rFonts w:ascii="Segoe UI" w:eastAsia="Segoe UI" w:hAnsi="Segoe UI" w:cs="Segoe UI"/>
          <w:color w:val="000000"/>
        </w:rPr>
      </w:pPr>
      <w:r w:rsidRPr="007C5FA4">
        <w:rPr>
          <w:rFonts w:ascii="Segoe UI" w:eastAsia="Segoe UI" w:hAnsi="Segoe UI" w:cs="Segoe UI"/>
          <w:color w:val="000000"/>
        </w:rPr>
        <w:t>Yes</w:t>
      </w:r>
    </w:p>
    <w:p w14:paraId="4D922C8D" w14:textId="77777777" w:rsidR="00133449" w:rsidRPr="0010048D" w:rsidRDefault="00133449" w:rsidP="00133449">
      <w:pPr>
        <w:rPr>
          <w:rFonts w:ascii="Segoe UI" w:eastAsia="Segoe UI" w:hAnsi="Segoe UI" w:cs="Segoe UI"/>
          <w:color w:val="000000"/>
        </w:rPr>
      </w:pPr>
      <w:r w:rsidRPr="0010048D">
        <w:rPr>
          <w:rFonts w:ascii="Segoe UI" w:eastAsia="Segoe UI" w:hAnsi="Segoe UI" w:cs="Segoe UI"/>
          <w:b/>
          <w:bCs/>
          <w:color w:val="000000"/>
        </w:rPr>
        <w:t>Please provide the TGA Application ID:</w:t>
      </w:r>
      <w:r w:rsidRPr="0010048D">
        <w:rPr>
          <w:rFonts w:ascii="Segoe UI" w:eastAsia="Segoe UI" w:hAnsi="Segoe UI" w:cs="Segoe UI"/>
          <w:color w:val="000000"/>
        </w:rPr>
        <w:t xml:space="preserve"> </w:t>
      </w:r>
      <w:r w:rsidRPr="0010048D">
        <w:rPr>
          <w:rFonts w:ascii="Segoe UI" w:eastAsia="Segoe UI" w:hAnsi="Segoe UI" w:cs="Segoe UI"/>
          <w:i/>
          <w:iCs/>
          <w:color w:val="000000"/>
        </w:rPr>
        <w:t>(if in the process of being considered by the TGA)</w:t>
      </w:r>
    </w:p>
    <w:p w14:paraId="7BC3F230" w14:textId="55F1D1E7" w:rsidR="00133449" w:rsidRPr="007C5FA4" w:rsidRDefault="003B7406" w:rsidP="00133449">
      <w:pPr>
        <w:rPr>
          <w:rFonts w:ascii="Segoe UI" w:eastAsia="Segoe UI" w:hAnsi="Segoe UI" w:cs="Segoe UI"/>
          <w:color w:val="000000"/>
        </w:rPr>
      </w:pPr>
      <w:r w:rsidRPr="003B7406">
        <w:rPr>
          <w:rFonts w:ascii="Segoe UI" w:eastAsia="Segoe UI" w:hAnsi="Segoe UI" w:cs="Segoe UI"/>
          <w:b/>
          <w:bCs/>
          <w:color w:val="000000"/>
        </w:rPr>
        <w:t>Redacted</w:t>
      </w:r>
    </w:p>
    <w:p w14:paraId="272F1AE4" w14:textId="77777777" w:rsidR="00133449" w:rsidRPr="0010048D" w:rsidRDefault="00133449" w:rsidP="00133449">
      <w:pPr>
        <w:rPr>
          <w:rFonts w:ascii="Segoe UI" w:eastAsia="Segoe UI" w:hAnsi="Segoe UI" w:cs="Segoe UI"/>
          <w:b/>
          <w:bCs/>
          <w:color w:val="000000"/>
        </w:rPr>
      </w:pPr>
      <w:r w:rsidRPr="0010048D">
        <w:rPr>
          <w:rFonts w:ascii="Segoe UI" w:eastAsia="Segoe UI" w:hAnsi="Segoe UI" w:cs="Segoe UI"/>
          <w:b/>
          <w:bCs/>
          <w:color w:val="000000"/>
        </w:rPr>
        <w:t>Please provide the TGA submission date (DD/MM/YYYY):</w:t>
      </w:r>
    </w:p>
    <w:p w14:paraId="118D91EB" w14:textId="595EB5C8" w:rsidR="001B376D" w:rsidRDefault="003B7406">
      <w:r w:rsidRPr="003B7406">
        <w:rPr>
          <w:rFonts w:ascii="Segoe UI" w:eastAsia="Segoe UI" w:hAnsi="Segoe UI" w:cs="Segoe UI"/>
          <w:b/>
          <w:bCs/>
          <w:color w:val="000000"/>
        </w:rPr>
        <w:t>Redacted</w:t>
      </w:r>
      <w:bookmarkEnd w:id="0"/>
    </w:p>
    <w:sectPr w:rsidR="001B376D" w:rsidSect="00133449">
      <w:headerReference w:type="even" r:id="rId6"/>
      <w:headerReference w:type="default" r:id="rId7"/>
      <w:footerReference w:type="even" r:id="rId8"/>
      <w:footerReference w:type="default" r:id="rId9"/>
      <w:headerReference w:type="first" r:id="rId10"/>
      <w:footerReference w:type="first" r:id="rId11"/>
      <w:pgSz w:w="11905" w:h="16837"/>
      <w:pgMar w:top="1440" w:right="1440" w:bottom="1440" w:left="1440" w:header="0" w:footer="213"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C0B68" w14:textId="77777777" w:rsidR="00242730" w:rsidRDefault="00242730">
      <w:pPr>
        <w:spacing w:after="0" w:line="240" w:lineRule="auto"/>
      </w:pPr>
      <w:r>
        <w:separator/>
      </w:r>
    </w:p>
  </w:endnote>
  <w:endnote w:type="continuationSeparator" w:id="0">
    <w:p w14:paraId="2FF65B1F" w14:textId="77777777" w:rsidR="00242730" w:rsidRDefault="00242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44B34" w14:textId="04BDF372" w:rsidR="00161462" w:rsidRDefault="00902775">
    <w:pPr>
      <w:pStyle w:val="Footer"/>
    </w:pPr>
    <w:r>
      <w:rPr>
        <w:noProof/>
      </w:rPr>
      <mc:AlternateContent>
        <mc:Choice Requires="wps">
          <w:drawing>
            <wp:anchor distT="0" distB="0" distL="0" distR="0" simplePos="0" relativeHeight="251668480" behindDoc="0" locked="0" layoutInCell="1" allowOverlap="1" wp14:anchorId="063102B5" wp14:editId="0C31E356">
              <wp:simplePos x="635" y="635"/>
              <wp:positionH relativeFrom="page">
                <wp:align>center</wp:align>
              </wp:positionH>
              <wp:positionV relativeFrom="page">
                <wp:align>bottom</wp:align>
              </wp:positionV>
              <wp:extent cx="622300" cy="405765"/>
              <wp:effectExtent l="0" t="0" r="6350" b="0"/>
              <wp:wrapNone/>
              <wp:docPr id="2132457533"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69C88E21" w14:textId="4E01875E" w:rsidR="00902775" w:rsidRPr="00902775" w:rsidRDefault="00902775" w:rsidP="00902775">
                          <w:pPr>
                            <w:spacing w:after="0"/>
                            <w:rPr>
                              <w:rFonts w:ascii="Aptos" w:eastAsia="Aptos" w:hAnsi="Aptos" w:cs="Aptos"/>
                              <w:noProof/>
                              <w:color w:val="FF0000"/>
                            </w:rPr>
                          </w:pPr>
                          <w:r w:rsidRPr="00902775">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3102B5" id="_x0000_t202" coordsize="21600,21600" o:spt="202" path="m,l,21600r21600,l21600,xe">
              <v:stroke joinstyle="miter"/>
              <v:path gradientshapeok="t" o:connecttype="rect"/>
            </v:shapetype>
            <v:shape id="Text Box 11" o:spid="_x0000_s1028" type="#_x0000_t202" alt="OFFICIAL" style="position:absolute;margin-left:0;margin-top:0;width:49pt;height:31.9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puVDgIAABwEAAAOAAAAZHJzL2Uyb0RvYy54bWysU8Fu2zAMvQ/YPwi6L3ayJduMOEXWIsOA&#10;oi2QDj0rshQbsESBUmJnXz9KjpOt22nYRaZJ6pF8fFre9KZlR4W+AVvy6STnTFkJVWP3Jf/+vHn3&#10;iTMfhK1EC1aV/KQ8v1m9fbPsXKFmUENbKWQEYn3RuZLXIbgiy7yslRF+Ak5ZCmpAIwL94j6rUHSE&#10;btpslueLrAOsHIJU3pP3bgjyVcLXWsnwqLVXgbUlp95COjGdu3hmq6Uo9ihc3chzG+IfujCisVT0&#10;AnUngmAHbP6AMo1E8KDDRILJQOtGqjQDTTPNX02zrYVTaRYix7sLTf7/wcqH49Y9IQv9F+hpgZGQ&#10;zvnCkzPO02s08UudMooThacLbaoPTJJzMZu9zykiKfQhn39czCNKdr3s0IevCgyLRsmRtpLIEsd7&#10;H4bUMSXWsrBp2jZtprW/OQgzerJrh9EK/a5nTVXy2dj9DqoTDYUw7Ns7uWmo9L3w4UkgLZi6JdGG&#10;Rzp0C13J4WxxVgP++Js/5hPvFOWsI8GU3JKiOWu/WdpH1NZo4GjskjH9nM8jPfZgboFkOKUX4WQy&#10;yYuhHU2NYF5IzutYiELCSipX8t1o3oZBufQcpFqvUxLJyIlwb7dORuhIV+TyuX8R6M6EB9rUA4xq&#10;EsUr3ofceNO79SEQ+2kpkdqByDPjJMG01vNziRr/9T9lXR/16icAAAD//wMAUEsDBBQABgAIAAAA&#10;IQDAscVe2gAAAAMBAAAPAAAAZHJzL2Rvd25yZXYueG1sTI9Ba8JAEIXvhf6HZQq91Y2GiqbZiAie&#10;LAW1l97W3TFJzc6G7Ebjv+/Ui14ePN7w3jf5YnCNOGMXak8KxqMEBJLxtqZSwfd+/TYDEaImqxtP&#10;qOCKARbF81OuM+svtMXzLpaCSyhkWkEVY5tJGUyFToeRb5E4O/rO6ci2K6Xt9IXLXSMnSTKVTtfE&#10;C5VucVWhOe16p+B9Gz/7L9qnP8Pk+rtpVyY9boxSry/D8gNExCHej+Efn9GhYKaD78kG0SjgR+JN&#10;OZvP2B0UTNM5yCKXj+zFHwAAAP//AwBQSwECLQAUAAYACAAAACEAtoM4kv4AAADhAQAAEwAAAAAA&#10;AAAAAAAAAAAAAAAAW0NvbnRlbnRfVHlwZXNdLnhtbFBLAQItABQABgAIAAAAIQA4/SH/1gAAAJQB&#10;AAALAAAAAAAAAAAAAAAAAC8BAABfcmVscy8ucmVsc1BLAQItABQABgAIAAAAIQBSNpuVDgIAABwE&#10;AAAOAAAAAAAAAAAAAAAAAC4CAABkcnMvZTJvRG9jLnhtbFBLAQItABQABgAIAAAAIQDAscVe2gAA&#10;AAMBAAAPAAAAAAAAAAAAAAAAAGgEAABkcnMvZG93bnJldi54bWxQSwUGAAAAAAQABADzAAAAbwUA&#10;AAAA&#10;" filled="f" stroked="f">
              <v:fill o:detectmouseclick="t"/>
              <v:textbox style="mso-fit-shape-to-text:t" inset="0,0,0,15pt">
                <w:txbxContent>
                  <w:p w14:paraId="69C88E21" w14:textId="4E01875E" w:rsidR="00902775" w:rsidRPr="00902775" w:rsidRDefault="00902775" w:rsidP="00902775">
                    <w:pPr>
                      <w:spacing w:after="0"/>
                      <w:rPr>
                        <w:rFonts w:ascii="Aptos" w:eastAsia="Aptos" w:hAnsi="Aptos" w:cs="Aptos"/>
                        <w:noProof/>
                        <w:color w:val="FF0000"/>
                      </w:rPr>
                    </w:pPr>
                    <w:r w:rsidRPr="00902775">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32080" w14:textId="03F5E378" w:rsidR="001B376D" w:rsidRDefault="00902775">
    <w:pPr>
      <w:pStyle w:val="Footer"/>
      <w:jc w:val="right"/>
    </w:pPr>
    <w:r>
      <w:rPr>
        <w:noProof/>
      </w:rPr>
      <mc:AlternateContent>
        <mc:Choice Requires="wps">
          <w:drawing>
            <wp:anchor distT="0" distB="0" distL="0" distR="0" simplePos="0" relativeHeight="251669504" behindDoc="0" locked="0" layoutInCell="1" allowOverlap="1" wp14:anchorId="0B242360" wp14:editId="2B06241D">
              <wp:simplePos x="635" y="635"/>
              <wp:positionH relativeFrom="page">
                <wp:align>center</wp:align>
              </wp:positionH>
              <wp:positionV relativeFrom="page">
                <wp:align>bottom</wp:align>
              </wp:positionV>
              <wp:extent cx="622300" cy="405765"/>
              <wp:effectExtent l="0" t="0" r="6350" b="0"/>
              <wp:wrapNone/>
              <wp:docPr id="513607739"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04D8D6F2" w14:textId="0DBAC2A8" w:rsidR="00902775" w:rsidRPr="00902775" w:rsidRDefault="00902775" w:rsidP="00902775">
                          <w:pPr>
                            <w:spacing w:after="0"/>
                            <w:rPr>
                              <w:rFonts w:ascii="Aptos" w:eastAsia="Aptos" w:hAnsi="Aptos" w:cs="Aptos"/>
                              <w:noProof/>
                              <w:color w:val="FF0000"/>
                            </w:rPr>
                          </w:pPr>
                          <w:r w:rsidRPr="00902775">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242360" id="_x0000_t202" coordsize="21600,21600" o:spt="202" path="m,l,21600r21600,l21600,xe">
              <v:stroke joinstyle="miter"/>
              <v:path gradientshapeok="t" o:connecttype="rect"/>
            </v:shapetype>
            <v:shape id="Text Box 12" o:spid="_x0000_s1029" type="#_x0000_t202" alt="OFFICIAL" style="position:absolute;left:0;text-align:left;margin-left:0;margin-top:0;width:49pt;height:31.9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mo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Y+5vNPi3lEya6XrfPhqwBNolFSh1tJZLHj&#10;1ochdUyJtQxsWqXSZpT5zYGY0ZNdO4xW6KuetHVJb8buK6hPOJSDYd/e8k2LpbfMh2fmcMHYLYo2&#10;POEhFXQlhbNFSQPux9/8MR95xyglHQqmpAYVTYn6ZnAfUVuj4UajSsb0cz6P9JiDvgeU4RRfhOXJ&#10;RK8LajSlA/2Kcl7HQhhihmO5klajeR8G5eJz4GK9TkkoI8vC1uwsj9CRrsjlS//KnD0THnBTjzCq&#10;iRVveB9y401v14eA7KelRGoHIs+MowTTWs/PJWr81/+UdX3Uq58AAAD//wMAUEsDBBQABgAIAAAA&#10;IQDAscVe2gAAAAMBAAAPAAAAZHJzL2Rvd25yZXYueG1sTI9Ba8JAEIXvhf6HZQq91Y2GiqbZiAie&#10;LAW1l97W3TFJzc6G7Ebjv+/Ui14ePN7w3jf5YnCNOGMXak8KxqMEBJLxtqZSwfd+/TYDEaImqxtP&#10;qOCKARbF81OuM+svtMXzLpaCSyhkWkEVY5tJGUyFToeRb5E4O/rO6ci2K6Xt9IXLXSMnSTKVTtfE&#10;C5VucVWhOe16p+B9Gz/7L9qnP8Pk+rtpVyY9boxSry/D8gNExCHej+Efn9GhYKaD78kG0SjgR+JN&#10;OZvP2B0UTNM5yCKXj+zFHwAAAP//AwBQSwECLQAUAAYACAAAACEAtoM4kv4AAADhAQAAEwAAAAAA&#10;AAAAAAAAAAAAAAAAW0NvbnRlbnRfVHlwZXNdLnhtbFBLAQItABQABgAIAAAAIQA4/SH/1gAAAJQB&#10;AAALAAAAAAAAAAAAAAAAAC8BAABfcmVscy8ucmVsc1BLAQItABQABgAIAAAAIQA/iSmoDgIAABwE&#10;AAAOAAAAAAAAAAAAAAAAAC4CAABkcnMvZTJvRG9jLnhtbFBLAQItABQABgAIAAAAIQDAscVe2gAA&#10;AAMBAAAPAAAAAAAAAAAAAAAAAGgEAABkcnMvZG93bnJldi54bWxQSwUGAAAAAAQABADzAAAAbwUA&#10;AAAA&#10;" filled="f" stroked="f">
              <v:fill o:detectmouseclick="t"/>
              <v:textbox style="mso-fit-shape-to-text:t" inset="0,0,0,15pt">
                <w:txbxContent>
                  <w:p w14:paraId="04D8D6F2" w14:textId="0DBAC2A8" w:rsidR="00902775" w:rsidRPr="00902775" w:rsidRDefault="00902775" w:rsidP="00902775">
                    <w:pPr>
                      <w:spacing w:after="0"/>
                      <w:rPr>
                        <w:rFonts w:ascii="Aptos" w:eastAsia="Aptos" w:hAnsi="Aptos" w:cs="Aptos"/>
                        <w:noProof/>
                        <w:color w:val="FF0000"/>
                      </w:rPr>
                    </w:pPr>
                    <w:r w:rsidRPr="00902775">
                      <w:rPr>
                        <w:rFonts w:ascii="Aptos" w:eastAsia="Aptos" w:hAnsi="Aptos" w:cs="Aptos"/>
                        <w:noProof/>
                        <w:color w:val="FF0000"/>
                      </w:rPr>
                      <w:t>OFFICIAL</w:t>
                    </w:r>
                  </w:p>
                </w:txbxContent>
              </v:textbox>
              <w10:wrap anchorx="page" anchory="page"/>
            </v:shape>
          </w:pict>
        </mc:Fallback>
      </mc:AlternateContent>
    </w:r>
    <w:sdt>
      <w:sdtPr>
        <w:id w:val="1288928947"/>
        <w:docPartObj>
          <w:docPartGallery w:val="Page Numbers (Bottom of Page)"/>
          <w:docPartUnique/>
        </w:docPartObj>
      </w:sdtPr>
      <w:sdtEndPr>
        <w:rPr>
          <w:noProof/>
        </w:rPr>
      </w:sdtEndPr>
      <w:sdtContent>
        <w:r w:rsidR="00161462">
          <w:fldChar w:fldCharType="begin"/>
        </w:r>
        <w:r w:rsidR="00161462">
          <w:instrText xml:space="preserve"> PAGE   \* MERGEFORMAT </w:instrText>
        </w:r>
        <w:r w:rsidR="00161462">
          <w:fldChar w:fldCharType="separate"/>
        </w:r>
        <w:r w:rsidR="00161462">
          <w:rPr>
            <w:noProof/>
          </w:rPr>
          <w:t>2</w:t>
        </w:r>
        <w:r w:rsidR="00161462">
          <w:rPr>
            <w:noProof/>
          </w:rPr>
          <w:fldChar w:fldCharType="end"/>
        </w:r>
      </w:sdtContent>
    </w:sdt>
  </w:p>
  <w:p w14:paraId="6552B54D" w14:textId="77777777" w:rsidR="001B376D" w:rsidRDefault="001B376D">
    <w:pPr>
      <w:pStyle w:val="EmptyCellLayoutStyle"/>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E730B" w14:textId="098646A1" w:rsidR="00161462" w:rsidRDefault="00902775">
    <w:pPr>
      <w:pStyle w:val="Footer"/>
    </w:pPr>
    <w:r>
      <w:rPr>
        <w:noProof/>
      </w:rPr>
      <mc:AlternateContent>
        <mc:Choice Requires="wps">
          <w:drawing>
            <wp:anchor distT="0" distB="0" distL="0" distR="0" simplePos="0" relativeHeight="251667456" behindDoc="0" locked="0" layoutInCell="1" allowOverlap="1" wp14:anchorId="7F5049FB" wp14:editId="47A770E9">
              <wp:simplePos x="635" y="635"/>
              <wp:positionH relativeFrom="page">
                <wp:align>center</wp:align>
              </wp:positionH>
              <wp:positionV relativeFrom="page">
                <wp:align>bottom</wp:align>
              </wp:positionV>
              <wp:extent cx="622300" cy="405765"/>
              <wp:effectExtent l="0" t="0" r="6350" b="0"/>
              <wp:wrapNone/>
              <wp:docPr id="97612307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306A8058" w14:textId="00CA6CD1" w:rsidR="00902775" w:rsidRPr="00902775" w:rsidRDefault="00902775" w:rsidP="00902775">
                          <w:pPr>
                            <w:spacing w:after="0"/>
                            <w:rPr>
                              <w:rFonts w:ascii="Aptos" w:eastAsia="Aptos" w:hAnsi="Aptos" w:cs="Aptos"/>
                              <w:noProof/>
                              <w:color w:val="FF0000"/>
                            </w:rPr>
                          </w:pPr>
                          <w:r w:rsidRPr="00902775">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5049FB" id="_x0000_t202" coordsize="21600,21600" o:spt="202" path="m,l,21600r21600,l21600,xe">
              <v:stroke joinstyle="miter"/>
              <v:path gradientshapeok="t" o:connecttype="rect"/>
            </v:shapetype>
            <v:shape id="Text Box 10" o:spid="_x0000_s1031" type="#_x0000_t202" alt="OFFICIAL" style="position:absolute;margin-left:0;margin-top:0;width:49pt;height:31.9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oYlDAIAABwEAAAOAAAAZHJzL2Uyb0RvYy54bWysU8Fu2zAMvQ/YPwi6L3ayJduMOEXWIsOA&#10;oC2QFj0rshQbsESBUmJnXz9KiZOt62nYRaZJ6pF8fJrf9KZlB4W+AVvy8SjnTFkJVWN3JX9+Wn34&#10;wpkPwlaiBatKflSe3yzev5t3rlATqKGtFDICsb7oXMnrEFyRZV7Wygg/AqcsBTWgEYF+cZdVKDpC&#10;N202yfNZ1gFWDkEq78l7dwryRcLXWsnwoLVXgbUlp95COjGd23hmi7kodihc3chzG+IfujCisVT0&#10;AnUngmB7bP6CMo1E8KDDSILJQOtGqjQDTTPOX02zqYVTaRYix7sLTf7/wcr7w8Y9Igv9N+hpgZGQ&#10;zvnCkzPO02s08UudMooThccLbaoPTJJzNpl8zCkiKfQpn36eTSNKdr3s0IfvCgyLRsmRtpLIEoe1&#10;D6fUISXWsrBq2jZtprV/OAgzerJrh9EK/bZnTVXyVDd6tlAdaSiE0769k6uGSq+FD48CacHULYk2&#10;PNChW+hKDmeLsxrw51v+mE+8U5SzjgRTckuK5qz9YWkfUVuDgYOxTcb4az6N9Ni9uQWS4ZhehJPJ&#10;JC+GdjA1gnkhOS9jIQoJK6lcybeDeRtOyqXnINVymZJIRk6Etd04GaEjXZHLp/5FoDsTHmhT9zCo&#10;SRSveD/lxpveLfeB2E9LuRJ5ZpwkmNZ6fi5R47//p6zro178AgAA//8DAFBLAwQUAAYACAAAACEA&#10;wLHFXtoAAAADAQAADwAAAGRycy9kb3ducmV2LnhtbEyPQWvCQBCF74X+h2UKvdWNhoqm2YgIniwF&#10;tZfe1t0xSc3OhuxG47/v1IteHjze8N43+WJwjThjF2pPCsajBASS8bamUsH3fv02AxGiJqsbT6jg&#10;igEWxfNTrjPrL7TF8y6WgksoZFpBFWObSRlMhU6HkW+RODv6zunItiul7fSFy10jJ0kylU7XxAuV&#10;bnFVoTnteqfgfRs/+y/apz/D5Pq7aVcmPW6MUq8vw/IDRMQh3o/hH5/RoWCmg+/JBtEo4EfiTTmb&#10;z9gdFEzTOcgil4/sxR8AAAD//wMAUEsBAi0AFAAGAAgAAAAhALaDOJL+AAAA4QEAABMAAAAAAAAA&#10;AAAAAAAAAAAAAFtDb250ZW50X1R5cGVzXS54bWxQSwECLQAUAAYACAAAACEAOP0h/9YAAACUAQAA&#10;CwAAAAAAAAAAAAAAAAAvAQAAX3JlbHMvLnJlbHNQSwECLQAUAAYACAAAACEAUQqGJQwCAAAcBAAA&#10;DgAAAAAAAAAAAAAAAAAuAgAAZHJzL2Uyb0RvYy54bWxQSwECLQAUAAYACAAAACEAwLHFXtoAAAAD&#10;AQAADwAAAAAAAAAAAAAAAABmBAAAZHJzL2Rvd25yZXYueG1sUEsFBgAAAAAEAAQA8wAAAG0FAAAA&#10;AA==&#10;" filled="f" stroked="f">
              <v:fill o:detectmouseclick="t"/>
              <v:textbox style="mso-fit-shape-to-text:t" inset="0,0,0,15pt">
                <w:txbxContent>
                  <w:p w14:paraId="306A8058" w14:textId="00CA6CD1" w:rsidR="00902775" w:rsidRPr="00902775" w:rsidRDefault="00902775" w:rsidP="00902775">
                    <w:pPr>
                      <w:spacing w:after="0"/>
                      <w:rPr>
                        <w:rFonts w:ascii="Aptos" w:eastAsia="Aptos" w:hAnsi="Aptos" w:cs="Aptos"/>
                        <w:noProof/>
                        <w:color w:val="FF0000"/>
                      </w:rPr>
                    </w:pPr>
                    <w:r w:rsidRPr="00902775">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10022" w14:textId="77777777" w:rsidR="00242730" w:rsidRDefault="00242730">
      <w:pPr>
        <w:spacing w:after="0" w:line="240" w:lineRule="auto"/>
      </w:pPr>
      <w:r>
        <w:separator/>
      </w:r>
    </w:p>
  </w:footnote>
  <w:footnote w:type="continuationSeparator" w:id="0">
    <w:p w14:paraId="47E072B6" w14:textId="77777777" w:rsidR="00242730" w:rsidRDefault="002427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A4D3E" w14:textId="3E45C399" w:rsidR="00161462" w:rsidRDefault="00902775">
    <w:pPr>
      <w:pStyle w:val="Header"/>
    </w:pPr>
    <w:r>
      <w:rPr>
        <w:noProof/>
      </w:rPr>
      <mc:AlternateContent>
        <mc:Choice Requires="wps">
          <w:drawing>
            <wp:anchor distT="0" distB="0" distL="0" distR="0" simplePos="0" relativeHeight="251665408" behindDoc="0" locked="0" layoutInCell="1" allowOverlap="1" wp14:anchorId="156D8D44" wp14:editId="560736BE">
              <wp:simplePos x="635" y="635"/>
              <wp:positionH relativeFrom="page">
                <wp:align>center</wp:align>
              </wp:positionH>
              <wp:positionV relativeFrom="page">
                <wp:align>top</wp:align>
              </wp:positionV>
              <wp:extent cx="622300" cy="405765"/>
              <wp:effectExtent l="0" t="0" r="6350" b="13335"/>
              <wp:wrapNone/>
              <wp:docPr id="1112089394"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4072F2B6" w14:textId="14D5F547" w:rsidR="00902775" w:rsidRPr="00902775" w:rsidRDefault="00902775" w:rsidP="00902775">
                          <w:pPr>
                            <w:spacing w:after="0"/>
                            <w:rPr>
                              <w:rFonts w:ascii="Aptos" w:eastAsia="Aptos" w:hAnsi="Aptos" w:cs="Aptos"/>
                              <w:noProof/>
                              <w:color w:val="FF0000"/>
                            </w:rPr>
                          </w:pPr>
                          <w:r w:rsidRPr="00902775">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6D8D44" id="_x0000_t202" coordsize="21600,21600" o:spt="202" path="m,l,21600r21600,l21600,xe">
              <v:stroke joinstyle="miter"/>
              <v:path gradientshapeok="t" o:connecttype="rect"/>
            </v:shapetype>
            <v:shape id="Text Box 8" o:spid="_x0000_s1026" type="#_x0000_t202" alt="OFFICIAL" style="position:absolute;margin-left:0;margin-top:0;width:49pt;height:31.9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hHxCQIAABUEAAAOAAAAZHJzL2Uyb0RvYy54bWysU8Fu2zAMvQ/YPwi6L3ayJduMOEXWIsOA&#10;oC2QFj0rshQbkERBUmJnXz9KtpOt62nYRaZJ6pF8fFredFqRk3C+AVPS6SSnRBgOVWMOJX1+2nz4&#10;QokPzFRMgRElPQtPb1bv3y1bW4gZ1KAq4QiCGF+0tqR1CLbIMs9roZmfgBUGgxKcZgF/3SGrHGsR&#10;XatslueLrAVXWQdceI/euz5IVwlfSsHDg5ReBKJKir2FdLp07uOZrZasODhm64YPbbB/6EKzxmDR&#10;C9QdC4wcXfMXlG64Aw8yTDjoDKRsuEgz4DTT/NU0u5pZkWZBcry90OT/Hyy/P+3soyOh+wYdLjAS&#10;0lpfeHTGeTrpdPxipwTjSOH5QpvoAuHoXMxmH3OMcAx9yuefF/OIkl0vW+fDdwGaRKOkDreSyGKn&#10;rQ996pgSaxnYNEqlzSjzhwMxoye7dhit0O27oe09VGecxkG/aG/5psGaW+bDI3O4WWwT1Roe8JAK&#10;2pLCYFFSg/v5lj/mI+EYpaRFpZTUoJQpUT8MLiKKKhnTr/k8suBG9340zFHfAupvik/B8mTGvKBG&#10;UzrQL6jjdSyEIWY4litpGM3b0EsW3wEX63VKQv1YFrZmZ3mEjjxFEp+6F+bswHTAFd3DKCNWvCK8&#10;z403vV0fA9KethE57YkcqEbtpX0O7ySK+/f/lHV9zatfAAAA//8DAFBLAwQUAAYACAAAACEAI0IZ&#10;4dkAAAADAQAADwAAAGRycy9kb3ducmV2LnhtbEyPQU/CQBCF7yb8h82QeJNtMRCo3RJCwoEbInpe&#10;umNb7c403QUqv97Ri15e8vIm732Trwbfqgv2oWEykE4SUEglu4YqA8eX7cMCVIiWnG2Z0MAXBlgV&#10;o7vcZo6v9IyXQ6yUlFDIrIE6xi7TOpQ1ehsm3CFJ9s69t1FsX2nX26uU+1ZPk2SuvW1IFmrb4abG&#10;8vNw9gaa2Zpjiq+77cebTzm97Xez296Y+/GwfgIVcYh/x/CDL+hQCNOJz+SCag3II/FXJVsuxJ0M&#10;zB+XoItc/2cvvgEAAP//AwBQSwECLQAUAAYACAAAACEAtoM4kv4AAADhAQAAEwAAAAAAAAAAAAAA&#10;AAAAAAAAW0NvbnRlbnRfVHlwZXNdLnhtbFBLAQItABQABgAIAAAAIQA4/SH/1gAAAJQBAAALAAAA&#10;AAAAAAAAAAAAAC8BAABfcmVscy8ucmVsc1BLAQItABQABgAIAAAAIQDQ0hHxCQIAABUEAAAOAAAA&#10;AAAAAAAAAAAAAC4CAABkcnMvZTJvRG9jLnhtbFBLAQItABQABgAIAAAAIQAjQhnh2QAAAAMBAAAP&#10;AAAAAAAAAAAAAAAAAGMEAABkcnMvZG93bnJldi54bWxQSwUGAAAAAAQABADzAAAAaQUAAAAA&#10;" filled="f" stroked="f">
              <v:fill o:detectmouseclick="t"/>
              <v:textbox style="mso-fit-shape-to-text:t" inset="0,15pt,0,0">
                <w:txbxContent>
                  <w:p w14:paraId="4072F2B6" w14:textId="14D5F547" w:rsidR="00902775" w:rsidRPr="00902775" w:rsidRDefault="00902775" w:rsidP="00902775">
                    <w:pPr>
                      <w:spacing w:after="0"/>
                      <w:rPr>
                        <w:rFonts w:ascii="Aptos" w:eastAsia="Aptos" w:hAnsi="Aptos" w:cs="Aptos"/>
                        <w:noProof/>
                        <w:color w:val="FF0000"/>
                      </w:rPr>
                    </w:pPr>
                    <w:r w:rsidRPr="00902775">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8861E" w14:textId="46794236" w:rsidR="001B376D" w:rsidRDefault="00902775">
    <w:r>
      <w:rPr>
        <w:noProof/>
      </w:rPr>
      <mc:AlternateContent>
        <mc:Choice Requires="wps">
          <w:drawing>
            <wp:anchor distT="0" distB="0" distL="0" distR="0" simplePos="0" relativeHeight="251666432" behindDoc="0" locked="0" layoutInCell="1" allowOverlap="1" wp14:anchorId="34EDF63F" wp14:editId="3F202969">
              <wp:simplePos x="635" y="635"/>
              <wp:positionH relativeFrom="page">
                <wp:align>center</wp:align>
              </wp:positionH>
              <wp:positionV relativeFrom="page">
                <wp:align>top</wp:align>
              </wp:positionV>
              <wp:extent cx="622300" cy="405765"/>
              <wp:effectExtent l="0" t="0" r="6350" b="13335"/>
              <wp:wrapNone/>
              <wp:docPr id="2064554308"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085E5CFF" w14:textId="27225A16" w:rsidR="00902775" w:rsidRPr="00902775" w:rsidRDefault="00902775" w:rsidP="00902775">
                          <w:pPr>
                            <w:spacing w:after="0"/>
                            <w:rPr>
                              <w:rFonts w:ascii="Aptos" w:eastAsia="Aptos" w:hAnsi="Aptos" w:cs="Aptos"/>
                              <w:noProof/>
                              <w:color w:val="FF0000"/>
                            </w:rPr>
                          </w:pPr>
                          <w:r w:rsidRPr="00902775">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EDF63F" id="_x0000_t202" coordsize="21600,21600" o:spt="202" path="m,l,21600r21600,l21600,xe">
              <v:stroke joinstyle="miter"/>
              <v:path gradientshapeok="t" o:connecttype="rect"/>
            </v:shapetype>
            <v:shape id="Text Box 9" o:spid="_x0000_s1027" type="#_x0000_t202" alt="OFFICIAL" style="position:absolute;margin-left:0;margin-top:0;width:49pt;height:31.9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B1nCwIAABwEAAAOAAAAZHJzL2Uyb0RvYy54bWysU8Fu2zAMvQ/YPwi6L3ayJeuMOEXWIsOA&#10;oC2QDj0rshQbkERBUmJnXz9KtpOu22nYRaZJ6pF8fFredlqRk3C+AVPS6SSnRBgOVWMOJf3xvPlw&#10;Q4kPzFRMgRElPQtPb1fv3y1bW4gZ1KAq4QiCGF+0tqR1CLbIMs9roZmfgBUGgxKcZgF/3SGrHGsR&#10;XatslueLrAVXWQdceI/e+z5IVwlfSsHDo5ReBKJKir2FdLp07uOZrZasODhm64YPbbB/6EKzxmDR&#10;C9Q9C4wcXfMHlG64Aw8yTDjoDKRsuEgz4DTT/M00u5pZkWZBcry90OT/Hyx/OO3skyOh+wodLjAS&#10;0lpfeHTGeTrpdPxipwTjSOH5QpvoAuHoXMxmH3OMcAx9yuefF/OIkl0vW+fDNwGaRKOkDreSyGKn&#10;rQ996pgSaxnYNEqlzSjzmwMxoye7dhit0O070lSvut9DdcahHPT79pZvGiy9ZT48MYcLxm5RtOER&#10;D6mgLSkMFiU1uJ9/88d85B2jlLQomJIaVDQl6rvBfURtJWP6JZ9HMtzo3o+GOeo7QBlO8UVYnsyY&#10;F9RoSgf6BeW8joUwxAzHciUNo3kXeuXic+BivU5JKCPLwtbsLI/Qka7I5XP3wpwdCA+4qQcY1cSK&#10;N7z3ufGmt+tjQPbTUiK1PZED4yjBtNbhuUSNv/5PWddHvfoFAAD//wMAUEsDBBQABgAIAAAAIQAj&#10;Qhnh2QAAAAMBAAAPAAAAZHJzL2Rvd25yZXYueG1sTI9BT8JAEIXvJvyHzZB4k20xEKjdEkLCgRsi&#10;el66Y1vtzjTdBSq/3tGLXl7y8ibvfZOvBt+qC/ahYTKQThJQSCW7hioDx5ftwwJUiJacbZnQwBcG&#10;WBWju9xmjq/0jJdDrJSUUMisgTrGLtM6lDV6GybcIUn2zr23UWxfadfbq5T7Vk+TZK69bUgWatvh&#10;psby83D2BprZmmOKr7vtx5tPOb3td7Pb3pj78bB+AhVxiH/H8IMv6FAI04nP5IJqDcgj8VclWy7E&#10;nQzMH5egi1z/Zy++AQAA//8DAFBLAQItABQABgAIAAAAIQC2gziS/gAAAOEBAAATAAAAAAAAAAAA&#10;AAAAAAAAAABbQ29udGVudF9UeXBlc10ueG1sUEsBAi0AFAAGAAgAAAAhADj9If/WAAAAlAEAAAsA&#10;AAAAAAAAAAAAAAAALwEAAF9yZWxzLy5yZWxzUEsBAi0AFAAGAAgAAAAhAHswHWcLAgAAHAQAAA4A&#10;AAAAAAAAAAAAAAAALgIAAGRycy9lMm9Eb2MueG1sUEsBAi0AFAAGAAgAAAAhACNCGeHZAAAAAwEA&#10;AA8AAAAAAAAAAAAAAAAAZQQAAGRycy9kb3ducmV2LnhtbFBLBQYAAAAABAAEAPMAAABrBQAAAAA=&#10;" filled="f" stroked="f">
              <v:fill o:detectmouseclick="t"/>
              <v:textbox style="mso-fit-shape-to-text:t" inset="0,15pt,0,0">
                <w:txbxContent>
                  <w:p w14:paraId="085E5CFF" w14:textId="27225A16" w:rsidR="00902775" w:rsidRPr="00902775" w:rsidRDefault="00902775" w:rsidP="00902775">
                    <w:pPr>
                      <w:spacing w:after="0"/>
                      <w:rPr>
                        <w:rFonts w:ascii="Aptos" w:eastAsia="Aptos" w:hAnsi="Aptos" w:cs="Aptos"/>
                        <w:noProof/>
                        <w:color w:val="FF0000"/>
                      </w:rPr>
                    </w:pPr>
                    <w:r w:rsidRPr="00902775">
                      <w:rPr>
                        <w:rFonts w:ascii="Aptos" w:eastAsia="Aptos" w:hAnsi="Aptos" w:cs="Aptos"/>
                        <w:noProof/>
                        <w:color w:val="FF0000"/>
                      </w:rPr>
                      <w:t>OFFICIAL</w:t>
                    </w:r>
                  </w:p>
                </w:txbxContent>
              </v:textbox>
              <w10:wrap anchorx="page" anchory="page"/>
            </v:shape>
          </w:pict>
        </mc:Fallback>
      </mc:AlternateContent>
    </w:r>
    <w:r w:rsidR="00161462">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ED1C2" w14:textId="0244457B" w:rsidR="00161462" w:rsidRDefault="00902775">
    <w:pPr>
      <w:pStyle w:val="Header"/>
    </w:pPr>
    <w:r>
      <w:rPr>
        <w:noProof/>
      </w:rPr>
      <mc:AlternateContent>
        <mc:Choice Requires="wps">
          <w:drawing>
            <wp:anchor distT="0" distB="0" distL="0" distR="0" simplePos="0" relativeHeight="251664384" behindDoc="0" locked="0" layoutInCell="1" allowOverlap="1" wp14:anchorId="102A3B1B" wp14:editId="0CF88544">
              <wp:simplePos x="635" y="635"/>
              <wp:positionH relativeFrom="page">
                <wp:align>center</wp:align>
              </wp:positionH>
              <wp:positionV relativeFrom="page">
                <wp:align>top</wp:align>
              </wp:positionV>
              <wp:extent cx="622300" cy="405765"/>
              <wp:effectExtent l="0" t="0" r="6350" b="13335"/>
              <wp:wrapNone/>
              <wp:docPr id="1356518920"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507AEC7A" w14:textId="16CEF132" w:rsidR="00902775" w:rsidRPr="00902775" w:rsidRDefault="00902775" w:rsidP="00902775">
                          <w:pPr>
                            <w:spacing w:after="0"/>
                            <w:rPr>
                              <w:rFonts w:ascii="Aptos" w:eastAsia="Aptos" w:hAnsi="Aptos" w:cs="Aptos"/>
                              <w:noProof/>
                              <w:color w:val="FF0000"/>
                            </w:rPr>
                          </w:pPr>
                          <w:r w:rsidRPr="00902775">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2A3B1B" id="_x0000_t202" coordsize="21600,21600" o:spt="202" path="m,l,21600r21600,l21600,xe">
              <v:stroke joinstyle="miter"/>
              <v:path gradientshapeok="t" o:connecttype="rect"/>
            </v:shapetype>
            <v:shape id="Text Box 7" o:spid="_x0000_s1030" type="#_x0000_t202" alt="OFFICIAL" style="position:absolute;margin-left:0;margin-top:0;width:49pt;height:31.9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mWsDAIAABwEAAAOAAAAZHJzL2Uyb0RvYy54bWysU8Fu2zAMvQ/YPwi6L3ayJduMOEXWIsOA&#10;oi2QDj0rshQbsERBYmJnXz9KjpOt22nYRaZJ6pF8fFre9KZlR+VDA7bk00nOmbISqsbuS/79efPu&#10;E2cBha1EC1aV/KQCv1m9fbPsXKFmUENbKc8IxIaicyWvEV2RZUHWyogwAacsBTV4I5B+/T6rvOgI&#10;3bTZLM8XWQe+ch6kCoG8d0OQrxK+1krio9ZBIWtLTr1hOn06d/HMVktR7L1wdSPPbYh/6MKIxlLR&#10;C9SdQMEOvvkDyjTSQwCNEwkmA60bqdIMNM00fzXNthZOpVmInOAuNIX/Bysfjlv35Bn2X6CnBUZC&#10;OheKQM44T6+9iV/qlFGcKDxdaFM9MknOxWz2PqeIpNCHfP5xMY8o2fWy8wG/KjAsGiX3tJVEljje&#10;BxxSx5RYy8Kmadu0mdb+5iDM6MmuHUYL+13PmoqKj93voDrRUB6GfQcnNw2VvhcBn4SnBVO3JFp8&#10;pEO30JUczhZnNfgff/PHfOKdopx1JJiSW1I0Z+03S/uI2krG9HM+j2T40b0bDXswt0AynNKLcDKZ&#10;MQ/b0dQezAvJeR0LUUhYSeVKjqN5i4Ny6TlItV6nJJKRE3hvt05G6EhX5PK5fxHenQlH2tQDjGoS&#10;xSveh9x4M7j1AYn9tJRI7UDkmXGSYFrr+blEjf/6n7Kuj3r1EwAA//8DAFBLAwQUAAYACAAAACEA&#10;I0IZ4dkAAAADAQAADwAAAGRycy9kb3ducmV2LnhtbEyPQU/CQBCF7yb8h82QeJNtMRCo3RJCwoEb&#10;InpeumNb7c403QUqv97Ri15e8vIm732Trwbfqgv2oWEykE4SUEglu4YqA8eX7cMCVIiWnG2Z0MAX&#10;BlgVo7vcZo6v9IyXQ6yUlFDIrIE6xi7TOpQ1ehsm3CFJ9s69t1FsX2nX26uU+1ZPk2SuvW1IFmrb&#10;4abG8vNw9gaa2Zpjiq+77cebTzm97Xez296Y+/GwfgIVcYh/x/CDL+hQCNOJz+SCag3II/FXJVsu&#10;xJ0MzB+XoItc/2cvvgEAAP//AwBQSwECLQAUAAYACAAAACEAtoM4kv4AAADhAQAAEwAAAAAAAAAA&#10;AAAAAAAAAAAAW0NvbnRlbnRfVHlwZXNdLnhtbFBLAQItABQABgAIAAAAIQA4/SH/1gAAAJQBAAAL&#10;AAAAAAAAAAAAAAAAAC8BAABfcmVscy8ucmVsc1BLAQItABQABgAIAAAAIQCicmWsDAIAABwEAAAO&#10;AAAAAAAAAAAAAAAAAC4CAABkcnMvZTJvRG9jLnhtbFBLAQItABQABgAIAAAAIQAjQhnh2QAAAAMB&#10;AAAPAAAAAAAAAAAAAAAAAGYEAABkcnMvZG93bnJldi54bWxQSwUGAAAAAAQABADzAAAAbAUAAAAA&#10;" filled="f" stroked="f">
              <v:fill o:detectmouseclick="t"/>
              <v:textbox style="mso-fit-shape-to-text:t" inset="0,15pt,0,0">
                <w:txbxContent>
                  <w:p w14:paraId="507AEC7A" w14:textId="16CEF132" w:rsidR="00902775" w:rsidRPr="00902775" w:rsidRDefault="00902775" w:rsidP="00902775">
                    <w:pPr>
                      <w:spacing w:after="0"/>
                      <w:rPr>
                        <w:rFonts w:ascii="Aptos" w:eastAsia="Aptos" w:hAnsi="Aptos" w:cs="Aptos"/>
                        <w:noProof/>
                        <w:color w:val="FF0000"/>
                      </w:rPr>
                    </w:pPr>
                    <w:r w:rsidRPr="00902775">
                      <w:rPr>
                        <w:rFonts w:ascii="Aptos" w:eastAsia="Aptos" w:hAnsi="Aptos" w:cs="Aptos"/>
                        <w:noProof/>
                        <w:color w:val="FF0000"/>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49"/>
    <w:rsid w:val="000355C0"/>
    <w:rsid w:val="0005095D"/>
    <w:rsid w:val="000A5C44"/>
    <w:rsid w:val="000C2F41"/>
    <w:rsid w:val="0010264A"/>
    <w:rsid w:val="00111063"/>
    <w:rsid w:val="00133449"/>
    <w:rsid w:val="001557C6"/>
    <w:rsid w:val="00161462"/>
    <w:rsid w:val="001B376D"/>
    <w:rsid w:val="001E0E45"/>
    <w:rsid w:val="00225D2F"/>
    <w:rsid w:val="00242730"/>
    <w:rsid w:val="002B3135"/>
    <w:rsid w:val="003758A8"/>
    <w:rsid w:val="0038266B"/>
    <w:rsid w:val="003B7406"/>
    <w:rsid w:val="003F153A"/>
    <w:rsid w:val="00473295"/>
    <w:rsid w:val="004F0D91"/>
    <w:rsid w:val="00532BF9"/>
    <w:rsid w:val="00562984"/>
    <w:rsid w:val="0056375C"/>
    <w:rsid w:val="005A0EB4"/>
    <w:rsid w:val="005A3F1C"/>
    <w:rsid w:val="005A7F15"/>
    <w:rsid w:val="005D6266"/>
    <w:rsid w:val="005E494B"/>
    <w:rsid w:val="006415B7"/>
    <w:rsid w:val="006502EA"/>
    <w:rsid w:val="006525E9"/>
    <w:rsid w:val="00720F6C"/>
    <w:rsid w:val="007240DD"/>
    <w:rsid w:val="00756EDD"/>
    <w:rsid w:val="00757D06"/>
    <w:rsid w:val="00784C63"/>
    <w:rsid w:val="008352BF"/>
    <w:rsid w:val="00862D66"/>
    <w:rsid w:val="00887431"/>
    <w:rsid w:val="008D6F41"/>
    <w:rsid w:val="00902775"/>
    <w:rsid w:val="00945F85"/>
    <w:rsid w:val="00977000"/>
    <w:rsid w:val="00A14B0F"/>
    <w:rsid w:val="00A44925"/>
    <w:rsid w:val="00A51977"/>
    <w:rsid w:val="00A57383"/>
    <w:rsid w:val="00A61457"/>
    <w:rsid w:val="00A911B3"/>
    <w:rsid w:val="00AC016F"/>
    <w:rsid w:val="00AD1FAF"/>
    <w:rsid w:val="00AD2650"/>
    <w:rsid w:val="00B30408"/>
    <w:rsid w:val="00B345E6"/>
    <w:rsid w:val="00B37003"/>
    <w:rsid w:val="00B57717"/>
    <w:rsid w:val="00BA5DBC"/>
    <w:rsid w:val="00C51A49"/>
    <w:rsid w:val="00C5714C"/>
    <w:rsid w:val="00CC075A"/>
    <w:rsid w:val="00CC4DF4"/>
    <w:rsid w:val="00D932B0"/>
    <w:rsid w:val="00DC7BE6"/>
    <w:rsid w:val="00E31B42"/>
    <w:rsid w:val="00ED6D43"/>
    <w:rsid w:val="00EF3F02"/>
    <w:rsid w:val="00F31021"/>
    <w:rsid w:val="00F77A54"/>
    <w:rsid w:val="00F860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1C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3449"/>
    <w:pPr>
      <w:spacing w:before="240" w:after="240" w:line="259" w:lineRule="auto"/>
      <w:outlineLvl w:val="0"/>
    </w:pPr>
    <w:rPr>
      <w:rFonts w:ascii="Segoe UI" w:eastAsia="Segoe UI" w:hAnsi="Segoe UI" w:cs="Times New Roman"/>
      <w:b/>
      <w:color w:val="213E60"/>
      <w:kern w:val="0"/>
      <w:sz w:val="32"/>
      <w:szCs w:val="20"/>
      <w14:ligatures w14:val="none"/>
    </w:rPr>
  </w:style>
  <w:style w:type="paragraph" w:styleId="Heading2">
    <w:name w:val="heading 2"/>
    <w:basedOn w:val="Normal"/>
    <w:next w:val="Normal"/>
    <w:link w:val="Heading2Char"/>
    <w:uiPriority w:val="9"/>
    <w:semiHidden/>
    <w:unhideWhenUsed/>
    <w:qFormat/>
    <w:rsid w:val="003758A8"/>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449"/>
    <w:rPr>
      <w:rFonts w:ascii="Segoe UI" w:eastAsia="Segoe UI" w:hAnsi="Segoe UI" w:cs="Times New Roman"/>
      <w:b/>
      <w:color w:val="213E60"/>
      <w:kern w:val="0"/>
      <w:sz w:val="32"/>
      <w:szCs w:val="20"/>
      <w14:ligatures w14:val="none"/>
    </w:rPr>
  </w:style>
  <w:style w:type="paragraph" w:customStyle="1" w:styleId="EmptyCellLayoutStyle">
    <w:name w:val="EmptyCellLayoutStyle"/>
    <w:rsid w:val="00133449"/>
    <w:pPr>
      <w:spacing w:line="259" w:lineRule="auto"/>
    </w:pPr>
    <w:rPr>
      <w:rFonts w:ascii="Times New Roman" w:eastAsia="Times New Roman" w:hAnsi="Times New Roman" w:cs="Times New Roman"/>
      <w:kern w:val="0"/>
      <w:sz w:val="2"/>
      <w:szCs w:val="20"/>
      <w14:ligatures w14:val="none"/>
    </w:rPr>
  </w:style>
  <w:style w:type="paragraph" w:styleId="Title">
    <w:name w:val="Title"/>
    <w:basedOn w:val="Normal"/>
    <w:next w:val="Normal"/>
    <w:link w:val="TitleChar"/>
    <w:uiPriority w:val="10"/>
    <w:qFormat/>
    <w:rsid w:val="00133449"/>
    <w:pPr>
      <w:spacing w:after="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133449"/>
    <w:rPr>
      <w:rFonts w:asciiTheme="majorHAnsi" w:eastAsiaTheme="majorEastAsia" w:hAnsiTheme="majorHAnsi" w:cstheme="majorBidi"/>
      <w:spacing w:val="-10"/>
      <w:kern w:val="28"/>
      <w:sz w:val="56"/>
      <w:szCs w:val="56"/>
      <w14:ligatures w14:val="none"/>
    </w:rPr>
  </w:style>
  <w:style w:type="table" w:styleId="TableGrid">
    <w:name w:val="Table Grid"/>
    <w:basedOn w:val="TableNormal"/>
    <w:uiPriority w:val="39"/>
    <w:rsid w:val="0013344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133449"/>
    <w:pPr>
      <w:numPr>
        <w:ilvl w:val="1"/>
      </w:numPr>
    </w:pPr>
    <w:rPr>
      <w:color w:val="5A5A5A" w:themeColor="text1" w:themeTint="A5"/>
      <w:spacing w:val="15"/>
      <w:sz w:val="22"/>
      <w:szCs w:val="22"/>
    </w:rPr>
  </w:style>
  <w:style w:type="character" w:customStyle="1" w:styleId="SubtitleChar">
    <w:name w:val="Subtitle Char"/>
    <w:basedOn w:val="DefaultParagraphFont"/>
    <w:link w:val="Subtitle"/>
    <w:uiPriority w:val="11"/>
    <w:rsid w:val="00133449"/>
    <w:rPr>
      <w:color w:val="5A5A5A" w:themeColor="text1" w:themeTint="A5"/>
      <w:spacing w:val="15"/>
      <w:sz w:val="22"/>
      <w:szCs w:val="22"/>
    </w:rPr>
  </w:style>
  <w:style w:type="paragraph" w:styleId="Footer">
    <w:name w:val="footer"/>
    <w:basedOn w:val="Normal"/>
    <w:link w:val="FooterChar"/>
    <w:uiPriority w:val="99"/>
    <w:unhideWhenUsed/>
    <w:rsid w:val="001334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3449"/>
  </w:style>
  <w:style w:type="character" w:styleId="PlaceholderText">
    <w:name w:val="Placeholder Text"/>
    <w:basedOn w:val="DefaultParagraphFont"/>
    <w:uiPriority w:val="99"/>
    <w:semiHidden/>
    <w:rsid w:val="00887431"/>
    <w:rPr>
      <w:color w:val="666666"/>
    </w:rPr>
  </w:style>
  <w:style w:type="paragraph" w:styleId="Header">
    <w:name w:val="header"/>
    <w:basedOn w:val="Normal"/>
    <w:link w:val="HeaderChar"/>
    <w:uiPriority w:val="99"/>
    <w:unhideWhenUsed/>
    <w:rsid w:val="001614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1462"/>
  </w:style>
  <w:style w:type="character" w:customStyle="1" w:styleId="Heading2Char">
    <w:name w:val="Heading 2 Char"/>
    <w:basedOn w:val="DefaultParagraphFont"/>
    <w:link w:val="Heading2"/>
    <w:uiPriority w:val="9"/>
    <w:semiHidden/>
    <w:rsid w:val="003758A8"/>
    <w:rPr>
      <w:rFonts w:asciiTheme="majorHAnsi" w:eastAsiaTheme="majorEastAsia" w:hAnsiTheme="majorHAnsi" w:cstheme="majorBidi"/>
      <w:color w:val="0F4761" w:themeColor="accent1" w:themeShade="BF"/>
      <w:sz w:val="26"/>
      <w:szCs w:val="26"/>
    </w:rPr>
  </w:style>
  <w:style w:type="character" w:styleId="CommentReference">
    <w:name w:val="annotation reference"/>
    <w:basedOn w:val="DefaultParagraphFont"/>
    <w:uiPriority w:val="99"/>
    <w:semiHidden/>
    <w:unhideWhenUsed/>
    <w:rsid w:val="0010264A"/>
    <w:rPr>
      <w:sz w:val="16"/>
      <w:szCs w:val="16"/>
    </w:rPr>
  </w:style>
  <w:style w:type="paragraph" w:styleId="CommentText">
    <w:name w:val="annotation text"/>
    <w:basedOn w:val="Normal"/>
    <w:link w:val="CommentTextChar"/>
    <w:uiPriority w:val="99"/>
    <w:unhideWhenUsed/>
    <w:rsid w:val="0010264A"/>
    <w:pPr>
      <w:spacing w:line="240" w:lineRule="auto"/>
    </w:pPr>
    <w:rPr>
      <w:sz w:val="20"/>
      <w:szCs w:val="20"/>
    </w:rPr>
  </w:style>
  <w:style w:type="character" w:customStyle="1" w:styleId="CommentTextChar">
    <w:name w:val="Comment Text Char"/>
    <w:basedOn w:val="DefaultParagraphFont"/>
    <w:link w:val="CommentText"/>
    <w:uiPriority w:val="99"/>
    <w:rsid w:val="0010264A"/>
    <w:rPr>
      <w:sz w:val="20"/>
      <w:szCs w:val="20"/>
    </w:rPr>
  </w:style>
  <w:style w:type="paragraph" w:styleId="CommentSubject">
    <w:name w:val="annotation subject"/>
    <w:basedOn w:val="CommentText"/>
    <w:next w:val="CommentText"/>
    <w:link w:val="CommentSubjectChar"/>
    <w:uiPriority w:val="99"/>
    <w:semiHidden/>
    <w:unhideWhenUsed/>
    <w:rsid w:val="0010264A"/>
    <w:rPr>
      <w:b/>
      <w:bCs/>
    </w:rPr>
  </w:style>
  <w:style w:type="character" w:customStyle="1" w:styleId="CommentSubjectChar">
    <w:name w:val="Comment Subject Char"/>
    <w:basedOn w:val="CommentTextChar"/>
    <w:link w:val="CommentSubject"/>
    <w:uiPriority w:val="99"/>
    <w:semiHidden/>
    <w:rsid w:val="0010264A"/>
    <w:rPr>
      <w:b/>
      <w:bCs/>
      <w:sz w:val="20"/>
      <w:szCs w:val="20"/>
    </w:rPr>
  </w:style>
  <w:style w:type="paragraph" w:styleId="Revision">
    <w:name w:val="Revision"/>
    <w:hidden/>
    <w:uiPriority w:val="99"/>
    <w:semiHidden/>
    <w:rsid w:val="00F310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ECA3660A9E6844A6283D382B1ED595" ma:contentTypeVersion="14" ma:contentTypeDescription="Create a new document." ma:contentTypeScope="" ma:versionID="5fe2cce2b9d6e7dde0360aebcc141346">
  <xsd:schema xmlns:xsd="http://www.w3.org/2001/XMLSchema" xmlns:xs="http://www.w3.org/2001/XMLSchema" xmlns:p="http://schemas.microsoft.com/office/2006/metadata/properties" xmlns:ns2="fcf7a6c0-b028-428b-8f28-9b06d722bf06" xmlns:ns3="e7d54a9e-4aca-451b-99db-b94fe438e987" targetNamespace="http://schemas.microsoft.com/office/2006/metadata/properties" ma:root="true" ma:fieldsID="942112c89522ad2aaf0582c26e3af6f3" ns2:_="" ns3:_="">
    <xsd:import namespace="fcf7a6c0-b028-428b-8f28-9b06d722bf06"/>
    <xsd:import namespace="e7d54a9e-4aca-451b-99db-b94fe438e9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BillingMetadat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7a6c0-b028-428b-8f28-9b06d722bf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d54a9e-4aca-451b-99db-b94fe438e9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b094059-5103-4cd0-8820-a17a44f45f06}" ma:internalName="TaxCatchAll" ma:showField="CatchAllData" ma:web="e7d54a9e-4aca-451b-99db-b94fe438e9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f7a6c0-b028-428b-8f28-9b06d722bf06">
      <Terms xmlns="http://schemas.microsoft.com/office/infopath/2007/PartnerControls"/>
    </lcf76f155ced4ddcb4097134ff3c332f>
    <TaxCatchAll xmlns="e7d54a9e-4aca-451b-99db-b94fe438e987" xsi:nil="true"/>
  </documentManagement>
</p:properties>
</file>

<file path=customXml/itemProps1.xml><?xml version="1.0" encoding="utf-8"?>
<ds:datastoreItem xmlns:ds="http://schemas.openxmlformats.org/officeDocument/2006/customXml" ds:itemID="{61C54459-EFE0-4601-862E-46C6D24E70EF}"/>
</file>

<file path=customXml/itemProps2.xml><?xml version="1.0" encoding="utf-8"?>
<ds:datastoreItem xmlns:ds="http://schemas.openxmlformats.org/officeDocument/2006/customXml" ds:itemID="{13020F50-339D-4437-8BC7-43392F3D0073}"/>
</file>

<file path=customXml/itemProps3.xml><?xml version="1.0" encoding="utf-8"?>
<ds:datastoreItem xmlns:ds="http://schemas.openxmlformats.org/officeDocument/2006/customXml" ds:itemID="{21DA74B8-2AC1-4178-8297-AAF2DFBCD728}"/>
</file>

<file path=docProps/app.xml><?xml version="1.0" encoding="utf-8"?>
<Properties xmlns="http://schemas.openxmlformats.org/officeDocument/2006/extended-properties" xmlns:vt="http://schemas.openxmlformats.org/officeDocument/2006/docPropsVTypes">
  <Template>Normal.dotm</Template>
  <TotalTime>0</TotalTime>
  <Pages>14</Pages>
  <Words>2460</Words>
  <Characters>14443</Characters>
  <Application>Microsoft Office Word</Application>
  <DocSecurity>2</DocSecurity>
  <Lines>380</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2026-06-14T23:01:00Z</dcterms:created>
  <dcterms:modified xsi:type="dcterms:W3CDTF">2026-06-14T23:01:00Z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50dad608,42492332,7b0e9944</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3a2e74be,7f1ab83d,1e9d083b</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2026-06-14T23:01:59Z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ccc238dc-afd3-4461-b1e1-68b7593f645d</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ediaServiceImageTags">
    <vt:lpwstr/>
  </property>
  <property fmtid="{D5CDD505-2E9C-101B-9397-08002B2CF9AE}" pid="17" name="ContentTypeId">
    <vt:lpwstr>0x0101007FECA3660A9E6844A6283D382B1ED595</vt:lpwstr>
  </property>
  <property fmtid="{D5CDD505-2E9C-101B-9397-08002B2CF9AE}" pid="18" name="docLang">
    <vt:lpwstr>en</vt:lpwstr>
  </property>
</Properties>
</file>