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020EF" w14:textId="77777777" w:rsidR="000E53F6" w:rsidRPr="007E1AF7" w:rsidRDefault="000E53F6" w:rsidP="000E53F6">
      <w:pPr>
        <w:pStyle w:val="Title"/>
        <w:jc w:val="center"/>
        <w:rPr>
          <w:rFonts w:ascii="Segoe UI" w:hAnsi="Segoe UI" w:cs="Segoe UI"/>
          <w:b/>
          <w:bCs/>
        </w:rPr>
      </w:pPr>
    </w:p>
    <w:p w14:paraId="39E0D449" w14:textId="77777777" w:rsidR="000E53F6" w:rsidRPr="007E1AF7" w:rsidRDefault="000E53F6" w:rsidP="000E53F6">
      <w:pPr>
        <w:pStyle w:val="Title"/>
        <w:jc w:val="center"/>
        <w:rPr>
          <w:rFonts w:ascii="Segoe UI" w:hAnsi="Segoe UI" w:cs="Segoe UI"/>
          <w:b/>
          <w:bCs/>
        </w:rPr>
      </w:pPr>
    </w:p>
    <w:p w14:paraId="74FAB5C7" w14:textId="5F28060B" w:rsidR="00E244D3" w:rsidRDefault="000E1074" w:rsidP="00E244D3">
      <w:pPr>
        <w:pStyle w:val="Title"/>
        <w:jc w:val="center"/>
        <w:rPr>
          <w:rFonts w:ascii="Segoe UI" w:hAnsi="Segoe UI" w:cs="Segoe UI"/>
          <w:b/>
          <w:bCs/>
        </w:rPr>
      </w:pPr>
      <w:r w:rsidRPr="007E1AF7">
        <w:rPr>
          <w:rFonts w:ascii="Segoe UI" w:hAnsi="Segoe UI" w:cs="Segoe UI"/>
          <w:b/>
          <w:bCs/>
        </w:rPr>
        <w:t>MSAC Application</w:t>
      </w:r>
      <w:r w:rsidR="00E244D3">
        <w:rPr>
          <w:rFonts w:ascii="Segoe UI" w:hAnsi="Segoe UI" w:cs="Segoe UI"/>
          <w:b/>
          <w:bCs/>
        </w:rPr>
        <w:t xml:space="preserve"> 1828</w:t>
      </w:r>
    </w:p>
    <w:p w14:paraId="23D56915" w14:textId="77777777" w:rsidR="008B7BDD" w:rsidRPr="008B7BDD" w:rsidRDefault="008B7BDD" w:rsidP="008B7BDD"/>
    <w:p w14:paraId="681DC25F" w14:textId="004BEE41" w:rsidR="000E1074" w:rsidRPr="007E1AF7" w:rsidRDefault="008B7BDD" w:rsidP="000E53F6">
      <w:pPr>
        <w:spacing w:before="240"/>
        <w:jc w:val="center"/>
        <w:rPr>
          <w:rFonts w:eastAsia="Segoe UI"/>
          <w:i/>
          <w:iCs/>
          <w:color w:val="538135" w:themeColor="accent6" w:themeShade="BF"/>
        </w:rPr>
      </w:pPr>
      <w:r w:rsidRPr="008B7BDD">
        <w:rPr>
          <w:rStyle w:val="SubtitleChar"/>
          <w:rFonts w:ascii="Segoe UI" w:hAnsi="Segoe UI" w:cs="Segoe UI"/>
          <w:b/>
          <w:bCs/>
          <w:color w:val="002060"/>
          <w:sz w:val="48"/>
          <w:szCs w:val="48"/>
        </w:rPr>
        <w:t xml:space="preserve">Review of devices used in </w:t>
      </w:r>
      <w:r>
        <w:rPr>
          <w:rStyle w:val="SubtitleChar"/>
          <w:rFonts w:ascii="Segoe UI" w:hAnsi="Segoe UI" w:cs="Segoe UI"/>
          <w:b/>
          <w:bCs/>
          <w:color w:val="002060"/>
          <w:sz w:val="48"/>
          <w:szCs w:val="48"/>
        </w:rPr>
        <w:br/>
      </w:r>
      <w:r w:rsidRPr="008B7BDD">
        <w:rPr>
          <w:rStyle w:val="SubtitleChar"/>
          <w:rFonts w:ascii="Segoe UI" w:hAnsi="Segoe UI" w:cs="Segoe UI"/>
          <w:b/>
          <w:bCs/>
          <w:color w:val="002060"/>
          <w:sz w:val="48"/>
          <w:szCs w:val="48"/>
        </w:rPr>
        <w:t>catheter-based cardiac ablation for the treatment of patients with cardiac arrhythmias</w:t>
      </w:r>
      <w:r w:rsidR="000E1074" w:rsidRPr="007E1AF7">
        <w:rPr>
          <w:color w:val="0070C0"/>
        </w:rPr>
        <w:br/>
      </w:r>
    </w:p>
    <w:p w14:paraId="29D21DD9" w14:textId="77777777" w:rsidR="000E53F6" w:rsidRPr="007E1AF7" w:rsidRDefault="000E53F6" w:rsidP="006050A6">
      <w:pPr>
        <w:pStyle w:val="Subtitle"/>
        <w:rPr>
          <w:rFonts w:ascii="Segoe UI" w:hAnsi="Segoe UI" w:cs="Segoe UI"/>
          <w:b/>
          <w:bCs/>
          <w:color w:val="002060"/>
          <w:sz w:val="24"/>
          <w:szCs w:val="24"/>
        </w:rPr>
      </w:pPr>
    </w:p>
    <w:p w14:paraId="58B6A5DB" w14:textId="12D77457" w:rsidR="000E1074" w:rsidRPr="007E1AF7" w:rsidRDefault="000E1074" w:rsidP="000E53F6">
      <w:pPr>
        <w:pStyle w:val="Subtitle"/>
        <w:jc w:val="center"/>
        <w:rPr>
          <w:rFonts w:ascii="Segoe UI" w:hAnsi="Segoe UI" w:cs="Segoe UI"/>
          <w:b/>
          <w:bCs/>
          <w:color w:val="002060"/>
          <w:sz w:val="48"/>
          <w:szCs w:val="48"/>
        </w:rPr>
      </w:pPr>
      <w:r w:rsidRPr="007E1AF7">
        <w:rPr>
          <w:rFonts w:ascii="Segoe UI" w:hAnsi="Segoe UI" w:cs="Segoe UI"/>
          <w:b/>
          <w:bCs/>
          <w:color w:val="002060"/>
          <w:sz w:val="48"/>
          <w:szCs w:val="48"/>
        </w:rPr>
        <w:t>PICO Set</w:t>
      </w:r>
    </w:p>
    <w:p w14:paraId="189ADB0F" w14:textId="77777777" w:rsidR="000B2661" w:rsidRDefault="000B2661">
      <w:pPr>
        <w:spacing w:after="160" w:line="259" w:lineRule="auto"/>
        <w:rPr>
          <w:rFonts w:eastAsia="Segoe UI"/>
          <w:b/>
          <w:color w:val="002060"/>
          <w:sz w:val="32"/>
        </w:rPr>
      </w:pPr>
      <w:r>
        <w:rPr>
          <w:color w:val="002060"/>
        </w:rPr>
        <w:br w:type="page"/>
      </w:r>
    </w:p>
    <w:p w14:paraId="5BEAFFDE" w14:textId="685ED193" w:rsidR="00051843" w:rsidRPr="007E1AF7" w:rsidRDefault="00051843" w:rsidP="004F12A9">
      <w:pPr>
        <w:pStyle w:val="Heading1"/>
        <w:rPr>
          <w:color w:val="002060"/>
        </w:rPr>
      </w:pPr>
      <w:r w:rsidRPr="007E1AF7">
        <w:rPr>
          <w:color w:val="002060"/>
        </w:rPr>
        <w:lastRenderedPageBreak/>
        <w:t>Population</w:t>
      </w:r>
    </w:p>
    <w:p w14:paraId="403BD183" w14:textId="7F82E8DB" w:rsidR="00051843" w:rsidRPr="009C12B4" w:rsidRDefault="00051843" w:rsidP="009C12B4">
      <w:pPr>
        <w:rPr>
          <w:b/>
          <w:bCs/>
          <w:sz w:val="24"/>
          <w:szCs w:val="24"/>
        </w:rPr>
      </w:pPr>
      <w:r w:rsidRPr="009C12B4">
        <w:rPr>
          <w:b/>
          <w:bCs/>
          <w:sz w:val="24"/>
          <w:szCs w:val="24"/>
        </w:rPr>
        <w:t>Describe the population in which the proposed health technology is intended to be used:</w:t>
      </w:r>
    </w:p>
    <w:p w14:paraId="47A47CFD" w14:textId="77777777" w:rsidR="0048730D" w:rsidRDefault="0085577F" w:rsidP="0048730D">
      <w:pPr>
        <w:pStyle w:val="BodyText"/>
      </w:pPr>
      <w:r>
        <w:t xml:space="preserve">Cardiac arrythmias are disorders of the heart’s electrical system that result in abnormal heart rhythms and can significantly impact morbidity, quality of life and mortality. </w:t>
      </w:r>
      <w:r w:rsidR="003D21EB">
        <w:t xml:space="preserve">Arrhythmias </w:t>
      </w:r>
      <w:r w:rsidR="005040AE">
        <w:t xml:space="preserve">are defined as brief episodes (paroxysmal), persistent, long-standing persistent </w:t>
      </w:r>
      <w:r w:rsidR="0085249B">
        <w:t xml:space="preserve">or permanent. They are classified according to their origin </w:t>
      </w:r>
      <w:r w:rsidR="004D2E93">
        <w:t>in the heart, includin</w:t>
      </w:r>
      <w:r w:rsidR="00D60C53">
        <w:t>g ventricles (VA)</w:t>
      </w:r>
      <w:r w:rsidR="00EE6104">
        <w:t xml:space="preserve"> and the atria and/or atrioventricu</w:t>
      </w:r>
      <w:r w:rsidR="00D564C4">
        <w:t>lar (AV) node</w:t>
      </w:r>
      <w:r w:rsidR="00951A7F">
        <w:t xml:space="preserve"> </w:t>
      </w:r>
      <w:r w:rsidR="00951A7F">
        <w:fldChar w:fldCharType="begin"/>
      </w:r>
      <w:r w:rsidR="00951A7F">
        <w:instrText xml:space="preserve"> ADDIN EN.CITE &lt;EndNote&gt;&lt;Cite&gt;&lt;Author&gt;Heart Foundation Australia&lt;/Author&gt;&lt;Year&gt;2026&lt;/Year&gt;&lt;RecNum&gt;228&lt;/RecNum&gt;&lt;DisplayText&gt;(Heart Foundation Australia 2026)&lt;/DisplayText&gt;&lt;record&gt;&lt;rec-number&gt;228&lt;/rec-number&gt;&lt;foreign-keys&gt;&lt;key app="EN" db-id="5tre9ax5w2are9e52wfvv9s1rxeedzt0z0vv" timestamp="1775691922"&gt;228&lt;/key&gt;&lt;/foreign-keys&gt;&lt;ref-type name="Web Page"&gt;12&lt;/ref-type&gt;&lt;contributors&gt;&lt;authors&gt;&lt;author&gt;Heart Foundation Australia,&lt;/author&gt;&lt;/authors&gt;&lt;/contributors&gt;&lt;titles&gt;&lt;title&gt;Heart arrhythmia&lt;/title&gt;&lt;/titles&gt;&lt;volume&gt;2026&lt;/volume&gt;&lt;number&gt;April&lt;/number&gt;&lt;dates&gt;&lt;year&gt;2026&lt;/year&gt;&lt;/dates&gt;&lt;urls&gt;&lt;related-urls&gt;&lt;url&gt;https://www.heartfoundation.org.au/your-heart/heart-arrhythmia&lt;/url&gt;&lt;/related-urls&gt;&lt;/urls&gt;&lt;/record&gt;&lt;/Cite&gt;&lt;/EndNote&gt;</w:instrText>
      </w:r>
      <w:r w:rsidR="00951A7F">
        <w:fldChar w:fldCharType="separate"/>
      </w:r>
      <w:r w:rsidR="00951A7F">
        <w:t>(Heart Foundation Australia 2026)</w:t>
      </w:r>
      <w:r w:rsidR="00951A7F">
        <w:fldChar w:fldCharType="end"/>
      </w:r>
      <w:r w:rsidR="00D564C4">
        <w:t xml:space="preserve">. </w:t>
      </w:r>
    </w:p>
    <w:p w14:paraId="30EDD1AA" w14:textId="2B17B5C1" w:rsidR="0048730D" w:rsidRDefault="00A57BB1" w:rsidP="0048730D">
      <w:pPr>
        <w:pStyle w:val="BodyText"/>
      </w:pPr>
      <w:r>
        <w:t>The proposed health technology is intended for use in patients diagnosed with cardiac arrhythmias, specifically atrial fibrillation (</w:t>
      </w:r>
      <w:r w:rsidR="00912634">
        <w:t xml:space="preserve">AF), ventricular </w:t>
      </w:r>
      <w:r w:rsidR="00752C5F">
        <w:t>arrhythmia</w:t>
      </w:r>
      <w:r w:rsidR="00254027">
        <w:t xml:space="preserve"> (V</w:t>
      </w:r>
      <w:r w:rsidR="00752C5F">
        <w:t>A</w:t>
      </w:r>
      <w:r w:rsidR="00254027">
        <w:t xml:space="preserve">), </w:t>
      </w:r>
      <w:r w:rsidR="00752C5F">
        <w:t>or</w:t>
      </w:r>
      <w:r w:rsidR="00254027">
        <w:t xml:space="preserve"> supraventricular tachycardia (SVT)</w:t>
      </w:r>
      <w:r w:rsidR="00547E96">
        <w:t xml:space="preserve"> who are considered suitable candidates for catheter-based ablation procedures</w:t>
      </w:r>
      <w:r w:rsidR="00254027">
        <w:t>.</w:t>
      </w:r>
      <w:r w:rsidR="00547E96">
        <w:t xml:space="preserve"> </w:t>
      </w:r>
    </w:p>
    <w:p w14:paraId="22ADF198" w14:textId="48455D34" w:rsidR="0066663B" w:rsidRDefault="0046297F" w:rsidP="000249E9">
      <w:pPr>
        <w:pStyle w:val="BodyText"/>
      </w:pPr>
      <w:r>
        <w:t xml:space="preserve">AF is the most common </w:t>
      </w:r>
      <w:r w:rsidR="000D4902">
        <w:t>sustained arrhyth</w:t>
      </w:r>
      <w:r w:rsidR="00140015">
        <w:t>mia and is characteri</w:t>
      </w:r>
      <w:r w:rsidR="00DB7A0F">
        <w:t xml:space="preserve">sed </w:t>
      </w:r>
      <w:r w:rsidR="00122485">
        <w:t xml:space="preserve">by disorganised </w:t>
      </w:r>
      <w:r w:rsidR="0060212E">
        <w:t xml:space="preserve">electrical activity in the atria, resulting in an irregular and rapid ventricular response </w:t>
      </w:r>
      <w:r w:rsidR="00835E10">
        <w:fldChar w:fldCharType="begin">
          <w:fldData xml:space="preserve">PEVuZE5vdGU+PENpdGU+PEF1dGhvcj5Kb2dsYXI8L0F1dGhvcj48WWVhcj4yMDI0PC9ZZWFyPjxS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</w:fldData>
        </w:fldChar>
      </w:r>
      <w:r w:rsidR="00835E10">
        <w:instrText xml:space="preserve"> ADDIN EN.CITE </w:instrText>
      </w:r>
      <w:r w:rsidR="00835E10">
        <w:fldChar w:fldCharType="begin">
          <w:fldData xml:space="preserve">PEVuZE5vdGU+PENpdGU+PEF1dGhvcj5Kb2dsYXI8L0F1dGhvcj48WWVhcj4yMDI0PC9ZZWFyPjxS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</w:fldData>
        </w:fldChar>
      </w:r>
      <w:r w:rsidR="00835E10">
        <w:instrText xml:space="preserve"> ADDIN EN.CITE.DATA </w:instrText>
      </w:r>
      <w:r w:rsidR="00835E10">
        <w:fldChar w:fldCharType="end"/>
      </w:r>
      <w:r w:rsidR="00835E10">
        <w:fldChar w:fldCharType="separate"/>
      </w:r>
      <w:r w:rsidR="00835E10">
        <w:t>(Joglar et al. 2024)</w:t>
      </w:r>
      <w:r w:rsidR="00835E10">
        <w:fldChar w:fldCharType="end"/>
      </w:r>
      <w:r w:rsidR="0060212E">
        <w:t xml:space="preserve">. </w:t>
      </w:r>
      <w:proofErr w:type="gramStart"/>
      <w:r w:rsidR="00ED728A">
        <w:t>VA</w:t>
      </w:r>
      <w:r w:rsidR="007E1DB7">
        <w:t>s</w:t>
      </w:r>
      <w:proofErr w:type="gramEnd"/>
      <w:r w:rsidR="00ED728A">
        <w:t xml:space="preserve"> arise from abnormal </w:t>
      </w:r>
      <w:r w:rsidR="00030933">
        <w:t xml:space="preserve">electrical </w:t>
      </w:r>
      <w:r w:rsidR="000345D2">
        <w:t>activity within</w:t>
      </w:r>
      <w:r w:rsidR="00D23F3E">
        <w:t xml:space="preserve"> the ventricles</w:t>
      </w:r>
      <w:r w:rsidR="007B0762">
        <w:t xml:space="preserve"> and can range from benign ectopic beats to</w:t>
      </w:r>
      <w:r w:rsidR="00822C32">
        <w:t xml:space="preserve"> more serious forms such as </w:t>
      </w:r>
      <w:r w:rsidR="00357578">
        <w:t xml:space="preserve">ventricular tachycardia </w:t>
      </w:r>
      <w:r w:rsidR="00922C63">
        <w:t>(VT)</w:t>
      </w:r>
      <w:r w:rsidR="00357578">
        <w:t xml:space="preserve"> </w:t>
      </w:r>
      <w:r w:rsidR="00357578">
        <w:fldChar w:fldCharType="begin">
          <w:fldData xml:space="preserve">PEVuZE5vdGU+PENpdGU+PEF1dGhvcj5Dcm9uaW48L0F1dGhvcj48WWVhcj4yMDE5PC9ZZWFyPjxS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</w:fldData>
        </w:fldChar>
      </w:r>
      <w:r w:rsidR="00357578">
        <w:instrText xml:space="preserve"> ADDIN EN.CITE </w:instrText>
      </w:r>
      <w:r w:rsidR="00357578">
        <w:fldChar w:fldCharType="begin">
          <w:fldData xml:space="preserve">PEVuZE5vdGU+PENpdGU+PEF1dGhvcj5Dcm9uaW48L0F1dGhvcj48WWVhcj4yMDE5PC9ZZWFyPjxS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</w:fldData>
        </w:fldChar>
      </w:r>
      <w:r w:rsidR="00357578">
        <w:instrText xml:space="preserve"> ADDIN EN.CITE.DATA </w:instrText>
      </w:r>
      <w:r w:rsidR="00357578">
        <w:fldChar w:fldCharType="end"/>
      </w:r>
      <w:r w:rsidR="00357578">
        <w:fldChar w:fldCharType="separate"/>
      </w:r>
      <w:r w:rsidR="00357578">
        <w:t>(Cronin et al. 2019)</w:t>
      </w:r>
      <w:r w:rsidR="00357578">
        <w:fldChar w:fldCharType="end"/>
      </w:r>
      <w:r w:rsidR="00357578">
        <w:t xml:space="preserve">. </w:t>
      </w:r>
      <w:r w:rsidR="007E1DB7">
        <w:t>SVTs</w:t>
      </w:r>
      <w:r w:rsidR="003E119D">
        <w:t xml:space="preserve"> are a group of arrhythmias </w:t>
      </w:r>
      <w:r w:rsidR="00485CEA">
        <w:t xml:space="preserve">originating </w:t>
      </w:r>
      <w:r w:rsidR="00D27EA4">
        <w:t>above the ventricles, including those involving the atria or AV node</w:t>
      </w:r>
      <w:r w:rsidR="00176CB8">
        <w:t xml:space="preserve"> </w:t>
      </w:r>
      <w:r w:rsidR="00CD0074">
        <w:fldChar w:fldCharType="begin"/>
      </w:r>
      <w:r w:rsidR="00CD0074">
        <w:instrText xml:space="preserve"> ADDIN EN.CITE &lt;EndNote&gt;&lt;Cite&gt;&lt;Author&gt;Brugada&lt;/Author&gt;&lt;Year&gt;2019&lt;/Year&gt;&lt;RecNum&gt;231&lt;/RecNum&gt;&lt;DisplayText&gt;(Brugada et al. 2019)&lt;/DisplayText&gt;&lt;record&gt;&lt;rec-number&gt;231&lt;/rec-number&gt;&lt;foreign-keys&gt;&lt;key app="EN" db-id="5tre9ax5w2are9e52wfvv9s1rxeedzt0z0vv" timestamp="1775694473"&gt;231&lt;/key&gt;&lt;/foreign-keys&gt;&lt;ref-type name="Journal Article"&gt;17&lt;/ref-type&gt;&lt;contributors&gt;&lt;authors&gt;&lt;author&gt;Brugada, Josep&lt;/author&gt;&lt;author&gt;Katritsis, Demosthenes G&lt;/author&gt;&lt;author&gt;Arbelo, Elena&lt;/author&gt;&lt;author&gt;Arribas, Fernando&lt;/author&gt;&lt;author&gt;Bax, Jeroen J&lt;/author&gt;&lt;author&gt;Blomström-Lundqvist, Carina&lt;/author&gt;&lt;author&gt;Calkins, Hugh&lt;/author&gt;&lt;author&gt;Corrado, Domenico&lt;/author&gt;&lt;author&gt;Deftereos, Spyridon G&lt;/author&gt;&lt;author&gt;Diller, Gerhard-Paul&lt;/author&gt;&lt;author&gt;Gomez-Doblas, Juan J&lt;/author&gt;&lt;author&gt;Gorenek, Bulent&lt;/author&gt;&lt;author&gt;Grace, Andrew&lt;/author&gt;&lt;author&gt;Ho, Siew Yen&lt;/author&gt;&lt;author&gt;Kaski, Juan-Carlos&lt;/author&gt;&lt;author&gt;Kuck, Karl-Heinz&lt;/author&gt;&lt;author&gt;Lambiase, Pier David&lt;/author&gt;&lt;author&gt;Sacher, Frederic&lt;/author&gt;&lt;author&gt;Sarquella-Brugada, Georgia&lt;/author&gt;&lt;author&gt;Suwalski, Piotr&lt;/author&gt;&lt;author&gt;Zaza, Antonio&lt;/author&gt;&lt;author&gt;ESC Scientific Document Group&lt;/author&gt;&lt;/authors&gt;&lt;/contributors&gt;&lt;titles&gt;&lt;title&gt;2019 ESC Guidelines for the management of patients with supraventricular tachycardiaThe Task Force for the management of patients with supraventricular tachycardia of the European Society of Cardiology (ESC): Developed in collaboration with the Association for European Paediatric and Congenital Cardiology (AEPC)&lt;/title&gt;&lt;secondary-title&gt;European Heart Journal&lt;/secondary-title&gt;&lt;/titles&gt;&lt;periodical&gt;&lt;full-title&gt;European Heart Journal&lt;/full-title&gt;&lt;/periodical&gt;&lt;pages&gt;655-720&lt;/pages&gt;&lt;volume&gt;41&lt;/volume&gt;&lt;number&gt;5&lt;/number&gt;&lt;dates&gt;&lt;year&gt;2019&lt;/year&gt;&lt;/dates&gt;&lt;isbn&gt;0195-668X&lt;/isbn&gt;&lt;urls&gt;&lt;related-urls&gt;&lt;url&gt;https://doi.org/10.1093/eurheartj/ehz467&lt;/url&gt;&lt;/related-urls&gt;&lt;/urls&gt;&lt;electronic-resource-num&gt;10.1093/eurheartj/ehz467&lt;/electronic-resource-num&gt;&lt;access-date&gt;4/9/2026&lt;/access-date&gt;&lt;/record&gt;&lt;/Cite&gt;&lt;/EndNote&gt;</w:instrText>
      </w:r>
      <w:r w:rsidR="00CD0074">
        <w:fldChar w:fldCharType="separate"/>
      </w:r>
      <w:r w:rsidR="00CD0074">
        <w:t>(Brugada et al. 2019)</w:t>
      </w:r>
      <w:r w:rsidR="00CD0074">
        <w:fldChar w:fldCharType="end"/>
      </w:r>
      <w:r w:rsidR="00D27EA4">
        <w:t>.</w:t>
      </w:r>
      <w:r w:rsidR="0049143A">
        <w:t xml:space="preserve"> Together, these arrhythmia subtypes represent clinically important populations for whom catheter ablation may provide effective symptom control and reduction in arrhythmia burden. </w:t>
      </w:r>
    </w:p>
    <w:p w14:paraId="2636953A" w14:textId="731C42EF" w:rsidR="00517770" w:rsidRDefault="009D2C87" w:rsidP="000249E9">
      <w:pPr>
        <w:pStyle w:val="BodyText"/>
      </w:pPr>
      <w:r>
        <w:t xml:space="preserve">AF </w:t>
      </w:r>
      <w:r w:rsidR="0046297F">
        <w:t>affects</w:t>
      </w:r>
      <w:r w:rsidR="00BB2B4C">
        <w:t xml:space="preserve"> 2</w:t>
      </w:r>
      <w:r w:rsidR="00EF4045">
        <w:t>–</w:t>
      </w:r>
      <w:r w:rsidR="00BB2B4C">
        <w:t>4% of the adult population</w:t>
      </w:r>
      <w:r w:rsidR="0046297F">
        <w:t xml:space="preserve"> in Australia</w:t>
      </w:r>
      <w:r w:rsidR="00504412">
        <w:t>, with prevalence increasing</w:t>
      </w:r>
      <w:r w:rsidR="00FD5447">
        <w:t xml:space="preserve"> rapidly with age</w:t>
      </w:r>
      <w:r w:rsidR="008968D1">
        <w:t xml:space="preserve">, reaching 9% for </w:t>
      </w:r>
      <w:r w:rsidR="00EF4045">
        <w:t>people</w:t>
      </w:r>
      <w:r w:rsidR="00826BD7">
        <w:t xml:space="preserve"> </w:t>
      </w:r>
      <w:r w:rsidR="007123E4">
        <w:t xml:space="preserve">aged over </w:t>
      </w:r>
      <w:r w:rsidR="00726801">
        <w:t>80 years</w:t>
      </w:r>
      <w:r w:rsidR="00FD5447">
        <w:t xml:space="preserve"> </w:t>
      </w:r>
      <w:r w:rsidR="00F9279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F92791">
        <w:instrText xml:space="preserve"> ADDIN EN.CITE </w:instrText>
      </w:r>
      <w:r w:rsidR="00F9279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F92791">
        <w:instrText xml:space="preserve"> ADDIN EN.CITE.DATA </w:instrText>
      </w:r>
      <w:r w:rsidR="00F92791">
        <w:fldChar w:fldCharType="end"/>
      </w:r>
      <w:r w:rsidR="00F92791">
        <w:fldChar w:fldCharType="separate"/>
      </w:r>
      <w:r w:rsidR="00F92791">
        <w:t xml:space="preserve">(Brieger et al. </w:t>
      </w:r>
      <w:r w:rsidR="003D31A2">
        <w:rPr>
          <w:noProof/>
        </w:rPr>
        <w:t>2018)</w:t>
      </w:r>
      <w:r w:rsidR="00F92791">
        <w:fldChar w:fldCharType="end"/>
      </w:r>
      <w:r w:rsidR="00FD5447">
        <w:t>.</w:t>
      </w:r>
      <w:r w:rsidR="00B57E69">
        <w:t xml:space="preserve"> </w:t>
      </w:r>
      <w:r w:rsidR="008F6B06">
        <w:t xml:space="preserve">In addition to age, </w:t>
      </w:r>
      <w:r w:rsidR="00C05855">
        <w:t xml:space="preserve">the </w:t>
      </w:r>
      <w:r w:rsidR="00EE7EAD">
        <w:t>prevalence of AF is influenced by a range of cardiovascular</w:t>
      </w:r>
      <w:r w:rsidR="00C05855">
        <w:t xml:space="preserve"> risk </w:t>
      </w:r>
      <w:r w:rsidR="00EE7EAD">
        <w:t xml:space="preserve">factors and comorbidities, including hypertension, </w:t>
      </w:r>
      <w:r w:rsidR="00C05855">
        <w:t xml:space="preserve">heart failure, </w:t>
      </w:r>
      <w:r w:rsidR="0096561F">
        <w:t>coronary artery disease</w:t>
      </w:r>
      <w:r w:rsidR="00B27916">
        <w:t>, obesity, diabetes</w:t>
      </w:r>
      <w:r w:rsidR="00C05855">
        <w:t xml:space="preserve"> and </w:t>
      </w:r>
      <w:r w:rsidR="00B27916">
        <w:t>chronic kidney disease. AF</w:t>
      </w:r>
      <w:r w:rsidR="00C05855">
        <w:t xml:space="preserve"> is the most common arrythmia in clinical practice, often associated with an increased risk of heart failure, stroke and death</w:t>
      </w:r>
      <w:r w:rsidR="009A466F">
        <w:t xml:space="preserve">. </w:t>
      </w:r>
      <w:r w:rsidR="00337EE9">
        <w:t xml:space="preserve">In 2022, </w:t>
      </w:r>
      <w:r w:rsidR="00B57E69">
        <w:t>AF contributed to 9.5% of all deaths</w:t>
      </w:r>
      <w:r w:rsidR="009B3340">
        <w:t xml:space="preserve"> </w:t>
      </w:r>
      <w:r w:rsidR="00F92791">
        <w:fldChar w:fldCharType="begin"/>
      </w:r>
      <w:r w:rsidR="00F92791">
        <w:instrText xml:space="preserve"> ADDIN EN.CITE &lt;EndNote&gt;&lt;Cite&gt;&lt;Author&gt;Australian Institute of Health and Welfare&lt;/Author&gt;&lt;Year&gt;2025&lt;/Year&gt;&lt;RecNum&gt;226&lt;/RecNum&gt;&lt;DisplayText&gt;(Australian Institute of Health and Welfare 2025)&lt;/DisplayText&gt;&lt;record&gt;&lt;rec-number&gt;226&lt;/rec-number&gt;&lt;foreign-keys&gt;&lt;key app="EN" db-id="5tre9ax5w2are9e52wfvv9s1rxeedzt0z0vv" timestamp="1775689870"&gt;226&lt;/key&gt;&lt;/foreign-keys&gt;&lt;ref-type name="Web Page"&gt;12&lt;/ref-type&gt;&lt;contributors&gt;&lt;authors&gt;&lt;author&gt;Australian Institute of Health and Welfare,&lt;/author&gt;&lt;/authors&gt;&lt;/contributors&gt;&lt;titles&gt;&lt;title&gt;Heart, stroke and vascular disease: Australian facts&lt;/title&gt;&lt;/titles&gt;&lt;volume&gt;2026&lt;/volume&gt;&lt;number&gt;April&lt;/number&gt;&lt;dates&gt;&lt;year&gt;2025&lt;/year&gt;&lt;pub-dates&gt;&lt;date&gt;2025&lt;/date&gt;&lt;/pub-dates&gt;&lt;/dates&gt;&lt;urls&gt;&lt;related-urls&gt;&lt;url&gt;https://www.aihw.gov.au/reports/heart-stroke-vascular-diseases/hsvd-facts/contents/all-heart-stroke-and-vascular-disease/atrial-fibrillation&lt;/url&gt;&lt;/related-urls&gt;&lt;/urls&gt;&lt;/record&gt;&lt;/Cite&gt;&lt;/EndNote&gt;</w:instrText>
      </w:r>
      <w:r w:rsidR="00F92791">
        <w:fldChar w:fldCharType="separate"/>
      </w:r>
      <w:r w:rsidR="00F92791">
        <w:t>(Australian Institute of Health and Welfare 2025)</w:t>
      </w:r>
      <w:r w:rsidR="00F92791">
        <w:fldChar w:fldCharType="end"/>
      </w:r>
      <w:r w:rsidR="007248B3">
        <w:t>.</w:t>
      </w:r>
      <w:r w:rsidR="00CA043D">
        <w:t xml:space="preserve"> However, </w:t>
      </w:r>
      <w:r w:rsidR="00337EE9">
        <w:t xml:space="preserve">the </w:t>
      </w:r>
      <w:r w:rsidR="00CA043D">
        <w:t>true prevalence</w:t>
      </w:r>
      <w:r w:rsidR="008D5013">
        <w:t xml:space="preserve"> is </w:t>
      </w:r>
      <w:r w:rsidR="004E2ADA">
        <w:t>likely underestimated</w:t>
      </w:r>
      <w:r w:rsidR="00AB7AAC">
        <w:t xml:space="preserve"> due to the high occurrence o</w:t>
      </w:r>
      <w:r w:rsidR="005B77D1">
        <w:t>f</w:t>
      </w:r>
      <w:r w:rsidR="00AB7AAC">
        <w:t xml:space="preserve"> asymptomatic or subclinical AF. This presents a challenge for clinicians, as serious complications such as a stroke may arise before</w:t>
      </w:r>
      <w:r w:rsidR="001C68E5">
        <w:t xml:space="preserve"> AF is detected and formally diagnosed</w:t>
      </w:r>
      <w:r w:rsidR="00E6771F">
        <w:t xml:space="preserve"> </w:t>
      </w:r>
      <w:r w:rsidR="00F9279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F92791">
        <w:instrText xml:space="preserve"> ADDIN EN.CITE </w:instrText>
      </w:r>
      <w:r w:rsidR="00F9279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F92791">
        <w:instrText xml:space="preserve"> ADDIN EN.CITE.DATA </w:instrText>
      </w:r>
      <w:r w:rsidR="00F92791">
        <w:fldChar w:fldCharType="end"/>
      </w:r>
      <w:r w:rsidR="00F92791">
        <w:fldChar w:fldCharType="separate"/>
      </w:r>
      <w:r w:rsidR="00F92791">
        <w:t xml:space="preserve">(Brieger et al. </w:t>
      </w:r>
      <w:r w:rsidR="003D31A2">
        <w:rPr>
          <w:noProof/>
        </w:rPr>
        <w:t>2018)</w:t>
      </w:r>
      <w:r w:rsidR="00F92791">
        <w:fldChar w:fldCharType="end"/>
      </w:r>
      <w:r w:rsidR="001C68E5">
        <w:t xml:space="preserve">. </w:t>
      </w:r>
    </w:p>
    <w:p w14:paraId="53C77B4C" w14:textId="04DDA608" w:rsidR="00531A56" w:rsidRPr="0035351C" w:rsidRDefault="00517770" w:rsidP="000249E9">
      <w:pPr>
        <w:pStyle w:val="BodyText"/>
      </w:pPr>
      <w:r>
        <w:t xml:space="preserve">AF imposes a large and growing burden on healthcare resources. Between 10 </w:t>
      </w:r>
      <w:r w:rsidR="00450155">
        <w:t xml:space="preserve">and 30% of patients with AF are </w:t>
      </w:r>
      <w:r w:rsidR="00070F04">
        <w:t>hospitalised</w:t>
      </w:r>
      <w:r w:rsidR="00450155">
        <w:t xml:space="preserve"> each year</w:t>
      </w:r>
      <w:r w:rsidR="00293E4B">
        <w:t>, with the total number of AF</w:t>
      </w:r>
      <w:r w:rsidR="00807ED0">
        <w:t>-related</w:t>
      </w:r>
      <w:r w:rsidR="00293E4B">
        <w:t xml:space="preserve"> hospitalisations in Australia increasing 6% </w:t>
      </w:r>
      <w:r w:rsidR="00537B69">
        <w:t>annually</w:t>
      </w:r>
      <w:r w:rsidR="00293E4B">
        <w:t xml:space="preserve"> over a 15-year period. </w:t>
      </w:r>
      <w:r w:rsidR="00537B69">
        <w:t>This rate of growth exceeds that observed for other cardiovascular conditions</w:t>
      </w:r>
      <w:r w:rsidR="00F92791">
        <w:t xml:space="preserve"> </w:t>
      </w:r>
      <w:r w:rsidR="00F92791">
        <w:fldChar w:fldCharType="begin"/>
      </w:r>
      <w:r w:rsidR="00F92791">
        <w:instrText xml:space="preserve"> ADDIN EN.CITE &lt;EndNote&gt;&lt;Cite&gt;&lt;Author&gt;Wong&lt;/Author&gt;&lt;Year&gt;2012&lt;/Year&gt;&lt;RecNum&gt;227&lt;/RecNum&gt;&lt;DisplayText&gt;(Wong et al. 2012)&lt;/DisplayText&gt;&lt;record&gt;&lt;rec-number&gt;227&lt;/rec-number&gt;&lt;foreign-keys&gt;&lt;key app="EN" db-id="5tre9ax5w2are9e52wfvv9s1rxeedzt0z0vv" timestamp="1775691160"&gt;227&lt;/key&gt;&lt;/foreign-keys&gt;&lt;ref-type name="Journal Article"&gt;17&lt;/ref-type&gt;&lt;contributors&gt;&lt;authors&gt;&lt;author&gt;Wong, C. X.&lt;/author&gt;&lt;author&gt;Brooks, A. G.&lt;/author&gt;&lt;author&gt;Leong, D. P.&lt;/author&gt;&lt;author&gt;Roberts-Thomson, K. C.&lt;/author&gt;&lt;author&gt;Sanders, P.&lt;/author&gt;&lt;/authors&gt;&lt;/contributors&gt;&lt;auth-address&gt;Centre for Heart Rhythm Disorders, University of Adelaide, Australia.&lt;/auth-address&gt;&lt;titles&gt;&lt;title&gt;The increasing burden of atrial fibrillation compared with heart failure and myocardial infarction: a 15-year study of all hospitalizations in Australia&lt;/title&gt;&lt;secondary-title&gt;Arch Intern Med&lt;/secondary-title&gt;&lt;/titles&gt;&lt;periodical&gt;&lt;full-title&gt;Arch Intern Med&lt;/full-title&gt;&lt;/periodical&gt;&lt;pages&gt;739-41&lt;/pages&gt;&lt;volume&gt;172&lt;/volume&gt;&lt;number&gt;9&lt;/number&gt;&lt;keywords&gt;&lt;keyword&gt;Atrial Fibrillation/*epidemiology&lt;/keyword&gt;&lt;keyword&gt;Australia/epidemiology&lt;/keyword&gt;&lt;keyword&gt;*Cost of Illness&lt;/keyword&gt;&lt;keyword&gt;Female&lt;/keyword&gt;&lt;keyword&gt;Heart Failure/*epidemiology&lt;/keyword&gt;&lt;keyword&gt;Hospitalization/*statistics &amp;amp; numerical data&lt;/keyword&gt;&lt;keyword&gt;Humans&lt;/keyword&gt;&lt;keyword&gt;Length of Stay/statistics &amp;amp; numerical data&lt;/keyword&gt;&lt;keyword&gt;Male&lt;/keyword&gt;&lt;keyword&gt;Myocardial Infarction/*epidemiology&lt;/keyword&gt;&lt;keyword&gt;Prevalence&lt;/keyword&gt;&lt;/keywords&gt;&lt;dates&gt;&lt;year&gt;2012&lt;/year&gt;&lt;pub-dates&gt;&lt;date&gt;May 14&lt;/date&gt;&lt;/pub-dates&gt;&lt;/dates&gt;&lt;isbn&gt;0003-9926&lt;/isbn&gt;&lt;accession-num&gt;22782205&lt;/accession-num&gt;&lt;urls&gt;&lt;/urls&gt;&lt;electronic-resource-num&gt;10.1001/archinternmed.2012.878&lt;/electronic-resource-num&gt;&lt;remote-database-provider&gt;NLM&lt;/remote-database-provider&gt;&lt;language&gt;eng&lt;/language&gt;&lt;/record&gt;&lt;/Cite&gt;&lt;/EndNote&gt;</w:instrText>
      </w:r>
      <w:r w:rsidR="00F92791">
        <w:fldChar w:fldCharType="separate"/>
      </w:r>
      <w:r w:rsidR="00F92791">
        <w:t>(Wong et al. 2012)</w:t>
      </w:r>
      <w:r w:rsidR="00F92791">
        <w:fldChar w:fldCharType="end"/>
      </w:r>
      <w:r w:rsidR="00537B69">
        <w:t xml:space="preserve">. </w:t>
      </w:r>
      <w:r w:rsidR="008D4927">
        <w:t xml:space="preserve">Hence, </w:t>
      </w:r>
      <w:r w:rsidR="00665181">
        <w:t xml:space="preserve">the societal and healthcare costs of AF will continue to escalate unless AF </w:t>
      </w:r>
      <w:r w:rsidR="00DE5376">
        <w:t xml:space="preserve">and its risk factors and complications are prevented and treated effectively. </w:t>
      </w:r>
    </w:p>
    <w:p w14:paraId="7B7089F3" w14:textId="325C7AB6" w:rsidR="00051843" w:rsidRPr="009C12B4" w:rsidRDefault="00051843" w:rsidP="009C12B4">
      <w:pPr>
        <w:rPr>
          <w:b/>
          <w:bCs/>
          <w:sz w:val="24"/>
          <w:szCs w:val="24"/>
        </w:rPr>
      </w:pPr>
      <w:r w:rsidRPr="009C12B4">
        <w:rPr>
          <w:b/>
          <w:bCs/>
          <w:sz w:val="24"/>
          <w:szCs w:val="24"/>
        </w:rPr>
        <w:t>Specify any characteristics of patients with the medical condition, or suspected of, who are proposed to be eligible for the proposed health technology, describing how a patient would be investigated, managed and referred within the Australian health care system in the lead up to being considered eligible for the technology:</w:t>
      </w:r>
    </w:p>
    <w:p w14:paraId="22D7E42D" w14:textId="079B8E96" w:rsidR="007123E4" w:rsidRDefault="00B37DBF" w:rsidP="007123E4">
      <w:pPr>
        <w:pStyle w:val="BodyText"/>
      </w:pPr>
      <w:r>
        <w:t xml:space="preserve">Within the Australian healthcare system, </w:t>
      </w:r>
      <w:r w:rsidR="00937EA9">
        <w:t>patients commonly first present to a general prac</w:t>
      </w:r>
      <w:r w:rsidR="00157BF4">
        <w:t>ti</w:t>
      </w:r>
      <w:r w:rsidR="00937EA9">
        <w:t>tione</w:t>
      </w:r>
      <w:r w:rsidR="00157BF4">
        <w:t xml:space="preserve">r, emergency department or general cardiology service </w:t>
      </w:r>
      <w:r w:rsidR="00F7225D">
        <w:t xml:space="preserve">with symptoms such as palpitations, </w:t>
      </w:r>
      <w:r w:rsidR="00E75F89">
        <w:t>dyspnoea, ch</w:t>
      </w:r>
      <w:r w:rsidR="00FE2BC8">
        <w:t xml:space="preserve">est discomfort </w:t>
      </w:r>
      <w:r w:rsidR="00BE6728">
        <w:t xml:space="preserve">or </w:t>
      </w:r>
      <w:r w:rsidR="00DB7FA2">
        <w:t>rhyt</w:t>
      </w:r>
      <w:r w:rsidR="00FB1CBD">
        <w:t>hm abnormalities detecte</w:t>
      </w:r>
      <w:r w:rsidR="003929B2">
        <w:t>d on examination or monitoring.</w:t>
      </w:r>
      <w:r w:rsidR="00A55716">
        <w:t xml:space="preserve"> Initial </w:t>
      </w:r>
      <w:r w:rsidR="000D46D9">
        <w:t xml:space="preserve">evaluation is </w:t>
      </w:r>
      <w:r w:rsidR="008D7ACB">
        <w:t xml:space="preserve">guided by </w:t>
      </w:r>
      <w:r w:rsidR="00DD5C0E">
        <w:t xml:space="preserve">national and </w:t>
      </w:r>
      <w:r w:rsidR="00303149">
        <w:t xml:space="preserve">international clinical guidelines </w:t>
      </w:r>
      <w:r w:rsidR="004A14A3">
        <w:t>and begins with a comprehensive clinical assessment</w:t>
      </w:r>
      <w:r w:rsidR="00511881">
        <w:t xml:space="preserve">, including </w:t>
      </w:r>
      <w:r w:rsidR="00A518AD">
        <w:t xml:space="preserve">medical history, </w:t>
      </w:r>
      <w:r w:rsidR="0094343F">
        <w:t>physical examination</w:t>
      </w:r>
      <w:r w:rsidR="00FF59CD">
        <w:t xml:space="preserve"> and </w:t>
      </w:r>
      <w:r w:rsidR="00EA2007">
        <w:t>a 12-lead electrocardiogram with ambulatory rhythm monitoring</w:t>
      </w:r>
      <w:r w:rsidR="0094343F">
        <w:t>.</w:t>
      </w:r>
      <w:r w:rsidR="00EA2007">
        <w:t xml:space="preserve"> </w:t>
      </w:r>
      <w:r w:rsidR="00AD71F1">
        <w:t xml:space="preserve">Australian guidance </w:t>
      </w:r>
      <w:r w:rsidR="003A7E61">
        <w:t xml:space="preserve">also emphasises the </w:t>
      </w:r>
      <w:r w:rsidR="003A7E61">
        <w:lastRenderedPageBreak/>
        <w:t xml:space="preserve">structured assessment of stroke risk, bleeding risk and cardiovascular comorbidities as </w:t>
      </w:r>
      <w:r w:rsidR="007C2A69">
        <w:t xml:space="preserve">a </w:t>
      </w:r>
      <w:r w:rsidR="003A7E61">
        <w:t xml:space="preserve">part of initial evaluation and treatment planning </w:t>
      </w:r>
      <w:r w:rsidR="00985FE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985FE1">
        <w:instrText xml:space="preserve"> ADDIN EN.CITE </w:instrText>
      </w:r>
      <w:r w:rsidR="00985FE1">
        <w:fldChar w:fldCharType="begin">
          <w:fldData xml:space="preserve">PEVuZE5vdGU+PENpdGU+PEF1dGhvcj5CcmllZ2VyPC9BdXRob3I+PFllYXI+MjAxODwvWWVhcj48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</w:fldData>
        </w:fldChar>
      </w:r>
      <w:r w:rsidR="00985FE1">
        <w:instrText xml:space="preserve"> ADDIN EN.CITE.DATA </w:instrText>
      </w:r>
      <w:r w:rsidR="00985FE1">
        <w:fldChar w:fldCharType="end"/>
      </w:r>
      <w:r w:rsidR="00985FE1">
        <w:fldChar w:fldCharType="separate"/>
      </w:r>
      <w:r w:rsidR="00985FE1">
        <w:t xml:space="preserve">(Brieger et al. </w:t>
      </w:r>
      <w:r w:rsidR="003D31A2">
        <w:rPr>
          <w:noProof/>
        </w:rPr>
        <w:t>2018)</w:t>
      </w:r>
      <w:r w:rsidR="00985FE1">
        <w:fldChar w:fldCharType="end"/>
      </w:r>
      <w:r w:rsidR="003A7E61">
        <w:t xml:space="preserve">. </w:t>
      </w:r>
    </w:p>
    <w:p w14:paraId="1A44C278" w14:textId="026F376B" w:rsidR="00A336A9" w:rsidRDefault="00985FE1" w:rsidP="000249E9">
      <w:pPr>
        <w:pStyle w:val="BodyText"/>
      </w:pPr>
      <w:r>
        <w:t xml:space="preserve">Following diagnosis, </w:t>
      </w:r>
      <w:r w:rsidR="00E90D97">
        <w:t xml:space="preserve">patients are managed </w:t>
      </w:r>
      <w:r w:rsidR="00D312E4">
        <w:t>according to arr</w:t>
      </w:r>
      <w:r w:rsidR="00E2598F">
        <w:t>hythmia type,</w:t>
      </w:r>
      <w:r w:rsidR="000868B4">
        <w:t xml:space="preserve"> severity of the condition</w:t>
      </w:r>
      <w:r w:rsidR="007E20CD">
        <w:t xml:space="preserve"> and underlying heart disease.</w:t>
      </w:r>
      <w:r w:rsidR="00DC46F4">
        <w:t xml:space="preserve"> </w:t>
      </w:r>
      <w:r w:rsidR="00933B63">
        <w:t xml:space="preserve">Initial management may include </w:t>
      </w:r>
      <w:r w:rsidR="000438DF">
        <w:t xml:space="preserve">rate or rhythm </w:t>
      </w:r>
      <w:r w:rsidR="006E4F3D" w:rsidRPr="006E4F3D">
        <w:t>control medicines, anticoagulation for eligible patients with AF, and treatment of underlying cardiovascular risk factors and comorbidities. Patients are referred to a cardiologist and</w:t>
      </w:r>
      <w:r w:rsidR="007123E4">
        <w:t>,</w:t>
      </w:r>
      <w:r w:rsidR="00856479">
        <w:t xml:space="preserve"> </w:t>
      </w:r>
      <w:r w:rsidR="006E4F3D" w:rsidRPr="006E4F3D">
        <w:t>where appropriate, to a cardiac electrophysiologist when the arrhythmia remains symptomatic, recurrent, drug refractory, poorly tolerated, or when catheter ablation is considered an appropriate definitive treatment option</w:t>
      </w:r>
      <w:r w:rsidR="006E4F3D">
        <w:t xml:space="preserve"> </w:t>
      </w:r>
      <w:r w:rsidR="007B6DFF">
        <w:fldChar w:fldCharType="begin">
          <w:fldData xml:space="preserve">PEVuZE5vdGU+PENpdGU+PEF1dGhvcj5CcmllZ2VyPC9BdXRob3I+PFllYXI+MjAxODwvWWVhcj48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</w:fldData>
        </w:fldChar>
      </w:r>
      <w:r w:rsidR="007B6DFF">
        <w:instrText xml:space="preserve"> ADDIN EN.CITE </w:instrText>
      </w:r>
      <w:r w:rsidR="007B6DFF">
        <w:fldChar w:fldCharType="begin">
          <w:fldData xml:space="preserve">PEVuZE5vdGU+PENpdGU+PEF1dGhvcj5CcmllZ2VyPC9BdXRob3I+PFllYXI+MjAxODwvWWVhcj48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</w:fldData>
        </w:fldChar>
      </w:r>
      <w:r w:rsidR="007B6DFF">
        <w:instrText xml:space="preserve"> ADDIN EN.CITE.DATA </w:instrText>
      </w:r>
      <w:r w:rsidR="007B6DFF">
        <w:fldChar w:fldCharType="end"/>
      </w:r>
      <w:r w:rsidR="007B6DFF">
        <w:fldChar w:fldCharType="separate"/>
      </w:r>
      <w:r w:rsidR="007B6DFF">
        <w:t xml:space="preserve">(Brieger et al. </w:t>
      </w:r>
      <w:r w:rsidR="003D31A2">
        <w:rPr>
          <w:noProof/>
        </w:rPr>
        <w:t>2018</w:t>
      </w:r>
      <w:r w:rsidR="007B6DFF">
        <w:t xml:space="preserve">; Kistler et al. </w:t>
      </w:r>
      <w:r w:rsidR="003D31A2">
        <w:rPr>
          <w:noProof/>
        </w:rPr>
        <w:t>2024)</w:t>
      </w:r>
      <w:r w:rsidR="007B6DFF">
        <w:fldChar w:fldCharType="end"/>
      </w:r>
      <w:r w:rsidR="006E4F3D" w:rsidRPr="006E4F3D">
        <w:t>.</w:t>
      </w:r>
      <w:r w:rsidR="00856479">
        <w:t xml:space="preserve"> </w:t>
      </w:r>
    </w:p>
    <w:p w14:paraId="355F347F" w14:textId="7921D53E" w:rsidR="00DE5376" w:rsidRDefault="00D13759" w:rsidP="000249E9">
      <w:pPr>
        <w:pStyle w:val="BodyText"/>
      </w:pPr>
      <w:r w:rsidRPr="00D13759">
        <w:t>Before being considered eligible for catheter ablation, patients undergo specialist assessment to confirm arrhythmia mechanism, define the anatomical substrate and determine procedural appropriateness</w:t>
      </w:r>
      <w:r w:rsidR="005817E8">
        <w:t xml:space="preserve"> </w:t>
      </w:r>
      <w:r w:rsidR="003D31A2">
        <w:fldChar w:fldCharType="begin"/>
      </w:r>
      <w:r w:rsidR="003D31A2">
        <w:instrText xml:space="preserve"> ADDIN EN.CITE &lt;EndNote&gt;&lt;Cite&gt;&lt;Author&gt;Kistler&lt;/Author&gt;&lt;Year&gt;2024&lt;/Year&gt;&lt;RecNum&gt;12&lt;/RecNum&gt;&lt;DisplayText&gt;(Kistler et al. 2024)&lt;/DisplayText&gt;&lt;record&gt;&lt;rec-number&gt;12&lt;/rec-number&gt;&lt;foreign-keys&gt;&lt;key app="EN" db-id="pp55r5rpxfaxe6erzr35xvwqv5vwt2ferr5p" timestamp="1776055392"&gt;12&lt;/key&gt;&lt;/foreign-keys&gt;&lt;ref-type name="Journal Article"&gt;17&lt;/ref-type&gt;&lt;contributors&gt;&lt;authors&gt;&lt;author&gt;Kistler, Peter M.&lt;/author&gt;&lt;author&gt;Sanders, Prash&lt;/author&gt;&lt;author&gt;Amarena, John V.&lt;/author&gt;&lt;author&gt;Bain, Chris R.&lt;/author&gt;&lt;author&gt;Chia, Karin M.&lt;/author&gt;&lt;author&gt;Choo, Wai-Kah&lt;/author&gt;&lt;author&gt;Eslick, Adam T.&lt;/author&gt;&lt;author&gt;Hall, Tanya&lt;/author&gt;&lt;author&gt;Hopper, Ingrid K.&lt;/author&gt;&lt;author&gt;Kotschet, Emily&lt;/author&gt;&lt;author&gt;Lim, Han S.&lt;/author&gt;&lt;author&gt;Ling, Liang-Han&lt;/author&gt;&lt;author&gt;Mahajan, Rajiv&lt;/author&gt;&lt;author&gt;Marasco, Silvana F.&lt;/author&gt;&lt;author&gt;McGuire, Mark A.&lt;/author&gt;&lt;author&gt;McLellan, Alex J.&lt;/author&gt;&lt;author&gt;Pathak, Rajeev K.&lt;/author&gt;&lt;author&gt;Phillips, Karen P.&lt;/author&gt;&lt;author&gt;Prabhu, Sandeep&lt;/author&gt;&lt;author&gt;Stiles, Martin K.&lt;/author&gt;&lt;author&gt;Sy, Raymond W.&lt;/author&gt;&lt;author&gt;Thomas, Stuart P.&lt;/author&gt;&lt;author&gt;Toy, Tracey&lt;/author&gt;&lt;author&gt;Watts, Troy W.&lt;/author&gt;&lt;author&gt;Weerasooriya, Rukshen&lt;/author&gt;&lt;author&gt;Wilsmore, Bradley R.&lt;/author&gt;&lt;author&gt;Wilson, Lauren&lt;/author&gt;&lt;author&gt;Kalman, Jonathan M.&lt;/author&gt;&lt;/authors&gt;&lt;/contributors&gt;&lt;titles&gt;&lt;title&gt;2023 Cardiac Society of Australia and New Zealand Expert Position Statement on Catheter and Surgical Ablation for Atrial Fibrillation&lt;/title&gt;&lt;secondary-title&gt;Heart, Lung and Circulation&lt;/secondary-title&gt;&lt;/titles&gt;&lt;pages&gt;828-881&lt;/pages&gt;&lt;volume&gt;33&lt;/volume&gt;&lt;number&gt;6&lt;/number&gt;&lt;dates&gt;&lt;year&gt;2024&lt;/year&gt;&lt;/dates&gt;&lt;publisher&gt;Elsevier&lt;/publisher&gt;&lt;isbn&gt;1443-9506&lt;/isbn&gt;&lt;urls&gt;&lt;related-urls&gt;&lt;url&gt;https://doi.org/10.1016/j.hlc.2023.12.024&lt;/url&gt;&lt;/related-urls&gt;&lt;/urls&gt;&lt;electronic-resource-num&gt;10.1016/j.hlc.2023.12.024&lt;/electronic-resource-num&gt;&lt;access-date&gt;2026/03/31&lt;/access-date&gt;&lt;/record&gt;&lt;/Cite&gt;&lt;/EndNote&gt;</w:instrText>
      </w:r>
      <w:r w:rsidR="003D31A2">
        <w:fldChar w:fldCharType="separate"/>
      </w:r>
      <w:r w:rsidR="003D31A2">
        <w:rPr>
          <w:noProof/>
        </w:rPr>
        <w:t>(Kistler et al. 2024)</w:t>
      </w:r>
      <w:r w:rsidR="003D31A2">
        <w:fldChar w:fldCharType="end"/>
      </w:r>
      <w:r w:rsidRPr="00D13759">
        <w:t>.</w:t>
      </w:r>
      <w:r w:rsidR="00272C11">
        <w:t xml:space="preserve"> </w:t>
      </w:r>
      <w:r w:rsidR="00575937">
        <w:t xml:space="preserve">Patients most likely considered to be eligible </w:t>
      </w:r>
      <w:r w:rsidR="00DE4805">
        <w:t xml:space="preserve">are those with AF, </w:t>
      </w:r>
      <w:r w:rsidR="00922C63">
        <w:t>SVT or VA (including VT)</w:t>
      </w:r>
      <w:r w:rsidR="0068100C">
        <w:t xml:space="preserve">. </w:t>
      </w:r>
      <w:r w:rsidR="008825CF">
        <w:t xml:space="preserve">Australia’s 2023 guidelines recommend cardiac </w:t>
      </w:r>
      <w:r w:rsidR="00E260FB">
        <w:t>ablation as first-line treatment compared to pharmacotherapy</w:t>
      </w:r>
      <w:r w:rsidR="005D7438">
        <w:t xml:space="preserve"> for </w:t>
      </w:r>
      <w:proofErr w:type="gramStart"/>
      <w:r w:rsidR="007123E4">
        <w:t>the</w:t>
      </w:r>
      <w:r w:rsidR="005D7438">
        <w:t xml:space="preserve"> majority of</w:t>
      </w:r>
      <w:proofErr w:type="gramEnd"/>
      <w:r w:rsidR="005D7438">
        <w:t xml:space="preserve"> patients with symptomatic AF (pa</w:t>
      </w:r>
      <w:r w:rsidR="00462252">
        <w:t>ro</w:t>
      </w:r>
      <w:r w:rsidR="00CC63B5">
        <w:t>xysmal, persistent)</w:t>
      </w:r>
      <w:r w:rsidR="00BD2472">
        <w:t>, AF patients with heart failure with reduced ejection fraction</w:t>
      </w:r>
      <w:r w:rsidR="007123E4">
        <w:t>,</w:t>
      </w:r>
      <w:r w:rsidR="00BD2472">
        <w:t xml:space="preserve"> </w:t>
      </w:r>
      <w:r w:rsidR="0020306E">
        <w:t>and asymptomatic patients with certain characteristics. These guidelines are</w:t>
      </w:r>
      <w:r w:rsidR="00ED7596">
        <w:t xml:space="preserve"> in line with global guidelines</w:t>
      </w:r>
      <w:r w:rsidR="00526790">
        <w:t xml:space="preserve"> </w:t>
      </w:r>
      <w:r w:rsidR="00526790">
        <w:fldChar w:fldCharType="begin">
          <w:fldData xml:space="preserve">PEVuZE5vdGU+PENpdGU+PEF1dGhvcj5OSUNFPC9BdXRob3I+PFllYXI+MjAyMTwvWWVhcj48UmVj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==
</w:fldData>
        </w:fldChar>
      </w:r>
      <w:r w:rsidR="00526790">
        <w:instrText xml:space="preserve"> ADDIN EN.CITE </w:instrText>
      </w:r>
      <w:r w:rsidR="00526790">
        <w:fldChar w:fldCharType="begin">
          <w:fldData xml:space="preserve">PEVuZE5vdGU+PENpdGU+PEF1dGhvcj5OSUNFPC9BdXRob3I+PFllYXI+MjAyMTwvWWVhcj48UmVj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==
</w:fldData>
        </w:fldChar>
      </w:r>
      <w:r w:rsidR="00526790">
        <w:instrText xml:space="preserve"> ADDIN EN.CITE.DATA </w:instrText>
      </w:r>
      <w:r w:rsidR="00526790">
        <w:fldChar w:fldCharType="end"/>
      </w:r>
      <w:r w:rsidR="00526790">
        <w:fldChar w:fldCharType="separate"/>
      </w:r>
      <w:r w:rsidR="00526790">
        <w:t>(NICE 2021; Van Gelder et al. 2024)</w:t>
      </w:r>
      <w:r w:rsidR="00526790">
        <w:fldChar w:fldCharType="end"/>
      </w:r>
      <w:r w:rsidR="00ED7596">
        <w:t xml:space="preserve">. </w:t>
      </w:r>
    </w:p>
    <w:p w14:paraId="0EB432EF" w14:textId="5FCC0EB1" w:rsidR="00051843" w:rsidRPr="009C12B4" w:rsidRDefault="00051843" w:rsidP="009C12B4">
      <w:pPr>
        <w:rPr>
          <w:b/>
          <w:bCs/>
          <w:sz w:val="24"/>
          <w:szCs w:val="24"/>
        </w:rPr>
      </w:pPr>
      <w:r w:rsidRPr="009C12B4">
        <w:rPr>
          <w:b/>
          <w:bCs/>
          <w:sz w:val="24"/>
          <w:szCs w:val="24"/>
        </w:rPr>
        <w:t>P</w:t>
      </w:r>
      <w:r w:rsidR="001E1797" w:rsidRPr="009C12B4">
        <w:rPr>
          <w:b/>
          <w:bCs/>
          <w:sz w:val="24"/>
          <w:szCs w:val="24"/>
        </w:rPr>
        <w:t>r</w:t>
      </w:r>
      <w:r w:rsidRPr="009C12B4">
        <w:rPr>
          <w:b/>
          <w:bCs/>
          <w:sz w:val="24"/>
          <w:szCs w:val="24"/>
        </w:rPr>
        <w:t>ovide a rationale for the specifics of the eligible population:</w:t>
      </w:r>
    </w:p>
    <w:p w14:paraId="119124B7" w14:textId="08911D70" w:rsidR="009255BD" w:rsidRPr="009255BD" w:rsidRDefault="00D13279" w:rsidP="000249E9">
      <w:pPr>
        <w:pStyle w:val="BodyText"/>
      </w:pPr>
      <w:r>
        <w:t xml:space="preserve">The eligible population is aligned with the existing Medical Benefits Schedule (MBS) </w:t>
      </w:r>
      <w:r w:rsidR="009F2A87">
        <w:t xml:space="preserve">item descriptors and does not </w:t>
      </w:r>
      <w:r w:rsidR="0043223D">
        <w:t xml:space="preserve">represent </w:t>
      </w:r>
      <w:r w:rsidR="00424903">
        <w:t>an expansion of the currently funded population</w:t>
      </w:r>
      <w:r w:rsidR="009255BD" w:rsidRPr="009255BD">
        <w:t>.</w:t>
      </w:r>
      <w:r w:rsidR="009255BD">
        <w:t xml:space="preserve"> </w:t>
      </w:r>
      <w:r w:rsidR="008340BC" w:rsidRPr="008340BC">
        <w:t xml:space="preserve">Overall, these items apply to patients with clinically significant cardiac arrhythmias requiring catheter-based ablation, including supraventricular arrhythmias confined to a single atrial chamber, more complex atrial arrhythmias involving both atria (including </w:t>
      </w:r>
      <w:r w:rsidR="008340BC">
        <w:t>AF</w:t>
      </w:r>
      <w:r w:rsidR="008340BC" w:rsidRPr="008340BC">
        <w:t xml:space="preserve">), and ventricular arrhythmias such as </w:t>
      </w:r>
      <w:r w:rsidR="008340BC">
        <w:t>VT</w:t>
      </w:r>
      <w:r w:rsidR="008340BC" w:rsidRPr="008340BC">
        <w:t>.</w:t>
      </w:r>
      <w:r w:rsidR="00D47D6E">
        <w:t xml:space="preserve"> These item descri</w:t>
      </w:r>
      <w:r w:rsidR="0062241D">
        <w:t xml:space="preserve">ptors reflect clinically meaningful </w:t>
      </w:r>
      <w:r w:rsidR="008C2608">
        <w:t xml:space="preserve">distinctions in arrhythmia type, anatomical location, </w:t>
      </w:r>
      <w:r w:rsidR="00A73577">
        <w:t>and procedur</w:t>
      </w:r>
      <w:r w:rsidR="003815FD">
        <w:t>al requirements</w:t>
      </w:r>
      <w:r w:rsidR="00A40337">
        <w:t xml:space="preserve"> and</w:t>
      </w:r>
      <w:r w:rsidR="003815FD">
        <w:t xml:space="preserve"> ensures that patient selection is consistent with</w:t>
      </w:r>
      <w:r w:rsidR="00A40337">
        <w:t xml:space="preserve"> Australian</w:t>
      </w:r>
      <w:r w:rsidR="003815FD">
        <w:t xml:space="preserve"> </w:t>
      </w:r>
      <w:r w:rsidR="00A40337">
        <w:t>clinical practice.</w:t>
      </w:r>
      <w:r w:rsidR="008861FB">
        <w:t xml:space="preserve"> Restri</w:t>
      </w:r>
      <w:r w:rsidR="00B071E5">
        <w:t xml:space="preserve">cting the eligible population to those captured </w:t>
      </w:r>
      <w:r w:rsidR="00F72507">
        <w:t xml:space="preserve">under existing MBS items ensures that </w:t>
      </w:r>
      <w:r w:rsidR="00A633CB">
        <w:t xml:space="preserve">cardiac ablation is applied to patients whom it is </w:t>
      </w:r>
      <w:r w:rsidR="00EF184C">
        <w:t>already considered appropriate</w:t>
      </w:r>
      <w:r w:rsidR="00DA26D3">
        <w:t xml:space="preserve"> b</w:t>
      </w:r>
      <w:r w:rsidR="00DA26D3" w:rsidRPr="00DA26D3">
        <w:t>ased on symptom burden, arrhythmia recurrence, and suitability for invasive management, without extending access beyond current funding or clinical indications</w:t>
      </w:r>
      <w:r w:rsidR="00DA26D3">
        <w:t>.</w:t>
      </w:r>
      <w:r w:rsidR="00EF184C">
        <w:t xml:space="preserve"> </w:t>
      </w:r>
      <w:r w:rsidR="00A633CB">
        <w:t xml:space="preserve"> </w:t>
      </w:r>
    </w:p>
    <w:p w14:paraId="730114B1" w14:textId="17224D17" w:rsidR="00280050" w:rsidRPr="007E1AF7" w:rsidRDefault="00051843" w:rsidP="004F12A9">
      <w:pPr>
        <w:pStyle w:val="Heading1"/>
        <w:rPr>
          <w:color w:val="002060"/>
        </w:rPr>
      </w:pPr>
      <w:r w:rsidRPr="007E1AF7">
        <w:rPr>
          <w:color w:val="002060"/>
        </w:rPr>
        <w:t>Intervention</w:t>
      </w:r>
    </w:p>
    <w:p w14:paraId="4EE4D8C5" w14:textId="54FB192F" w:rsidR="00665487" w:rsidRPr="009C12B4" w:rsidRDefault="00665487" w:rsidP="009C12B4">
      <w:pPr>
        <w:rPr>
          <w:b/>
          <w:bCs/>
          <w:sz w:val="24"/>
          <w:szCs w:val="24"/>
        </w:rPr>
      </w:pPr>
      <w:r w:rsidRPr="009C12B4">
        <w:rPr>
          <w:b/>
          <w:bCs/>
          <w:sz w:val="24"/>
          <w:szCs w:val="24"/>
        </w:rPr>
        <w:t>Name of the proposed health technology:</w:t>
      </w:r>
    </w:p>
    <w:p w14:paraId="661E51AD" w14:textId="00920C54" w:rsidR="00BE6B22" w:rsidRPr="0035351C" w:rsidRDefault="00C5700F" w:rsidP="000249E9">
      <w:pPr>
        <w:pStyle w:val="BodyText"/>
        <w:rPr>
          <w:rFonts w:eastAsia="Segoe UI"/>
          <w:color w:val="000000"/>
        </w:rPr>
      </w:pPr>
      <w:r>
        <w:t>Catheter-based cardiac ablation</w:t>
      </w:r>
    </w:p>
    <w:p w14:paraId="61D4A875" w14:textId="41CF21BF" w:rsidR="00BE6B22" w:rsidRPr="009C12B4" w:rsidRDefault="00665487" w:rsidP="009C12B4">
      <w:pPr>
        <w:rPr>
          <w:b/>
          <w:bCs/>
          <w:sz w:val="24"/>
          <w:szCs w:val="24"/>
        </w:rPr>
      </w:pPr>
      <w:r w:rsidRPr="009C12B4">
        <w:rPr>
          <w:b/>
          <w:bCs/>
          <w:sz w:val="24"/>
          <w:szCs w:val="24"/>
        </w:rPr>
        <w:t>Describe the key components and clinical steps involved in delivering the proposed health technology</w:t>
      </w:r>
      <w:r w:rsidR="00BE6B22" w:rsidRPr="009C12B4">
        <w:rPr>
          <w:b/>
          <w:bCs/>
          <w:sz w:val="24"/>
          <w:szCs w:val="24"/>
        </w:rPr>
        <w:t>:</w:t>
      </w:r>
    </w:p>
    <w:p w14:paraId="20B5DD25" w14:textId="73633B0B" w:rsidR="00BE6B22" w:rsidRDefault="004B0848" w:rsidP="000249E9">
      <w:pPr>
        <w:pStyle w:val="BodyText"/>
      </w:pPr>
      <w:r w:rsidRPr="004B0848">
        <w:t>C</w:t>
      </w:r>
      <w:r w:rsidR="00C5700F">
        <w:t>atheter-based c</w:t>
      </w:r>
      <w:r w:rsidRPr="004B0848">
        <w:t>ardiac ablation is a minimally invasive electrophysiology procedure used to treat cardiac arrhythmias by destroying (ablating) abnormal electrical pathways or foci within the heart</w:t>
      </w:r>
      <w:r>
        <w:t xml:space="preserve">. </w:t>
      </w:r>
      <w:r w:rsidR="009F5D02">
        <w:t>Cardiac ablation can be delivered via radiofrequency ablation (RFA), cryoablation or pulsed field ablation (PFA</w:t>
      </w:r>
      <w:r w:rsidR="0017254E">
        <w:t xml:space="preserve">) </w:t>
      </w:r>
      <w:r w:rsidR="0017254E">
        <w:fldChar w:fldCharType="begin">
          <w:fldData xml:space="preserve">PEVuZE5vdGU+PENpdGUgQXV0aG9yWWVhcj0iMSI+PEF1dGhvcj5SaXZhbm88L0F1dGhvcj48WWVh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</w:fldData>
        </w:fldChar>
      </w:r>
      <w:r w:rsidR="00236EEB">
        <w:instrText xml:space="preserve"> ADDIN EN.CITE </w:instrText>
      </w:r>
      <w:r w:rsidR="00236EEB">
        <w:fldChar w:fldCharType="begin">
          <w:fldData xml:space="preserve">PEVuZE5vdGU+PENpdGUgQXV0aG9yWWVhcj0iMSI+PEF1dGhvcj5SaXZhbm88L0F1dGhvcj48WWVh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</w:fldData>
        </w:fldChar>
      </w:r>
      <w:r w:rsidR="00236EEB">
        <w:rPr>
          <w:sz w:val="24"/>
          <w:szCs w:val="24"/>
        </w:rPr>
        <w:instrText xml:space="preserve"> ADDIN EN.CITE.DATA </w:instrText>
      </w:r>
      <w:r w:rsidR="00236EEB">
        <w:fldChar w:fldCharType="end"/>
      </w:r>
      <w:r w:rsidR="0017254E">
        <w:fldChar w:fldCharType="separate"/>
      </w:r>
      <w:r w:rsidR="007123E4">
        <w:rPr>
          <w:noProof/>
        </w:rPr>
        <w:t>(</w:t>
      </w:r>
      <w:r w:rsidR="00236EEB">
        <w:t>Rivano et al. 2024)</w:t>
      </w:r>
      <w:r w:rsidR="0017254E">
        <w:fldChar w:fldCharType="end"/>
      </w:r>
      <w:r w:rsidR="009F5D02">
        <w:t>.</w:t>
      </w:r>
      <w:r w:rsidR="00D66FFC">
        <w:t xml:space="preserve"> </w:t>
      </w:r>
      <w:r w:rsidR="00D66FFC" w:rsidRPr="00D66FFC">
        <w:t>The most common applications include atrial fibrillation (AF), atrial flutter, supraventricular tachycardia (SVT)</w:t>
      </w:r>
      <w:r w:rsidR="00D66FFC">
        <w:t xml:space="preserve"> </w:t>
      </w:r>
      <w:r w:rsidR="00D66FFC" w:rsidRPr="00D66FFC">
        <w:t>and ventricular tachycardia (VT)</w:t>
      </w:r>
      <w:r w:rsidR="00801CA2">
        <w:t xml:space="preserve"> </w:t>
      </w:r>
      <w:r w:rsidR="00801CA2">
        <w:fldChar w:fldCharType="begin"/>
      </w:r>
      <w:r w:rsidR="003D31A2">
        <w:instrText xml:space="preserve"> ADDIN EN.CITE &lt;EndNote&gt;&lt;Cite&gt;&lt;Author&gt;Kistler&lt;/Author&gt;&lt;Year&gt;2024&lt;/Year&gt;&lt;RecNum&gt;132&lt;/RecNum&gt;&lt;DisplayText&gt;(Kistler et al. 2024)&lt;/DisplayText&gt;&lt;record&gt;&lt;rec-number&gt;132&lt;/rec-number&gt;&lt;foreign-keys&gt;&lt;key app="EN" db-id="929pr2svk0w9z8eswwxxzrfgxswr5fd5w59p" timestamp="1775013299"&gt;132&lt;/key&gt;&lt;/foreign-keys&gt;&lt;ref-type name="Journal Article"&gt;17&lt;/ref-type&gt;&lt;contributors&gt;&lt;authors&gt;&lt;author&gt;Kistler, Peter M.&lt;/author&gt;&lt;author&gt;Sanders, Prash&lt;/author&gt;&lt;author&gt;Amarena, John V.&lt;/author&gt;&lt;author&gt;Bain, Chris R.&lt;/author&gt;&lt;author&gt;Chia, Karin M.&lt;/author&gt;&lt;author&gt;Choo, Wai-Kah&lt;/author&gt;&lt;author&gt;Eslick, Adam T.&lt;/author&gt;&lt;author&gt;Hall, Tanya&lt;/author&gt;&lt;author&gt;Hopper, Ingrid K.&lt;/author&gt;&lt;author&gt;Kotschet, Emily&lt;/author&gt;&lt;author&gt;Lim, Han S.&lt;/author&gt;&lt;author&gt;Ling, Liang-Han&lt;/author&gt;&lt;author&gt;Mahajan, Rajiv&lt;/author&gt;&lt;author&gt;Marasco, Silvana F.&lt;/author&gt;&lt;author&gt;McGuire, Mark A.&lt;/author&gt;&lt;author&gt;McLellan, Alex J.&lt;/author&gt;&lt;author&gt;Pathak, Rajeev K.&lt;/author&gt;&lt;author&gt;Phillips, Karen P.&lt;/author&gt;&lt;author&gt;Prabhu, Sandeep&lt;/author&gt;&lt;author&gt;Stiles, Martin K.&lt;/author&gt;&lt;author&gt;Sy, Raymond W.&lt;/author&gt;&lt;author&gt;Thomas, Stuart P.&lt;/author&gt;&lt;author&gt;Toy, Tracey&lt;/author&gt;&lt;author&gt;Watts, Troy W.&lt;/author&gt;&lt;author&gt;Weerasooriya, Rukshen&lt;/author&gt;&lt;author&gt;Wilsmore, Bradley R.&lt;/author&gt;&lt;author&gt;Wilson, Lauren&lt;/author&gt;&lt;author&gt;Kalman, Jonathan M.&lt;/author&gt;&lt;/authors&gt;&lt;/contributors&gt;&lt;titles&gt;&lt;title&gt;2023 Cardiac Society of Australia and New Zealand Expert Position Statement on Catheter and Surgical Ablation for Atrial Fibrillation&lt;/title&gt;&lt;secondary-title&gt;Heart, Lung and Circulation&lt;/secondary-title&gt;&lt;/titles&gt;&lt;periodical&gt;&lt;full-title&gt;Heart, Lung and Circulation&lt;/full-title&gt;&lt;/periodical&gt;&lt;pages&gt;828-881&lt;/pages&gt;&lt;volume&gt;33&lt;/volume&gt;&lt;number&gt;6&lt;/number&gt;&lt;dates&gt;&lt;year&gt;2024&lt;/year&gt;&lt;/dates&gt;&lt;publisher&gt;Elsevier&lt;/publisher&gt;&lt;isbn&gt;1443-9506&lt;/isbn&gt;&lt;urls&gt;&lt;related-urls&gt;&lt;url&gt;https://doi.org/10.1016/j.hlc.2023.12.024&lt;/url&gt;&lt;/related-urls&gt;&lt;/urls&gt;&lt;electronic-resource-num&gt;10.1016/j.hlc.2023.12.024&lt;/electronic-resource-num&gt;&lt;access-date&gt;2026/03/31&lt;/access-date&gt;&lt;/record&gt;&lt;/Cite&gt;&lt;/EndNote&gt;</w:instrText>
      </w:r>
      <w:r w:rsidR="00801CA2">
        <w:fldChar w:fldCharType="separate"/>
      </w:r>
      <w:r w:rsidR="003D31A2">
        <w:rPr>
          <w:noProof/>
        </w:rPr>
        <w:t>(Kistler et al. 2024)</w:t>
      </w:r>
      <w:r w:rsidR="00801CA2">
        <w:fldChar w:fldCharType="end"/>
      </w:r>
      <w:r w:rsidR="00D66FFC" w:rsidRPr="00D66FFC">
        <w:t>.</w:t>
      </w:r>
    </w:p>
    <w:p w14:paraId="4CB0B222" w14:textId="4135B2A5" w:rsidR="00C53ED2" w:rsidRPr="00C53ED2" w:rsidRDefault="00C53ED2" w:rsidP="001E1797">
      <w:pPr>
        <w:rPr>
          <w:rFonts w:eastAsia="Segoe UI"/>
          <w:color w:val="000000"/>
          <w:sz w:val="24"/>
          <w:szCs w:val="24"/>
          <w:u w:val="single"/>
        </w:rPr>
      </w:pPr>
      <w:r>
        <w:rPr>
          <w:rFonts w:eastAsia="Segoe UI"/>
          <w:color w:val="000000"/>
          <w:sz w:val="24"/>
          <w:szCs w:val="24"/>
          <w:u w:val="single"/>
        </w:rPr>
        <w:t>Cardiac ablation procedure</w:t>
      </w:r>
    </w:p>
    <w:p w14:paraId="1E5AFB4A" w14:textId="16E0B973" w:rsidR="00CB3855" w:rsidRDefault="00CB3855" w:rsidP="000249E9">
      <w:pPr>
        <w:pStyle w:val="BodyText"/>
      </w:pPr>
      <w:r w:rsidRPr="00D20FA6">
        <w:t>Guidelines recommend catheter ablation as a first- or second-line treatment option for many arrhythmias, depending on the indication and patient profile</w:t>
      </w:r>
      <w:r>
        <w:t xml:space="preserve"> </w:t>
      </w:r>
      <w:r>
        <w:fldChar w:fldCharType="begin">
          <w:fldData xml:space="preserve">PEVuZE5vdGU+PENpdGU+PEF1dGhvcj5IaWx1PC9BdXRob3I+PFllYXI+MjAyNTwvWWVhcj48UmVj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</w:fldData>
        </w:fldChar>
      </w:r>
      <w:r>
        <w:instrText xml:space="preserve"> ADDIN EN.CITE </w:instrText>
      </w:r>
      <w:r>
        <w:fldChar w:fldCharType="begin">
          <w:fldData xml:space="preserve">PEVuZE5vdGU+PENpdGU+PEF1dGhvcj5IaWx1PC9BdXRob3I+PFllYXI+MjAyNTwvWWVhcj48UmVj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</w:fldData>
        </w:fldChar>
      </w:r>
      <w:r>
        <w:instrText xml:space="preserve"> ADDIN EN.CITE.DATA </w:instrText>
      </w:r>
      <w:r>
        <w:fldChar w:fldCharType="end"/>
      </w:r>
      <w:r>
        <w:fldChar w:fldCharType="separate"/>
      </w:r>
      <w:r>
        <w:t>(Hilu et al. 2025)</w:t>
      </w:r>
      <w:r>
        <w:fldChar w:fldCharType="end"/>
      </w:r>
      <w:r w:rsidRPr="00D20FA6">
        <w:t xml:space="preserve">. </w:t>
      </w:r>
      <w:r w:rsidRPr="00C66950">
        <w:t xml:space="preserve">Ablation is </w:t>
      </w:r>
      <w:r w:rsidRPr="00C66950">
        <w:lastRenderedPageBreak/>
        <w:t>delivered via a specialised catheter tip positioned precisely at the identified target site, creating localised lesions that electrically isolate or eliminate the arrhythmogenic tissue</w:t>
      </w:r>
      <w:r>
        <w:t xml:space="preserve"> </w:t>
      </w:r>
      <w:r>
        <w:fldChar w:fldCharType="begin"/>
      </w:r>
      <w:r>
        <w:instrText xml:space="preserve"> ADDIN EN.CITE &lt;EndNote&gt;&lt;Cite&gt;&lt;Author&gt;Andrade&lt;/Author&gt;&lt;Year&gt;2023&lt;/Year&gt;&lt;RecNum&gt;140&lt;/RecNum&gt;&lt;DisplayText&gt;(Andrade 2023)&lt;/DisplayText&gt;&lt;record&gt;&lt;rec-number&gt;140&lt;/rec-number&gt;&lt;foreign-keys&gt;&lt;key app="EN" db-id="929pr2svk0w9z8eswwxxzrfgxswr5fd5w59p" timestamp="1775014395"&gt;140&lt;/key&gt;&lt;/foreign-keys&gt;&lt;ref-type name="Journal Article"&gt;17&lt;/ref-type&gt;&lt;contributors&gt;&lt;authors&gt;&lt;author&gt;Andrade, J. G.&lt;/author&gt;&lt;/authors&gt;&lt;/contributors&gt;&lt;auth-address&gt;University of British Columbia Vancouver, Canada.&amp;#xD;Centre for Cardiovascular Innovation Vancouver, Canada.&amp;#xD;Montreal Heart Institute, Université de Montréal Montreal, Canada.&lt;/auth-address&gt;&lt;titles&gt;&lt;title&gt;Ablation as First-line Therapy for Atrial Fibrillation&lt;/title&gt;&lt;secondary-title&gt;Eur Cardiol&lt;/secondary-title&gt;&lt;/titles&gt;&lt;periodical&gt;&lt;full-title&gt;Eur Cardiol&lt;/full-title&gt;&lt;/periodical&gt;&lt;pages&gt;e46&lt;/pages&gt;&lt;volume&gt;18&lt;/volume&gt;&lt;edition&gt;20230727&lt;/edition&gt;&lt;keywords&gt;&lt;keyword&gt;Atrial fibrillation&lt;/keyword&gt;&lt;keyword&gt;ablation&lt;/keyword&gt;&lt;keyword&gt;antiarrhythmic drugs&lt;/keyword&gt;&lt;keyword&gt;catheter ablation&lt;/keyword&gt;&lt;keyword&gt;cryoballoon&lt;/keyword&gt;&lt;keyword&gt;cryotherapy&lt;/keyword&gt;&lt;/keywords&gt;&lt;dates&gt;&lt;year&gt;2023&lt;/year&gt;&lt;/dates&gt;&lt;isbn&gt;1758-3756 (Print)&amp;#xD;1758-3756&lt;/isbn&gt;&lt;accession-num&gt;37546183&lt;/accession-num&gt;&lt;urls&gt;&lt;/urls&gt;&lt;custom1&gt;Disclosure: JGA reports grants and personal fees from Medtronic, grants from Baylis Medical and personal fees from Biosense Webster. Funding: The EARLY-AF trial was funded by a peer-reviewed grant from the Cardiac Arrhythmia Network of Canada (grant number SRG-15-P15-001), with additional unrestricted support from Medtronic and Baylis Medical.&lt;/custom1&gt;&lt;custom2&gt;PMC10398511&lt;/custom2&gt;&lt;electronic-resource-num&gt;10.15420/ecr.2023.04&lt;/electronic-resource-num&gt;&lt;remote-database-provider&gt;NLM&lt;/remote-database-provider&gt;&lt;language&gt;eng&lt;/language&gt;&lt;/record&gt;&lt;/Cite&gt;&lt;/EndNote&gt;</w:instrText>
      </w:r>
      <w:r>
        <w:fldChar w:fldCharType="separate"/>
      </w:r>
      <w:r>
        <w:t>(Andrade 2023)</w:t>
      </w:r>
      <w:r>
        <w:fldChar w:fldCharType="end"/>
      </w:r>
      <w:r w:rsidRPr="00D20FA6">
        <w:t>.</w:t>
      </w:r>
    </w:p>
    <w:p w14:paraId="5C42F7C6" w14:textId="4BCFEAC9" w:rsidR="00681326" w:rsidRDefault="00CB3855" w:rsidP="000249E9">
      <w:pPr>
        <w:pStyle w:val="BodyText"/>
      </w:pPr>
      <w:r w:rsidRPr="00CB3855">
        <w:t>Vascular access is required to introduce catheters into the cardiac chambers for ablation</w:t>
      </w:r>
      <w:r w:rsidR="00681326" w:rsidRPr="00681326">
        <w:t xml:space="preserve">. </w:t>
      </w:r>
      <w:r w:rsidR="00A53419" w:rsidRPr="00A53419">
        <w:t>Access is typically obtained via the femoral vein or artery in the groin, established using standard percutaneous techniques</w:t>
      </w:r>
      <w:r w:rsidR="00A53419">
        <w:t xml:space="preserve"> </w:t>
      </w:r>
      <w:r w:rsidR="00245CFB">
        <w:fldChar w:fldCharType="begin">
          <w:fldData xml:space="preserve">PEVuZE5vdGU+PENpdGU+PEF1dGhvcj5UcmlhbnRhZnlsbG91PC9BdXRob3I+PFllYXI+MjAyMjwv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</w:fldData>
        </w:fldChar>
      </w:r>
      <w:r w:rsidR="00E10962">
        <w:instrText xml:space="preserve"> ADDIN EN.CITE </w:instrText>
      </w:r>
      <w:r w:rsidR="00E10962">
        <w:fldChar w:fldCharType="begin">
          <w:fldData xml:space="preserve">PEVuZE5vdGU+PENpdGU+PEF1dGhvcj5UcmlhbnRhZnlsbG91PC9BdXRob3I+PFllYXI+MjAyMjwv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</w:fldData>
        </w:fldChar>
      </w:r>
      <w:r w:rsidR="00E10962">
        <w:instrText xml:space="preserve"> ADDIN EN.CITE.DATA </w:instrText>
      </w:r>
      <w:r w:rsidR="00E10962">
        <w:fldChar w:fldCharType="end"/>
      </w:r>
      <w:r w:rsidR="00245CFB">
        <w:fldChar w:fldCharType="separate"/>
      </w:r>
      <w:r w:rsidR="00E10962">
        <w:t>(Triantafyllou et al. 2022)</w:t>
      </w:r>
      <w:r w:rsidR="00245CFB">
        <w:fldChar w:fldCharType="end"/>
      </w:r>
      <w:r w:rsidR="00681326" w:rsidRPr="00681326">
        <w:t>. Sheaths are inserted to allow passage of multiple electrode catheters into the heart</w:t>
      </w:r>
      <w:r w:rsidR="0036481F">
        <w:t xml:space="preserve"> </w:t>
      </w:r>
      <w:r w:rsidR="0036481F">
        <w:fldChar w:fldCharType="begin">
          <w:fldData xml:space="preserve">PEVuZE5vdGU+PENpdGU+PEF1dGhvcj5CYXlrYW5lcjwvQXV0aG9yPjxZZWFyPjIwMjA8L1llYXI+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</w:fldData>
        </w:fldChar>
      </w:r>
      <w:r w:rsidR="00E10962">
        <w:instrText xml:space="preserve"> ADDIN EN.CITE </w:instrText>
      </w:r>
      <w:r w:rsidR="00E10962">
        <w:fldChar w:fldCharType="begin">
          <w:fldData xml:space="preserve">PEVuZE5vdGU+PENpdGU+PEF1dGhvcj5CYXlrYW5lcjwvQXV0aG9yPjxZZWFyPjIwMjA8L1llYXI+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</w:fldData>
        </w:fldChar>
      </w:r>
      <w:r w:rsidR="00E10962">
        <w:instrText xml:space="preserve"> ADDIN EN.CITE.DATA </w:instrText>
      </w:r>
      <w:r w:rsidR="00E10962">
        <w:fldChar w:fldCharType="end"/>
      </w:r>
      <w:r w:rsidR="0036481F">
        <w:fldChar w:fldCharType="separate"/>
      </w:r>
      <w:r w:rsidR="00E10962">
        <w:t>(Baykaner et al. 2020)</w:t>
      </w:r>
      <w:r w:rsidR="0036481F">
        <w:fldChar w:fldCharType="end"/>
      </w:r>
      <w:r w:rsidR="00681326" w:rsidRPr="00681326">
        <w:t>. For left-sided procedures (</w:t>
      </w:r>
      <w:r w:rsidR="00681326">
        <w:t>such as</w:t>
      </w:r>
      <w:r w:rsidR="00681326" w:rsidRPr="00681326">
        <w:t xml:space="preserve"> AF ablation), transseptal puncture is performed to access the left atrium through the interatrial septum</w:t>
      </w:r>
      <w:r w:rsidR="00F95212">
        <w:t xml:space="preserve"> </w:t>
      </w:r>
      <w:r w:rsidR="00F95212">
        <w:fldChar w:fldCharType="begin">
          <w:fldData xml:space="preserve">PEVuZE5vdGU+PENpdGU+PEF1dGhvcj5CYXlrYW5lcjwvQXV0aG9yPjxZZWFyPjIwMjA8L1llYXI+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</w:fldData>
        </w:fldChar>
      </w:r>
      <w:r w:rsidR="00E10962">
        <w:instrText xml:space="preserve"> ADDIN EN.CITE </w:instrText>
      </w:r>
      <w:r w:rsidR="00E10962">
        <w:fldChar w:fldCharType="begin">
          <w:fldData xml:space="preserve">PEVuZE5vdGU+PENpdGU+PEF1dGhvcj5CYXlrYW5lcjwvQXV0aG9yPjxZZWFyPjIwMjA8L1llYXI+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</w:fldData>
        </w:fldChar>
      </w:r>
      <w:r w:rsidR="00E10962">
        <w:instrText xml:space="preserve"> ADDIN EN.CITE.DATA </w:instrText>
      </w:r>
      <w:r w:rsidR="00E10962">
        <w:fldChar w:fldCharType="end"/>
      </w:r>
      <w:r w:rsidR="00F95212">
        <w:fldChar w:fldCharType="separate"/>
      </w:r>
      <w:r w:rsidR="00E10962">
        <w:t>(Baykaner et al. 2020)</w:t>
      </w:r>
      <w:r w:rsidR="00F95212">
        <w:fldChar w:fldCharType="end"/>
      </w:r>
      <w:r w:rsidR="00F95212" w:rsidRPr="00681326">
        <w:t>.</w:t>
      </w:r>
    </w:p>
    <w:p w14:paraId="61F13CF2" w14:textId="0A336AED" w:rsidR="00681326" w:rsidRDefault="00681326" w:rsidP="000249E9">
      <w:pPr>
        <w:pStyle w:val="BodyText"/>
      </w:pPr>
      <w:r w:rsidRPr="00681326">
        <w:t xml:space="preserve">Prior to ablation, electrophysiology studies and </w:t>
      </w:r>
      <w:proofErr w:type="spellStart"/>
      <w:r w:rsidRPr="00681326">
        <w:t>electroanatomical</w:t>
      </w:r>
      <w:proofErr w:type="spellEnd"/>
      <w:r w:rsidRPr="00681326">
        <w:t xml:space="preserve"> mapping are performed to identify the arrhythmia substrate</w:t>
      </w:r>
      <w:r w:rsidR="0053460A">
        <w:t xml:space="preserve"> </w:t>
      </w:r>
      <w:r w:rsidR="0053460A">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53460A">
        <w:instrText xml:space="preserve"> ADDIN EN.CITE </w:instrText>
      </w:r>
      <w:r w:rsidR="0053460A">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53460A">
        <w:instrText xml:space="preserve"> ADDIN EN.CITE.DATA </w:instrText>
      </w:r>
      <w:r w:rsidR="0053460A">
        <w:fldChar w:fldCharType="end"/>
      </w:r>
      <w:r w:rsidR="0053460A">
        <w:fldChar w:fldCharType="separate"/>
      </w:r>
      <w:r w:rsidR="0053460A">
        <w:t>(Kim et al. 2020)</w:t>
      </w:r>
      <w:r w:rsidR="0053460A">
        <w:fldChar w:fldCharType="end"/>
      </w:r>
      <w:r w:rsidRPr="00681326">
        <w:t xml:space="preserve">. This involves placing diagnostic catheters at key intracardiac locations </w:t>
      </w:r>
      <w:r w:rsidR="002125D5" w:rsidRPr="002125D5">
        <w:t>including the His bundle, coronary sinus</w:t>
      </w:r>
      <w:r w:rsidR="002125D5">
        <w:t xml:space="preserve"> </w:t>
      </w:r>
      <w:r w:rsidR="002125D5" w:rsidRPr="002125D5">
        <w:t>and right ventricle, to record electrical signals</w:t>
      </w:r>
      <w:r w:rsidRPr="00681326">
        <w:t xml:space="preserve"> </w:t>
      </w:r>
      <w:r w:rsidR="002125D5">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2125D5">
        <w:instrText xml:space="preserve"> ADDIN EN.CITE </w:instrText>
      </w:r>
      <w:r w:rsidR="002125D5">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2125D5">
        <w:instrText xml:space="preserve"> ADDIN EN.CITE.DATA </w:instrText>
      </w:r>
      <w:r w:rsidR="002125D5">
        <w:fldChar w:fldCharType="end"/>
      </w:r>
      <w:r w:rsidR="002125D5">
        <w:fldChar w:fldCharType="separate"/>
      </w:r>
      <w:r w:rsidR="002125D5">
        <w:t>(Kim et al. 2020)</w:t>
      </w:r>
      <w:r w:rsidR="002125D5">
        <w:fldChar w:fldCharType="end"/>
      </w:r>
      <w:r w:rsidR="002125D5" w:rsidRPr="00681326">
        <w:t>.</w:t>
      </w:r>
      <w:r w:rsidRPr="00681326">
        <w:t xml:space="preserve"> </w:t>
      </w:r>
      <w:r w:rsidR="00265EB2" w:rsidRPr="00265EB2">
        <w:t xml:space="preserve">Three-dimensional </w:t>
      </w:r>
      <w:proofErr w:type="spellStart"/>
      <w:r w:rsidR="00265EB2" w:rsidRPr="00265EB2">
        <w:t>electroanatomical</w:t>
      </w:r>
      <w:proofErr w:type="spellEnd"/>
      <w:r w:rsidR="00265EB2" w:rsidRPr="00265EB2">
        <w:t xml:space="preserve"> mapping systems are used to construct detailed maps of the heart’s electrical activity, identifying abnormal pathways, triggers, or scar tissue driving the arrhythmia</w:t>
      </w:r>
      <w:r w:rsidR="00265EB2">
        <w:t xml:space="preserve"> </w:t>
      </w:r>
      <w:r w:rsidR="00265EB2">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265EB2">
        <w:instrText xml:space="preserve"> ADDIN EN.CITE </w:instrText>
      </w:r>
      <w:r w:rsidR="00265EB2">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265EB2">
        <w:instrText xml:space="preserve"> ADDIN EN.CITE.DATA </w:instrText>
      </w:r>
      <w:r w:rsidR="00265EB2">
        <w:fldChar w:fldCharType="end"/>
      </w:r>
      <w:r w:rsidR="00265EB2">
        <w:fldChar w:fldCharType="separate"/>
      </w:r>
      <w:r w:rsidR="00265EB2">
        <w:t>(Kim et al. 2020)</w:t>
      </w:r>
      <w:r w:rsidR="00265EB2">
        <w:fldChar w:fldCharType="end"/>
      </w:r>
      <w:r w:rsidRPr="00681326">
        <w:t>.</w:t>
      </w:r>
    </w:p>
    <w:p w14:paraId="4A418C85" w14:textId="5C22B36E" w:rsidR="000D0971" w:rsidRDefault="000D0971" w:rsidP="000249E9">
      <w:pPr>
        <w:pStyle w:val="BodyText"/>
      </w:pPr>
      <w:r w:rsidRPr="000D0971">
        <w:t>Following energy delivery, repeat electrophysiology testing is performed to confirm procedural success. The patient is then monitored in a recovery or overnight ward setting, with catheters and sheaths removed and haemostasis achieved at the vascular access sites</w:t>
      </w:r>
      <w:r w:rsidR="001C6A3E">
        <w:t xml:space="preserve"> </w:t>
      </w:r>
      <w:r w:rsidR="001C6A3E">
        <w:fldChar w:fldCharType="begin"/>
      </w:r>
      <w:r w:rsidR="001C6A3E">
        <w:instrText xml:space="preserve"> ADDIN EN.CITE &lt;EndNote&gt;&lt;Cite&gt;&lt;Author&gt;Katritsis&lt;/Author&gt;&lt;Year&gt;2012&lt;/Year&gt;&lt;RecNum&gt;141&lt;/RecNum&gt;&lt;DisplayText&gt;(Katritsis and Calkins 2012)&lt;/DisplayText&gt;&lt;record&gt;&lt;rec-number&gt;141&lt;/rec-number&gt;&lt;foreign-keys&gt;&lt;key app="EN" db-id="929pr2svk0w9z8eswwxxzrfgxswr5fd5w59p" timestamp="1775014468"&gt;141&lt;/key&gt;&lt;/foreign-keys&gt;&lt;ref-type name="Journal Article"&gt;17&lt;/ref-type&gt;&lt;contributors&gt;&lt;authors&gt;&lt;author&gt;Katritsis, G.&lt;/author&gt;&lt;author&gt;Calkins, H.&lt;/author&gt;&lt;/authors&gt;&lt;/contributors&gt;&lt;auth-address&gt;Medical Student, Faculty of Medicine, University of Bristol, Bristol, UK.&amp;#xD;Professor of Medicine, Department of Medicine, Division of Cardiology, Johns Hopkins University School of Medicine, Maryland, US.&lt;/auth-address&gt;&lt;titles&gt;&lt;title&gt;Catheter Ablation of Atrial Fibrillation - Techniques and Technology&lt;/title&gt;&lt;secondary-title&gt;Arrhythm Electrophysiol Rev&lt;/secondary-title&gt;&lt;/titles&gt;&lt;periodical&gt;&lt;full-title&gt;Arrhythm Electrophysiol Rev&lt;/full-title&gt;&lt;/periodical&gt;&lt;pages&gt;29-33&lt;/pages&gt;&lt;volume&gt;1&lt;/volume&gt;&lt;number&gt;1&lt;/number&gt;&lt;keywords&gt;&lt;keyword&gt;Catheter ablation&lt;/keyword&gt;&lt;keyword&gt;antiarrhythmic drug therapy&lt;/keyword&gt;&lt;keyword&gt;atrial fibrillation (AF)&lt;/keyword&gt;&lt;keyword&gt;heart failure&lt;/keyword&gt;&lt;/keywords&gt;&lt;dates&gt;&lt;year&gt;2012&lt;/year&gt;&lt;pub-dates&gt;&lt;date&gt;Sep&lt;/date&gt;&lt;/pub-dates&gt;&lt;/dates&gt;&lt;isbn&gt;2050-3369 (Print)&amp;#xD;2050-3369&lt;/isbn&gt;&lt;accession-num&gt;26835026&lt;/accession-num&gt;&lt;urls&gt;&lt;/urls&gt;&lt;custom2&gt;PMC4712626&lt;/custom2&gt;&lt;electronic-resource-num&gt;10.15420/aer.2012.1.29&lt;/electronic-resource-num&gt;&lt;remote-database-provider&gt;NLM&lt;/remote-database-provider&gt;&lt;language&gt;eng&lt;/language&gt;&lt;/record&gt;&lt;/Cite&gt;&lt;/EndNote&gt;</w:instrText>
      </w:r>
      <w:r w:rsidR="001C6A3E">
        <w:fldChar w:fldCharType="separate"/>
      </w:r>
      <w:r w:rsidR="001C6A3E">
        <w:t>(Katritsis and Calkins 2012)</w:t>
      </w:r>
      <w:r w:rsidR="001C6A3E">
        <w:fldChar w:fldCharType="end"/>
      </w:r>
      <w:r w:rsidRPr="000D0971">
        <w:t>.</w:t>
      </w:r>
    </w:p>
    <w:p w14:paraId="503BE6B2" w14:textId="20E4D752" w:rsidR="00094E5D" w:rsidRDefault="001F72E4" w:rsidP="000249E9">
      <w:pPr>
        <w:pStyle w:val="BodyText"/>
      </w:pPr>
      <w:r w:rsidRPr="001F72E4">
        <w:t xml:space="preserve">Cardiac catheter ablation is performed in a dedicated cardiac catheterisation laboratory equipped with fluoroscopy, </w:t>
      </w:r>
      <w:proofErr w:type="spellStart"/>
      <w:r w:rsidRPr="001F72E4">
        <w:t>electroanatomical</w:t>
      </w:r>
      <w:proofErr w:type="spellEnd"/>
      <w:r w:rsidRPr="001F72E4">
        <w:t xml:space="preserve"> mapping systems, intracardiac echocardiography and physiological monitoring. The procedure requires a multidisciplinary team including an interventional electrophysiologist, cardiac nurses, and radiographers or technologists. Accredited centres with appropriate procedural volumes are recommended to ensure safety and efficacy outcomes</w:t>
      </w:r>
      <w:r w:rsidR="00D54B98">
        <w:t xml:space="preserve"> </w:t>
      </w:r>
      <w:r w:rsidR="00D54B98">
        <w:fldChar w:fldCharType="begin"/>
      </w:r>
      <w:r w:rsidR="00D54B98">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rsidR="00D54B98">
        <w:fldChar w:fldCharType="separate"/>
      </w:r>
      <w:r w:rsidR="00D54B98">
        <w:t>(Kalman et al. 2013)</w:t>
      </w:r>
      <w:r w:rsidR="00D54B98">
        <w:fldChar w:fldCharType="end"/>
      </w:r>
      <w:r w:rsidR="00094E5D" w:rsidRPr="00094E5D">
        <w:t>.</w:t>
      </w:r>
    </w:p>
    <w:p w14:paraId="7F4382CF" w14:textId="2437620B" w:rsidR="002B1377" w:rsidRDefault="00097058" w:rsidP="002B1377">
      <w:pPr>
        <w:rPr>
          <w:rFonts w:eastAsia="Segoe UI"/>
          <w:color w:val="000000"/>
          <w:sz w:val="24"/>
          <w:szCs w:val="24"/>
          <w:u w:val="single"/>
        </w:rPr>
      </w:pPr>
      <w:r>
        <w:rPr>
          <w:rFonts w:eastAsia="Segoe UI"/>
          <w:color w:val="000000"/>
          <w:sz w:val="24"/>
          <w:szCs w:val="24"/>
          <w:u w:val="single"/>
        </w:rPr>
        <w:t>Prescribed List Bundle for Cardiac Catheter Ablation</w:t>
      </w:r>
    </w:p>
    <w:p w14:paraId="757BB320" w14:textId="6E9692E5" w:rsidR="00762B94" w:rsidRPr="00762B94" w:rsidRDefault="000D5275" w:rsidP="002B1377">
      <w:pPr>
        <w:rPr>
          <w:rFonts w:eastAsia="Segoe UI"/>
          <w:color w:val="000000"/>
          <w:sz w:val="24"/>
          <w:szCs w:val="24"/>
        </w:rPr>
      </w:pPr>
      <w:r>
        <w:rPr>
          <w:rFonts w:eastAsia="Segoe UI"/>
          <w:color w:val="000000"/>
          <w:sz w:val="24"/>
          <w:szCs w:val="24"/>
        </w:rPr>
        <w:fldChar w:fldCharType="begin"/>
      </w:r>
      <w:r>
        <w:rPr>
          <w:rFonts w:eastAsia="Segoe UI"/>
          <w:color w:val="000000"/>
          <w:sz w:val="24"/>
          <w:szCs w:val="24"/>
        </w:rPr>
        <w:instrText xml:space="preserve"> REF _Ref227328413 \h </w:instrText>
      </w:r>
      <w:r>
        <w:rPr>
          <w:rFonts w:eastAsia="Segoe UI"/>
          <w:color w:val="000000"/>
          <w:sz w:val="24"/>
          <w:szCs w:val="24"/>
        </w:rPr>
      </w:r>
      <w:r>
        <w:rPr>
          <w:rFonts w:eastAsia="Segoe UI"/>
          <w:color w:val="000000"/>
          <w:sz w:val="24"/>
          <w:szCs w:val="24"/>
        </w:rPr>
        <w:fldChar w:fldCharType="separate"/>
      </w:r>
      <w:r>
        <w:t xml:space="preserve">Table </w:t>
      </w:r>
      <w:r>
        <w:rPr>
          <w:noProof/>
        </w:rPr>
        <w:t>1</w:t>
      </w:r>
      <w:r>
        <w:rPr>
          <w:rFonts w:eastAsia="Segoe UI"/>
          <w:color w:val="000000"/>
          <w:sz w:val="24"/>
          <w:szCs w:val="24"/>
        </w:rPr>
        <w:fldChar w:fldCharType="end"/>
      </w:r>
      <w:r>
        <w:rPr>
          <w:rFonts w:eastAsia="Segoe UI"/>
          <w:color w:val="000000"/>
          <w:sz w:val="24"/>
          <w:szCs w:val="24"/>
        </w:rPr>
        <w:t xml:space="preserve"> </w:t>
      </w:r>
      <w:r w:rsidR="000B253D">
        <w:rPr>
          <w:rFonts w:eastAsia="Segoe UI"/>
          <w:color w:val="000000"/>
          <w:sz w:val="24"/>
          <w:szCs w:val="24"/>
        </w:rPr>
        <w:t>outlines</w:t>
      </w:r>
      <w:r w:rsidR="00467667">
        <w:rPr>
          <w:rFonts w:eastAsia="Segoe UI"/>
          <w:color w:val="000000"/>
          <w:sz w:val="24"/>
          <w:szCs w:val="24"/>
        </w:rPr>
        <w:t xml:space="preserve"> the</w:t>
      </w:r>
      <w:r w:rsidR="000B253D">
        <w:rPr>
          <w:rFonts w:eastAsia="Segoe UI"/>
          <w:color w:val="000000"/>
          <w:sz w:val="24"/>
          <w:szCs w:val="24"/>
        </w:rPr>
        <w:t xml:space="preserve"> specific technologies included in the current Prescribed List bundle for catheter ablation. </w:t>
      </w:r>
      <w:r w:rsidR="000B253D" w:rsidRPr="000B253D">
        <w:rPr>
          <w:rFonts w:eastAsia="Segoe UI"/>
          <w:color w:val="000000"/>
          <w:sz w:val="24"/>
          <w:szCs w:val="24"/>
        </w:rPr>
        <w:t>The combined benefit for any combination of devices used within a single procedure is capped at $6,399. Where the sum of individual device benefits exceeds this cap, a pro-rata formula is applied to calculate the benefit payable for each device</w:t>
      </w:r>
      <w:r w:rsidR="000B253D">
        <w:rPr>
          <w:rFonts w:eastAsia="Segoe UI"/>
          <w:color w:val="000000"/>
          <w:sz w:val="24"/>
          <w:szCs w:val="24"/>
        </w:rPr>
        <w:t xml:space="preserve">. </w:t>
      </w:r>
      <w:r w:rsidR="00B72DEF" w:rsidRPr="00B72DEF">
        <w:rPr>
          <w:rFonts w:eastAsia="Segoe UI"/>
          <w:color w:val="000000"/>
          <w:sz w:val="24"/>
          <w:szCs w:val="24"/>
        </w:rPr>
        <w:t>Note that other procedural consumables such as sheaths are not included in the Prescribed List bundle and are funded through separate hospital or other existing arrangements</w:t>
      </w:r>
      <w:r w:rsidR="00880D7E">
        <w:rPr>
          <w:rFonts w:eastAsia="Segoe UI"/>
          <w:color w:val="000000"/>
          <w:sz w:val="24"/>
          <w:szCs w:val="24"/>
        </w:rPr>
        <w:t>.</w:t>
      </w:r>
    </w:p>
    <w:p w14:paraId="176A8EB9" w14:textId="3D2DC950" w:rsidR="000D5275" w:rsidRDefault="000D5275" w:rsidP="000D5275">
      <w:pPr>
        <w:pStyle w:val="Heading2"/>
      </w:pPr>
      <w:bookmarkStart w:id="0" w:name="_Ref227328413"/>
      <w:r>
        <w:t xml:space="preserve">Table </w:t>
      </w:r>
      <w:fldSimple w:instr=" SEQ Table \* ARABIC ">
        <w:r>
          <w:t>1</w:t>
        </w:r>
      </w:fldSimple>
      <w:bookmarkEnd w:id="0"/>
      <w:r>
        <w:t xml:space="preserve"> Prescribed List Bundle for Cardiac Catheter Ablation</w:t>
      </w:r>
    </w:p>
    <w:tbl>
      <w:tblPr>
        <w:tblStyle w:val="TableGrid"/>
        <w:tblW w:w="5000" w:type="pct"/>
        <w:tblLook w:val="04A0" w:firstRow="1" w:lastRow="0" w:firstColumn="1" w:lastColumn="0" w:noHBand="0" w:noVBand="1"/>
      </w:tblPr>
      <w:tblGrid>
        <w:gridCol w:w="2404"/>
        <w:gridCol w:w="1702"/>
        <w:gridCol w:w="5359"/>
      </w:tblGrid>
      <w:tr w:rsidR="00FF525F" w14:paraId="4BA97931" w14:textId="77777777" w:rsidTr="005B5168">
        <w:tc>
          <w:tcPr>
            <w:tcW w:w="1270" w:type="pct"/>
          </w:tcPr>
          <w:p w14:paraId="6682A513" w14:textId="123B156E" w:rsidR="00FF525F" w:rsidRDefault="00FF525F" w:rsidP="00FF525F">
            <w:pPr>
              <w:pStyle w:val="BodyText"/>
              <w:rPr>
                <w:b/>
              </w:rPr>
            </w:pPr>
            <w:r>
              <w:rPr>
                <w:b/>
              </w:rPr>
              <w:t>Product Group</w:t>
            </w:r>
          </w:p>
        </w:tc>
        <w:tc>
          <w:tcPr>
            <w:tcW w:w="899" w:type="pct"/>
          </w:tcPr>
          <w:p w14:paraId="4CB75C73" w14:textId="321651F1" w:rsidR="00FF525F" w:rsidRDefault="00FF525F" w:rsidP="00FF525F">
            <w:pPr>
              <w:pStyle w:val="BodyText"/>
              <w:rPr>
                <w:b/>
              </w:rPr>
            </w:pPr>
            <w:r>
              <w:rPr>
                <w:b/>
              </w:rPr>
              <w:t>Category</w:t>
            </w:r>
          </w:p>
        </w:tc>
        <w:tc>
          <w:tcPr>
            <w:tcW w:w="2831" w:type="pct"/>
          </w:tcPr>
          <w:p w14:paraId="7571F4BA" w14:textId="17776458" w:rsidR="00FF525F" w:rsidRPr="00620452" w:rsidRDefault="00FF525F" w:rsidP="00FF525F">
            <w:pPr>
              <w:pStyle w:val="BodyText"/>
              <w:rPr>
                <w:b/>
              </w:rPr>
            </w:pPr>
            <w:r>
              <w:rPr>
                <w:b/>
              </w:rPr>
              <w:t xml:space="preserve">Product </w:t>
            </w:r>
            <w:r w:rsidR="00415B79">
              <w:rPr>
                <w:b/>
              </w:rPr>
              <w:t>Subgroup</w:t>
            </w:r>
          </w:p>
        </w:tc>
      </w:tr>
      <w:tr w:rsidR="00915FDF" w14:paraId="61150EED" w14:textId="77777777" w:rsidTr="005B5168">
        <w:tc>
          <w:tcPr>
            <w:tcW w:w="1270" w:type="pct"/>
            <w:vMerge w:val="restart"/>
          </w:tcPr>
          <w:p w14:paraId="08A112FA" w14:textId="1FCB5144" w:rsidR="00915FDF" w:rsidRDefault="00915FDF" w:rsidP="00915FDF">
            <w:pPr>
              <w:pStyle w:val="BodyText"/>
            </w:pPr>
            <w:r>
              <w:t>Radio Frequency Ablation</w:t>
            </w:r>
          </w:p>
        </w:tc>
        <w:tc>
          <w:tcPr>
            <w:tcW w:w="899" w:type="pct"/>
            <w:vMerge w:val="restart"/>
          </w:tcPr>
          <w:p w14:paraId="7929CBF1" w14:textId="5BE23E65" w:rsidR="00915FDF" w:rsidRDefault="00915FDF" w:rsidP="00915FDF">
            <w:pPr>
              <w:pStyle w:val="BodyText"/>
            </w:pPr>
            <w:r>
              <w:t>Catheter</w:t>
            </w:r>
          </w:p>
        </w:tc>
        <w:tc>
          <w:tcPr>
            <w:tcW w:w="2831" w:type="pct"/>
          </w:tcPr>
          <w:p w14:paraId="3C93C55B" w14:textId="36A8E68A" w:rsidR="00915FDF" w:rsidRDefault="00915FDF" w:rsidP="00915FDF">
            <w:pPr>
              <w:pStyle w:val="BodyText"/>
            </w:pPr>
            <w:r>
              <w:t>08.18.01.01 - Irrigated Cardiac Ablation Catheter</w:t>
            </w:r>
          </w:p>
        </w:tc>
      </w:tr>
      <w:tr w:rsidR="00915FDF" w14:paraId="2EEF0328" w14:textId="77777777" w:rsidTr="005B5168">
        <w:tc>
          <w:tcPr>
            <w:tcW w:w="1270" w:type="pct"/>
            <w:vMerge/>
          </w:tcPr>
          <w:p w14:paraId="09A38C04" w14:textId="77777777" w:rsidR="00915FDF" w:rsidRDefault="00915FDF" w:rsidP="00915FDF">
            <w:pPr>
              <w:pStyle w:val="BodyText"/>
            </w:pPr>
          </w:p>
        </w:tc>
        <w:tc>
          <w:tcPr>
            <w:tcW w:w="899" w:type="pct"/>
            <w:vMerge/>
          </w:tcPr>
          <w:p w14:paraId="604A9654" w14:textId="77777777" w:rsidR="00915FDF" w:rsidRDefault="00915FDF" w:rsidP="00915FDF">
            <w:pPr>
              <w:pStyle w:val="BodyText"/>
            </w:pPr>
          </w:p>
        </w:tc>
        <w:tc>
          <w:tcPr>
            <w:tcW w:w="2831" w:type="pct"/>
          </w:tcPr>
          <w:p w14:paraId="623F3C09" w14:textId="0AF7D247" w:rsidR="00915FDF" w:rsidRDefault="00915FDF" w:rsidP="00915FDF">
            <w:pPr>
              <w:pStyle w:val="BodyText"/>
            </w:pPr>
            <w:r>
              <w:t>08.18.01.04 - Non-irrigated cardiac ablation catheter</w:t>
            </w:r>
          </w:p>
        </w:tc>
      </w:tr>
      <w:tr w:rsidR="00915FDF" w14:paraId="5698CF92" w14:textId="77777777" w:rsidTr="005B5168">
        <w:tc>
          <w:tcPr>
            <w:tcW w:w="1270" w:type="pct"/>
            <w:vMerge/>
          </w:tcPr>
          <w:p w14:paraId="31C53F3A" w14:textId="77777777" w:rsidR="00915FDF" w:rsidRDefault="00915FDF" w:rsidP="00915FDF">
            <w:pPr>
              <w:pStyle w:val="BodyText"/>
            </w:pPr>
          </w:p>
        </w:tc>
        <w:tc>
          <w:tcPr>
            <w:tcW w:w="899" w:type="pct"/>
            <w:vMerge/>
          </w:tcPr>
          <w:p w14:paraId="3F89E728" w14:textId="77777777" w:rsidR="00915FDF" w:rsidRPr="00175483" w:rsidRDefault="00915FDF" w:rsidP="00915FDF">
            <w:pPr>
              <w:pStyle w:val="BodyText"/>
            </w:pPr>
          </w:p>
        </w:tc>
        <w:tc>
          <w:tcPr>
            <w:tcW w:w="2831" w:type="pct"/>
          </w:tcPr>
          <w:p w14:paraId="77175EB2" w14:textId="4BF98C58" w:rsidR="00915FDF" w:rsidRDefault="00915FDF" w:rsidP="00915FDF">
            <w:pPr>
              <w:pStyle w:val="BodyText"/>
            </w:pPr>
            <w:r w:rsidRPr="00175483">
              <w:t>08.18.01.05 - Intracardiac Electrophysiology Catheter</w:t>
            </w:r>
          </w:p>
        </w:tc>
      </w:tr>
      <w:tr w:rsidR="00915FDF" w14:paraId="55F02A16" w14:textId="77777777" w:rsidTr="005B5168">
        <w:tc>
          <w:tcPr>
            <w:tcW w:w="1270" w:type="pct"/>
            <w:vMerge/>
          </w:tcPr>
          <w:p w14:paraId="062CC73A" w14:textId="77777777" w:rsidR="00915FDF" w:rsidRDefault="00915FDF" w:rsidP="00915FDF">
            <w:pPr>
              <w:pStyle w:val="BodyText"/>
            </w:pPr>
          </w:p>
        </w:tc>
        <w:tc>
          <w:tcPr>
            <w:tcW w:w="899" w:type="pct"/>
          </w:tcPr>
          <w:p w14:paraId="7C0E5A55" w14:textId="0BA35B7E" w:rsidR="00915FDF" w:rsidRDefault="00915FDF" w:rsidP="00915FDF">
            <w:pPr>
              <w:pStyle w:val="BodyText"/>
            </w:pPr>
            <w:r>
              <w:t>Mapping</w:t>
            </w:r>
          </w:p>
        </w:tc>
        <w:tc>
          <w:tcPr>
            <w:tcW w:w="2831" w:type="pct"/>
          </w:tcPr>
          <w:p w14:paraId="6539F8A3" w14:textId="1ECBA95B" w:rsidR="00915FDF" w:rsidRDefault="00915FDF" w:rsidP="00915FDF">
            <w:pPr>
              <w:pStyle w:val="BodyText"/>
            </w:pPr>
            <w:r>
              <w:t>08.18.01.03 - Mapping Catheter</w:t>
            </w:r>
          </w:p>
        </w:tc>
      </w:tr>
      <w:tr w:rsidR="00FF525F" w14:paraId="40B6768C" w14:textId="77777777" w:rsidTr="005B5168">
        <w:tc>
          <w:tcPr>
            <w:tcW w:w="1270" w:type="pct"/>
            <w:vMerge/>
          </w:tcPr>
          <w:p w14:paraId="41F3A5FB" w14:textId="77777777" w:rsidR="00FF525F" w:rsidRPr="00DB70F7" w:rsidRDefault="00FF525F" w:rsidP="00FF525F">
            <w:pPr>
              <w:pStyle w:val="BodyText"/>
            </w:pPr>
          </w:p>
        </w:tc>
        <w:tc>
          <w:tcPr>
            <w:tcW w:w="899" w:type="pct"/>
          </w:tcPr>
          <w:p w14:paraId="6A2A1C1E" w14:textId="1DFECAAC" w:rsidR="00FF525F" w:rsidRPr="00DB70F7" w:rsidRDefault="00FF525F" w:rsidP="00FF525F">
            <w:pPr>
              <w:pStyle w:val="BodyText"/>
            </w:pPr>
            <w:r>
              <w:t>Patch</w:t>
            </w:r>
          </w:p>
        </w:tc>
        <w:tc>
          <w:tcPr>
            <w:tcW w:w="2831" w:type="pct"/>
          </w:tcPr>
          <w:p w14:paraId="75D8B401" w14:textId="67FBCCFB" w:rsidR="00FF525F" w:rsidRDefault="00FF525F" w:rsidP="00FF525F">
            <w:pPr>
              <w:pStyle w:val="BodyText"/>
            </w:pPr>
            <w:r w:rsidRPr="00DB70F7">
              <w:t>08.18.01.02 - Patch</w:t>
            </w:r>
          </w:p>
        </w:tc>
      </w:tr>
      <w:tr w:rsidR="00FF525F" w14:paraId="6741EC2A" w14:textId="77777777" w:rsidTr="005B5168">
        <w:tc>
          <w:tcPr>
            <w:tcW w:w="1270" w:type="pct"/>
            <w:vMerge w:val="restart"/>
          </w:tcPr>
          <w:p w14:paraId="4DC5CA0C" w14:textId="5CCAD938" w:rsidR="00FF525F" w:rsidRPr="003F1A78" w:rsidRDefault="00FF525F" w:rsidP="00FF525F">
            <w:pPr>
              <w:pStyle w:val="BodyText"/>
            </w:pPr>
            <w:r>
              <w:t>Cryoablation</w:t>
            </w:r>
          </w:p>
        </w:tc>
        <w:tc>
          <w:tcPr>
            <w:tcW w:w="899" w:type="pct"/>
          </w:tcPr>
          <w:p w14:paraId="018561F8" w14:textId="52B1EB8B" w:rsidR="00FF525F" w:rsidRPr="00FF525F" w:rsidRDefault="00FF525F" w:rsidP="00FF525F">
            <w:pPr>
              <w:pStyle w:val="BodyText"/>
            </w:pPr>
            <w:r>
              <w:t>Catheter</w:t>
            </w:r>
          </w:p>
        </w:tc>
        <w:tc>
          <w:tcPr>
            <w:tcW w:w="2831" w:type="pct"/>
          </w:tcPr>
          <w:p w14:paraId="37E5001B" w14:textId="0C7BB96E" w:rsidR="00FF525F" w:rsidRPr="00175483" w:rsidRDefault="00FF525F" w:rsidP="00FF525F">
            <w:pPr>
              <w:pStyle w:val="BodyText"/>
            </w:pPr>
            <w:r w:rsidRPr="00FF525F">
              <w:t>08.18.02.01 - Ablation Catheter</w:t>
            </w:r>
          </w:p>
        </w:tc>
      </w:tr>
      <w:tr w:rsidR="00FF525F" w14:paraId="76356096" w14:textId="77777777" w:rsidTr="005B5168">
        <w:tc>
          <w:tcPr>
            <w:tcW w:w="1270" w:type="pct"/>
            <w:vMerge/>
          </w:tcPr>
          <w:p w14:paraId="3A786D6F" w14:textId="77777777" w:rsidR="00FF525F" w:rsidRPr="003F1A78" w:rsidRDefault="00FF525F" w:rsidP="00FF525F">
            <w:pPr>
              <w:pStyle w:val="BodyText"/>
            </w:pPr>
          </w:p>
        </w:tc>
        <w:tc>
          <w:tcPr>
            <w:tcW w:w="899" w:type="pct"/>
          </w:tcPr>
          <w:p w14:paraId="76A3471D" w14:textId="3787312D" w:rsidR="00FF525F" w:rsidRPr="00175483" w:rsidRDefault="00915FDF" w:rsidP="00FF525F">
            <w:pPr>
              <w:pStyle w:val="BodyText"/>
            </w:pPr>
            <w:r>
              <w:t>Mapping</w:t>
            </w:r>
          </w:p>
        </w:tc>
        <w:tc>
          <w:tcPr>
            <w:tcW w:w="2831" w:type="pct"/>
          </w:tcPr>
          <w:p w14:paraId="390B0115" w14:textId="0BC70A2A" w:rsidR="00FF525F" w:rsidRPr="00175483" w:rsidRDefault="00915FDF" w:rsidP="00915FDF">
            <w:pPr>
              <w:pStyle w:val="BodyText"/>
            </w:pPr>
            <w:r>
              <w:t>08.18.02.02 - Mapping Catheter</w:t>
            </w:r>
          </w:p>
        </w:tc>
      </w:tr>
      <w:tr w:rsidR="00E403B6" w14:paraId="0B8063B6" w14:textId="77777777" w:rsidTr="005B5168">
        <w:tc>
          <w:tcPr>
            <w:tcW w:w="1270" w:type="pct"/>
          </w:tcPr>
          <w:p w14:paraId="2403EBAD" w14:textId="6D9E9B8F" w:rsidR="00E403B6" w:rsidRPr="003F1A78" w:rsidRDefault="00C8708E" w:rsidP="00FF525F">
            <w:pPr>
              <w:pStyle w:val="BodyText"/>
            </w:pPr>
            <w:r>
              <w:lastRenderedPageBreak/>
              <w:t>Pulsed Field</w:t>
            </w:r>
            <w:r w:rsidR="005421C3">
              <w:t xml:space="preserve"> Ablation</w:t>
            </w:r>
          </w:p>
        </w:tc>
        <w:tc>
          <w:tcPr>
            <w:tcW w:w="899" w:type="pct"/>
          </w:tcPr>
          <w:p w14:paraId="45750ED6" w14:textId="0DB90F98" w:rsidR="00E403B6" w:rsidRPr="00175483" w:rsidRDefault="00182D6D" w:rsidP="00FF525F">
            <w:pPr>
              <w:pStyle w:val="BodyText"/>
            </w:pPr>
            <w:r>
              <w:t>Catheter and Mapping</w:t>
            </w:r>
          </w:p>
        </w:tc>
        <w:tc>
          <w:tcPr>
            <w:tcW w:w="2831" w:type="pct"/>
          </w:tcPr>
          <w:p w14:paraId="36C7010F" w14:textId="4E5C0CC8" w:rsidR="00E403B6" w:rsidRDefault="00182D6D" w:rsidP="00E403B6">
            <w:pPr>
              <w:pStyle w:val="BodyText"/>
            </w:pPr>
            <w:r w:rsidRPr="00182D6D">
              <w:t>08.18.03.01 - Ablation and Mapping Catheter</w:t>
            </w:r>
          </w:p>
        </w:tc>
      </w:tr>
    </w:tbl>
    <w:p w14:paraId="5CA54116" w14:textId="77777777" w:rsidR="002B1377" w:rsidRDefault="002B1377" w:rsidP="000249E9">
      <w:pPr>
        <w:pStyle w:val="BodyText"/>
      </w:pPr>
    </w:p>
    <w:p w14:paraId="0341B204" w14:textId="5516417E" w:rsidR="008615F0" w:rsidRDefault="00B11051" w:rsidP="001E1797">
      <w:pPr>
        <w:rPr>
          <w:rFonts w:eastAsia="Segoe UI"/>
          <w:color w:val="000000"/>
          <w:sz w:val="24"/>
          <w:szCs w:val="24"/>
          <w:u w:val="single"/>
        </w:rPr>
      </w:pPr>
      <w:r w:rsidRPr="00B11051">
        <w:rPr>
          <w:rFonts w:eastAsia="Segoe UI"/>
          <w:color w:val="000000"/>
          <w:sz w:val="24"/>
          <w:szCs w:val="24"/>
          <w:u w:val="single"/>
        </w:rPr>
        <w:t>Current MBS items for Cardiac Catheter Ablation</w:t>
      </w:r>
    </w:p>
    <w:p w14:paraId="776A4C12" w14:textId="48116183" w:rsidR="00B11051" w:rsidRDefault="009227F1" w:rsidP="000249E9">
      <w:pPr>
        <w:pStyle w:val="BodyText"/>
      </w:pPr>
      <w:r w:rsidRPr="009227F1">
        <w:t xml:space="preserve">Several MBS items currently exist for cardiac catheter ablation and related electrophysiology services, sitting within Category 3 (Therapeutic Procedures), Group T8 (Surgical Operations), Subgroup 6 (Cardio-Thoracic). The key items are summarised in </w:t>
      </w:r>
      <w:r w:rsidR="00D31801" w:rsidRPr="00D31801">
        <w:fldChar w:fldCharType="begin"/>
      </w:r>
      <w:r w:rsidR="00D31801" w:rsidRPr="00D31801">
        <w:instrText xml:space="preserve"> REF _Ref225945071 \h </w:instrText>
      </w:r>
      <w:r w:rsidR="00D31801">
        <w:instrText xml:space="preserve"> \* MERGEFORMAT </w:instrText>
      </w:r>
      <w:r w:rsidR="00D31801" w:rsidRPr="00D31801">
        <w:fldChar w:fldCharType="separate"/>
      </w:r>
      <w:r w:rsidR="00D31801" w:rsidRPr="00D31801">
        <w:t>Table 1</w:t>
      </w:r>
      <w:r w:rsidR="00D31801" w:rsidRPr="00D31801">
        <w:fldChar w:fldCharType="end"/>
      </w:r>
      <w:r w:rsidRPr="00D31801">
        <w:t>.</w:t>
      </w:r>
    </w:p>
    <w:p w14:paraId="7D20C7F1" w14:textId="77082BC6" w:rsidR="00D31801" w:rsidRDefault="00D31801" w:rsidP="00D31801">
      <w:pPr>
        <w:pStyle w:val="Heading2"/>
      </w:pPr>
      <w:bookmarkStart w:id="1" w:name="_Ref225945071"/>
      <w:r>
        <w:t xml:space="preserve">Table </w:t>
      </w:r>
      <w:fldSimple w:instr=" SEQ Table \* ARABIC ">
        <w:r w:rsidR="000D5275">
          <w:rPr>
            <w:noProof/>
          </w:rPr>
          <w:t>2</w:t>
        </w:r>
      </w:fldSimple>
      <w:bookmarkEnd w:id="1"/>
      <w:r w:rsidR="001E3D21">
        <w:tab/>
      </w:r>
      <w:r>
        <w:t>MBS items for Cardiac Ablation</w:t>
      </w:r>
    </w:p>
    <w:tbl>
      <w:tblPr>
        <w:tblStyle w:val="TableGrid"/>
        <w:tblW w:w="0" w:type="auto"/>
        <w:tblLook w:val="04A0" w:firstRow="1" w:lastRow="0" w:firstColumn="1" w:lastColumn="0" w:noHBand="0" w:noVBand="1"/>
      </w:tblPr>
      <w:tblGrid>
        <w:gridCol w:w="1413"/>
        <w:gridCol w:w="4678"/>
        <w:gridCol w:w="1559"/>
        <w:gridCol w:w="1815"/>
      </w:tblGrid>
      <w:tr w:rsidR="009227F1" w14:paraId="3286FEA0" w14:textId="77777777" w:rsidTr="00810223">
        <w:tc>
          <w:tcPr>
            <w:tcW w:w="1413" w:type="dxa"/>
          </w:tcPr>
          <w:p w14:paraId="09EB366B" w14:textId="5949EC90" w:rsidR="009227F1" w:rsidRPr="00620452" w:rsidRDefault="009227F1" w:rsidP="00620452">
            <w:pPr>
              <w:pStyle w:val="BodyText"/>
              <w:rPr>
                <w:b/>
              </w:rPr>
            </w:pPr>
            <w:r w:rsidRPr="00620452">
              <w:rPr>
                <w:b/>
              </w:rPr>
              <w:t>MBS item</w:t>
            </w:r>
          </w:p>
        </w:tc>
        <w:tc>
          <w:tcPr>
            <w:tcW w:w="4678" w:type="dxa"/>
          </w:tcPr>
          <w:p w14:paraId="1F9368CF" w14:textId="1903A816" w:rsidR="009227F1" w:rsidRPr="00620452" w:rsidRDefault="009227F1" w:rsidP="00620452">
            <w:pPr>
              <w:pStyle w:val="BodyText"/>
              <w:rPr>
                <w:b/>
              </w:rPr>
            </w:pPr>
            <w:r w:rsidRPr="00620452">
              <w:rPr>
                <w:b/>
              </w:rPr>
              <w:t>Description</w:t>
            </w:r>
          </w:p>
        </w:tc>
        <w:tc>
          <w:tcPr>
            <w:tcW w:w="1559" w:type="dxa"/>
          </w:tcPr>
          <w:p w14:paraId="7528A10B" w14:textId="0A16394A" w:rsidR="009227F1" w:rsidRPr="00620452" w:rsidRDefault="009227F1" w:rsidP="00620452">
            <w:pPr>
              <w:pStyle w:val="BodyText"/>
              <w:rPr>
                <w:b/>
              </w:rPr>
            </w:pPr>
            <w:r w:rsidRPr="00620452">
              <w:rPr>
                <w:b/>
              </w:rPr>
              <w:t>Sche</w:t>
            </w:r>
            <w:r w:rsidR="008D6C57">
              <w:rPr>
                <w:b/>
              </w:rPr>
              <w:t>d</w:t>
            </w:r>
            <w:r w:rsidRPr="00620452">
              <w:rPr>
                <w:b/>
              </w:rPr>
              <w:t>ule Fee</w:t>
            </w:r>
          </w:p>
        </w:tc>
        <w:tc>
          <w:tcPr>
            <w:tcW w:w="1815" w:type="dxa"/>
          </w:tcPr>
          <w:p w14:paraId="32B706A7" w14:textId="48865023" w:rsidR="009227F1" w:rsidRPr="00620452" w:rsidRDefault="009227F1" w:rsidP="00620452">
            <w:pPr>
              <w:pStyle w:val="BodyText"/>
              <w:rPr>
                <w:b/>
              </w:rPr>
            </w:pPr>
            <w:r w:rsidRPr="00620452">
              <w:rPr>
                <w:b/>
              </w:rPr>
              <w:t>Benefit (75%)</w:t>
            </w:r>
          </w:p>
        </w:tc>
      </w:tr>
      <w:tr w:rsidR="00CA0DFE" w14:paraId="2AFEDD15" w14:textId="77777777" w:rsidTr="00810223">
        <w:tc>
          <w:tcPr>
            <w:tcW w:w="1413" w:type="dxa"/>
          </w:tcPr>
          <w:p w14:paraId="7FE2FE50" w14:textId="6AB59386" w:rsidR="00CA0DFE" w:rsidRDefault="00CA0DFE" w:rsidP="00620452">
            <w:pPr>
              <w:pStyle w:val="BodyText"/>
            </w:pPr>
            <w:r>
              <w:t>38287</w:t>
            </w:r>
          </w:p>
        </w:tc>
        <w:tc>
          <w:tcPr>
            <w:tcW w:w="4678" w:type="dxa"/>
          </w:tcPr>
          <w:p w14:paraId="42433A20" w14:textId="62269C36" w:rsidR="00CA0DFE" w:rsidRDefault="00CA0DFE" w:rsidP="00620452">
            <w:pPr>
              <w:pStyle w:val="BodyText"/>
            </w:pPr>
            <w:r w:rsidRPr="003F1A78">
              <w:t>Ablation of arrhythmia circuit or focus or isolation procedure involving one atrial chamber</w:t>
            </w:r>
          </w:p>
        </w:tc>
        <w:tc>
          <w:tcPr>
            <w:tcW w:w="1559" w:type="dxa"/>
          </w:tcPr>
          <w:p w14:paraId="2819A93B" w14:textId="3994682F" w:rsidR="00CA0DFE" w:rsidRDefault="00CA0DFE" w:rsidP="00620452">
            <w:pPr>
              <w:pStyle w:val="BodyText"/>
            </w:pPr>
            <w:r w:rsidRPr="00E04DCD">
              <w:t>$2,448.10</w:t>
            </w:r>
          </w:p>
        </w:tc>
        <w:tc>
          <w:tcPr>
            <w:tcW w:w="1815" w:type="dxa"/>
          </w:tcPr>
          <w:p w14:paraId="7B7DFA79" w14:textId="0D6D9FBB" w:rsidR="00CA0DFE" w:rsidRDefault="00CA0DFE" w:rsidP="00620452">
            <w:pPr>
              <w:pStyle w:val="BodyText"/>
            </w:pPr>
            <w:r w:rsidRPr="00E04DCD">
              <w:t>$1,836.10</w:t>
            </w:r>
          </w:p>
        </w:tc>
      </w:tr>
      <w:tr w:rsidR="009227F1" w14:paraId="2F287326" w14:textId="77777777" w:rsidTr="00810223">
        <w:tc>
          <w:tcPr>
            <w:tcW w:w="1413" w:type="dxa"/>
          </w:tcPr>
          <w:p w14:paraId="0E74427A" w14:textId="5763FD03" w:rsidR="009227F1" w:rsidRDefault="003F1A78" w:rsidP="00620452">
            <w:pPr>
              <w:pStyle w:val="BodyText"/>
            </w:pPr>
            <w:r>
              <w:t>38290</w:t>
            </w:r>
          </w:p>
        </w:tc>
        <w:tc>
          <w:tcPr>
            <w:tcW w:w="4678" w:type="dxa"/>
          </w:tcPr>
          <w:p w14:paraId="1D26FF9D" w14:textId="033B28F4" w:rsidR="009227F1" w:rsidRDefault="003F1A78" w:rsidP="00620452">
            <w:pPr>
              <w:pStyle w:val="BodyText"/>
            </w:pPr>
            <w:r w:rsidRPr="003F1A78">
              <w:t>Ablation of arrhythmia circuits or foci, or isolation procedure involving both atrial chambers and including curative procedures for atrial fibrillation</w:t>
            </w:r>
          </w:p>
        </w:tc>
        <w:tc>
          <w:tcPr>
            <w:tcW w:w="1559" w:type="dxa"/>
          </w:tcPr>
          <w:p w14:paraId="7C28F3D6" w14:textId="0CC09242" w:rsidR="009227F1" w:rsidRDefault="00E04DCD" w:rsidP="00620452">
            <w:pPr>
              <w:pStyle w:val="BodyText"/>
            </w:pPr>
            <w:r w:rsidRPr="00E04DCD">
              <w:t>$3,117.05</w:t>
            </w:r>
          </w:p>
        </w:tc>
        <w:tc>
          <w:tcPr>
            <w:tcW w:w="1815" w:type="dxa"/>
          </w:tcPr>
          <w:p w14:paraId="4A1F55B9" w14:textId="64B54BFF" w:rsidR="009227F1" w:rsidRDefault="00E04DCD" w:rsidP="00620452">
            <w:pPr>
              <w:pStyle w:val="BodyText"/>
            </w:pPr>
            <w:r w:rsidRPr="00E04DCD">
              <w:t>$2,337.80</w:t>
            </w:r>
          </w:p>
        </w:tc>
      </w:tr>
      <w:tr w:rsidR="009227F1" w14:paraId="42651150" w14:textId="77777777" w:rsidTr="00810223">
        <w:tc>
          <w:tcPr>
            <w:tcW w:w="1413" w:type="dxa"/>
          </w:tcPr>
          <w:p w14:paraId="3DD64395" w14:textId="2E21BF94" w:rsidR="009227F1" w:rsidRDefault="003F1A78" w:rsidP="00620452">
            <w:pPr>
              <w:pStyle w:val="BodyText"/>
            </w:pPr>
            <w:r>
              <w:t>38293</w:t>
            </w:r>
          </w:p>
        </w:tc>
        <w:tc>
          <w:tcPr>
            <w:tcW w:w="4678" w:type="dxa"/>
          </w:tcPr>
          <w:p w14:paraId="5FEB8F9B" w14:textId="241DAB70" w:rsidR="009227F1" w:rsidRDefault="003F1A78" w:rsidP="00620452">
            <w:pPr>
              <w:pStyle w:val="BodyText"/>
            </w:pPr>
            <w:r w:rsidRPr="003F1A78">
              <w:t>Ventricular arrhythmia with mapping and ablation, including all associated electrophysiological studies performed on the same day</w:t>
            </w:r>
          </w:p>
        </w:tc>
        <w:tc>
          <w:tcPr>
            <w:tcW w:w="1559" w:type="dxa"/>
          </w:tcPr>
          <w:p w14:paraId="6AF11D66" w14:textId="2B821BC8" w:rsidR="009227F1" w:rsidRDefault="00E04DCD" w:rsidP="00620452">
            <w:pPr>
              <w:pStyle w:val="BodyText"/>
            </w:pPr>
            <w:r w:rsidRPr="00E04DCD">
              <w:t>$3,345.75</w:t>
            </w:r>
          </w:p>
        </w:tc>
        <w:tc>
          <w:tcPr>
            <w:tcW w:w="1815" w:type="dxa"/>
          </w:tcPr>
          <w:p w14:paraId="3F01C811" w14:textId="75FC28A3" w:rsidR="009227F1" w:rsidRDefault="00810223" w:rsidP="00620452">
            <w:pPr>
              <w:pStyle w:val="BodyText"/>
            </w:pPr>
            <w:r w:rsidRPr="00810223">
              <w:t>$2,509.35</w:t>
            </w:r>
          </w:p>
        </w:tc>
      </w:tr>
    </w:tbl>
    <w:p w14:paraId="172BFCBC" w14:textId="6F40FDB1" w:rsidR="00097DD0" w:rsidRPr="001E3D21" w:rsidRDefault="00D31801" w:rsidP="001E3D21">
      <w:pPr>
        <w:spacing w:after="360"/>
        <w:rPr>
          <w:sz w:val="18"/>
          <w:szCs w:val="18"/>
        </w:rPr>
      </w:pPr>
      <w:r w:rsidRPr="001E3D21">
        <w:rPr>
          <w:sz w:val="18"/>
          <w:szCs w:val="18"/>
        </w:rPr>
        <w:t>Source: Medicare Benefits</w:t>
      </w:r>
      <w:r w:rsidR="00097DD0" w:rsidRPr="001E3D21">
        <w:rPr>
          <w:sz w:val="18"/>
          <w:szCs w:val="18"/>
        </w:rPr>
        <w:t xml:space="preserve"> Schedule</w:t>
      </w:r>
      <w:r w:rsidR="00E43D5F" w:rsidRPr="001E3D21">
        <w:rPr>
          <w:sz w:val="18"/>
          <w:szCs w:val="18"/>
        </w:rPr>
        <w:br/>
      </w:r>
      <w:r w:rsidR="00097DD0" w:rsidRPr="001E3D21">
        <w:rPr>
          <w:sz w:val="18"/>
          <w:szCs w:val="18"/>
        </w:rPr>
        <w:t>Abbreviations: MBS, Medicare Benefits Schedule</w:t>
      </w:r>
    </w:p>
    <w:p w14:paraId="7171C656" w14:textId="1A6E6837" w:rsidR="00E43D5F" w:rsidRDefault="00E43D5F" w:rsidP="00620452">
      <w:pPr>
        <w:pStyle w:val="BodyText"/>
      </w:pPr>
      <w:r w:rsidRPr="00E43D5F">
        <w:t>All ablation items are hospital-only services and require both anaesthesia and an assistant.</w:t>
      </w:r>
    </w:p>
    <w:p w14:paraId="555902CE" w14:textId="77777777" w:rsidR="001E3D21" w:rsidRDefault="00282139" w:rsidP="001E3D21">
      <w:pPr>
        <w:pStyle w:val="BodyText"/>
      </w:pPr>
      <w:r w:rsidRPr="00282139">
        <w:t xml:space="preserve">The existing MBS items cover three broad procedural categories: single-chamber atrial ablation (item 38287), bi-atrial ablation including curative procedures for atrial fibrillation (item 38290), and ventricular arrhythmia ablation with mapping (item 38293). While these items have remained largely unchanged since their introduction, the technology and clinical practice underpinning cardiac catheter ablation have evolved substantially since the last MSAC assessment in 2019. </w:t>
      </w:r>
    </w:p>
    <w:p w14:paraId="5A8E4781" w14:textId="6F42EE6A" w:rsidR="001E3D21" w:rsidRPr="001E3D21" w:rsidRDefault="00B10314" w:rsidP="001E3D21">
      <w:pPr>
        <w:pStyle w:val="BodyText"/>
        <w:rPr>
          <w:sz w:val="24"/>
          <w:szCs w:val="24"/>
          <w:u w:val="single"/>
        </w:rPr>
      </w:pPr>
      <w:r>
        <w:rPr>
          <w:sz w:val="24"/>
          <w:szCs w:val="24"/>
          <w:u w:val="single"/>
        </w:rPr>
        <w:t>Devices</w:t>
      </w:r>
    </w:p>
    <w:p w14:paraId="44AEE2B5" w14:textId="77777777" w:rsidR="00944005" w:rsidRDefault="00DD16BE" w:rsidP="007247A8">
      <w:pPr>
        <w:pStyle w:val="BodyText"/>
      </w:pPr>
      <w:r w:rsidRPr="00B77237">
        <w:t xml:space="preserve">The costs of devices and consumables used in cardiac ablation procedures are reimbursed </w:t>
      </w:r>
      <w:r w:rsidRPr="001E3D21">
        <w:t>separately</w:t>
      </w:r>
      <w:r w:rsidRPr="00B77237">
        <w:t xml:space="preserve"> through the Prescribed List bundle, currently set at $6,399. </w:t>
      </w:r>
    </w:p>
    <w:p w14:paraId="0B0928C3" w14:textId="61779C2A" w:rsidR="007247A8" w:rsidRPr="004A5833" w:rsidRDefault="00944005" w:rsidP="007247A8">
      <w:pPr>
        <w:pStyle w:val="BodyText"/>
      </w:pPr>
      <w:r>
        <w:t>REDACTED.</w:t>
      </w:r>
    </w:p>
    <w:p w14:paraId="42EB8251" w14:textId="217542CE" w:rsidR="00DD16BE" w:rsidRPr="00AE1D26" w:rsidRDefault="00DD16BE" w:rsidP="001E3D21">
      <w:pPr>
        <w:pStyle w:val="BodyText"/>
      </w:pPr>
      <w:r w:rsidRPr="004A5833">
        <w:t>Preliminary modelling shows that the devices would remain cost-effective at this price based on the updated clinical evidence, while supporting the financial sustainability of the procedure for private hospitals</w:t>
      </w:r>
      <w:r>
        <w:t>.</w:t>
      </w:r>
    </w:p>
    <w:p w14:paraId="75783FEA" w14:textId="54DBCFC8" w:rsidR="00282139" w:rsidRDefault="00B10314" w:rsidP="001E3D21">
      <w:pPr>
        <w:pStyle w:val="BodyText"/>
      </w:pPr>
      <w:r w:rsidRPr="00B10314">
        <w:t xml:space="preserve">When cardiac catheter ablation was initially considered by MSAC in 2019, the standard procedural technology consisted primarily of conventional radiofrequency ablation catheters and basic electrophysiology mapping equipment. Since that time, the technology used to deliver ablation has expanded considerably, with several key innovations now forming part of routine procedural workflows to improve safety, procedural efficiency and long-term effectiveness. These </w:t>
      </w:r>
      <w:r w:rsidRPr="00B10314">
        <w:lastRenderedPageBreak/>
        <w:t xml:space="preserve">include irrigated tip catheters, pulsed field ablation catheters, high-density </w:t>
      </w:r>
      <w:proofErr w:type="spellStart"/>
      <w:r w:rsidRPr="00B10314">
        <w:t>electroanatomical</w:t>
      </w:r>
      <w:proofErr w:type="spellEnd"/>
      <w:r w:rsidRPr="00B10314">
        <w:t xml:space="preserve"> mapping systems, and intracardiac echocardiography.</w:t>
      </w:r>
    </w:p>
    <w:p w14:paraId="1CC4BDFE" w14:textId="4CA8BAF7" w:rsidR="00282139" w:rsidRPr="00B10314" w:rsidRDefault="008D358C" w:rsidP="001E3D21">
      <w:pPr>
        <w:pStyle w:val="BodyText"/>
      </w:pPr>
      <w:r w:rsidRPr="000249E9">
        <w:rPr>
          <w:i/>
          <w:u w:val="single"/>
        </w:rPr>
        <w:t>Irrigated Tip Catheters</w:t>
      </w:r>
      <w:r w:rsidRPr="00B10314">
        <w:rPr>
          <w:u w:val="single"/>
        </w:rPr>
        <w:br/>
      </w:r>
      <w:r w:rsidRPr="00920893">
        <w:t>Modern ablation procedures utilise irrigated tip radiofrequency catheters, which deliver continuous saline irrigation at the catheter–tissue interface during energy delivery. This prevents excessive heat accumulation, reduces the risk of char and thrombus formation, and enables the creation of deeper, more durable lesions compared to non-irrigated predecessors</w:t>
      </w:r>
      <w:r w:rsidR="00687459" w:rsidRPr="00B10314">
        <w:t xml:space="preserve"> </w:t>
      </w:r>
      <w:r w:rsidR="00687459" w:rsidRPr="00B10314">
        <w:fldChar w:fldCharType="begin"/>
      </w:r>
      <w:r w:rsidR="00687459" w:rsidRPr="00B10314">
        <w:instrText xml:space="preserve"> ADDIN EN.CITE &lt;EndNote&gt;&lt;Cite&gt;&lt;Author&gt;Müssigbrodt&lt;/Author&gt;&lt;Year&gt;2015&lt;/Year&gt;&lt;RecNum&gt;144&lt;/RecNum&gt;&lt;DisplayText&gt;(Müssigbrodt et al. 2015)&lt;/DisplayText&gt;&lt;record&gt;&lt;rec-number&gt;144&lt;/rec-number&gt;&lt;foreign-keys&gt;&lt;key app="EN" db-id="929pr2svk0w9z8eswwxxzrfgxswr5fd5w59p" timestamp="1775014879"&gt;144&lt;/key&gt;&lt;/foreign-keys&gt;&lt;ref-type name="Journal Article"&gt;17&lt;/ref-type&gt;&lt;contributors&gt;&lt;authors&gt;&lt;author&gt;Müssigbrodt, A.&lt;/author&gt;&lt;author&gt;Grothoff, M.&lt;/author&gt;&lt;author&gt;Dinov, B.&lt;/author&gt;&lt;author&gt;Kosiuk, J.&lt;/author&gt;&lt;author&gt;Richter, S.&lt;/author&gt;&lt;author&gt;Sommer, P.&lt;/author&gt;&lt;author&gt;Breithardt, O. A.&lt;/author&gt;&lt;author&gt;Rolf, S.&lt;/author&gt;&lt;author&gt;Bollmann, A.&lt;/author&gt;&lt;author&gt;Arya, A.&lt;/author&gt;&lt;author&gt;Hindricks, G.&lt;/author&gt;&lt;/authors&gt;&lt;/contributors&gt;&lt;auth-address&gt;Department of Electrophysiology, University Leipzig, Heart Centre, Strümpellstrasse 39, 04289 Leipzig, Germany.&amp;#xD;Department of Radiology, University Leipzig, Heart Centre, Strümpellstrasse 39, 04289 Leipzig, Germany.&lt;/auth-address&gt;&lt;titles&gt;&lt;title&gt;Irrigated tip catheters for radiofrequency ablation in ventricular tachycardia&lt;/title&gt;&lt;secondary-title&gt;Biomed Res Int&lt;/secondary-title&gt;&lt;/titles&gt;&lt;periodical&gt;&lt;full-title&gt;Biomed Res Int&lt;/full-title&gt;&lt;/periodical&gt;&lt;pages&gt;389294&lt;/pages&gt;&lt;volume&gt;2015&lt;/volume&gt;&lt;edition&gt;20150129&lt;/edition&gt;&lt;keywords&gt;&lt;keyword&gt;Catheter Ablation/*instrumentation/methods&lt;/keyword&gt;&lt;keyword&gt;Catheters&lt;/keyword&gt;&lt;keyword&gt;*Electrocardiography&lt;/keyword&gt;&lt;keyword&gt;Humans&lt;/keyword&gt;&lt;keyword&gt;Tachycardia, Ventricular/pathology/*radiotherapy&lt;/keyword&gt;&lt;/keywords&gt;&lt;dates&gt;&lt;year&gt;2015&lt;/year&gt;&lt;/dates&gt;&lt;isbn&gt;2314-6133 (Print)&lt;/isbn&gt;&lt;accession-num&gt;25705659&lt;/accession-num&gt;&lt;urls&gt;&lt;/urls&gt;&lt;custom2&gt;PMC4326034&lt;/custom2&gt;&lt;electronic-resource-num&gt;10.1155/2015/389294&lt;/electronic-resource-num&gt;&lt;remote-database-provider&gt;NLM&lt;/remote-database-provider&gt;&lt;language&gt;eng&lt;/language&gt;&lt;/record&gt;&lt;/Cite&gt;&lt;/EndNote&gt;</w:instrText>
      </w:r>
      <w:r w:rsidR="00687459" w:rsidRPr="00B10314">
        <w:fldChar w:fldCharType="separate"/>
      </w:r>
      <w:r w:rsidR="00687459" w:rsidRPr="00B10314">
        <w:t>(Müssigbrodt et al. 2015)</w:t>
      </w:r>
      <w:r w:rsidR="00687459" w:rsidRPr="00B10314">
        <w:fldChar w:fldCharType="end"/>
      </w:r>
      <w:r w:rsidRPr="00B10314">
        <w:t>. Irrigated tip catheters are now considered standard of care in most ablation workflows, including AF and ventricular tachycardia procedures</w:t>
      </w:r>
      <w:r w:rsidR="00B77467" w:rsidRPr="00B10314">
        <w:t xml:space="preserve"> </w:t>
      </w:r>
      <w:r w:rsidR="00B77467" w:rsidRPr="00B10314">
        <w:fldChar w:fldCharType="begin">
          <w:fldData xml:space="preserve">PEVuZE5vdGU+PENpdGU+PEF1dGhvcj5Hb3JhbnRsYTwvQXV0aG9yPjxZZWFyPjIwMjM8L1llYXI+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</w:fldData>
        </w:fldChar>
      </w:r>
      <w:r w:rsidR="00B77467" w:rsidRPr="00B10314">
        <w:instrText xml:space="preserve"> ADDIN EN.CITE </w:instrText>
      </w:r>
      <w:r w:rsidR="00B77467" w:rsidRPr="00B10314">
        <w:fldChar w:fldCharType="begin">
          <w:fldData xml:space="preserve">PEVuZE5vdGU+PENpdGU+PEF1dGhvcj5Hb3JhbnRsYTwvQXV0aG9yPjxZZWFyPjIwMjM8L1llYXI+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</w:fldData>
        </w:fldChar>
      </w:r>
      <w:r w:rsidR="00B77467" w:rsidRPr="00B10314">
        <w:instrText xml:space="preserve"> ADDIN EN.CITE.DATA </w:instrText>
      </w:r>
      <w:r w:rsidR="00B77467" w:rsidRPr="00B10314">
        <w:fldChar w:fldCharType="end"/>
      </w:r>
      <w:r w:rsidR="00B77467" w:rsidRPr="00B10314">
        <w:fldChar w:fldCharType="separate"/>
      </w:r>
      <w:r w:rsidR="00B77467" w:rsidRPr="00B10314">
        <w:t>(Gorantla et al. 2023)</w:t>
      </w:r>
      <w:r w:rsidR="00B77467" w:rsidRPr="00B10314">
        <w:fldChar w:fldCharType="end"/>
      </w:r>
      <w:r w:rsidRPr="00B10314">
        <w:t>.</w:t>
      </w:r>
    </w:p>
    <w:p w14:paraId="6A55C3D3" w14:textId="54455A73" w:rsidR="008D358C" w:rsidRPr="000249E9" w:rsidRDefault="008D358C" w:rsidP="008D358C">
      <w:pPr>
        <w:rPr>
          <w:i/>
          <w:iCs/>
          <w:sz w:val="24"/>
          <w:szCs w:val="24"/>
          <w:u w:val="single"/>
        </w:rPr>
      </w:pPr>
      <w:r w:rsidRPr="000249E9">
        <w:rPr>
          <w:i/>
          <w:iCs/>
          <w:sz w:val="24"/>
          <w:szCs w:val="24"/>
          <w:u w:val="single"/>
        </w:rPr>
        <w:t>Pulsed Field Ablation Catheters</w:t>
      </w:r>
    </w:p>
    <w:p w14:paraId="71E7F469" w14:textId="40567B49" w:rsidR="008D358C" w:rsidRPr="008D358C" w:rsidRDefault="008D358C" w:rsidP="001E3D21">
      <w:pPr>
        <w:pStyle w:val="BodyText"/>
      </w:pPr>
      <w:r w:rsidRPr="008D358C">
        <w:t xml:space="preserve">Pulsed field ablation </w:t>
      </w:r>
      <w:r w:rsidR="001E3D21">
        <w:t>(PFA)</w:t>
      </w:r>
      <w:r>
        <w:t xml:space="preserve"> </w:t>
      </w:r>
      <w:r w:rsidRPr="008D358C">
        <w:t xml:space="preserve">is </w:t>
      </w:r>
      <w:r w:rsidR="00C53ED2">
        <w:t>a</w:t>
      </w:r>
      <w:r w:rsidRPr="008D358C">
        <w:t xml:space="preserve"> non-thermal energy modality that uses high-voltage electrical pulses to induce irreversible electroporation of cardiomyocytes</w:t>
      </w:r>
      <w:r w:rsidR="00B27D65">
        <w:t xml:space="preserve"> </w:t>
      </w:r>
      <w:r w:rsidR="00B27D65">
        <w:fldChar w:fldCharType="begin">
          <w:fldData xml:space="preserve">PEVuZE5vdGU+PENpdGU+PEF1dGhvcj5DaHVuPC9BdXRob3I+PFllYXI+MjAyNDwvWWVhcj48UmVj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</w:fldData>
        </w:fldChar>
      </w:r>
      <w:r w:rsidR="00F92791">
        <w:instrText xml:space="preserve"> ADDIN EN.CITE </w:instrText>
      </w:r>
      <w:r w:rsidR="00F92791">
        <w:fldChar w:fldCharType="begin">
          <w:fldData xml:space="preserve">PEVuZE5vdGU+PENpdGU+PEF1dGhvcj5DaHVuPC9BdXRob3I+PFllYXI+MjAyNDwvWWVhcj48UmVj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</w:fldData>
        </w:fldChar>
      </w:r>
      <w:r w:rsidR="00F92791">
        <w:instrText xml:space="preserve"> ADDIN EN.CITE.DATA </w:instrText>
      </w:r>
      <w:r w:rsidR="00F92791">
        <w:fldChar w:fldCharType="end"/>
      </w:r>
      <w:r w:rsidR="00B27D65">
        <w:fldChar w:fldCharType="separate"/>
      </w:r>
      <w:r w:rsidR="00A566D2">
        <w:rPr>
          <w:noProof/>
        </w:rPr>
        <w:t>(</w:t>
      </w:r>
      <w:r w:rsidR="00F92791">
        <w:t>Chun et al. 2024)</w:t>
      </w:r>
      <w:r w:rsidR="00B27D65">
        <w:fldChar w:fldCharType="end"/>
      </w:r>
      <w:r w:rsidRPr="008D358C">
        <w:t>. Unlike radiofrequency or cryoablation, PFA exploits the selective vulnerability of cardiac tissue and largely spares adjacent structures such as the oesophagus and phrenic nerve, offering a potentially improved safety profile</w:t>
      </w:r>
      <w:r w:rsidR="00202ABF">
        <w:t xml:space="preserve"> </w:t>
      </w:r>
      <w:r w:rsidR="00202ABF">
        <w:fldChar w:fldCharType="begin"/>
      </w:r>
      <w:r w:rsidR="00202ABF">
        <w:instrText xml:space="preserve"> ADDIN EN.CITE &lt;EndNote&gt;&lt;Cite&gt;&lt;Author&gt;Iyengar&lt;/Author&gt;&lt;Year&gt;2023&lt;/Year&gt;&lt;RecNum&gt;147&lt;/RecNum&gt;&lt;DisplayText&gt;(Iyengar et al. 2023)&lt;/DisplayText&gt;&lt;record&gt;&lt;rec-number&gt;147&lt;/rec-number&gt;&lt;foreign-keys&gt;&lt;key app="EN" db-id="929pr2svk0w9z8eswwxxzrfgxswr5fd5w59p" timestamp="1775015148"&gt;147&lt;/key&gt;&lt;/foreign-keys&gt;&lt;ref-type name="Journal Article"&gt;17&lt;/ref-type&gt;&lt;contributors&gt;&lt;authors&gt;&lt;author&gt;Iyengar, S. K.&lt;/author&gt;&lt;author&gt;Iyengar, S.&lt;/author&gt;&lt;author&gt;Srivathsan, K.&lt;/author&gt;&lt;/authors&gt;&lt;/contributors&gt;&lt;auth-address&gt;The Division of Cardiovascular Diseases, Mayo Clinic Hospital, Phoenix, AZ, United States.&lt;/auth-address&gt;&lt;titles&gt;&lt;title&gt;The promise of pulsed field ablation and the challenges ahead&lt;/title&gt;&lt;secondary-title&gt;Front Cardiovasc Med&lt;/secondary-title&gt;&lt;/titles&gt;&lt;periodical&gt;&lt;full-title&gt;Front Cardiovasc Med&lt;/full-title&gt;&lt;/periodical&gt;&lt;pages&gt;1235317&lt;/pages&gt;&lt;volume&gt;10&lt;/volume&gt;&lt;edition&gt;20231023&lt;/edition&gt;&lt;keywords&gt;&lt;keyword&gt;atrial fibrillation&lt;/keyword&gt;&lt;keyword&gt;mitral valve repair&lt;/keyword&gt;&lt;keyword&gt;pacemaker&lt;/keyword&gt;&lt;keyword&gt;pulse field ablation&lt;/keyword&gt;&lt;keyword&gt;radiofrequency ablation&lt;/keyword&gt;&lt;/keywords&gt;&lt;dates&gt;&lt;year&gt;2023&lt;/year&gt;&lt;/dates&gt;&lt;isbn&gt;2297-055X (Print)&amp;#xD;2297-055x&lt;/isbn&gt;&lt;accession-num&gt;37937293&lt;/accession-num&gt;&lt;urls&gt;&lt;/urls&gt;&lt;custom1&gt;The authors declare that the research was conducted in the absence of any commercial or financial relationships that could be construed as a potential conflict of interest.&lt;/custom1&gt;&lt;custom2&gt;PMC10627215&lt;/custom2&gt;&lt;electronic-resource-num&gt;10.3389/fcvm.2023.1235317&lt;/electronic-resource-num&gt;&lt;remote-database-provider&gt;NLM&lt;/remote-database-provider&gt;&lt;language&gt;eng&lt;/language&gt;&lt;/record&gt;&lt;/Cite&gt;&lt;/EndNote&gt;</w:instrText>
      </w:r>
      <w:r w:rsidR="00202ABF">
        <w:fldChar w:fldCharType="separate"/>
      </w:r>
      <w:r w:rsidR="00202ABF">
        <w:t>(Iyengar et al. 2023)</w:t>
      </w:r>
      <w:r w:rsidR="00202ABF">
        <w:fldChar w:fldCharType="end"/>
      </w:r>
      <w:r w:rsidRPr="008D358C">
        <w:t>. PFA catheters represent a significant advancement in single-shot pulmonary vein isolation for AF and are increasingly being adopted in Australian and international electrophysiology programmes</w:t>
      </w:r>
      <w:r w:rsidR="005B4110">
        <w:t xml:space="preserve"> </w:t>
      </w:r>
      <w:r w:rsidR="005B4110">
        <w:fldChar w:fldCharType="begin">
          <w:fldData xml:space="preserve">PEVuZE5vdGU+PENpdGU+PEF1dGhvcj5SZWRkeTwvQXV0aG9yPjxZZWFyPjIwMjU8L1llYXI+PFJl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</w:fldData>
        </w:fldChar>
      </w:r>
      <w:r w:rsidR="00E17CB2">
        <w:instrText xml:space="preserve"> ADDIN EN.CITE </w:instrText>
      </w:r>
      <w:r w:rsidR="00E17CB2">
        <w:fldChar w:fldCharType="begin">
          <w:fldData xml:space="preserve">PEVuZE5vdGU+PENpdGU+PEF1dGhvcj5SZWRkeTwvQXV0aG9yPjxZZWFyPjIwMjU8L1llYXI+PFJl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</w:fldData>
        </w:fldChar>
      </w:r>
      <w:r w:rsidR="00E17CB2">
        <w:instrText xml:space="preserve"> ADDIN EN.CITE.DATA </w:instrText>
      </w:r>
      <w:r w:rsidR="00E17CB2">
        <w:fldChar w:fldCharType="end"/>
      </w:r>
      <w:r w:rsidR="005B4110">
        <w:fldChar w:fldCharType="separate"/>
      </w:r>
      <w:r w:rsidR="00E17CB2">
        <w:t>(Lee et al. 2024; Reddy et al. 2025)</w:t>
      </w:r>
      <w:r w:rsidR="005B4110">
        <w:fldChar w:fldCharType="end"/>
      </w:r>
      <w:r w:rsidRPr="008D358C">
        <w:t>.</w:t>
      </w:r>
    </w:p>
    <w:p w14:paraId="2E3E428A" w14:textId="77777777" w:rsidR="008D358C" w:rsidRPr="000249E9" w:rsidRDefault="008D358C" w:rsidP="008D358C">
      <w:pPr>
        <w:rPr>
          <w:i/>
          <w:iCs/>
          <w:sz w:val="24"/>
          <w:szCs w:val="24"/>
          <w:u w:val="single"/>
        </w:rPr>
      </w:pPr>
      <w:proofErr w:type="spellStart"/>
      <w:r w:rsidRPr="000249E9">
        <w:rPr>
          <w:i/>
          <w:iCs/>
          <w:sz w:val="24"/>
          <w:szCs w:val="24"/>
          <w:u w:val="single"/>
        </w:rPr>
        <w:t>Electroanatomical</w:t>
      </w:r>
      <w:proofErr w:type="spellEnd"/>
      <w:r w:rsidRPr="000249E9">
        <w:rPr>
          <w:i/>
          <w:iCs/>
          <w:sz w:val="24"/>
          <w:szCs w:val="24"/>
          <w:u w:val="single"/>
        </w:rPr>
        <w:t xml:space="preserve"> Mapping Systems</w:t>
      </w:r>
    </w:p>
    <w:p w14:paraId="42C85956" w14:textId="4236D94A" w:rsidR="0007659D" w:rsidRPr="008D358C" w:rsidRDefault="0007659D" w:rsidP="001E3D21">
      <w:pPr>
        <w:pStyle w:val="BodyText"/>
      </w:pPr>
      <w:r w:rsidRPr="0007659D">
        <w:t xml:space="preserve">High-density </w:t>
      </w:r>
      <w:proofErr w:type="spellStart"/>
      <w:r w:rsidRPr="0007659D">
        <w:t>electroanatomical</w:t>
      </w:r>
      <w:proofErr w:type="spellEnd"/>
      <w:r w:rsidRPr="0007659D">
        <w:t xml:space="preserve"> mapping systems are now an essential component of complex ablation procedures</w:t>
      </w:r>
      <w:r w:rsidR="003626E2">
        <w:t xml:space="preserve"> </w:t>
      </w:r>
      <w:r w:rsidR="003626E2">
        <w:rPr>
          <w:rFonts w:eastAsia="Segoe UI"/>
          <w:color w:val="000000"/>
        </w:rPr>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3626E2">
        <w:rPr>
          <w:rFonts w:eastAsia="Segoe UI"/>
          <w:color w:val="000000"/>
        </w:rPr>
        <w:instrText xml:space="preserve"> ADDIN EN.CITE </w:instrText>
      </w:r>
      <w:r w:rsidR="003626E2">
        <w:rPr>
          <w:rFonts w:eastAsia="Segoe UI"/>
          <w:color w:val="000000"/>
        </w:rPr>
        <w:fldChar w:fldCharType="begin">
          <w:fldData xml:space="preserve">PEVuZE5vdGU+PENpdGU+PEF1dGhvcj5LaW08L0F1dGhvcj48WWVhcj4yMDIwPC9ZZWFyPjxSZWNO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</w:fldData>
        </w:fldChar>
      </w:r>
      <w:r w:rsidR="003626E2">
        <w:rPr>
          <w:rFonts w:eastAsia="Segoe UI"/>
          <w:color w:val="000000"/>
        </w:rPr>
        <w:instrText xml:space="preserve"> ADDIN EN.CITE.DATA </w:instrText>
      </w:r>
      <w:r w:rsidR="003626E2">
        <w:rPr>
          <w:rFonts w:eastAsia="Segoe UI"/>
          <w:color w:val="000000"/>
        </w:rPr>
      </w:r>
      <w:r w:rsidR="003626E2">
        <w:rPr>
          <w:rFonts w:eastAsia="Segoe UI"/>
          <w:color w:val="000000"/>
        </w:rPr>
        <w:fldChar w:fldCharType="end"/>
      </w:r>
      <w:r w:rsidR="003626E2">
        <w:rPr>
          <w:rFonts w:eastAsia="Segoe UI"/>
          <w:color w:val="000000"/>
        </w:rPr>
      </w:r>
      <w:r w:rsidR="003626E2">
        <w:rPr>
          <w:rFonts w:eastAsia="Segoe UI"/>
          <w:color w:val="000000"/>
        </w:rPr>
        <w:fldChar w:fldCharType="separate"/>
      </w:r>
      <w:r w:rsidR="003626E2">
        <w:rPr>
          <w:rFonts w:eastAsia="Segoe UI"/>
          <w:color w:val="000000"/>
        </w:rPr>
        <w:t>(Kim et al. 2020)</w:t>
      </w:r>
      <w:r w:rsidR="003626E2">
        <w:rPr>
          <w:rFonts w:eastAsia="Segoe UI"/>
          <w:color w:val="000000"/>
        </w:rPr>
        <w:fldChar w:fldCharType="end"/>
      </w:r>
      <w:r w:rsidR="003626E2" w:rsidRPr="00681326">
        <w:rPr>
          <w:rFonts w:eastAsia="Segoe UI"/>
          <w:color w:val="000000"/>
        </w:rPr>
        <w:t>.</w:t>
      </w:r>
      <w:r w:rsidRPr="0007659D">
        <w:t xml:space="preserve"> These platforms construct three-dimensional representations of cardiac chambers, integrate electrical activation and voltage data, and guide catheter navigation in real time, reducing procedural reliance on fluoroscopy</w:t>
      </w:r>
      <w:r w:rsidR="00BA205C">
        <w:t xml:space="preserve"> </w:t>
      </w:r>
      <w:r w:rsidR="00BA205C">
        <w:fldChar w:fldCharType="begin">
          <w:fldData xml:space="preserve">PEVuZE5vdGU+PENpdGU+PEF1dGhvcj5CYXpvdWtpczwvQXV0aG9yPjxZZWFyPjIwMjQ8L1llYXI+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</w:fldData>
        </w:fldChar>
      </w:r>
      <w:r w:rsidR="00BA205C">
        <w:instrText xml:space="preserve"> ADDIN EN.CITE </w:instrText>
      </w:r>
      <w:r w:rsidR="00BA205C">
        <w:fldChar w:fldCharType="begin">
          <w:fldData xml:space="preserve">PEVuZE5vdGU+PENpdGU+PEF1dGhvcj5CYXpvdWtpczwvQXV0aG9yPjxZZWFyPjIwMjQ8L1llYXI+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</w:fldData>
        </w:fldChar>
      </w:r>
      <w:r w:rsidR="00BA205C">
        <w:instrText xml:space="preserve"> ADDIN EN.CITE.DATA </w:instrText>
      </w:r>
      <w:r w:rsidR="00BA205C">
        <w:fldChar w:fldCharType="end"/>
      </w:r>
      <w:r w:rsidR="00BA205C">
        <w:fldChar w:fldCharType="separate"/>
      </w:r>
      <w:r w:rsidR="00BA205C">
        <w:t>(Bazoukis et al. 2024)</w:t>
      </w:r>
      <w:r w:rsidR="00BA205C">
        <w:fldChar w:fldCharType="end"/>
      </w:r>
      <w:r w:rsidRPr="0007659D">
        <w:t>. Mapping systems are particularly critical in substrate-based ablation for ventricular tachycardia and complex atrial arrhythmias, where precise delineation of scar and abnormal conduction pathways is required for procedural success</w:t>
      </w:r>
      <w:r w:rsidR="00BA205C">
        <w:t xml:space="preserve"> </w:t>
      </w:r>
      <w:r w:rsidR="00BA205C">
        <w:fldChar w:fldCharType="begin">
          <w:fldData xml:space="preserve">PEVuZE5vdGU+PENpdGU+PEF1dGhvcj5CYXpvdWtpczwvQXV0aG9yPjxZZWFyPjIwMjQ8L1llYXI+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</w:fldData>
        </w:fldChar>
      </w:r>
      <w:r w:rsidR="00BA205C">
        <w:instrText xml:space="preserve"> ADDIN EN.CITE </w:instrText>
      </w:r>
      <w:r w:rsidR="00BA205C">
        <w:fldChar w:fldCharType="begin">
          <w:fldData xml:space="preserve">PEVuZE5vdGU+PENpdGU+PEF1dGhvcj5CYXpvdWtpczwvQXV0aG9yPjxZZWFyPjIwMjQ8L1llYXI+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</w:fldData>
        </w:fldChar>
      </w:r>
      <w:r w:rsidR="00BA205C">
        <w:instrText xml:space="preserve"> ADDIN EN.CITE.DATA </w:instrText>
      </w:r>
      <w:r w:rsidR="00BA205C">
        <w:fldChar w:fldCharType="end"/>
      </w:r>
      <w:r w:rsidR="00BA205C">
        <w:fldChar w:fldCharType="separate"/>
      </w:r>
      <w:r w:rsidR="00BA205C">
        <w:t>(Bazoukis et al. 2024)</w:t>
      </w:r>
      <w:r w:rsidR="00BA205C">
        <w:fldChar w:fldCharType="end"/>
      </w:r>
      <w:r w:rsidR="00BA205C" w:rsidRPr="0007659D">
        <w:t>.</w:t>
      </w:r>
      <w:r w:rsidR="004A5833">
        <w:t xml:space="preserve"> </w:t>
      </w:r>
    </w:p>
    <w:p w14:paraId="473DB6D3" w14:textId="4D3AD2FC" w:rsidR="0007659D" w:rsidRPr="000249E9" w:rsidRDefault="0007659D" w:rsidP="0007659D">
      <w:pPr>
        <w:rPr>
          <w:i/>
          <w:iCs/>
          <w:sz w:val="24"/>
          <w:szCs w:val="24"/>
          <w:u w:val="single"/>
        </w:rPr>
      </w:pPr>
      <w:r w:rsidRPr="000249E9">
        <w:rPr>
          <w:i/>
          <w:iCs/>
          <w:sz w:val="24"/>
          <w:szCs w:val="24"/>
          <w:u w:val="single"/>
        </w:rPr>
        <w:t xml:space="preserve">Intracardiac Echocardiography </w:t>
      </w:r>
    </w:p>
    <w:p w14:paraId="1F77A9DD" w14:textId="2E0A141B" w:rsidR="001E3D21" w:rsidRDefault="00A45236" w:rsidP="001E3D21">
      <w:pPr>
        <w:pStyle w:val="BodyText"/>
      </w:pPr>
      <w:r w:rsidRPr="00A45236">
        <w:t>Intracardiac echocardiography</w:t>
      </w:r>
      <w:r w:rsidR="001E3D21">
        <w:t xml:space="preserve"> (ICE)</w:t>
      </w:r>
      <w:r w:rsidRPr="00A45236">
        <w:t xml:space="preserve"> has become an increasingly routine adjunct to catheter ablation, providing real-time intraprocedural imaging to guide transseptal puncture, confirm catheter contact and positioning, monitor for complications such as pericardial effusion, and reduce fluoroscopy exposure for both patients and operators</w:t>
      </w:r>
      <w:r w:rsidR="00990B7C">
        <w:t xml:space="preserve"> </w:t>
      </w:r>
      <w:r w:rsidR="00990B7C">
        <w:fldChar w:fldCharType="begin">
          <w:fldData xml:space="preserve">PEVuZE5vdGU+PENpdGU+PEF1dGhvcj5Hb3lhPC9BdXRob3I+PFllYXI+MjAyMDwvWWVhcj48UmVj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</w:fldData>
        </w:fldChar>
      </w:r>
      <w:r w:rsidR="00990B7C">
        <w:instrText xml:space="preserve"> ADDIN EN.CITE </w:instrText>
      </w:r>
      <w:r w:rsidR="00990B7C">
        <w:fldChar w:fldCharType="begin">
          <w:fldData xml:space="preserve">PEVuZE5vdGU+PENpdGU+PEF1dGhvcj5Hb3lhPC9BdXRob3I+PFllYXI+MjAyMDwvWWVhcj48UmVj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</w:fldData>
        </w:fldChar>
      </w:r>
      <w:r w:rsidR="00990B7C">
        <w:instrText xml:space="preserve"> ADDIN EN.CITE.DATA </w:instrText>
      </w:r>
      <w:r w:rsidR="00990B7C">
        <w:fldChar w:fldCharType="end"/>
      </w:r>
      <w:r w:rsidR="00990B7C">
        <w:fldChar w:fldCharType="separate"/>
      </w:r>
      <w:r w:rsidR="00990B7C">
        <w:t>(Goya et al. 2020)</w:t>
      </w:r>
      <w:r w:rsidR="00990B7C">
        <w:fldChar w:fldCharType="end"/>
      </w:r>
      <w:r w:rsidRPr="00A45236">
        <w:t>. Observational data supports associations between ICE use and reductions in fluoroscopy time and dose, as well as lower rates of tamponade and arrhythmia-related readmission in ventricular tachycardia procedures</w:t>
      </w:r>
      <w:r w:rsidR="00990B7C">
        <w:t xml:space="preserve"> </w:t>
      </w:r>
      <w:r w:rsidR="00990B7C">
        <w:fldChar w:fldCharType="begin">
          <w:fldData xml:space="preserve">PEVuZE5vdGU+PENpdGU+PEF1dGhvcj5Hb3lhPC9BdXRob3I+PFllYXI+MjAyMDwvWWVhcj48UmVj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</w:fldData>
        </w:fldChar>
      </w:r>
      <w:r w:rsidR="00990B7C">
        <w:instrText xml:space="preserve"> ADDIN EN.CITE </w:instrText>
      </w:r>
      <w:r w:rsidR="00990B7C">
        <w:fldChar w:fldCharType="begin">
          <w:fldData xml:space="preserve">PEVuZE5vdGU+PENpdGU+PEF1dGhvcj5Hb3lhPC9BdXRob3I+PFllYXI+MjAyMDwvWWVhcj48UmVj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</w:fldData>
        </w:fldChar>
      </w:r>
      <w:r w:rsidR="00990B7C">
        <w:instrText xml:space="preserve"> ADDIN EN.CITE.DATA </w:instrText>
      </w:r>
      <w:r w:rsidR="00990B7C">
        <w:fldChar w:fldCharType="end"/>
      </w:r>
      <w:r w:rsidR="00990B7C">
        <w:fldChar w:fldCharType="separate"/>
      </w:r>
      <w:r w:rsidR="00990B7C">
        <w:t>(Goya et al. 2020)</w:t>
      </w:r>
      <w:r w:rsidR="00990B7C">
        <w:fldChar w:fldCharType="end"/>
      </w:r>
      <w:r w:rsidRPr="00A45236">
        <w:t>.</w:t>
      </w:r>
    </w:p>
    <w:p w14:paraId="144B82B9" w14:textId="77777777" w:rsidR="00B10314" w:rsidRPr="00A45236" w:rsidRDefault="00B10314" w:rsidP="001E3D21">
      <w:pPr>
        <w:pStyle w:val="BodyText"/>
      </w:pPr>
    </w:p>
    <w:p w14:paraId="496F861E" w14:textId="46BDABE5" w:rsidR="00BE6B22" w:rsidRPr="009C12B4" w:rsidRDefault="00665487" w:rsidP="009C12B4">
      <w:pPr>
        <w:rPr>
          <w:b/>
          <w:bCs/>
          <w:sz w:val="24"/>
          <w:szCs w:val="24"/>
        </w:rPr>
      </w:pPr>
      <w:r w:rsidRPr="009C12B4">
        <w:rPr>
          <w:b/>
          <w:bCs/>
          <w:sz w:val="24"/>
          <w:szCs w:val="24"/>
        </w:rPr>
        <w:t>Identify how the proposed technology achieves the intended patient outcomes</w:t>
      </w:r>
      <w:r w:rsidR="00BE6B22" w:rsidRPr="009C12B4">
        <w:rPr>
          <w:b/>
          <w:bCs/>
          <w:sz w:val="24"/>
          <w:szCs w:val="24"/>
        </w:rPr>
        <w:t>:</w:t>
      </w:r>
    </w:p>
    <w:p w14:paraId="3071645E" w14:textId="566380D7" w:rsidR="003451BD" w:rsidRDefault="003451BD" w:rsidP="001E3D21">
      <w:pPr>
        <w:pStyle w:val="BodyText"/>
      </w:pPr>
      <w:r w:rsidRPr="003451BD">
        <w:t>Cardiac catheter ablation achieves its intended outcomes by directly targeting and eliminating the underlying electrophysiological substrate responsible for the arrhythmia, rather than suppressing symptoms through ongoing pharmacological therapy. By creating precise lesions at arrhythmogenic foci or circuits</w:t>
      </w:r>
      <w:r>
        <w:t xml:space="preserve">, </w:t>
      </w:r>
      <w:r w:rsidRPr="003451BD">
        <w:t>the procedure aims to restore normal sinus rhythm and reduce or eliminate arrhythmia recurrence</w:t>
      </w:r>
      <w:r w:rsidR="00897F07">
        <w:t xml:space="preserve"> </w:t>
      </w:r>
      <w:r w:rsidR="00897F07">
        <w:fldChar w:fldCharType="begin"/>
      </w:r>
      <w:r w:rsidR="00897F07">
        <w:instrText xml:space="preserve"> ADDIN EN.CITE &lt;EndNote&gt;&lt;Cite&gt;&lt;Author&gt;Katritsis&lt;/Author&gt;&lt;Year&gt;2012&lt;/Year&gt;&lt;RecNum&gt;141&lt;/RecNum&gt;&lt;DisplayText&gt;(Katritsis and Calkins 2012)&lt;/DisplayText&gt;&lt;record&gt;&lt;rec-number&gt;141&lt;/rec-number&gt;&lt;foreign-keys&gt;&lt;key app="EN" db-id="929pr2svk0w9z8eswwxxzrfgxswr5fd5w59p" timestamp="1775014468"&gt;141&lt;/key&gt;&lt;/foreign-keys&gt;&lt;ref-type name="Journal Article"&gt;17&lt;/ref-type&gt;&lt;contributors&gt;&lt;authors&gt;&lt;author&gt;Katritsis, G.&lt;/author&gt;&lt;author&gt;Calkins, H.&lt;/author&gt;&lt;/authors&gt;&lt;/contributors&gt;&lt;auth-address&gt;Medical Student, Faculty of Medicine, University of Bristol, Bristol, UK.&amp;#xD;Professor of Medicine, Department of Medicine, Division of Cardiology, Johns Hopkins University School of Medicine, Maryland, US.&lt;/auth-address&gt;&lt;titles&gt;&lt;title&gt;Catheter Ablation of Atrial Fibrillation - Techniques and Technology&lt;/title&gt;&lt;secondary-title&gt;Arrhythm Electrophysiol Rev&lt;/secondary-title&gt;&lt;/titles&gt;&lt;periodical&gt;&lt;full-title&gt;Arrhythm Electrophysiol Rev&lt;/full-title&gt;&lt;/periodical&gt;&lt;pages&gt;29-33&lt;/pages&gt;&lt;volume&gt;1&lt;/volume&gt;&lt;number&gt;1&lt;/number&gt;&lt;keywords&gt;&lt;keyword&gt;Catheter ablation&lt;/keyword&gt;&lt;keyword&gt;antiarrhythmic drug therapy&lt;/keyword&gt;&lt;keyword&gt;atrial fibrillation (AF)&lt;/keyword&gt;&lt;keyword&gt;heart failure&lt;/keyword&gt;&lt;/keywords&gt;&lt;dates&gt;&lt;year&gt;2012&lt;/year&gt;&lt;pub-dates&gt;&lt;date&gt;Sep&lt;/date&gt;&lt;/pub-dates&gt;&lt;/dates&gt;&lt;isbn&gt;2050-3369 (Print)&amp;#xD;2050-3369&lt;/isbn&gt;&lt;accession-num&gt;26835026&lt;/accession-num&gt;&lt;urls&gt;&lt;/urls&gt;&lt;custom2&gt;PMC4712626&lt;/custom2&gt;&lt;electronic-resource-num&gt;10.15420/aer.2012.1.29&lt;/electronic-resource-num&gt;&lt;remote-database-provider&gt;NLM&lt;/remote-database-provider&gt;&lt;language&gt;eng&lt;/language&gt;&lt;/record&gt;&lt;/Cite&gt;&lt;/EndNote&gt;</w:instrText>
      </w:r>
      <w:r w:rsidR="00897F07">
        <w:fldChar w:fldCharType="separate"/>
      </w:r>
      <w:r w:rsidR="00897F07">
        <w:t>(Katritsis and Calkins 2012)</w:t>
      </w:r>
      <w:r w:rsidR="00897F07">
        <w:fldChar w:fldCharType="end"/>
      </w:r>
      <w:r w:rsidRPr="003451BD">
        <w:t>. This mechanism of action translates into clinically meaningful improvements in symptom burden, quality of life, and, in</w:t>
      </w:r>
      <w:r w:rsidR="00CA0E38">
        <w:t xml:space="preserve"> select</w:t>
      </w:r>
      <w:r w:rsidRPr="003451BD">
        <w:t xml:space="preserve"> populations</w:t>
      </w:r>
      <w:r w:rsidR="00CA0E38">
        <w:t>, survival</w:t>
      </w:r>
      <w:r w:rsidRPr="003451BD">
        <w:t>.</w:t>
      </w:r>
    </w:p>
    <w:p w14:paraId="3FB08762" w14:textId="34EE03AC" w:rsidR="00273C89" w:rsidRDefault="00273C89" w:rsidP="001E3D21">
      <w:pPr>
        <w:pStyle w:val="BodyText"/>
      </w:pPr>
      <w:r w:rsidRPr="00273C89">
        <w:t xml:space="preserve">The clinical utility of catheter ablation is derived from this mechanism of action and the subsequent change in patient management it enables. Patients who achieve durable rhythm </w:t>
      </w:r>
      <w:r w:rsidRPr="00273C89">
        <w:lastRenderedPageBreak/>
        <w:t>control following ablation may be able to cease anti-arrhythmic drug therapy and anticoagulation, eliminating the long-term monitoring burden and toxicity risks associated with agents such as amiodarone. This represents a meaningful improvement in both treatment burden and quality of life compared with ongoing pharmacological management.</w:t>
      </w:r>
    </w:p>
    <w:p w14:paraId="0AD32B05" w14:textId="5DA885ED" w:rsidR="00A53402" w:rsidRDefault="00A53402" w:rsidP="001E3D21">
      <w:pPr>
        <w:pStyle w:val="BodyText"/>
      </w:pPr>
      <w:r w:rsidRPr="00A53402">
        <w:t>Catheter ablation also addresses an important treatment gap for patients who are refractory to, intolerant of, or have contraindications to anti-arrhythmic drug therapy. For these patients, ablation may represent the only available curative-intent option for achieving durable rhythm control</w:t>
      </w:r>
      <w:r>
        <w:t xml:space="preserve"> </w:t>
      </w:r>
      <w:r>
        <w:fldChar w:fldCharType="begin"/>
      </w:r>
      <w:r>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fldChar w:fldCharType="separate"/>
      </w:r>
      <w:r>
        <w:t>(Kalman et al. 2013)</w:t>
      </w:r>
      <w:r>
        <w:fldChar w:fldCharType="end"/>
      </w:r>
      <w:r w:rsidRPr="007815C5">
        <w:t>.</w:t>
      </w:r>
      <w:r w:rsidR="00516D3A">
        <w:t xml:space="preserve"> T</w:t>
      </w:r>
      <w:r w:rsidR="00516D3A" w:rsidRPr="00516D3A">
        <w:t>he minimally invasive percutaneous approach, performed under conscious sedation or general anaesthesia with most patients discharged within one to two days, supports a favourable recovery profile relative to surgical alternatives and is associated with high patient acceptability</w:t>
      </w:r>
      <w:r w:rsidR="00516D3A">
        <w:t xml:space="preserve"> </w:t>
      </w:r>
      <w:r w:rsidR="00516D3A">
        <w:fldChar w:fldCharType="begin"/>
      </w:r>
      <w:r w:rsidR="00516D3A">
        <w:instrText xml:space="preserve"> ADDIN EN.CITE &lt;EndNote&gt;&lt;Cite&gt;&lt;Author&gt;Katritsis&lt;/Author&gt;&lt;Year&gt;2012&lt;/Year&gt;&lt;RecNum&gt;141&lt;/RecNum&gt;&lt;DisplayText&gt;(Katritsis and Calkins 2012)&lt;/DisplayText&gt;&lt;record&gt;&lt;rec-number&gt;141&lt;/rec-number&gt;&lt;foreign-keys&gt;&lt;key app="EN" db-id="929pr2svk0w9z8eswwxxzrfgxswr5fd5w59p" timestamp="1775014468"&gt;141&lt;/key&gt;&lt;/foreign-keys&gt;&lt;ref-type name="Journal Article"&gt;17&lt;/ref-type&gt;&lt;contributors&gt;&lt;authors&gt;&lt;author&gt;Katritsis, G.&lt;/author&gt;&lt;author&gt;Calkins, H.&lt;/author&gt;&lt;/authors&gt;&lt;/contributors&gt;&lt;auth-address&gt;Medical Student, Faculty of Medicine, University of Bristol, Bristol, UK.&amp;#xD;Professor of Medicine, Department of Medicine, Division of Cardiology, Johns Hopkins University School of Medicine, Maryland, US.&lt;/auth-address&gt;&lt;titles&gt;&lt;title&gt;Catheter Ablation of Atrial Fibrillation - Techniques and Technology&lt;/title&gt;&lt;secondary-title&gt;Arrhythm Electrophysiol Rev&lt;/secondary-title&gt;&lt;/titles&gt;&lt;periodical&gt;&lt;full-title&gt;Arrhythm Electrophysiol Rev&lt;/full-title&gt;&lt;/periodical&gt;&lt;pages&gt;29-33&lt;/pages&gt;&lt;volume&gt;1&lt;/volume&gt;&lt;number&gt;1&lt;/number&gt;&lt;keywords&gt;&lt;keyword&gt;Catheter ablation&lt;/keyword&gt;&lt;keyword&gt;antiarrhythmic drug therapy&lt;/keyword&gt;&lt;keyword&gt;atrial fibrillation (AF)&lt;/keyword&gt;&lt;keyword&gt;heart failure&lt;/keyword&gt;&lt;/keywords&gt;&lt;dates&gt;&lt;year&gt;2012&lt;/year&gt;&lt;pub-dates&gt;&lt;date&gt;Sep&lt;/date&gt;&lt;/pub-dates&gt;&lt;/dates&gt;&lt;isbn&gt;2050-3369 (Print)&amp;#xD;2050-3369&lt;/isbn&gt;&lt;accession-num&gt;26835026&lt;/accession-num&gt;&lt;urls&gt;&lt;/urls&gt;&lt;custom2&gt;PMC4712626&lt;/custom2&gt;&lt;electronic-resource-num&gt;10.15420/aer.2012.1.29&lt;/electronic-resource-num&gt;&lt;remote-database-provider&gt;NLM&lt;/remote-database-provider&gt;&lt;language&gt;eng&lt;/language&gt;&lt;/record&gt;&lt;/Cite&gt;&lt;/EndNote&gt;</w:instrText>
      </w:r>
      <w:r w:rsidR="00516D3A">
        <w:fldChar w:fldCharType="separate"/>
      </w:r>
      <w:r w:rsidR="00516D3A">
        <w:t>(Katritsis and Calkins 2012)</w:t>
      </w:r>
      <w:r w:rsidR="00516D3A">
        <w:fldChar w:fldCharType="end"/>
      </w:r>
      <w:r w:rsidR="00516D3A" w:rsidRPr="00A862C7">
        <w:t>.</w:t>
      </w:r>
    </w:p>
    <w:p w14:paraId="0F9D3230" w14:textId="72A76922" w:rsidR="00BE6B22" w:rsidRPr="009C12B4" w:rsidRDefault="00665487" w:rsidP="009C12B4">
      <w:pPr>
        <w:rPr>
          <w:b/>
          <w:bCs/>
          <w:sz w:val="24"/>
          <w:szCs w:val="24"/>
        </w:rPr>
      </w:pPr>
      <w:r w:rsidRPr="009C12B4">
        <w:rPr>
          <w:b/>
          <w:bCs/>
          <w:sz w:val="24"/>
          <w:szCs w:val="24"/>
        </w:rPr>
        <w:t>Does the proposed health technology include a registered trademark component with characteristics that distinguishes it from other similar health components</w:t>
      </w:r>
      <w:r w:rsidR="00BE6B22" w:rsidRPr="009C12B4">
        <w:rPr>
          <w:b/>
          <w:bCs/>
          <w:sz w:val="24"/>
          <w:szCs w:val="24"/>
        </w:rPr>
        <w:t>?</w:t>
      </w:r>
    </w:p>
    <w:p w14:paraId="6F3B5B06" w14:textId="31A6C007" w:rsidR="00BE6B22" w:rsidRDefault="00CA6705" w:rsidP="001E3D21">
      <w:pPr>
        <w:pStyle w:val="BodyText"/>
      </w:pPr>
      <w:r>
        <w:t>No</w:t>
      </w:r>
    </w:p>
    <w:p w14:paraId="6FE677F6" w14:textId="40020514" w:rsidR="00B759D1" w:rsidRPr="009C12B4" w:rsidRDefault="00665487" w:rsidP="009C12B4">
      <w:pPr>
        <w:rPr>
          <w:b/>
          <w:bCs/>
          <w:sz w:val="24"/>
          <w:szCs w:val="24"/>
        </w:rPr>
      </w:pPr>
      <w:r w:rsidRPr="009C12B4">
        <w:rPr>
          <w:b/>
          <w:bCs/>
          <w:sz w:val="24"/>
          <w:szCs w:val="24"/>
        </w:rPr>
        <w:t>Explain whether it is essential to have this trademark component or whether there would be other components that would be suitable</w:t>
      </w:r>
      <w:r w:rsidR="00B759D1" w:rsidRPr="009C12B4">
        <w:rPr>
          <w:b/>
          <w:bCs/>
          <w:sz w:val="24"/>
          <w:szCs w:val="24"/>
        </w:rPr>
        <w:t>:</w:t>
      </w:r>
    </w:p>
    <w:p w14:paraId="2D4411B7" w14:textId="024F6F1D" w:rsidR="00B759D1" w:rsidRPr="0035351C" w:rsidRDefault="00CA6705" w:rsidP="001E3D21">
      <w:pPr>
        <w:pStyle w:val="BodyText"/>
        <w:rPr>
          <w:rFonts w:eastAsia="Segoe UI"/>
          <w:color w:val="000000"/>
        </w:rPr>
      </w:pPr>
      <w:r>
        <w:t>N/A</w:t>
      </w:r>
    </w:p>
    <w:p w14:paraId="46AD8179" w14:textId="7BA3B7CA" w:rsidR="00665487" w:rsidRPr="009C12B4" w:rsidRDefault="00EA7B42" w:rsidP="009C12B4">
      <w:pPr>
        <w:rPr>
          <w:b/>
          <w:bCs/>
          <w:sz w:val="24"/>
          <w:szCs w:val="24"/>
        </w:rPr>
      </w:pPr>
      <w:r w:rsidRPr="009C12B4">
        <w:rPr>
          <w:b/>
          <w:bCs/>
          <w:sz w:val="24"/>
          <w:szCs w:val="24"/>
        </w:rPr>
        <w:t>Are there any proposed limitations on the provision of the proposed health technology delivered to the patient (For example: accessibility, dosage, quantity, duration or frequency):</w:t>
      </w:r>
    </w:p>
    <w:p w14:paraId="669B5F75" w14:textId="1B7932B1" w:rsidR="00665487" w:rsidRPr="0035351C" w:rsidRDefault="00515782" w:rsidP="001E3D21">
      <w:pPr>
        <w:pStyle w:val="BodyText"/>
      </w:pPr>
      <w:r>
        <w:t xml:space="preserve">As per the current MBS items for cardiac ablation, there is no proposed limitation of the provision of the health service. </w:t>
      </w:r>
    </w:p>
    <w:p w14:paraId="207973FE" w14:textId="7D491BB2" w:rsidR="00665487" w:rsidRPr="009C12B4" w:rsidRDefault="00EA7B42" w:rsidP="009C12B4">
      <w:pPr>
        <w:rPr>
          <w:b/>
          <w:bCs/>
          <w:sz w:val="24"/>
          <w:szCs w:val="24"/>
        </w:rPr>
      </w:pPr>
      <w:r w:rsidRPr="009C12B4">
        <w:rPr>
          <w:b/>
          <w:bCs/>
          <w:sz w:val="24"/>
          <w:szCs w:val="24"/>
        </w:rPr>
        <w:t>Provide details and explain</w:t>
      </w:r>
      <w:r w:rsidR="00665487" w:rsidRPr="009C12B4">
        <w:rPr>
          <w:b/>
          <w:bCs/>
          <w:sz w:val="24"/>
          <w:szCs w:val="24"/>
        </w:rPr>
        <w:t>:</w:t>
      </w:r>
    </w:p>
    <w:p w14:paraId="6512D9DC" w14:textId="77777777" w:rsidR="008B7A5F" w:rsidRPr="0035351C" w:rsidRDefault="008B7A5F" w:rsidP="001E3D21">
      <w:pPr>
        <w:pStyle w:val="BodyText"/>
        <w:rPr>
          <w:rFonts w:eastAsia="Segoe UI"/>
          <w:color w:val="000000"/>
        </w:rPr>
      </w:pPr>
      <w:r>
        <w:t>N/A</w:t>
      </w:r>
    </w:p>
    <w:p w14:paraId="75C815D2" w14:textId="54AAEF94" w:rsidR="003E276B" w:rsidRPr="009C12B4" w:rsidRDefault="006227EF" w:rsidP="009C12B4">
      <w:pPr>
        <w:rPr>
          <w:b/>
          <w:bCs/>
          <w:sz w:val="24"/>
          <w:szCs w:val="24"/>
        </w:rPr>
      </w:pPr>
      <w:r w:rsidRPr="009C12B4">
        <w:rPr>
          <w:b/>
          <w:bCs/>
          <w:sz w:val="24"/>
          <w:szCs w:val="24"/>
        </w:rPr>
        <w:t>If applicable, advise which health professionals will be needed to provide the proposed health technology:</w:t>
      </w:r>
    </w:p>
    <w:p w14:paraId="494165BA" w14:textId="6AC7661B" w:rsidR="003E276B" w:rsidRPr="003E276B" w:rsidRDefault="00CB2844" w:rsidP="001E3D21">
      <w:pPr>
        <w:pStyle w:val="BodyText"/>
      </w:pPr>
      <w:r>
        <w:t>There will be no change</w:t>
      </w:r>
      <w:r w:rsidR="00782BC9">
        <w:t>s</w:t>
      </w:r>
      <w:r>
        <w:t xml:space="preserve"> to the current MBS items for cardiac </w:t>
      </w:r>
      <w:r w:rsidR="00782BC9">
        <w:t xml:space="preserve">catheter </w:t>
      </w:r>
      <w:r>
        <w:t xml:space="preserve">ablation. </w:t>
      </w:r>
      <w:r w:rsidR="003E276B" w:rsidRPr="003E276B">
        <w:t>Cardiac catheter ablation would be requested by a treating cardiologist or electrophysiologist following clinical assessment and confirmation of an appropriate arrhythmia indication. Referral may also originate from a general practitioner or other specialist, with the procedure authorised and performed by a qualified electrophysiologist.</w:t>
      </w:r>
    </w:p>
    <w:p w14:paraId="6CE8616A" w14:textId="0AF22F3C" w:rsidR="003E276B" w:rsidRPr="003E276B" w:rsidRDefault="003E276B" w:rsidP="001E3D21">
      <w:pPr>
        <w:pStyle w:val="BodyText"/>
      </w:pPr>
      <w:r w:rsidRPr="003E276B">
        <w:rPr>
          <w:rFonts w:eastAsia="Segoe UI"/>
          <w:color w:val="000000"/>
        </w:rPr>
        <w:t xml:space="preserve">In line with the associated MBS training requirements, </w:t>
      </w:r>
      <w:r w:rsidR="00A56EBE">
        <w:rPr>
          <w:rFonts w:eastAsia="Segoe UI"/>
          <w:color w:val="000000"/>
        </w:rPr>
        <w:t>p</w:t>
      </w:r>
      <w:r w:rsidR="003B4AA0" w:rsidRPr="00FC6A51">
        <w:t>roviders of the services associated with items 38287, 38290, and 38293 must meet the electrophysiologist fellowship training requirements described in the Cardiac Society of Australia and New Zealand (CSANZ) Expert Position Statement on Catheter and Surgical Ablation for Atrial Fibrillation, or equivalent</w:t>
      </w:r>
      <w:r w:rsidR="003B4AA0">
        <w:t xml:space="preserve"> </w:t>
      </w:r>
      <w:r w:rsidR="003B4AA0">
        <w:fldChar w:fldCharType="begin"/>
      </w:r>
      <w:r w:rsidR="003D31A2">
        <w:instrText xml:space="preserve"> ADDIN EN.CITE &lt;EndNote&gt;&lt;Cite&gt;&lt;Author&gt;Kistler&lt;/Author&gt;&lt;Year&gt;2024&lt;/Year&gt;&lt;RecNum&gt;132&lt;/RecNum&gt;&lt;DisplayText&gt;(Kistler et al. 2024)&lt;/DisplayText&gt;&lt;record&gt;&lt;rec-number&gt;132&lt;/rec-number&gt;&lt;foreign-keys&gt;&lt;key app="EN" db-id="929pr2svk0w9z8eswwxxzrfgxswr5fd5w59p" timestamp="1775013299"&gt;132&lt;/key&gt;&lt;/foreign-keys&gt;&lt;ref-type name="Journal Article"&gt;17&lt;/ref-type&gt;&lt;contributors&gt;&lt;authors&gt;&lt;author&gt;Kistler, Peter M.&lt;/author&gt;&lt;author&gt;Sanders, Prash&lt;/author&gt;&lt;author&gt;Amarena, John V.&lt;/author&gt;&lt;author&gt;Bain, Chris R.&lt;/author&gt;&lt;author&gt;Chia, Karin M.&lt;/author&gt;&lt;author&gt;Choo, Wai-Kah&lt;/author&gt;&lt;author&gt;Eslick, Adam T.&lt;/author&gt;&lt;author&gt;Hall, Tanya&lt;/author&gt;&lt;author&gt;Hopper, Ingrid K.&lt;/author&gt;&lt;author&gt;Kotschet, Emily&lt;/author&gt;&lt;author&gt;Lim, Han S.&lt;/author&gt;&lt;author&gt;Ling, Liang-Han&lt;/author&gt;&lt;author&gt;Mahajan, Rajiv&lt;/author&gt;&lt;author&gt;Marasco, Silvana F.&lt;/author&gt;&lt;author&gt;McGuire, Mark A.&lt;/author&gt;&lt;author&gt;McLellan, Alex J.&lt;/author&gt;&lt;author&gt;Pathak, Rajeev K.&lt;/author&gt;&lt;author&gt;Phillips, Karen P.&lt;/author&gt;&lt;author&gt;Prabhu, Sandeep&lt;/author&gt;&lt;author&gt;Stiles, Martin K.&lt;/author&gt;&lt;author&gt;Sy, Raymond W.&lt;/author&gt;&lt;author&gt;Thomas, Stuart P.&lt;/author&gt;&lt;author&gt;Toy, Tracey&lt;/author&gt;&lt;author&gt;Watts, Troy W.&lt;/author&gt;&lt;author&gt;Weerasooriya, Rukshen&lt;/author&gt;&lt;author&gt;Wilsmore, Bradley R.&lt;/author&gt;&lt;author&gt;Wilson, Lauren&lt;/author&gt;&lt;author&gt;Kalman, Jonathan M.&lt;/author&gt;&lt;/authors&gt;&lt;/contributors&gt;&lt;titles&gt;&lt;title&gt;2023 Cardiac Society of Australia and New Zealand Expert Position Statement on Catheter and Surgical Ablation for Atrial Fibrillation&lt;/title&gt;&lt;secondary-title&gt;Heart, Lung and Circulation&lt;/secondary-title&gt;&lt;/titles&gt;&lt;periodical&gt;&lt;full-title&gt;Heart, Lung and Circulation&lt;/full-title&gt;&lt;/periodical&gt;&lt;pages&gt;828-881&lt;/pages&gt;&lt;volume&gt;33&lt;/volume&gt;&lt;number&gt;6&lt;/number&gt;&lt;dates&gt;&lt;year&gt;2024&lt;/year&gt;&lt;/dates&gt;&lt;publisher&gt;Elsevier&lt;/publisher&gt;&lt;isbn&gt;1443-9506&lt;/isbn&gt;&lt;urls&gt;&lt;related-urls&gt;&lt;url&gt;https://doi.org/10.1016/j.hlc.2023.12.024&lt;/url&gt;&lt;/related-urls&gt;&lt;/urls&gt;&lt;electronic-resource-num&gt;10.1016/j.hlc.2023.12.024&lt;/electronic-resource-num&gt;&lt;access-date&gt;2026/03/31&lt;/access-date&gt;&lt;/record&gt;&lt;/Cite&gt;&lt;/EndNote&gt;</w:instrText>
      </w:r>
      <w:r w:rsidR="003B4AA0">
        <w:fldChar w:fldCharType="separate"/>
      </w:r>
      <w:r w:rsidR="003D31A2">
        <w:rPr>
          <w:noProof/>
        </w:rPr>
        <w:t>(Kistler et al. 2024)</w:t>
      </w:r>
      <w:r w:rsidR="003B4AA0">
        <w:fldChar w:fldCharType="end"/>
      </w:r>
      <w:r w:rsidR="003B4AA0" w:rsidRPr="00FC6A51">
        <w:t>.</w:t>
      </w:r>
      <w:r w:rsidR="00A56EBE">
        <w:t xml:space="preserve"> </w:t>
      </w:r>
      <w:r w:rsidRPr="003E276B">
        <w:rPr>
          <w:rFonts w:eastAsia="Segoe UI"/>
          <w:color w:val="000000"/>
        </w:rPr>
        <w:t>This requirement reflects the technical complexity of the procedure and the need for specialist expertise to ensure patient safety and procedural efficacy.</w:t>
      </w:r>
    </w:p>
    <w:p w14:paraId="1B2D4946" w14:textId="79FFC5C0" w:rsidR="00A56EBE" w:rsidRPr="0035351C" w:rsidRDefault="003E276B" w:rsidP="009559B9">
      <w:pPr>
        <w:pStyle w:val="BodyText"/>
      </w:pPr>
      <w:r w:rsidRPr="003E276B">
        <w:t xml:space="preserve">The procedure must be performed in an accredited cardiac catheterisation laboratory within a hospital setting, as all ablation MBS items are designated hospital-only services. Delivery of the procedure requires a multidisciplinary team including a cardiac electrophysiologist to perform the ablation, a cardiac anaesthetist or anaesthetic team to administer and monitor sedation or general anaesthesia, cardiac nurses or catheterisation laboratory nurses to assist with procedural setup, patient monitoring, and post-procedural care, and a cardiac physiologist or </w:t>
      </w:r>
      <w:r w:rsidRPr="003E276B">
        <w:lastRenderedPageBreak/>
        <w:t xml:space="preserve">electrophysiology technologist to operate </w:t>
      </w:r>
      <w:proofErr w:type="spellStart"/>
      <w:r w:rsidRPr="003E276B">
        <w:t>electroanatomical</w:t>
      </w:r>
      <w:proofErr w:type="spellEnd"/>
      <w:r w:rsidRPr="003E276B">
        <w:t xml:space="preserve"> mapping systems, physiological monitoring equipment, and intracardiac echocardiography where used.</w:t>
      </w:r>
    </w:p>
    <w:p w14:paraId="46150CA8" w14:textId="6722C6AC" w:rsidR="006227EF" w:rsidRPr="009C12B4" w:rsidRDefault="006227EF" w:rsidP="009C12B4">
      <w:pPr>
        <w:rPr>
          <w:b/>
          <w:bCs/>
          <w:sz w:val="24"/>
          <w:szCs w:val="24"/>
        </w:rPr>
      </w:pPr>
      <w:r w:rsidRPr="009C12B4">
        <w:rPr>
          <w:b/>
          <w:bCs/>
          <w:sz w:val="24"/>
          <w:szCs w:val="24"/>
        </w:rPr>
        <w:t xml:space="preserve">If applicable, advise </w:t>
      </w:r>
      <w:r w:rsidR="00BE0612" w:rsidRPr="009C12B4">
        <w:rPr>
          <w:b/>
          <w:bCs/>
          <w:sz w:val="24"/>
          <w:szCs w:val="24"/>
        </w:rPr>
        <w:t>whether delivery of the proposed health technology can be delegated to another</w:t>
      </w:r>
      <w:r w:rsidRPr="009C12B4">
        <w:rPr>
          <w:b/>
          <w:bCs/>
          <w:sz w:val="24"/>
          <w:szCs w:val="24"/>
        </w:rPr>
        <w:t xml:space="preserve"> health professional:</w:t>
      </w:r>
    </w:p>
    <w:p w14:paraId="5A95FA3B" w14:textId="5EC1CB16" w:rsidR="00665487" w:rsidRPr="0035351C" w:rsidRDefault="00A56EBE" w:rsidP="000249E9">
      <w:pPr>
        <w:pStyle w:val="BodyText"/>
        <w:rPr>
          <w:rFonts w:eastAsia="Segoe UI"/>
          <w:color w:val="000000"/>
        </w:rPr>
      </w:pPr>
      <w:r>
        <w:t>N/A</w:t>
      </w:r>
    </w:p>
    <w:p w14:paraId="414D5196" w14:textId="3C2C8F99" w:rsidR="006227EF" w:rsidRPr="009C12B4" w:rsidRDefault="006227EF" w:rsidP="009C12B4">
      <w:pPr>
        <w:rPr>
          <w:b/>
          <w:bCs/>
          <w:sz w:val="24"/>
          <w:szCs w:val="24"/>
        </w:rPr>
      </w:pPr>
      <w:r w:rsidRPr="009C12B4">
        <w:rPr>
          <w:b/>
          <w:bCs/>
          <w:sz w:val="24"/>
          <w:szCs w:val="24"/>
        </w:rPr>
        <w:t xml:space="preserve">If applicable, advise </w:t>
      </w:r>
      <w:r w:rsidR="00BE0612" w:rsidRPr="009C12B4">
        <w:rPr>
          <w:b/>
          <w:bCs/>
          <w:sz w:val="24"/>
          <w:szCs w:val="24"/>
        </w:rPr>
        <w:t>if there are any limitations on which health professionals might provide a referral for</w:t>
      </w:r>
      <w:r w:rsidRPr="009C12B4">
        <w:rPr>
          <w:b/>
          <w:bCs/>
          <w:sz w:val="24"/>
          <w:szCs w:val="24"/>
        </w:rPr>
        <w:t xml:space="preserve"> the proposed health technology:</w:t>
      </w:r>
    </w:p>
    <w:p w14:paraId="280B5696" w14:textId="77777777" w:rsidR="00C575E6" w:rsidRDefault="00C575E6" w:rsidP="009559B9">
      <w:pPr>
        <w:pStyle w:val="BodyText"/>
      </w:pPr>
      <w:r w:rsidRPr="00C575E6">
        <w:t>Patients should be referred by a cardiologist, cardiac electrophysiologist, or consultant physician with relevant expertise in the management of cardiac arrhythmias. Referral from a general practitioner may be appropriate in the first instance to initiate specialist review, however the decision to proceed to catheter ablation should be made by, or in consultation with, a specialist with appropriate expertise in arrhythmia management.</w:t>
      </w:r>
    </w:p>
    <w:p w14:paraId="30AC00A8" w14:textId="48B6CE0B" w:rsidR="00380C41" w:rsidRPr="009C12B4" w:rsidRDefault="00380C41" w:rsidP="009C12B4">
      <w:pPr>
        <w:rPr>
          <w:b/>
          <w:bCs/>
          <w:sz w:val="24"/>
          <w:szCs w:val="24"/>
        </w:rPr>
      </w:pPr>
      <w:proofErr w:type="gramStart"/>
      <w:r w:rsidRPr="009C12B4">
        <w:rPr>
          <w:b/>
          <w:bCs/>
          <w:sz w:val="24"/>
          <w:szCs w:val="24"/>
        </w:rPr>
        <w:t>Is</w:t>
      </w:r>
      <w:proofErr w:type="gramEnd"/>
      <w:r w:rsidRPr="009C12B4">
        <w:rPr>
          <w:b/>
          <w:bCs/>
          <w:sz w:val="24"/>
          <w:szCs w:val="24"/>
        </w:rPr>
        <w:t xml:space="preserve"> there specific training or qualifications required to provide or deliver the proposed service, and/or any accreditation requirements to support delivery of the health technology? </w:t>
      </w:r>
    </w:p>
    <w:p w14:paraId="4E1F9F81" w14:textId="61D23ACE" w:rsidR="00380C41" w:rsidRPr="0035351C" w:rsidRDefault="00380C41" w:rsidP="009559B9">
      <w:pPr>
        <w:pStyle w:val="BodyText"/>
      </w:pPr>
      <w:r w:rsidRPr="0035351C">
        <w:t>Yes</w:t>
      </w:r>
    </w:p>
    <w:p w14:paraId="0E842550" w14:textId="07B5EC36" w:rsidR="00380C41" w:rsidRPr="009C12B4" w:rsidRDefault="00380C41" w:rsidP="009C12B4">
      <w:pPr>
        <w:rPr>
          <w:b/>
          <w:bCs/>
          <w:sz w:val="24"/>
          <w:szCs w:val="24"/>
        </w:rPr>
      </w:pPr>
      <w:r w:rsidRPr="009C12B4">
        <w:rPr>
          <w:b/>
          <w:bCs/>
          <w:sz w:val="24"/>
          <w:szCs w:val="24"/>
        </w:rPr>
        <w:t>Provide details and explain:</w:t>
      </w:r>
    </w:p>
    <w:p w14:paraId="3EFCDF07" w14:textId="77777777" w:rsidR="007B121E" w:rsidRPr="007B121E" w:rsidRDefault="007B121E" w:rsidP="009559B9">
      <w:pPr>
        <w:pStyle w:val="BodyText"/>
      </w:pPr>
      <w:r w:rsidRPr="007B121E">
        <w:t>Cardiac catheter ablation is a complex invasive electrophysiology procedure that requires specific specialist training, qualifications, and institutional accreditation for safe and effective delivery.</w:t>
      </w:r>
    </w:p>
    <w:p w14:paraId="0604E1D1" w14:textId="484EAD63" w:rsidR="007B121E" w:rsidRPr="007B121E" w:rsidRDefault="007B121E" w:rsidP="009559B9">
      <w:pPr>
        <w:pStyle w:val="BodyText"/>
      </w:pPr>
      <w:r w:rsidRPr="007B121E">
        <w:t>At the provider level, in line with the explanatory notes associated with MBS items 38287, 38290, and 38293, all providers performing cardiac catheter ablation must meet the electrophysiologist fellowship training requirements described in the CSANZ Expert Position Statement on Catheter and Surgical Ablation for Atrial Fibrillation, or equivalent</w:t>
      </w:r>
      <w:r>
        <w:t xml:space="preserve"> </w:t>
      </w:r>
      <w:r>
        <w:fldChar w:fldCharType="begin"/>
      </w:r>
      <w:r w:rsidR="003D31A2">
        <w:instrText xml:space="preserve"> ADDIN EN.CITE &lt;EndNote&gt;&lt;Cite&gt;&lt;Author&gt;Kistler&lt;/Author&gt;&lt;Year&gt;2024&lt;/Year&gt;&lt;RecNum&gt;132&lt;/RecNum&gt;&lt;DisplayText&gt;(Kistler et al. 2024)&lt;/DisplayText&gt;&lt;record&gt;&lt;rec-number&gt;132&lt;/rec-number&gt;&lt;foreign-keys&gt;&lt;key app="EN" db-id="929pr2svk0w9z8eswwxxzrfgxswr5fd5w59p" timestamp="1775013299"&gt;132&lt;/key&gt;&lt;/foreign-keys&gt;&lt;ref-type name="Journal Article"&gt;17&lt;/ref-type&gt;&lt;contributors&gt;&lt;authors&gt;&lt;author&gt;Kistler, Peter M.&lt;/author&gt;&lt;author&gt;Sanders, Prash&lt;/author&gt;&lt;author&gt;Amarena, John V.&lt;/author&gt;&lt;author&gt;Bain, Chris R.&lt;/author&gt;&lt;author&gt;Chia, Karin M.&lt;/author&gt;&lt;author&gt;Choo, Wai-Kah&lt;/author&gt;&lt;author&gt;Eslick, Adam T.&lt;/author&gt;&lt;author&gt;Hall, Tanya&lt;/author&gt;&lt;author&gt;Hopper, Ingrid K.&lt;/author&gt;&lt;author&gt;Kotschet, Emily&lt;/author&gt;&lt;author&gt;Lim, Han S.&lt;/author&gt;&lt;author&gt;Ling, Liang-Han&lt;/author&gt;&lt;author&gt;Mahajan, Rajiv&lt;/author&gt;&lt;author&gt;Marasco, Silvana F.&lt;/author&gt;&lt;author&gt;McGuire, Mark A.&lt;/author&gt;&lt;author&gt;McLellan, Alex J.&lt;/author&gt;&lt;author&gt;Pathak, Rajeev K.&lt;/author&gt;&lt;author&gt;Phillips, Karen P.&lt;/author&gt;&lt;author&gt;Prabhu, Sandeep&lt;/author&gt;&lt;author&gt;Stiles, Martin K.&lt;/author&gt;&lt;author&gt;Sy, Raymond W.&lt;/author&gt;&lt;author&gt;Thomas, Stuart P.&lt;/author&gt;&lt;author&gt;Toy, Tracey&lt;/author&gt;&lt;author&gt;Watts, Troy W.&lt;/author&gt;&lt;author&gt;Weerasooriya, Rukshen&lt;/author&gt;&lt;author&gt;Wilsmore, Bradley R.&lt;/author&gt;&lt;author&gt;Wilson, Lauren&lt;/author&gt;&lt;author&gt;Kalman, Jonathan M.&lt;/author&gt;&lt;/authors&gt;&lt;/contributors&gt;&lt;titles&gt;&lt;title&gt;2023 Cardiac Society of Australia and New Zealand Expert Position Statement on Catheter and Surgical Ablation for Atrial Fibrillation&lt;/title&gt;&lt;secondary-title&gt;Heart, Lung and Circulation&lt;/secondary-title&gt;&lt;/titles&gt;&lt;periodical&gt;&lt;full-title&gt;Heart, Lung and Circulation&lt;/full-title&gt;&lt;/periodical&gt;&lt;pages&gt;828-881&lt;/pages&gt;&lt;volume&gt;33&lt;/volume&gt;&lt;number&gt;6&lt;/number&gt;&lt;dates&gt;&lt;year&gt;2024&lt;/year&gt;&lt;/dates&gt;&lt;publisher&gt;Elsevier&lt;/publisher&gt;&lt;isbn&gt;1443-9506&lt;/isbn&gt;&lt;urls&gt;&lt;related-urls&gt;&lt;url&gt;https://doi.org/10.1016/j.hlc.2023.12.024&lt;/url&gt;&lt;/related-urls&gt;&lt;/urls&gt;&lt;electronic-resource-num&gt;10.1016/j.hlc.2023.12.024&lt;/electronic-resource-num&gt;&lt;access-date&gt;2026/03/31&lt;/access-date&gt;&lt;/record&gt;&lt;/Cite&gt;&lt;/EndNote&gt;</w:instrText>
      </w:r>
      <w:r>
        <w:fldChar w:fldCharType="separate"/>
      </w:r>
      <w:r w:rsidR="003D31A2">
        <w:rPr>
          <w:noProof/>
        </w:rPr>
        <w:t>(Kistler et al. 2024)</w:t>
      </w:r>
      <w:r>
        <w:fldChar w:fldCharType="end"/>
      </w:r>
      <w:r w:rsidRPr="007B121E">
        <w:t>. This ensures that only appropriately credentialed specialists with demonstrated competency in electrophysiology and catheter-based procedures perform ablation services.</w:t>
      </w:r>
    </w:p>
    <w:p w14:paraId="69ED42A4" w14:textId="77777777" w:rsidR="009559B9" w:rsidRDefault="007B121E" w:rsidP="009559B9">
      <w:pPr>
        <w:pStyle w:val="BodyText"/>
      </w:pPr>
      <w:r w:rsidRPr="007B121E">
        <w:t xml:space="preserve">At the institutional level, cardiac catheter ablation must be performed in a hospital-based cardiac catheterisation laboratory with appropriate infrastructure, including fluoroscopy, </w:t>
      </w:r>
      <w:proofErr w:type="spellStart"/>
      <w:r w:rsidRPr="007B121E">
        <w:t>electroanatomical</w:t>
      </w:r>
      <w:proofErr w:type="spellEnd"/>
      <w:r w:rsidRPr="007B121E">
        <w:t xml:space="preserve"> mapping systems, intracardiac echocardiography capability, and physiological monitoring equipment. Facilities should meet the accreditation and credentialing standards set out by the CSANZ and relevant hospital credentialing bodies to ensure that appropriate procedural volumes, equipment and multidisciplinary staffing are maintained</w:t>
      </w:r>
      <w:r w:rsidR="00074F14">
        <w:t xml:space="preserve"> </w:t>
      </w:r>
      <w:r w:rsidR="00074F14">
        <w:fldChar w:fldCharType="begin"/>
      </w:r>
      <w:r w:rsidR="00494849">
        <w:instrText xml:space="preserve"> ADDIN EN.CITE &lt;EndNote&gt;&lt;Cite&gt;&lt;Author&gt;Muller&lt;/Author&gt;&lt;Year&gt;2021&lt;/Year&gt;&lt;RecNum&gt;153&lt;/RecNum&gt;&lt;DisplayText&gt;(Muller et al. 2021)&lt;/DisplayText&gt;&lt;record&gt;&lt;rec-number&gt;153&lt;/rec-number&gt;&lt;foreign-keys&gt;&lt;key app="EN" db-id="929pr2svk0w9z8eswwxxzrfgxswr5fd5w59p" timestamp="1775021442"&gt;153&lt;/key&gt;&lt;/foreign-keys&gt;&lt;ref-type name="Journal Article"&gt;17&lt;/ref-type&gt;&lt;contributors&gt;&lt;authors&gt;&lt;author&gt;Muller, David W. M.&lt;/author&gt;&lt;author&gt;Almeida, Aubrey&lt;/author&gt;&lt;author&gt;Camuglia, Anthony&lt;/author&gt;&lt;author&gt;Walters, Darren&lt;/author&gt;&lt;author&gt;Passage, Jurgen&lt;/author&gt;&lt;author&gt;Scalia, Gregory M.&lt;/author&gt;&lt;author&gt;Bhindi, Ravinay&lt;/author&gt;&lt;author&gt;Lo, Sidney&lt;/author&gt;&lt;author&gt;Bennetts, Jayme&lt;/author&gt;&lt;author&gt;Walton, Antony&lt;/author&gt;&lt;/authors&gt;&lt;/contributors&gt;&lt;titles&gt;&lt;title&gt;Operator and Institutional Requirements for Transcatheter Mitral Valve Therapies in Australia: a CSANZ and ANZSCTS Position Statement&lt;/title&gt;&lt;secondary-title&gt;Heart, Lung and Circulation&lt;/secondary-title&gt;&lt;/titles&gt;&lt;periodical&gt;&lt;full-title&gt;Heart, Lung and Circulation&lt;/full-title&gt;&lt;/periodical&gt;&lt;pages&gt;1805-1810&lt;/pages&gt;&lt;volume&gt;30&lt;/volume&gt;&lt;number&gt;12&lt;/number&gt;&lt;dates&gt;&lt;year&gt;2021&lt;/year&gt;&lt;/dates&gt;&lt;publisher&gt;Elsevier&lt;/publisher&gt;&lt;isbn&gt;1443-9506&lt;/isbn&gt;&lt;urls&gt;&lt;related-urls&gt;&lt;url&gt;https://doi.org/10.1016/j.hlc.2021.07.001&lt;/url&gt;&lt;/related-urls&gt;&lt;/urls&gt;&lt;electronic-resource-num&gt;10.1016/j.hlc.2021.07.001&lt;/electronic-resource-num&gt;&lt;access-date&gt;2026/03/31&lt;/access-date&gt;&lt;/record&gt;&lt;/Cite&gt;&lt;/EndNote&gt;</w:instrText>
      </w:r>
      <w:r w:rsidR="00074F14">
        <w:fldChar w:fldCharType="separate"/>
      </w:r>
      <w:r w:rsidR="00494849">
        <w:t>(Muller et al. 2021)</w:t>
      </w:r>
      <w:r w:rsidR="00074F14">
        <w:fldChar w:fldCharType="end"/>
      </w:r>
      <w:r w:rsidRPr="007B121E">
        <w:t xml:space="preserve">. </w:t>
      </w:r>
    </w:p>
    <w:p w14:paraId="38535DDD" w14:textId="6373BB81" w:rsidR="007B121E" w:rsidRPr="007B121E" w:rsidRDefault="007B121E" w:rsidP="009559B9">
      <w:pPr>
        <w:pStyle w:val="BodyText"/>
      </w:pPr>
      <w:r w:rsidRPr="007B121E">
        <w:t>Supporting staff, including cardiac physiologists and electrophysiology technologists responsible for operating mapping and imaging systems, should hold relevant qualifications and demonstrated competency in the operation of the specific platforms used within their institution.</w:t>
      </w:r>
    </w:p>
    <w:p w14:paraId="0C2F9516" w14:textId="77777777" w:rsidR="002A7E4A" w:rsidRPr="009C12B4" w:rsidRDefault="00BB494A" w:rsidP="009C12B4">
      <w:pPr>
        <w:rPr>
          <w:b/>
          <w:bCs/>
          <w:sz w:val="24"/>
          <w:szCs w:val="24"/>
        </w:rPr>
      </w:pPr>
      <w:r w:rsidRPr="009C12B4">
        <w:rPr>
          <w:b/>
          <w:bCs/>
          <w:sz w:val="24"/>
          <w:szCs w:val="24"/>
        </w:rPr>
        <w:t>Indicate the proposed setting(s) in which the proposed health technology will be delivered:</w:t>
      </w:r>
    </w:p>
    <w:p w14:paraId="786722A5" w14:textId="29302CDC" w:rsidR="00380C41" w:rsidRPr="0035351C" w:rsidRDefault="006050A6" w:rsidP="004F12A9">
      <w:pPr>
        <w:pStyle w:val="Tickboxes"/>
        <w:rPr>
          <w:sz w:val="24"/>
          <w:szCs w:val="24"/>
        </w:rPr>
      </w:pPr>
      <w:r>
        <w:rPr>
          <w:sz w:val="24"/>
          <w:szCs w:val="24"/>
        </w:rPr>
        <w:fldChar w:fldCharType="begin">
          <w:ffData>
            <w:name w:val="Check1"/>
            <w:enabled/>
            <w:calcOnExit w:val="0"/>
            <w:statusText w:type="text" w:val="Proposed setting for delivery Consulting rooms"/>
            <w:checkBox>
              <w:sizeAuto/>
              <w:default w:val="0"/>
            </w:checkBox>
          </w:ffData>
        </w:fldChar>
      </w:r>
      <w:bookmarkStart w:id="2" w:name="Check1"/>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2"/>
      <w:r w:rsidR="00380C41" w:rsidRPr="0035351C">
        <w:rPr>
          <w:sz w:val="24"/>
          <w:szCs w:val="24"/>
        </w:rPr>
        <w:t xml:space="preserve"> </w:t>
      </w:r>
      <w:r w:rsidR="00BB494A" w:rsidRPr="0035351C">
        <w:rPr>
          <w:sz w:val="24"/>
          <w:szCs w:val="24"/>
        </w:rPr>
        <w:t>Consulting rooms</w:t>
      </w:r>
      <w:r w:rsidR="00380C41" w:rsidRPr="0035351C">
        <w:rPr>
          <w:sz w:val="24"/>
          <w:szCs w:val="24"/>
        </w:rPr>
        <w:t xml:space="preserve"> </w:t>
      </w:r>
    </w:p>
    <w:p w14:paraId="27A91C50" w14:textId="4621E2BA" w:rsidR="00380C41" w:rsidRPr="0035351C" w:rsidRDefault="0063188F" w:rsidP="004F12A9">
      <w:pPr>
        <w:pStyle w:val="Tickboxes"/>
        <w:rPr>
          <w:sz w:val="24"/>
          <w:szCs w:val="24"/>
        </w:rPr>
      </w:pPr>
      <w:r>
        <w:rPr>
          <w:sz w:val="24"/>
          <w:szCs w:val="24"/>
        </w:rPr>
        <w:fldChar w:fldCharType="begin">
          <w:ffData>
            <w:name w:val="Check2"/>
            <w:enabled/>
            <w:calcOnExit w:val="0"/>
            <w:statusText w:type="text" w:val="Proposed setting for delivery Day surgery centre"/>
            <w:checkBox>
              <w:sizeAuto/>
              <w:default w:val="0"/>
            </w:checkBox>
          </w:ffData>
        </w:fldChar>
      </w:r>
      <w:bookmarkStart w:id="3" w:name="Check2"/>
      <w:r>
        <w:rPr>
          <w:sz w:val="24"/>
          <w:szCs w:val="24"/>
        </w:rPr>
        <w:instrText xml:space="preserve"> FORMCHECKBOX </w:instrText>
      </w:r>
      <w:r>
        <w:rPr>
          <w:sz w:val="24"/>
          <w:szCs w:val="24"/>
        </w:rPr>
      </w:r>
      <w:r>
        <w:rPr>
          <w:sz w:val="24"/>
          <w:szCs w:val="24"/>
        </w:rPr>
        <w:fldChar w:fldCharType="separate"/>
      </w:r>
      <w:r>
        <w:rPr>
          <w:sz w:val="24"/>
          <w:szCs w:val="24"/>
        </w:rPr>
        <w:fldChar w:fldCharType="end"/>
      </w:r>
      <w:bookmarkEnd w:id="3"/>
      <w:r w:rsidR="00380C41" w:rsidRPr="0035351C">
        <w:rPr>
          <w:sz w:val="24"/>
          <w:szCs w:val="24"/>
        </w:rPr>
        <w:t xml:space="preserve"> </w:t>
      </w:r>
      <w:r w:rsidR="00BB494A" w:rsidRPr="0035351C">
        <w:rPr>
          <w:sz w:val="24"/>
          <w:szCs w:val="24"/>
        </w:rPr>
        <w:t>Day surgery centre</w:t>
      </w:r>
    </w:p>
    <w:p w14:paraId="1DAFF305" w14:textId="7C7BF3E4" w:rsidR="00380C41" w:rsidRPr="0035351C" w:rsidRDefault="0063188F" w:rsidP="004F12A9">
      <w:pPr>
        <w:pStyle w:val="Tickboxes"/>
        <w:rPr>
          <w:sz w:val="24"/>
          <w:szCs w:val="24"/>
        </w:rPr>
      </w:pPr>
      <w:r>
        <w:rPr>
          <w:sz w:val="24"/>
          <w:szCs w:val="24"/>
        </w:rPr>
        <w:fldChar w:fldCharType="begin">
          <w:ffData>
            <w:name w:val=""/>
            <w:enabled/>
            <w:calcOnExit w:val="0"/>
            <w:statusText w:type="text" w:val="Proposed setting for delivery Emergency Departmen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35351C">
        <w:rPr>
          <w:sz w:val="24"/>
          <w:szCs w:val="24"/>
        </w:rPr>
        <w:t xml:space="preserve"> </w:t>
      </w:r>
      <w:r w:rsidR="00BB494A" w:rsidRPr="0035351C">
        <w:rPr>
          <w:sz w:val="24"/>
          <w:szCs w:val="24"/>
        </w:rPr>
        <w:t>Emergency Department</w:t>
      </w:r>
      <w:r w:rsidR="00380C41" w:rsidRPr="0035351C">
        <w:rPr>
          <w:sz w:val="24"/>
          <w:szCs w:val="24"/>
        </w:rPr>
        <w:t xml:space="preserve"> </w:t>
      </w:r>
    </w:p>
    <w:p w14:paraId="020AC503" w14:textId="1C5C9872" w:rsidR="00380C41" w:rsidRPr="0035351C" w:rsidRDefault="00484563" w:rsidP="004F12A9">
      <w:pPr>
        <w:pStyle w:val="Tickboxes"/>
        <w:rPr>
          <w:sz w:val="24"/>
          <w:szCs w:val="24"/>
        </w:rPr>
      </w:pPr>
      <w:r>
        <w:rPr>
          <w:sz w:val="24"/>
          <w:szCs w:val="24"/>
        </w:rPr>
        <w:fldChar w:fldCharType="begin">
          <w:ffData>
            <w:name w:val=""/>
            <w:enabled/>
            <w:calcOnExit w:val="0"/>
            <w:statusText w:type="text" w:val="Proposed setting for delivery Inpatient private hospital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380C41" w:rsidRPr="0035351C">
        <w:rPr>
          <w:sz w:val="24"/>
          <w:szCs w:val="24"/>
        </w:rPr>
        <w:t xml:space="preserve"> </w:t>
      </w:r>
      <w:r w:rsidR="00BB494A" w:rsidRPr="0035351C">
        <w:rPr>
          <w:sz w:val="24"/>
          <w:szCs w:val="24"/>
        </w:rPr>
        <w:t>Inpatient private hospital</w:t>
      </w:r>
    </w:p>
    <w:p w14:paraId="6E8C6D7D" w14:textId="43452337" w:rsidR="00BB494A" w:rsidRPr="0035351C" w:rsidRDefault="00484563" w:rsidP="004F12A9">
      <w:pPr>
        <w:pStyle w:val="Tickboxes"/>
        <w:rPr>
          <w:sz w:val="24"/>
          <w:szCs w:val="24"/>
        </w:rPr>
      </w:pPr>
      <w:r>
        <w:rPr>
          <w:sz w:val="24"/>
          <w:szCs w:val="24"/>
        </w:rPr>
        <w:fldChar w:fldCharType="begin">
          <w:ffData>
            <w:name w:val=""/>
            <w:enabled/>
            <w:calcOnExit w:val="0"/>
            <w:statusText w:type="text" w:val="Proposed setting for delivery Inpatient public hospital"/>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Inpatient public hospital </w:t>
      </w:r>
    </w:p>
    <w:p w14:paraId="1C5133DF" w14:textId="67274FB3" w:rsidR="00BB494A" w:rsidRPr="0035351C" w:rsidRDefault="00BF0C81" w:rsidP="004F12A9">
      <w:pPr>
        <w:pStyle w:val="Tickboxes"/>
        <w:rPr>
          <w:sz w:val="24"/>
          <w:szCs w:val="24"/>
        </w:rPr>
      </w:pPr>
      <w:r>
        <w:rPr>
          <w:sz w:val="24"/>
          <w:szCs w:val="24"/>
        </w:rPr>
        <w:fldChar w:fldCharType="begin">
          <w:ffData>
            <w:name w:val=""/>
            <w:enabled/>
            <w:calcOnExit w:val="0"/>
            <w:statusText w:type="text" w:val="Proposed setting for delivery Laborator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Laboratory</w:t>
      </w:r>
    </w:p>
    <w:p w14:paraId="723FB55F" w14:textId="3D28165A" w:rsidR="00BB494A" w:rsidRPr="0035351C" w:rsidRDefault="00BF0C81" w:rsidP="004F12A9">
      <w:pPr>
        <w:pStyle w:val="Tickboxes"/>
        <w:rPr>
          <w:sz w:val="24"/>
          <w:szCs w:val="24"/>
        </w:rPr>
      </w:pPr>
      <w:r>
        <w:rPr>
          <w:sz w:val="24"/>
          <w:szCs w:val="24"/>
        </w:rPr>
        <w:lastRenderedPageBreak/>
        <w:fldChar w:fldCharType="begin">
          <w:ffData>
            <w:name w:val=""/>
            <w:enabled/>
            <w:calcOnExit w:val="0"/>
            <w:statusText w:type="text" w:val="Proposed setting for delivery Outpatient clinic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Outpatient clinic </w:t>
      </w:r>
    </w:p>
    <w:p w14:paraId="111DE2AB" w14:textId="02862D04" w:rsidR="00BB494A" w:rsidRPr="0035351C" w:rsidRDefault="00BF0C81" w:rsidP="004F12A9">
      <w:pPr>
        <w:pStyle w:val="Tickboxes"/>
        <w:rPr>
          <w:sz w:val="24"/>
          <w:szCs w:val="24"/>
        </w:rPr>
      </w:pPr>
      <w:r>
        <w:rPr>
          <w:sz w:val="24"/>
          <w:szCs w:val="24"/>
        </w:rPr>
        <w:fldChar w:fldCharType="begin">
          <w:ffData>
            <w:name w:val=""/>
            <w:enabled/>
            <w:calcOnExit w:val="0"/>
            <w:statusText w:type="text" w:val="Proposed setting for delivery Patient’s home"/>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Patient’s home</w:t>
      </w:r>
    </w:p>
    <w:p w14:paraId="428D75FD" w14:textId="1E9A016C" w:rsidR="00BB494A" w:rsidRPr="0035351C" w:rsidRDefault="00BF0C81" w:rsidP="004F12A9">
      <w:pPr>
        <w:pStyle w:val="Tickboxes"/>
        <w:rPr>
          <w:sz w:val="24"/>
          <w:szCs w:val="24"/>
        </w:rPr>
      </w:pPr>
      <w:r>
        <w:rPr>
          <w:sz w:val="24"/>
          <w:szCs w:val="24"/>
        </w:rPr>
        <w:fldChar w:fldCharType="begin">
          <w:ffData>
            <w:name w:val=""/>
            <w:enabled/>
            <w:calcOnExit w:val="0"/>
            <w:statusText w:type="text" w:val="Proposed setting for delivery Point of care testing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Point of care testing </w:t>
      </w:r>
    </w:p>
    <w:p w14:paraId="47F449C5" w14:textId="3843E5B7" w:rsidR="00BB494A" w:rsidRPr="0035351C" w:rsidRDefault="00BF0C81" w:rsidP="004F12A9">
      <w:pPr>
        <w:pStyle w:val="Tickboxes"/>
        <w:rPr>
          <w:sz w:val="24"/>
          <w:szCs w:val="24"/>
        </w:rPr>
      </w:pPr>
      <w:r>
        <w:rPr>
          <w:sz w:val="24"/>
          <w:szCs w:val="24"/>
        </w:rPr>
        <w:fldChar w:fldCharType="begin">
          <w:ffData>
            <w:name w:val=""/>
            <w:enabled/>
            <w:calcOnExit w:val="0"/>
            <w:statusText w:type="text" w:val="Proposed setting for delivery Residential aged care facilit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Residential aged care facility</w:t>
      </w:r>
    </w:p>
    <w:p w14:paraId="594B3A20" w14:textId="5602F0C3" w:rsidR="00BB494A" w:rsidRPr="0035351C" w:rsidRDefault="00EF6F1B" w:rsidP="004F12A9">
      <w:pPr>
        <w:pStyle w:val="Tickboxes"/>
        <w:rPr>
          <w:sz w:val="24"/>
          <w:szCs w:val="24"/>
        </w:rPr>
      </w:pPr>
      <w:r>
        <w:rPr>
          <w:sz w:val="24"/>
          <w:szCs w:val="24"/>
        </w:rPr>
        <w:fldChar w:fldCharType="begin">
          <w:ffData>
            <w:name w:val=""/>
            <w:enabled/>
            <w:calcOnExit w:val="0"/>
            <w:statusText w:type="text" w:val="Proposed setting for delivery Other (please specify)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BB494A" w:rsidRPr="0035351C">
        <w:rPr>
          <w:sz w:val="24"/>
          <w:szCs w:val="24"/>
        </w:rPr>
        <w:t xml:space="preserve"> Other (please specify) </w:t>
      </w:r>
    </w:p>
    <w:p w14:paraId="2A1C0D0A" w14:textId="05332502" w:rsidR="002D7216" w:rsidRPr="009C12B4" w:rsidRDefault="002D7216" w:rsidP="009C12B4">
      <w:pPr>
        <w:rPr>
          <w:b/>
          <w:bCs/>
          <w:sz w:val="24"/>
          <w:szCs w:val="24"/>
        </w:rPr>
      </w:pPr>
      <w:r w:rsidRPr="009C12B4">
        <w:rPr>
          <w:b/>
          <w:bCs/>
          <w:sz w:val="24"/>
          <w:szCs w:val="24"/>
        </w:rPr>
        <w:t>Is the proposed health technology intended to be entirely rendered inside Australia?</w:t>
      </w:r>
    </w:p>
    <w:p w14:paraId="0478F3B1" w14:textId="32FCB2CF" w:rsidR="002D7216" w:rsidRPr="0035351C" w:rsidRDefault="002D7216" w:rsidP="009559B9">
      <w:pPr>
        <w:pStyle w:val="BodyText"/>
      </w:pPr>
      <w:r w:rsidRPr="0035351C">
        <w:t>Yes</w:t>
      </w:r>
    </w:p>
    <w:p w14:paraId="659D2B35" w14:textId="32443E3A" w:rsidR="002D7216" w:rsidRPr="009C12B4" w:rsidRDefault="002D7216" w:rsidP="009C12B4">
      <w:pPr>
        <w:rPr>
          <w:b/>
          <w:bCs/>
          <w:sz w:val="24"/>
          <w:szCs w:val="24"/>
        </w:rPr>
      </w:pPr>
      <w:r w:rsidRPr="009C12B4">
        <w:rPr>
          <w:b/>
          <w:bCs/>
          <w:sz w:val="24"/>
          <w:szCs w:val="24"/>
        </w:rPr>
        <w:t>Provide additional details on the proposed health technology to be rendered outside of Australia:</w:t>
      </w:r>
    </w:p>
    <w:p w14:paraId="598F6A3E" w14:textId="56A966EF" w:rsidR="002D7216" w:rsidRPr="0035351C" w:rsidRDefault="00484563" w:rsidP="009559B9">
      <w:pPr>
        <w:pStyle w:val="BodyText"/>
        <w:rPr>
          <w:rFonts w:eastAsia="Segoe UI"/>
          <w:color w:val="000000"/>
        </w:rPr>
      </w:pPr>
      <w:r>
        <w:t>N/A</w:t>
      </w:r>
    </w:p>
    <w:p w14:paraId="5B9D9A2F" w14:textId="20073633" w:rsidR="00FE257E" w:rsidRPr="007E1AF7" w:rsidRDefault="00FE257E" w:rsidP="004F12A9">
      <w:pPr>
        <w:pStyle w:val="Heading1"/>
        <w:rPr>
          <w:color w:val="002060"/>
        </w:rPr>
      </w:pPr>
      <w:r w:rsidRPr="007E1AF7">
        <w:rPr>
          <w:color w:val="002060"/>
        </w:rPr>
        <w:t>Comparator</w:t>
      </w:r>
    </w:p>
    <w:p w14:paraId="7259B943" w14:textId="77777777" w:rsidR="002A7E4A" w:rsidRPr="009C12B4" w:rsidRDefault="00FE257E" w:rsidP="009C12B4">
      <w:pPr>
        <w:rPr>
          <w:b/>
          <w:bCs/>
          <w:sz w:val="24"/>
          <w:szCs w:val="24"/>
        </w:rPr>
      </w:pPr>
      <w:r w:rsidRPr="009C12B4">
        <w:rPr>
          <w:b/>
          <w:bCs/>
          <w:sz w:val="24"/>
          <w:szCs w:val="24"/>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16600999" w14:textId="3C00B6A3" w:rsidR="0047658B" w:rsidRPr="009C12B4" w:rsidRDefault="004F12A9" w:rsidP="009C12B4">
      <w:pPr>
        <w:rPr>
          <w:b/>
          <w:bCs/>
          <w:sz w:val="24"/>
          <w:szCs w:val="24"/>
        </w:rPr>
      </w:pPr>
      <w:r w:rsidRPr="009C12B4">
        <w:rPr>
          <w:b/>
          <w:bCs/>
          <w:sz w:val="24"/>
          <w:szCs w:val="24"/>
        </w:rPr>
        <w:t>P</w:t>
      </w:r>
      <w:r w:rsidR="0047658B" w:rsidRPr="009C12B4">
        <w:rPr>
          <w:b/>
          <w:bCs/>
          <w:sz w:val="24"/>
          <w:szCs w:val="24"/>
        </w:rPr>
        <w:t>rovide a name for your comparator:</w:t>
      </w:r>
    </w:p>
    <w:p w14:paraId="1DA0C2C2" w14:textId="597F1A87" w:rsidR="00F17DBE" w:rsidRDefault="00F17DBE" w:rsidP="009559B9">
      <w:pPr>
        <w:pStyle w:val="BodyText"/>
      </w:pPr>
      <w:r w:rsidRPr="00F17DBE">
        <w:t>Medical management with anti-arrhythmic drugs (AADs)</w:t>
      </w:r>
      <w:r w:rsidR="001401AA">
        <w:t xml:space="preserve">, </w:t>
      </w:r>
      <w:r w:rsidR="009900BD">
        <w:t>with</w:t>
      </w:r>
      <w:r w:rsidR="000122AC" w:rsidRPr="000122AC">
        <w:t xml:space="preserve"> adjunctive anticoagulation therapy</w:t>
      </w:r>
      <w:r w:rsidR="009900BD">
        <w:t xml:space="preserve"> as clinically indicated</w:t>
      </w:r>
      <w:r w:rsidR="00215106">
        <w:t xml:space="preserve">. </w:t>
      </w:r>
    </w:p>
    <w:p w14:paraId="5B3E165A" w14:textId="7C299A83" w:rsidR="0081269E" w:rsidRDefault="006522B2" w:rsidP="009559B9">
      <w:pPr>
        <w:pStyle w:val="BodyText"/>
      </w:pPr>
      <w:r w:rsidRPr="006522B2">
        <w:t>AADs used for rhythm control in AF, VT, and SVT include a range of PBS-listed agents across multiple drug classes</w:t>
      </w:r>
      <w:r w:rsidR="005D0BDF">
        <w:t xml:space="preserve">, as shown in </w:t>
      </w:r>
      <w:r w:rsidR="005D0BDF">
        <w:fldChar w:fldCharType="begin"/>
      </w:r>
      <w:r w:rsidR="005D0BDF">
        <w:instrText xml:space="preserve"> REF _Ref226552341 \h </w:instrText>
      </w:r>
      <w:r w:rsidR="005D0BDF">
        <w:fldChar w:fldCharType="separate"/>
      </w:r>
      <w:r w:rsidR="005D0BDF">
        <w:t xml:space="preserve">Table </w:t>
      </w:r>
      <w:r w:rsidR="005D0BDF">
        <w:rPr>
          <w:noProof/>
        </w:rPr>
        <w:t>2</w:t>
      </w:r>
      <w:r w:rsidR="005D0BDF">
        <w:fldChar w:fldCharType="end"/>
      </w:r>
      <w:r w:rsidR="005D0BDF">
        <w:t>.</w:t>
      </w:r>
    </w:p>
    <w:p w14:paraId="7CB18A8E" w14:textId="4645CD55" w:rsidR="005D0BDF" w:rsidRDefault="005D0BDF" w:rsidP="000249E9">
      <w:pPr>
        <w:pStyle w:val="Heading2"/>
      </w:pPr>
      <w:bookmarkStart w:id="4" w:name="_Ref226552341"/>
      <w:r>
        <w:t xml:space="preserve">Table </w:t>
      </w:r>
      <w:fldSimple w:instr=" SEQ Table \* ARABIC ">
        <w:r w:rsidR="000D5275">
          <w:rPr>
            <w:noProof/>
          </w:rPr>
          <w:t>3</w:t>
        </w:r>
      </w:fldSimple>
      <w:bookmarkEnd w:id="4"/>
      <w:r>
        <w:t xml:space="preserve"> Anti-arrhythmic drugs</w:t>
      </w:r>
    </w:p>
    <w:tbl>
      <w:tblPr>
        <w:tblStyle w:val="TableGrid"/>
        <w:tblW w:w="0" w:type="auto"/>
        <w:tblLook w:val="04A0" w:firstRow="1" w:lastRow="0" w:firstColumn="1" w:lastColumn="0" w:noHBand="0" w:noVBand="1"/>
      </w:tblPr>
      <w:tblGrid>
        <w:gridCol w:w="2122"/>
        <w:gridCol w:w="1984"/>
        <w:gridCol w:w="2410"/>
        <w:gridCol w:w="1539"/>
        <w:gridCol w:w="1410"/>
      </w:tblGrid>
      <w:tr w:rsidR="000B4E66" w14:paraId="7F3EDECE" w14:textId="77777777" w:rsidTr="000E432F">
        <w:tc>
          <w:tcPr>
            <w:tcW w:w="2122" w:type="dxa"/>
            <w:vAlign w:val="center"/>
          </w:tcPr>
          <w:p w14:paraId="54B534C8" w14:textId="6B2FFCD6" w:rsidR="000B4E66" w:rsidRPr="009559B9" w:rsidRDefault="000B4E66" w:rsidP="009559B9">
            <w:pPr>
              <w:pStyle w:val="Tabletext"/>
              <w:rPr>
                <w:rStyle w:val="Strong"/>
              </w:rPr>
            </w:pPr>
            <w:r w:rsidRPr="009559B9">
              <w:rPr>
                <w:rStyle w:val="Strong"/>
              </w:rPr>
              <w:t>Class</w:t>
            </w:r>
          </w:p>
        </w:tc>
        <w:tc>
          <w:tcPr>
            <w:tcW w:w="1984" w:type="dxa"/>
            <w:vAlign w:val="center"/>
          </w:tcPr>
          <w:p w14:paraId="46B6B48C" w14:textId="2B0399D3" w:rsidR="000B4E66" w:rsidRPr="009559B9" w:rsidRDefault="000B4E66" w:rsidP="009559B9">
            <w:pPr>
              <w:pStyle w:val="Tabletext"/>
              <w:rPr>
                <w:rStyle w:val="Strong"/>
              </w:rPr>
            </w:pPr>
            <w:r w:rsidRPr="009559B9">
              <w:rPr>
                <w:rStyle w:val="Strong"/>
              </w:rPr>
              <w:t>Mechanism of action</w:t>
            </w:r>
          </w:p>
        </w:tc>
        <w:tc>
          <w:tcPr>
            <w:tcW w:w="2410" w:type="dxa"/>
            <w:vAlign w:val="center"/>
          </w:tcPr>
          <w:p w14:paraId="767941DD" w14:textId="54F6E14E" w:rsidR="000B4E66" w:rsidRPr="009559B9" w:rsidRDefault="000B4E66" w:rsidP="009559B9">
            <w:pPr>
              <w:pStyle w:val="Tabletext"/>
              <w:rPr>
                <w:rStyle w:val="Strong"/>
              </w:rPr>
            </w:pPr>
            <w:r w:rsidRPr="009559B9">
              <w:rPr>
                <w:rStyle w:val="Strong"/>
              </w:rPr>
              <w:t>Indication</w:t>
            </w:r>
          </w:p>
        </w:tc>
        <w:tc>
          <w:tcPr>
            <w:tcW w:w="1539" w:type="dxa"/>
            <w:vAlign w:val="center"/>
          </w:tcPr>
          <w:p w14:paraId="6A393B2B" w14:textId="15158AC4" w:rsidR="000B4E66" w:rsidRPr="009559B9" w:rsidRDefault="000B4E66" w:rsidP="009559B9">
            <w:pPr>
              <w:pStyle w:val="Tabletext"/>
              <w:rPr>
                <w:rStyle w:val="Strong"/>
              </w:rPr>
            </w:pPr>
            <w:r w:rsidRPr="009559B9">
              <w:rPr>
                <w:rStyle w:val="Strong"/>
              </w:rPr>
              <w:t>Clinical role</w:t>
            </w:r>
          </w:p>
        </w:tc>
        <w:tc>
          <w:tcPr>
            <w:tcW w:w="1410" w:type="dxa"/>
            <w:vAlign w:val="center"/>
          </w:tcPr>
          <w:p w14:paraId="309FD86F" w14:textId="27B479E6" w:rsidR="000B4E66" w:rsidRPr="009559B9" w:rsidRDefault="000B4E66" w:rsidP="009559B9">
            <w:pPr>
              <w:pStyle w:val="Tabletext"/>
              <w:rPr>
                <w:rStyle w:val="Strong"/>
              </w:rPr>
            </w:pPr>
            <w:r w:rsidRPr="009559B9">
              <w:rPr>
                <w:rStyle w:val="Strong"/>
              </w:rPr>
              <w:t>Common examples</w:t>
            </w:r>
          </w:p>
        </w:tc>
      </w:tr>
      <w:tr w:rsidR="000B4E66" w14:paraId="707A9CA8" w14:textId="77777777" w:rsidTr="000E432F">
        <w:trPr>
          <w:trHeight w:val="423"/>
        </w:trPr>
        <w:tc>
          <w:tcPr>
            <w:tcW w:w="2122" w:type="dxa"/>
            <w:vAlign w:val="center"/>
          </w:tcPr>
          <w:p w14:paraId="27D0AD51" w14:textId="63197BE3" w:rsidR="000B4E66" w:rsidRPr="009559B9" w:rsidRDefault="000B4E66" w:rsidP="009559B9">
            <w:pPr>
              <w:pStyle w:val="Tabletext"/>
              <w:rPr>
                <w:rStyle w:val="Strong"/>
              </w:rPr>
            </w:pPr>
            <w:r>
              <w:rPr>
                <w:rStyle w:val="Strong"/>
              </w:rPr>
              <w:t>Class I (Sodium channel blockers)</w:t>
            </w:r>
          </w:p>
        </w:tc>
        <w:tc>
          <w:tcPr>
            <w:tcW w:w="1984" w:type="dxa"/>
            <w:vAlign w:val="center"/>
          </w:tcPr>
          <w:p w14:paraId="0B95B959" w14:textId="59D517D1" w:rsidR="000B4E66" w:rsidRPr="009559B9" w:rsidRDefault="000B4E66" w:rsidP="009559B9">
            <w:pPr>
              <w:pStyle w:val="Tabletext"/>
            </w:pPr>
            <w:r>
              <w:t>Block fast sodium channels; slow conduction</w:t>
            </w:r>
          </w:p>
        </w:tc>
        <w:tc>
          <w:tcPr>
            <w:tcW w:w="2410" w:type="dxa"/>
            <w:vAlign w:val="center"/>
          </w:tcPr>
          <w:p w14:paraId="455B377A" w14:textId="14BBFF2B" w:rsidR="000B4E66" w:rsidRDefault="000B4E66" w:rsidP="009559B9">
            <w:pPr>
              <w:pStyle w:val="Tabletext"/>
            </w:pPr>
            <w:r>
              <w:t>Paroxysmal AF, selected SVTs (in patients without structural heart disease)</w:t>
            </w:r>
          </w:p>
        </w:tc>
        <w:tc>
          <w:tcPr>
            <w:tcW w:w="1539" w:type="dxa"/>
            <w:vAlign w:val="center"/>
          </w:tcPr>
          <w:p w14:paraId="09F4324C" w14:textId="63B2ADAC" w:rsidR="000B4E66" w:rsidRPr="009559B9" w:rsidRDefault="000B4E66" w:rsidP="009559B9">
            <w:pPr>
              <w:pStyle w:val="Tabletext"/>
            </w:pPr>
            <w:r>
              <w:t xml:space="preserve">Rhythm control </w:t>
            </w:r>
          </w:p>
        </w:tc>
        <w:tc>
          <w:tcPr>
            <w:tcW w:w="1410" w:type="dxa"/>
            <w:vAlign w:val="center"/>
          </w:tcPr>
          <w:p w14:paraId="783A5277" w14:textId="44C6CC62" w:rsidR="000B4E66" w:rsidRPr="009559B9" w:rsidRDefault="000B4E66" w:rsidP="009559B9">
            <w:pPr>
              <w:pStyle w:val="Tabletext"/>
            </w:pPr>
            <w:r>
              <w:t>Flecainide</w:t>
            </w:r>
          </w:p>
        </w:tc>
      </w:tr>
      <w:tr w:rsidR="000B4E66" w14:paraId="6AE2FC05" w14:textId="77777777" w:rsidTr="000E432F">
        <w:tc>
          <w:tcPr>
            <w:tcW w:w="2122" w:type="dxa"/>
            <w:vAlign w:val="center"/>
          </w:tcPr>
          <w:p w14:paraId="022FFAC4" w14:textId="58BD8323" w:rsidR="000B4E66" w:rsidRPr="009559B9" w:rsidRDefault="000B4E66" w:rsidP="009559B9">
            <w:pPr>
              <w:pStyle w:val="Tabletext"/>
              <w:rPr>
                <w:rStyle w:val="Strong"/>
              </w:rPr>
            </w:pPr>
            <w:r>
              <w:rPr>
                <w:rStyle w:val="Strong"/>
              </w:rPr>
              <w:t>Class II (Beta-blockers)</w:t>
            </w:r>
          </w:p>
        </w:tc>
        <w:tc>
          <w:tcPr>
            <w:tcW w:w="1984" w:type="dxa"/>
            <w:vAlign w:val="center"/>
          </w:tcPr>
          <w:p w14:paraId="05B3DD91" w14:textId="61DF2DA4" w:rsidR="000B4E66" w:rsidRPr="009559B9" w:rsidRDefault="000B4E66" w:rsidP="009559B9">
            <w:pPr>
              <w:pStyle w:val="Tabletext"/>
            </w:pPr>
            <w:r>
              <w:t>Block β-adrenergic receptors; reduce sympathetic activity</w:t>
            </w:r>
          </w:p>
        </w:tc>
        <w:tc>
          <w:tcPr>
            <w:tcW w:w="2410" w:type="dxa"/>
            <w:vAlign w:val="center"/>
          </w:tcPr>
          <w:p w14:paraId="4D3D3295" w14:textId="087F2959" w:rsidR="000B4E66" w:rsidRDefault="000B4E66" w:rsidP="009559B9">
            <w:pPr>
              <w:pStyle w:val="Tabletext"/>
            </w:pPr>
            <w:r>
              <w:t>AF (rate control), SVT, ventricular arrhythmias</w:t>
            </w:r>
          </w:p>
        </w:tc>
        <w:tc>
          <w:tcPr>
            <w:tcW w:w="1539" w:type="dxa"/>
            <w:vAlign w:val="center"/>
          </w:tcPr>
          <w:p w14:paraId="6047A52B" w14:textId="795CC5E1" w:rsidR="000B4E66" w:rsidRPr="009559B9" w:rsidRDefault="000B4E66" w:rsidP="009559B9">
            <w:pPr>
              <w:pStyle w:val="Tabletext"/>
            </w:pPr>
            <w:r>
              <w:t>Primarily rate control; some rhythm stabilisation</w:t>
            </w:r>
          </w:p>
        </w:tc>
        <w:tc>
          <w:tcPr>
            <w:tcW w:w="1410" w:type="dxa"/>
            <w:vAlign w:val="center"/>
          </w:tcPr>
          <w:p w14:paraId="37985ADF" w14:textId="49B3A9C2" w:rsidR="000B4E66" w:rsidRPr="009559B9" w:rsidRDefault="000B4E66" w:rsidP="009559B9">
            <w:pPr>
              <w:pStyle w:val="Tabletext"/>
            </w:pPr>
            <w:r>
              <w:t>Metoprolol, atenolol</w:t>
            </w:r>
          </w:p>
        </w:tc>
      </w:tr>
      <w:tr w:rsidR="000B4E66" w14:paraId="7A7FED46" w14:textId="77777777" w:rsidTr="000E432F">
        <w:tc>
          <w:tcPr>
            <w:tcW w:w="2122" w:type="dxa"/>
            <w:vAlign w:val="center"/>
          </w:tcPr>
          <w:p w14:paraId="484403AF" w14:textId="772045B7" w:rsidR="000B4E66" w:rsidRPr="009559B9" w:rsidRDefault="000B4E66" w:rsidP="009559B9">
            <w:pPr>
              <w:pStyle w:val="Tabletext"/>
              <w:rPr>
                <w:rStyle w:val="Strong"/>
              </w:rPr>
            </w:pPr>
            <w:r>
              <w:rPr>
                <w:rStyle w:val="Strong"/>
              </w:rPr>
              <w:t>Class III (Potassium channel blockers)</w:t>
            </w:r>
          </w:p>
        </w:tc>
        <w:tc>
          <w:tcPr>
            <w:tcW w:w="1984" w:type="dxa"/>
            <w:vAlign w:val="center"/>
          </w:tcPr>
          <w:p w14:paraId="744E2F81" w14:textId="03200572" w:rsidR="000B4E66" w:rsidRPr="009559B9" w:rsidRDefault="000B4E66" w:rsidP="009559B9">
            <w:pPr>
              <w:pStyle w:val="Tabletext"/>
            </w:pPr>
            <w:r>
              <w:t>Prolong repolarisation; increase refractory period</w:t>
            </w:r>
          </w:p>
        </w:tc>
        <w:tc>
          <w:tcPr>
            <w:tcW w:w="2410" w:type="dxa"/>
            <w:vAlign w:val="center"/>
          </w:tcPr>
          <w:p w14:paraId="174920C6" w14:textId="78EB2EEC" w:rsidR="000B4E66" w:rsidRDefault="00C81FE2" w:rsidP="009559B9">
            <w:pPr>
              <w:pStyle w:val="Tabletext"/>
            </w:pPr>
            <w:r w:rsidRPr="00C81FE2">
              <w:t>AF, VT, selected SVTs</w:t>
            </w:r>
          </w:p>
        </w:tc>
        <w:tc>
          <w:tcPr>
            <w:tcW w:w="1539" w:type="dxa"/>
            <w:vAlign w:val="center"/>
          </w:tcPr>
          <w:p w14:paraId="76816D62" w14:textId="2C1F7CC9" w:rsidR="000B4E66" w:rsidRPr="009559B9" w:rsidRDefault="000B4E66" w:rsidP="009559B9">
            <w:pPr>
              <w:pStyle w:val="Tabletext"/>
            </w:pPr>
            <w:r>
              <w:t>Rhythm control</w:t>
            </w:r>
          </w:p>
        </w:tc>
        <w:tc>
          <w:tcPr>
            <w:tcW w:w="1410" w:type="dxa"/>
            <w:vAlign w:val="center"/>
          </w:tcPr>
          <w:p w14:paraId="5E4E3CD0" w14:textId="22911886" w:rsidR="000B4E66" w:rsidRPr="009559B9" w:rsidRDefault="000B4E66" w:rsidP="009559B9">
            <w:pPr>
              <w:pStyle w:val="Tabletext"/>
            </w:pPr>
            <w:r>
              <w:t>Amiodarone, dronedarone, sotalol</w:t>
            </w:r>
          </w:p>
        </w:tc>
      </w:tr>
      <w:tr w:rsidR="000B4E66" w14:paraId="6463723D" w14:textId="77777777" w:rsidTr="000E432F">
        <w:tc>
          <w:tcPr>
            <w:tcW w:w="2122" w:type="dxa"/>
            <w:vAlign w:val="center"/>
          </w:tcPr>
          <w:p w14:paraId="0E4C3A8D" w14:textId="4F02F5DF" w:rsidR="000B4E66" w:rsidRPr="009559B9" w:rsidRDefault="000B4E66" w:rsidP="009559B9">
            <w:pPr>
              <w:pStyle w:val="Tabletext"/>
              <w:rPr>
                <w:rStyle w:val="Strong"/>
              </w:rPr>
            </w:pPr>
            <w:r>
              <w:rPr>
                <w:rStyle w:val="Strong"/>
              </w:rPr>
              <w:t>Class IV (Calcium channel blockers)</w:t>
            </w:r>
          </w:p>
        </w:tc>
        <w:tc>
          <w:tcPr>
            <w:tcW w:w="1984" w:type="dxa"/>
            <w:vAlign w:val="center"/>
          </w:tcPr>
          <w:p w14:paraId="1D6EDFBC" w14:textId="79A6966F" w:rsidR="000B4E66" w:rsidRPr="009559B9" w:rsidRDefault="000B4E66" w:rsidP="009559B9">
            <w:pPr>
              <w:pStyle w:val="Tabletext"/>
            </w:pPr>
            <w:r>
              <w:t>Block L-type calcium channels; slow AV nodal conduction</w:t>
            </w:r>
          </w:p>
        </w:tc>
        <w:tc>
          <w:tcPr>
            <w:tcW w:w="2410" w:type="dxa"/>
            <w:vAlign w:val="center"/>
          </w:tcPr>
          <w:p w14:paraId="17394AC6" w14:textId="7F9580FF" w:rsidR="000B4E66" w:rsidRDefault="005D0BDF" w:rsidP="009559B9">
            <w:pPr>
              <w:pStyle w:val="Tabletext"/>
            </w:pPr>
            <w:r w:rsidRPr="005D0BDF">
              <w:t>AF (rate control), SVT</w:t>
            </w:r>
          </w:p>
        </w:tc>
        <w:tc>
          <w:tcPr>
            <w:tcW w:w="1539" w:type="dxa"/>
            <w:vAlign w:val="center"/>
          </w:tcPr>
          <w:p w14:paraId="4189DEBA" w14:textId="3F9F5776" w:rsidR="000B4E66" w:rsidRPr="009559B9" w:rsidRDefault="000B4E66" w:rsidP="009559B9">
            <w:pPr>
              <w:pStyle w:val="Tabletext"/>
            </w:pPr>
            <w:r>
              <w:t>Rate control</w:t>
            </w:r>
          </w:p>
        </w:tc>
        <w:tc>
          <w:tcPr>
            <w:tcW w:w="1410" w:type="dxa"/>
            <w:vAlign w:val="center"/>
          </w:tcPr>
          <w:p w14:paraId="61325E95" w14:textId="2B38B6D2" w:rsidR="000B4E66" w:rsidRPr="009559B9" w:rsidRDefault="000B4E66" w:rsidP="009559B9">
            <w:pPr>
              <w:pStyle w:val="Tabletext"/>
            </w:pPr>
            <w:r>
              <w:t>Diltiazem, verapamil</w:t>
            </w:r>
          </w:p>
        </w:tc>
      </w:tr>
    </w:tbl>
    <w:p w14:paraId="0749E3BF" w14:textId="77777777" w:rsidR="0081269E" w:rsidRDefault="0081269E" w:rsidP="009C12B4">
      <w:pPr>
        <w:rPr>
          <w:sz w:val="24"/>
          <w:szCs w:val="24"/>
        </w:rPr>
      </w:pPr>
    </w:p>
    <w:p w14:paraId="64FD2BAC" w14:textId="01A5A239" w:rsidR="00FE073E" w:rsidRDefault="00FE073E" w:rsidP="009559B9">
      <w:pPr>
        <w:pStyle w:val="BodyText"/>
      </w:pPr>
      <w:r w:rsidRPr="00FE073E">
        <w:lastRenderedPageBreak/>
        <w:t>Anticoagulation therapy is used adjunctively in patients with AF to reduce thromboembolic risk and is not itself an AAD. Anticoagulant options include warfarin and direct oral anticoagulants (DOACs) such as apixaban, rivaroxaban and dabigatran, all of which are PBS-listed for this indication.</w:t>
      </w:r>
    </w:p>
    <w:p w14:paraId="631DB3AD" w14:textId="28AA0579" w:rsidR="0047658B" w:rsidRPr="009C12B4" w:rsidRDefault="004F12A9" w:rsidP="009C12B4">
      <w:pPr>
        <w:rPr>
          <w:b/>
          <w:bCs/>
          <w:sz w:val="24"/>
          <w:szCs w:val="24"/>
        </w:rPr>
      </w:pPr>
      <w:r w:rsidRPr="009C12B4">
        <w:rPr>
          <w:b/>
          <w:bCs/>
          <w:sz w:val="24"/>
          <w:szCs w:val="24"/>
        </w:rPr>
        <w:t>P</w:t>
      </w:r>
      <w:r w:rsidR="0047658B" w:rsidRPr="009C12B4">
        <w:rPr>
          <w:b/>
          <w:bCs/>
          <w:sz w:val="24"/>
          <w:szCs w:val="24"/>
        </w:rPr>
        <w:t>rovide an identifying number for your comparator (if applicable):</w:t>
      </w:r>
    </w:p>
    <w:p w14:paraId="5402F4CB" w14:textId="6E8873D4" w:rsidR="00E67ED9" w:rsidRDefault="002E28EC" w:rsidP="009559B9">
      <w:pPr>
        <w:pStyle w:val="BodyText"/>
      </w:pPr>
      <w:r>
        <w:t>T</w:t>
      </w:r>
      <w:r w:rsidR="00E67ED9" w:rsidRPr="00E67ED9">
        <w:t>he broader comparator encompasses the full range of rate and rhythm control agents and anticoagulation therapies available on the PBS for the management of AF, VT, and SVT.</w:t>
      </w:r>
      <w:r w:rsidRPr="002E28EC">
        <w:t xml:space="preserve"> </w:t>
      </w:r>
      <w:r w:rsidR="009559B9">
        <w:t>S</w:t>
      </w:r>
      <w:r w:rsidRPr="00E67ED9">
        <w:t xml:space="preserve">pecific agents </w:t>
      </w:r>
      <w:r>
        <w:t xml:space="preserve">proposed for use in the </w:t>
      </w:r>
      <w:r w:rsidRPr="00E67ED9">
        <w:t>economic model</w:t>
      </w:r>
      <w:r>
        <w:t>ling</w:t>
      </w:r>
      <w:r w:rsidRPr="00E67ED9">
        <w:t xml:space="preserve"> are amiodarone 200 mg (PBS code 2343H) for rhythm control and warfarin </w:t>
      </w:r>
      <w:r>
        <w:t>5</w:t>
      </w:r>
      <w:r w:rsidRPr="00E67ED9">
        <w:t xml:space="preserve"> mg (PBS code 2211J) for anticoagulation, reflecting </w:t>
      </w:r>
      <w:r w:rsidR="00703E2C">
        <w:t xml:space="preserve">a commonly used </w:t>
      </w:r>
      <w:r w:rsidRPr="00E67ED9">
        <w:t>pharmacological management approach in the modelled population</w:t>
      </w:r>
      <w:r w:rsidR="008636DF">
        <w:t xml:space="preserve"> </w:t>
      </w:r>
      <w:r w:rsidR="008636DF">
        <w:fldChar w:fldCharType="begin"/>
      </w:r>
      <w:r w:rsidR="008636DF">
        <w:instrText xml:space="preserve"> ADDIN EN.CITE &lt;EndNote&gt;&lt;Cite&gt;&lt;Author&gt;Holm&lt;/Author&gt;&lt;Year&gt;2017&lt;/Year&gt;&lt;RecNum&gt;159&lt;/RecNum&gt;&lt;DisplayText&gt;(Holm et al. 2017)&lt;/DisplayText&gt;&lt;record&gt;&lt;rec-number&gt;159&lt;/rec-number&gt;&lt;foreign-keys&gt;&lt;key app="EN" db-id="929pr2svk0w9z8eswwxxzrfgxswr5fd5w59p" timestamp="1775624196"&gt;159&lt;/key&gt;&lt;/foreign-keys&gt;&lt;ref-type name="Journal Article"&gt;17&lt;/ref-type&gt;&lt;contributors&gt;&lt;authors&gt;&lt;author&gt;Holm, J.&lt;/author&gt;&lt;author&gt;Lindh, J. D.&lt;/author&gt;&lt;author&gt;Andersson, M. L.&lt;/author&gt;&lt;author&gt;Mannheimer, B.&lt;/author&gt;&lt;/authors&gt;&lt;/contributors&gt;&lt;titles&gt;&lt;title&gt;The effect of amiodarone on warfarin anticoagulation: a register&amp;amp;#x2010;based nationwide cohort study involving the Swedish population&lt;/title&gt;&lt;secondary-title&gt;Journal of Thrombosis and Haemostasis&lt;/secondary-title&gt;&lt;/titles&gt;&lt;periodical&gt;&lt;full-title&gt;Journal of Thrombosis and Haemostasis&lt;/full-title&gt;&lt;/periodical&gt;&lt;pages&gt;446-453&lt;/pages&gt;&lt;volume&gt;15&lt;/volume&gt;&lt;number&gt;3&lt;/number&gt;&lt;dates&gt;&lt;year&gt;2017&lt;/year&gt;&lt;/dates&gt;&lt;publisher&gt;Elsevier&lt;/publisher&gt;&lt;isbn&gt;1538-7836&lt;/isbn&gt;&lt;urls&gt;&lt;related-urls&gt;&lt;url&gt;https://doi.org/10.1111/jth.13614&lt;/url&gt;&lt;/related-urls&gt;&lt;/urls&gt;&lt;electronic-resource-num&gt;10.1111/jth.13614&lt;/electronic-resource-num&gt;&lt;access-date&gt;2026/04/07&lt;/access-date&gt;&lt;/record&gt;&lt;/Cite&gt;&lt;/EndNote&gt;</w:instrText>
      </w:r>
      <w:r w:rsidR="008636DF">
        <w:fldChar w:fldCharType="separate"/>
      </w:r>
      <w:r w:rsidR="008636DF">
        <w:t>(Holm et al. 2017)</w:t>
      </w:r>
      <w:r w:rsidR="008636DF">
        <w:fldChar w:fldCharType="end"/>
      </w:r>
      <w:r w:rsidRPr="00E67ED9">
        <w:t>.</w:t>
      </w:r>
    </w:p>
    <w:p w14:paraId="7AE42CF7" w14:textId="71508C52" w:rsidR="00FE257E" w:rsidRPr="009C12B4" w:rsidRDefault="004F12A9" w:rsidP="009C12B4">
      <w:pPr>
        <w:rPr>
          <w:b/>
          <w:bCs/>
          <w:sz w:val="24"/>
          <w:szCs w:val="24"/>
        </w:rPr>
      </w:pPr>
      <w:r w:rsidRPr="009C12B4">
        <w:rPr>
          <w:b/>
          <w:bCs/>
          <w:sz w:val="24"/>
          <w:szCs w:val="24"/>
        </w:rPr>
        <w:t>P</w:t>
      </w:r>
      <w:r w:rsidR="005B5A58" w:rsidRPr="009C12B4">
        <w:rPr>
          <w:b/>
          <w:bCs/>
          <w:sz w:val="24"/>
          <w:szCs w:val="24"/>
        </w:rPr>
        <w:t>rovide a rationale for why this is a comparator</w:t>
      </w:r>
      <w:r w:rsidR="000627EF" w:rsidRPr="009C12B4">
        <w:rPr>
          <w:b/>
          <w:bCs/>
          <w:sz w:val="24"/>
          <w:szCs w:val="24"/>
        </w:rPr>
        <w:t>:</w:t>
      </w:r>
    </w:p>
    <w:p w14:paraId="466A8C09" w14:textId="1140D73A" w:rsidR="00C205FF" w:rsidRDefault="00F84485" w:rsidP="009559B9">
      <w:pPr>
        <w:pStyle w:val="BodyText"/>
      </w:pPr>
      <w:r w:rsidRPr="00F84485">
        <w:t>Medical management with anti-arrhythmic drugs (AADs) is the current standard of care for patients with cardiac arrhythmias in Australia and represents the primary comparator for this assessment. AADs are the most widely used and publicly funded treatment alternative to catheter ablation for patients with AF, VT, and SVT, and remain the default treatment pathway for patients who are unable to access ablation</w:t>
      </w:r>
      <w:r w:rsidR="00543D37">
        <w:t xml:space="preserve"> </w:t>
      </w:r>
      <w:r w:rsidR="00DB290E">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DB290E">
        <w:fldChar w:fldCharType="separate"/>
      </w:r>
      <w:r w:rsidR="003D31A2">
        <w:rPr>
          <w:noProof/>
        </w:rPr>
        <w:t>(Brieger et al. 2018)</w:t>
      </w:r>
      <w:r w:rsidR="00DB290E">
        <w:fldChar w:fldCharType="end"/>
      </w:r>
      <w:r w:rsidR="00C205FF">
        <w:t>.</w:t>
      </w:r>
    </w:p>
    <w:p w14:paraId="63F4F613" w14:textId="210E2F3C" w:rsidR="00A052A4" w:rsidRDefault="00A052A4" w:rsidP="009559B9">
      <w:pPr>
        <w:pStyle w:val="BodyText"/>
      </w:pPr>
      <w:r w:rsidRPr="00A052A4">
        <w:t>For patients who are candidates for catheter ablation, the relevant clinical decision is whether to proceed with ablation or to continue pharmacological rhythm or rate control with AADs. AAD therapy therefore represents the direct clinical alternative against which the safety, effectiveness</w:t>
      </w:r>
      <w:r>
        <w:t xml:space="preserve"> </w:t>
      </w:r>
      <w:r w:rsidRPr="00A052A4">
        <w:t>and cost-effectiveness of catheter ablation must be assessed. This is consistent with the comparator used across the randomised controlled trial evidence base informing this submission, where AAD therapy served as the active comparator in trials across the AF, AF with heart failure, and VT populations.</w:t>
      </w:r>
      <w:r w:rsidR="00B52774">
        <w:t xml:space="preserve"> This is also consistent with the previous applications. </w:t>
      </w:r>
    </w:p>
    <w:p w14:paraId="7461255E" w14:textId="05D1FD74" w:rsidR="00D44AD1" w:rsidRPr="009C12B4" w:rsidRDefault="005B5A58" w:rsidP="009C12B4">
      <w:pPr>
        <w:rPr>
          <w:b/>
          <w:bCs/>
          <w:sz w:val="24"/>
          <w:szCs w:val="24"/>
        </w:rPr>
      </w:pPr>
      <w:r w:rsidRPr="009C12B4">
        <w:rPr>
          <w:b/>
          <w:bCs/>
          <w:sz w:val="24"/>
          <w:szCs w:val="24"/>
        </w:rPr>
        <w:t xml:space="preserve">Pattern of substitution – Will the proposed health technology wholly replace the proposed comparator, partially replace </w:t>
      </w:r>
      <w:r w:rsidR="000627EF" w:rsidRPr="009C12B4">
        <w:rPr>
          <w:b/>
          <w:bCs/>
          <w:sz w:val="24"/>
          <w:szCs w:val="24"/>
        </w:rPr>
        <w:t>the proposed comparator, displace the proposed comparator or be used in combination with the proposed comparator?</w:t>
      </w:r>
      <w:r w:rsidR="00DB2D53" w:rsidRPr="009C12B4">
        <w:rPr>
          <w:b/>
          <w:bCs/>
          <w:sz w:val="24"/>
          <w:szCs w:val="24"/>
        </w:rPr>
        <w:t xml:space="preserve"> </w:t>
      </w:r>
    </w:p>
    <w:p w14:paraId="229BD1AA" w14:textId="4BDA9E01" w:rsidR="001E1797" w:rsidRPr="0035351C" w:rsidRDefault="000F19BA" w:rsidP="00D44AD1">
      <w:pPr>
        <w:pStyle w:val="Tickboxes"/>
        <w:rPr>
          <w:sz w:val="24"/>
          <w:szCs w:val="24"/>
        </w:rPr>
      </w:pPr>
      <w:r>
        <w:rPr>
          <w:sz w:val="24"/>
          <w:szCs w:val="24"/>
        </w:rPr>
        <w:fldChar w:fldCharType="begin">
          <w:ffData>
            <w:name w:val=""/>
            <w:enabled/>
            <w:calcOnExit w:val="0"/>
            <w:statusText w:type="text" w:val="Pattern of substitution None (used with the comparator) "/>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1E1797" w:rsidRPr="0035351C">
        <w:rPr>
          <w:sz w:val="24"/>
          <w:szCs w:val="24"/>
        </w:rPr>
        <w:t xml:space="preserve"> None (used with the comparator) </w:t>
      </w:r>
    </w:p>
    <w:p w14:paraId="4EC71EF4" w14:textId="73D7D4F9" w:rsidR="001E1797" w:rsidRPr="0035351C" w:rsidRDefault="00982361" w:rsidP="00D44AD1">
      <w:pPr>
        <w:pStyle w:val="Tickboxes"/>
        <w:rPr>
          <w:sz w:val="24"/>
          <w:szCs w:val="24"/>
        </w:rPr>
      </w:pPr>
      <w:r>
        <w:rPr>
          <w:sz w:val="24"/>
          <w:szCs w:val="24"/>
        </w:rPr>
        <w:fldChar w:fldCharType="begin">
          <w:ffData>
            <w:name w:val=""/>
            <w:enabled/>
            <w:calcOnExit w:val="0"/>
            <w:statusText w:type="text" w:val="Pattern of substitution Displaced (comparator will likely be used following the proposed technology in some patients)"/>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1E1797" w:rsidRPr="0035351C">
        <w:rPr>
          <w:sz w:val="24"/>
          <w:szCs w:val="24"/>
        </w:rPr>
        <w:t xml:space="preserve"> Displaced (comparator will likely be used following the proposed technology in some patients)</w:t>
      </w:r>
    </w:p>
    <w:p w14:paraId="47FB5952" w14:textId="7F8D7F3E" w:rsidR="001E1797" w:rsidRPr="0035351C" w:rsidRDefault="00675309" w:rsidP="00D44AD1">
      <w:pPr>
        <w:pStyle w:val="Tickboxes"/>
        <w:rPr>
          <w:sz w:val="24"/>
          <w:szCs w:val="24"/>
        </w:rPr>
      </w:pPr>
      <w:r>
        <w:rPr>
          <w:sz w:val="24"/>
          <w:szCs w:val="24"/>
        </w:rPr>
        <w:fldChar w:fldCharType="begin">
          <w:ffData>
            <w:name w:val=""/>
            <w:enabled/>
            <w:calcOnExit w:val="0"/>
            <w:statusText w:type="text" w:val="Pattern of substitution Partial (in some cases, the proposed technology will replace the use of the comparator, but not all)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1E1797" w:rsidRPr="0035351C">
        <w:rPr>
          <w:sz w:val="24"/>
          <w:szCs w:val="24"/>
        </w:rPr>
        <w:t xml:space="preserve"> Partial (in some cases, the proposed technology will replace the use of the comparator, but not all) </w:t>
      </w:r>
    </w:p>
    <w:p w14:paraId="32AA0FD6" w14:textId="6494E9DC" w:rsidR="000627EF" w:rsidRPr="0035351C" w:rsidRDefault="00CE2F69" w:rsidP="00D44AD1">
      <w:pPr>
        <w:pStyle w:val="Tickboxes"/>
        <w:rPr>
          <w:sz w:val="24"/>
          <w:szCs w:val="24"/>
        </w:rPr>
      </w:pPr>
      <w:r>
        <w:rPr>
          <w:sz w:val="24"/>
          <w:szCs w:val="24"/>
        </w:rPr>
        <w:fldChar w:fldCharType="begin">
          <w:ffData>
            <w:name w:val=""/>
            <w:enabled/>
            <w:calcOnExit w:val="0"/>
            <w:statusText w:type="text" w:val="Pattern of substitution Full (subjects who receive the proposed intervention will not receive the comparat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1E1797" w:rsidRPr="0035351C">
        <w:rPr>
          <w:sz w:val="24"/>
          <w:szCs w:val="24"/>
        </w:rPr>
        <w:t xml:space="preserve"> Full (subjects who receive the proposed intervention will not receive the comparator)</w:t>
      </w:r>
    </w:p>
    <w:p w14:paraId="3D9A6633" w14:textId="78FE2383" w:rsidR="000627EF" w:rsidRDefault="00D44AD1" w:rsidP="009C12B4">
      <w:pPr>
        <w:rPr>
          <w:b/>
          <w:bCs/>
          <w:sz w:val="24"/>
          <w:szCs w:val="24"/>
        </w:rPr>
      </w:pPr>
      <w:r w:rsidRPr="009C12B4">
        <w:rPr>
          <w:b/>
          <w:bCs/>
          <w:sz w:val="24"/>
          <w:szCs w:val="24"/>
        </w:rPr>
        <w:t>O</w:t>
      </w:r>
      <w:r w:rsidR="000627EF" w:rsidRPr="009C12B4">
        <w:rPr>
          <w:b/>
          <w:bCs/>
          <w:sz w:val="24"/>
          <w:szCs w:val="24"/>
        </w:rPr>
        <w:t>utline and explain the extent to which the current comparator is expected to be substituted:</w:t>
      </w:r>
    </w:p>
    <w:p w14:paraId="78913650" w14:textId="7257700C" w:rsidR="00000334" w:rsidRDefault="00000334" w:rsidP="004C6A36">
      <w:pPr>
        <w:pStyle w:val="BodyText"/>
      </w:pPr>
      <w:r w:rsidRPr="00000334">
        <w:t>Eligible patients will receive cardiac catheter ablation as an alternative to continued medical management with anti-arrhythmic drugs (AADs), with the extent of substitution varying by arrhythmia indication and patient profile.</w:t>
      </w:r>
      <w:r w:rsidR="00CD33C3">
        <w:t xml:space="preserve"> </w:t>
      </w:r>
      <w:r w:rsidR="00CD33C3" w:rsidRPr="00CD33C3">
        <w:t xml:space="preserve">Amiodarone is the most commonly used AAD in these populations, particularly in patients with structural heart disease or those who have failed other pharmacological </w:t>
      </w:r>
      <w:r w:rsidR="00E9615E" w:rsidRPr="00CD33C3">
        <w:t>options and</w:t>
      </w:r>
      <w:r w:rsidR="00CD33C3" w:rsidRPr="00CD33C3">
        <w:t xml:space="preserve"> represents the treatment most likely to be substituted in patients proceeding to ablation</w:t>
      </w:r>
      <w:r w:rsidR="00E9615E">
        <w:t xml:space="preserve"> </w:t>
      </w:r>
      <w:r w:rsidR="00E9615E">
        <w:fldChar w:fldCharType="begin"/>
      </w:r>
      <w:r w:rsidR="00E9615E">
        <w:instrText xml:space="preserve"> ADDIN EN.CITE &lt;EndNote&gt;&lt;Cite&gt;&lt;Author&gt;Srinivasan&lt;/Author&gt;&lt;Year&gt;2019&lt;/Year&gt;&lt;RecNum&gt;154&lt;/RecNum&gt;&lt;DisplayText&gt;(Srinivasan et al. 2019)&lt;/DisplayText&gt;&lt;record&gt;&lt;rec-number&gt;154&lt;/rec-number&gt;&lt;foreign-keys&gt;&lt;key app="EN" db-id="929pr2svk0w9z8eswwxxzrfgxswr5fd5w59p" timestamp="1775087267"&gt;154&lt;/key&gt;&lt;/foreign-keys&gt;&lt;ref-type name="Journal Article"&gt;17&lt;/ref-type&gt;&lt;contributors&gt;&lt;authors&gt;&lt;author&gt;Srinivasan, Meera&lt;/author&gt;&lt;author&gt;Ahmad, Laura&lt;/author&gt;&lt;author&gt;Bhindi, Ravinay&lt;/author&gt;&lt;author&gt;Allahwala, Usaid&lt;/author&gt;&lt;/authors&gt;&lt;/contributors&gt;&lt;titles&gt;&lt;title&gt;Amiodarone in the aged&lt;/title&gt;&lt;secondary-title&gt;Australian prescriber&lt;/secondary-title&gt;&lt;/titles&gt;&lt;periodical&gt;&lt;full-title&gt;Australian prescriber&lt;/full-title&gt;&lt;/periodical&gt;&lt;pages&gt;158&lt;/pages&gt;&lt;volume&gt;42&lt;/volume&gt;&lt;number&gt;5&lt;/number&gt;&lt;dates&gt;&lt;year&gt;2019&lt;/year&gt;&lt;/dates&gt;&lt;urls&gt;&lt;/urls&gt;&lt;/record&gt;&lt;/Cite&gt;&lt;/EndNote&gt;</w:instrText>
      </w:r>
      <w:r w:rsidR="00E9615E">
        <w:fldChar w:fldCharType="separate"/>
      </w:r>
      <w:r w:rsidR="00E9615E">
        <w:t>(Srinivasan et al. 2019)</w:t>
      </w:r>
      <w:r w:rsidR="00E9615E">
        <w:fldChar w:fldCharType="end"/>
      </w:r>
      <w:r w:rsidR="00CD33C3" w:rsidRPr="00CD33C3">
        <w:t>.</w:t>
      </w:r>
    </w:p>
    <w:p w14:paraId="602A2FB8" w14:textId="1F726663" w:rsidR="00CD4FEA" w:rsidRDefault="002849B1" w:rsidP="004C6A36">
      <w:pPr>
        <w:pStyle w:val="BodyText"/>
      </w:pPr>
      <w:r>
        <w:t>S</w:t>
      </w:r>
      <w:r w:rsidR="00CD4FEA" w:rsidRPr="00CD4FEA">
        <w:t>ubstitution of AAD therapy by ablation is not immediate or complete at the time of the procedure.</w:t>
      </w:r>
      <w:r w:rsidR="004B149B">
        <w:t xml:space="preserve"> </w:t>
      </w:r>
      <w:r w:rsidR="004B149B" w:rsidRPr="004B149B">
        <w:t xml:space="preserve">Anticoagulation with warfarin is required for all patients for a minimum of </w:t>
      </w:r>
      <w:r w:rsidR="004B149B">
        <w:t>two</w:t>
      </w:r>
      <w:r w:rsidR="004B149B" w:rsidRPr="004B149B">
        <w:t xml:space="preserve"> months following ablation, regardless of procedural success or failure, reflecting the periprocedural </w:t>
      </w:r>
      <w:r w:rsidR="004B149B" w:rsidRPr="004B149B">
        <w:lastRenderedPageBreak/>
        <w:t>thromboembolic risk period. During this time, some patients may also continue AAD therapy as a bridging strategy or to manage early post-ablation arrhythmia recurrence within the blanking period</w:t>
      </w:r>
      <w:r w:rsidR="00421474">
        <w:t xml:space="preserve"> </w:t>
      </w:r>
      <w:r w:rsidR="00184492">
        <w:fldChar w:fldCharType="begin"/>
      </w:r>
      <w:r w:rsidR="00184492">
        <w:instrText xml:space="preserve"> ADDIN EN.CITE &lt;EndNote&gt;&lt;Cite&gt;&lt;Author&gt;Wang&lt;/Author&gt;&lt;Year&gt;2023&lt;/Year&gt;&lt;RecNum&gt;156&lt;/RecNum&gt;&lt;DisplayText&gt;(Wang et al. 2023)&lt;/DisplayText&gt;&lt;record&gt;&lt;rec-number&gt;156&lt;/rec-number&gt;&lt;foreign-keys&gt;&lt;key app="EN" db-id="929pr2svk0w9z8eswwxxzrfgxswr5fd5w59p" timestamp="1775087991"&gt;156&lt;/key&gt;&lt;/foreign-keys&gt;&lt;ref-type name="Journal Article"&gt;17&lt;/ref-type&gt;&lt;contributors&gt;&lt;authors&gt;&lt;author&gt;Wang, X.&lt;/author&gt;&lt;author&gt;Li, M.&lt;/author&gt;&lt;author&gt;Wang, X.&lt;/author&gt;&lt;author&gt;Zhang, Z.&lt;/author&gt;&lt;/authors&gt;&lt;/contributors&gt;&lt;auth-address&gt;Department of Cardiology, The First Hospital of Jilin University, Changchun, Jilin Province, China.&lt;/auth-address&gt;&lt;titles&gt;&lt;title&gt;It can be safe to discontinue oral anticoagulants after successful atrial fibrillation ablation: A systematic review and meta-analysis of cohort studies&lt;/title&gt;&lt;secondary-title&gt;Medicine (Baltimore)&lt;/secondary-title&gt;&lt;/titles&gt;&lt;periodical&gt;&lt;full-title&gt;Medicine (Baltimore)&lt;/full-title&gt;&lt;/periodical&gt;&lt;pages&gt;e35518&lt;/pages&gt;&lt;volume&gt;102&lt;/volume&gt;&lt;number&gt;42&lt;/number&gt;&lt;keywords&gt;&lt;keyword&gt;Humans&lt;/keyword&gt;&lt;keyword&gt;*Atrial Fibrillation/complications/drug therapy/surgery&lt;/keyword&gt;&lt;keyword&gt;Retrospective Studies&lt;/keyword&gt;&lt;keyword&gt;Prospective Studies&lt;/keyword&gt;&lt;keyword&gt;*Stroke/epidemiology/etiology/prevention &amp;amp; control&lt;/keyword&gt;&lt;keyword&gt;Hemorrhage/chemically induced/epidemiology/complications&lt;/keyword&gt;&lt;keyword&gt;*Thromboembolism/etiology/prevention &amp;amp; control&lt;/keyword&gt;&lt;keyword&gt;Anticoagulants/adverse effects&lt;/keyword&gt;&lt;keyword&gt;Administration, Oral&lt;/keyword&gt;&lt;keyword&gt;Risk Factors&lt;/keyword&gt;&lt;/keywords&gt;&lt;dates&gt;&lt;year&gt;2023&lt;/year&gt;&lt;pub-dates&gt;&lt;date&gt;Oct 20&lt;/date&gt;&lt;/pub-dates&gt;&lt;/dates&gt;&lt;isbn&gt;0025-7974 (Print)&amp;#xD;0025-7974&lt;/isbn&gt;&lt;accession-num&gt;37861532&lt;/accession-num&gt;&lt;urls&gt;&lt;/urls&gt;&lt;custom1&gt;The authors have no conflicts of interest to disclose.&lt;/custom1&gt;&lt;custom2&gt;PMC10589570&lt;/custom2&gt;&lt;electronic-resource-num&gt;10.1097/md.0000000000035518&lt;/electronic-resource-num&gt;&lt;remote-database-provider&gt;NLM&lt;/remote-database-provider&gt;&lt;language&gt;eng&lt;/language&gt;&lt;/record&gt;&lt;/Cite&gt;&lt;/EndNote&gt;</w:instrText>
      </w:r>
      <w:r w:rsidR="00184492">
        <w:fldChar w:fldCharType="separate"/>
      </w:r>
      <w:r w:rsidR="00184492">
        <w:t>(Wang et al. 2023)</w:t>
      </w:r>
      <w:r w:rsidR="00184492">
        <w:fldChar w:fldCharType="end"/>
      </w:r>
      <w:r w:rsidR="00184492">
        <w:t>.</w:t>
      </w:r>
    </w:p>
    <w:p w14:paraId="35DB7246" w14:textId="2E843C47" w:rsidR="006E2FC3" w:rsidRDefault="006E2FC3" w:rsidP="004C6A36">
      <w:pPr>
        <w:pStyle w:val="BodyText"/>
      </w:pPr>
      <w:r w:rsidRPr="006E2FC3">
        <w:t xml:space="preserve">Beyond the post-procedural period, successful ablation is expected to result in cessation of long-term AAD therapy and, where clinically appropriate, discontinuation of anticoagulation, in patients who achieve and maintain sinus rhythm. </w:t>
      </w:r>
      <w:r w:rsidR="00E316E8">
        <w:t xml:space="preserve">For example, </w:t>
      </w:r>
      <w:r w:rsidR="00034EE8">
        <w:fldChar w:fldCharType="begin"/>
      </w:r>
      <w:r w:rsidR="00236EEB">
        <w:instrText xml:space="preserve"> ADDIN EN.CITE &lt;EndNote&gt;&lt;Cite AuthorYear="1"&gt;&lt;Author&gt;Scherr&lt;/Author&gt;&lt;Year&gt;2015&lt;/Year&gt;&lt;RecNum&gt;161&lt;/RecNum&gt;&lt;DisplayText&gt;Scherr et al. (2015)&lt;/DisplayText&gt;&lt;record&gt;&lt;rec-number&gt;161&lt;/rec-number&gt;&lt;foreign-keys&gt;&lt;key app="EN" db-id="929pr2svk0w9z8eswwxxzrfgxswr5fd5w59p" timestamp="1775624724"&gt;161&lt;/key&gt;&lt;/foreign-keys&gt;&lt;ref-type name="Journal Article"&gt;17&lt;/ref-type&gt;&lt;contributors&gt;&lt;authors&gt;&lt;author&gt;Scherr, Daniel&lt;/author&gt;&lt;author&gt;Khairy, Paul&lt;/author&gt;&lt;author&gt;Miyazaki, Shinsuke&lt;/author&gt;&lt;author&gt;Aurillac-Lavignolle, Valerie&lt;/author&gt;&lt;author&gt;Pascale, Patrizio&lt;/author&gt;&lt;author&gt;Wilton, Stephen B.&lt;/author&gt;&lt;author&gt;Ramoul, Khaled&lt;/author&gt;&lt;author&gt;Komatsu, Yuki&lt;/author&gt;&lt;author&gt;Roten, Laurent&lt;/author&gt;&lt;author&gt;Jadidi, Amir&lt;/author&gt;&lt;author&gt;Linton, Nick&lt;/author&gt;&lt;author&gt;Pedersen, Michala&lt;/author&gt;&lt;author&gt;Daly, Matthew&lt;/author&gt;&lt;author&gt;O’Neill, Mark&lt;/author&gt;&lt;author&gt;Knecht, Sebastien&lt;/author&gt;&lt;author&gt;Weerasooriya, Rukshen&lt;/author&gt;&lt;author&gt;Rostock, Thomas&lt;/author&gt;&lt;author&gt;Manninger, Martin&lt;/author&gt;&lt;author&gt;Cochet, Hubert&lt;/author&gt;&lt;author&gt;Shah, Ashok J.&lt;/author&gt;&lt;author&gt;Yeim, Sunthareth&lt;/author&gt;&lt;author&gt;Denis, Arnaud&lt;/author&gt;&lt;author&gt;Derval, Nicolas&lt;/author&gt;&lt;author&gt;Hocini, Meleze&lt;/author&gt;&lt;author&gt;Sacher, Frederic&lt;/author&gt;&lt;author&gt;Haissaguerre, Michel&lt;/author&gt;&lt;author&gt;Jais, Pierre&lt;/author&gt;&lt;/authors&gt;&lt;/contributors&gt;&lt;titles&gt;&lt;title&gt;Five-Year Outcome of Catheter Ablation of Persistent Atrial Fibrillation Using Termination of Atrial Fibrillation as a Procedural Endpoint&lt;/title&gt;&lt;secondary-title&gt;Circulation: Arrhythmia and Electrophysiology&lt;/secondary-title&gt;&lt;/titles&gt;&lt;periodical&gt;&lt;full-title&gt;Circulation: Arrhythmia and Electrophysiology&lt;/full-title&gt;&lt;/periodical&gt;&lt;pages&gt;18-24&lt;/pages&gt;&lt;volume&gt;8&lt;/volume&gt;&lt;number&gt;1&lt;/number&gt;&lt;dates&gt;&lt;year&gt;2015&lt;/year&gt;&lt;/dates&gt;&lt;urls&gt;&lt;related-urls&gt;&lt;url&gt;https://www.ahajournals.org/doi/abs/10.1161/CIRCEP.114.001943&lt;/url&gt;&lt;/related-urls&gt;&lt;/urls&gt;&lt;electronic-resource-num&gt;doi:10.1161/CIRCEP.114.001943&lt;/electronic-resource-num&gt;&lt;/record&gt;&lt;/Cite&gt;&lt;/EndNote&gt;</w:instrText>
      </w:r>
      <w:r w:rsidR="00034EE8">
        <w:fldChar w:fldCharType="separate"/>
      </w:r>
      <w:r w:rsidR="00236EEB">
        <w:t>Scherr et al. (2015)</w:t>
      </w:r>
      <w:r w:rsidR="00034EE8">
        <w:fldChar w:fldCharType="end"/>
      </w:r>
      <w:r w:rsidR="00034EE8">
        <w:t xml:space="preserve"> </w:t>
      </w:r>
      <w:r w:rsidR="00E316E8">
        <w:t xml:space="preserve">reported that </w:t>
      </w:r>
      <w:r w:rsidR="00E316E8" w:rsidRPr="00E316E8">
        <w:t xml:space="preserve">64.7% of patients remained in sinus rhythm without antiarrhythmic drugs at median 58 months after the last ablation, while 9.3% maintained sinus rhythm after AAD reinitiation, and </w:t>
      </w:r>
      <w:r w:rsidR="00D50C38" w:rsidRPr="00E316E8">
        <w:t xml:space="preserve">in </w:t>
      </w:r>
      <w:r w:rsidR="00D50C38">
        <w:fldChar w:fldCharType="begin">
          <w:fldData xml:space="preserve">PEVuZE5vdGU+PENpdGUgQXV0aG9yWWVhcj0iMSI+PEF1dGhvcj5NZXNxdWl0YTwvQXV0aG9yPjxZ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</w:fldData>
        </w:fldChar>
      </w:r>
      <w:r w:rsidR="00D50C38">
        <w:instrText xml:space="preserve"> ADDIN EN.CITE </w:instrText>
      </w:r>
      <w:r w:rsidR="00D50C38">
        <w:fldChar w:fldCharType="begin">
          <w:fldData xml:space="preserve">PEVuZE5vdGU+PENpdGUgQXV0aG9yWWVhcj0iMSI+PEF1dGhvcj5NZXNxdWl0YTwvQXV0aG9yPjxZ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</w:fldData>
        </w:fldChar>
      </w:r>
      <w:r w:rsidR="00D50C38">
        <w:instrText xml:space="preserve"> ADDIN EN.CITE.DATA </w:instrText>
      </w:r>
      <w:r w:rsidR="00D50C38">
        <w:fldChar w:fldCharType="end"/>
      </w:r>
      <w:r w:rsidR="00D50C38">
        <w:fldChar w:fldCharType="separate"/>
      </w:r>
      <w:r w:rsidR="00D50C38">
        <w:t>Mesquita et al. (2018)</w:t>
      </w:r>
      <w:r w:rsidR="00D50C38">
        <w:fldChar w:fldCharType="end"/>
      </w:r>
      <w:r w:rsidR="00D50C38">
        <w:t xml:space="preserve">, </w:t>
      </w:r>
      <w:r w:rsidR="00E316E8" w:rsidRPr="00E316E8">
        <w:t>55% continued AAD therapy after the blanking period</w:t>
      </w:r>
      <w:r w:rsidR="00E316E8">
        <w:t xml:space="preserve">. </w:t>
      </w:r>
      <w:r w:rsidRPr="006E2FC3">
        <w:t>Patients who experience arrhythmia recurrence following ablation may require reinstatement of AAD therapy or proceed to repeat ablation, meaning that substitution of the comparator may be partial or temporary in a proportion of patients</w:t>
      </w:r>
      <w:r w:rsidR="004C6A36">
        <w:t>.</w:t>
      </w:r>
    </w:p>
    <w:p w14:paraId="6BA19037" w14:textId="77777777" w:rsidR="004C6A36" w:rsidRPr="00000334" w:rsidRDefault="004C6A36" w:rsidP="004C6A36">
      <w:pPr>
        <w:pStyle w:val="BodyText"/>
      </w:pPr>
    </w:p>
    <w:p w14:paraId="527F0163" w14:textId="07A0E8C4" w:rsidR="0016065A" w:rsidRPr="007E1AF7" w:rsidRDefault="0016065A" w:rsidP="004F12A9">
      <w:pPr>
        <w:pStyle w:val="Heading1"/>
        <w:rPr>
          <w:color w:val="002060"/>
        </w:rPr>
      </w:pPr>
      <w:r w:rsidRPr="007E1AF7">
        <w:rPr>
          <w:color w:val="002060"/>
        </w:rPr>
        <w:t>Outcome</w:t>
      </w:r>
      <w:r w:rsidR="00770FA6" w:rsidRPr="007E1AF7">
        <w:rPr>
          <w:color w:val="002060"/>
        </w:rPr>
        <w:t>s</w:t>
      </w:r>
    </w:p>
    <w:p w14:paraId="7DF00C74" w14:textId="169B115D" w:rsidR="004C02B7" w:rsidRPr="00841FE9" w:rsidRDefault="004C02B7" w:rsidP="001E1797">
      <w:pPr>
        <w:rPr>
          <w:b/>
          <w:bCs/>
          <w:sz w:val="24"/>
          <w:szCs w:val="24"/>
        </w:rPr>
      </w:pPr>
      <w:r w:rsidRPr="00841FE9">
        <w:rPr>
          <w:b/>
          <w:bCs/>
          <w:sz w:val="24"/>
          <w:szCs w:val="24"/>
        </w:rPr>
        <w:t>List the key health outcomes (major and minor – prioritising major key health outcomes first) that will need to be measured in assessing the clinical claim for the proposed medical service/technology (versus the comparator):</w:t>
      </w:r>
    </w:p>
    <w:p w14:paraId="2BA09AC5" w14:textId="0DBEF0B3" w:rsidR="004C02B7" w:rsidRPr="0035351C" w:rsidRDefault="00D8055E" w:rsidP="004F12A9">
      <w:pPr>
        <w:pStyle w:val="Tickboxes"/>
        <w:rPr>
          <w:sz w:val="24"/>
          <w:szCs w:val="24"/>
        </w:rPr>
      </w:pPr>
      <w:r>
        <w:rPr>
          <w:sz w:val="24"/>
          <w:szCs w:val="24"/>
        </w:rPr>
        <w:fldChar w:fldCharType="begin">
          <w:ffData>
            <w:name w:val=""/>
            <w:enabled/>
            <w:calcOnExit w:val="0"/>
            <w:statusText w:type="text" w:val="Health outcomes Health benefits "/>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35351C">
        <w:rPr>
          <w:sz w:val="24"/>
          <w:szCs w:val="24"/>
        </w:rPr>
        <w:t xml:space="preserve"> Health benefits </w:t>
      </w:r>
    </w:p>
    <w:p w14:paraId="4B5E35E8" w14:textId="616DAC20" w:rsidR="004C02B7" w:rsidRPr="0035351C" w:rsidRDefault="00D8055E" w:rsidP="004F12A9">
      <w:pPr>
        <w:pStyle w:val="Tickboxes"/>
        <w:rPr>
          <w:sz w:val="24"/>
          <w:szCs w:val="24"/>
        </w:rPr>
      </w:pPr>
      <w:r>
        <w:rPr>
          <w:sz w:val="24"/>
          <w:szCs w:val="24"/>
        </w:rPr>
        <w:fldChar w:fldCharType="begin">
          <w:ffData>
            <w:name w:val=""/>
            <w:enabled/>
            <w:calcOnExit w:val="0"/>
            <w:statusText w:type="text" w:val="Health outcomes Health harms"/>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35351C">
        <w:rPr>
          <w:sz w:val="24"/>
          <w:szCs w:val="24"/>
        </w:rPr>
        <w:t xml:space="preserve"> Health harms</w:t>
      </w:r>
    </w:p>
    <w:p w14:paraId="3CEF185E" w14:textId="436EEA98" w:rsidR="004C02B7" w:rsidRPr="0035351C" w:rsidRDefault="00D8055E" w:rsidP="004F12A9">
      <w:pPr>
        <w:pStyle w:val="Tickboxes"/>
        <w:rPr>
          <w:sz w:val="24"/>
          <w:szCs w:val="24"/>
        </w:rPr>
      </w:pPr>
      <w:r>
        <w:rPr>
          <w:sz w:val="24"/>
          <w:szCs w:val="24"/>
        </w:rPr>
        <w:fldChar w:fldCharType="begin">
          <w:ffData>
            <w:name w:val=""/>
            <w:enabled/>
            <w:calcOnExit w:val="0"/>
            <w:statusText w:type="text" w:val="Health outcomes Resources"/>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4C02B7" w:rsidRPr="0035351C">
        <w:rPr>
          <w:sz w:val="24"/>
          <w:szCs w:val="24"/>
        </w:rPr>
        <w:t xml:space="preserve"> Resources </w:t>
      </w:r>
    </w:p>
    <w:p w14:paraId="36189B68" w14:textId="4839BFD8" w:rsidR="004C02B7" w:rsidRPr="00841FE9" w:rsidRDefault="00E00CD3" w:rsidP="00841FE9">
      <w:pPr>
        <w:rPr>
          <w:b/>
          <w:bCs/>
          <w:sz w:val="24"/>
          <w:szCs w:val="24"/>
        </w:rPr>
      </w:pPr>
      <w:r w:rsidRPr="00841FE9">
        <w:rPr>
          <w:b/>
          <w:bCs/>
          <w:sz w:val="24"/>
          <w:szCs w:val="24"/>
        </w:rPr>
        <w:t>O</w:t>
      </w:r>
      <w:r w:rsidR="00CB5480" w:rsidRPr="00841FE9">
        <w:rPr>
          <w:b/>
          <w:bCs/>
          <w:sz w:val="24"/>
          <w:szCs w:val="24"/>
        </w:rPr>
        <w:t>utcome description</w:t>
      </w:r>
      <w:r w:rsidRPr="00841FE9">
        <w:rPr>
          <w:b/>
          <w:bCs/>
          <w:sz w:val="24"/>
          <w:szCs w:val="24"/>
        </w:rPr>
        <w:t xml:space="preserve"> – please include information about whether a change in patient management, or prognosis, occurs </w:t>
      </w:r>
      <w:proofErr w:type="gramStart"/>
      <w:r w:rsidRPr="00841FE9">
        <w:rPr>
          <w:b/>
          <w:bCs/>
          <w:sz w:val="24"/>
          <w:szCs w:val="24"/>
        </w:rPr>
        <w:t>as a result of</w:t>
      </w:r>
      <w:proofErr w:type="gramEnd"/>
      <w:r w:rsidRPr="00841FE9">
        <w:rPr>
          <w:b/>
          <w:bCs/>
          <w:sz w:val="24"/>
          <w:szCs w:val="24"/>
        </w:rPr>
        <w:t xml:space="preserve"> the test information</w:t>
      </w:r>
      <w:r w:rsidR="004C02B7" w:rsidRPr="00841FE9">
        <w:rPr>
          <w:b/>
          <w:bCs/>
          <w:sz w:val="24"/>
          <w:szCs w:val="24"/>
        </w:rPr>
        <w:t>:</w:t>
      </w:r>
    </w:p>
    <w:p w14:paraId="7194BAE5" w14:textId="54A91395" w:rsidR="004C02B7" w:rsidRDefault="00E20A6B" w:rsidP="008D1154">
      <w:pPr>
        <w:pStyle w:val="BodyText"/>
      </w:pPr>
      <w:r>
        <w:t>Cardiac catheter ablation directly changes patient management by replacing ongoing pharmacological</w:t>
      </w:r>
      <w:r w:rsidR="00576AEF">
        <w:t xml:space="preserve"> rate or</w:t>
      </w:r>
      <w:r>
        <w:t xml:space="preserve"> rhythm control with a procedural intervention aimed at eliminating the arrhythmogenic substrate. The decision to proceed with ablation</w:t>
      </w:r>
      <w:r w:rsidR="00AA1885">
        <w:t xml:space="preserve">, and the subsequent procedural </w:t>
      </w:r>
      <w:r w:rsidR="00A909C5">
        <w:t>outcomes</w:t>
      </w:r>
      <w:r w:rsidR="00AA1885">
        <w:t>, directly inform post-procedural management including decisions around continuation or cessation of AAD therapy and anticoagulation, the need for repeat ablation and longer-term arrhythmia monitoring and follow-up</w:t>
      </w:r>
      <w:r w:rsidR="00037FFA">
        <w:t xml:space="preserve"> </w:t>
      </w:r>
      <w:r w:rsidR="00037FFA">
        <w:fldChar w:fldCharType="begin"/>
      </w:r>
      <w:r w:rsidR="00037FFA">
        <w:instrText xml:space="preserve"> ADDIN EN.CITE &lt;EndNote&gt;&lt;Cite&gt;&lt;Author&gt;Andrade&lt;/Author&gt;&lt;Year&gt;2023&lt;/Year&gt;&lt;RecNum&gt;140&lt;/RecNum&gt;&lt;DisplayText&gt;(Andrade 2023)&lt;/DisplayText&gt;&lt;record&gt;&lt;rec-number&gt;140&lt;/rec-number&gt;&lt;foreign-keys&gt;&lt;key app="EN" db-id="929pr2svk0w9z8eswwxxzrfgxswr5fd5w59p" timestamp="1775014395"&gt;140&lt;/key&gt;&lt;/foreign-keys&gt;&lt;ref-type name="Journal Article"&gt;17&lt;/ref-type&gt;&lt;contributors&gt;&lt;authors&gt;&lt;author&gt;Andrade, J. G.&lt;/author&gt;&lt;/authors&gt;&lt;/contributors&gt;&lt;auth-address&gt;University of British Columbia Vancouver, Canada.&amp;#xD;Centre for Cardiovascular Innovation Vancouver, Canada.&amp;#xD;Montreal Heart Institute, Université de Montréal Montreal, Canada.&lt;/auth-address&gt;&lt;titles&gt;&lt;title&gt;Ablation as First-line Therapy for Atrial Fibrillation&lt;/title&gt;&lt;secondary-title&gt;Eur Cardiol&lt;/secondary-title&gt;&lt;/titles&gt;&lt;periodical&gt;&lt;full-title&gt;Eur Cardiol&lt;/full-title&gt;&lt;/periodical&gt;&lt;pages&gt;e46&lt;/pages&gt;&lt;volume&gt;18&lt;/volume&gt;&lt;edition&gt;20230727&lt;/edition&gt;&lt;keywords&gt;&lt;keyword&gt;Atrial fibrillation&lt;/keyword&gt;&lt;keyword&gt;ablation&lt;/keyword&gt;&lt;keyword&gt;antiarrhythmic drugs&lt;/keyword&gt;&lt;keyword&gt;catheter ablation&lt;/keyword&gt;&lt;keyword&gt;cryoballoon&lt;/keyword&gt;&lt;keyword&gt;cryotherapy&lt;/keyword&gt;&lt;/keywords&gt;&lt;dates&gt;&lt;year&gt;2023&lt;/year&gt;&lt;/dates&gt;&lt;isbn&gt;1758-3756 (Print)&amp;#xD;1758-3756&lt;/isbn&gt;&lt;accession-num&gt;37546183&lt;/accession-num&gt;&lt;urls&gt;&lt;/urls&gt;&lt;custom1&gt;Disclosure: JGA reports grants and personal fees from Medtronic, grants from Baylis Medical and personal fees from Biosense Webster. Funding: The EARLY-AF trial was funded by a peer-reviewed grant from the Cardiac Arrhythmia Network of Canada (grant number SRG-15-P15-001), with additional unrestricted support from Medtronic and Baylis Medical.&lt;/custom1&gt;&lt;custom2&gt;PMC10398511&lt;/custom2&gt;&lt;electronic-resource-num&gt;10.15420/ecr.2023.04&lt;/electronic-resource-num&gt;&lt;remote-database-provider&gt;NLM&lt;/remote-database-provider&gt;&lt;language&gt;eng&lt;/language&gt;&lt;/record&gt;&lt;/Cite&gt;&lt;/EndNote&gt;</w:instrText>
      </w:r>
      <w:r w:rsidR="00037FFA">
        <w:fldChar w:fldCharType="separate"/>
      </w:r>
      <w:r w:rsidR="00037FFA">
        <w:t>(Andrade 2023)</w:t>
      </w:r>
      <w:r w:rsidR="00037FFA">
        <w:fldChar w:fldCharType="end"/>
      </w:r>
      <w:r w:rsidR="00037FFA">
        <w:t>.</w:t>
      </w:r>
    </w:p>
    <w:p w14:paraId="27A43DF6" w14:textId="756110C5" w:rsidR="00144E8A" w:rsidRDefault="00144E8A" w:rsidP="008D1154">
      <w:pPr>
        <w:pStyle w:val="BodyText"/>
      </w:pPr>
      <w:r>
        <w:t>The primary intended outcome of catheter ablation is durable freedom from arrhythmia recurrence, which carries direct prognostic implications</w:t>
      </w:r>
      <w:r w:rsidR="00F93E61">
        <w:t xml:space="preserve">. Recurrent arrhythmia is a significant driver of repeat procedures, unplanned hospitalisations and long-term quality-of-life impairment. </w:t>
      </w:r>
      <w:r w:rsidR="00000022">
        <w:t xml:space="preserve">By achieving rhythm control, ablation reduces downstream </w:t>
      </w:r>
      <w:r w:rsidR="00D92462">
        <w:t xml:space="preserve">healthcare utilisation and improves patient prognosis. </w:t>
      </w:r>
    </w:p>
    <w:p w14:paraId="635D6D06" w14:textId="0929F1DE" w:rsidR="00265E02" w:rsidRDefault="004D5E56" w:rsidP="001E1797">
      <w:pPr>
        <w:rPr>
          <w:sz w:val="24"/>
          <w:szCs w:val="24"/>
        </w:rPr>
      </w:pPr>
      <w:r>
        <w:rPr>
          <w:sz w:val="24"/>
          <w:szCs w:val="24"/>
          <w:u w:val="single"/>
        </w:rPr>
        <w:t>Efficacy</w:t>
      </w:r>
      <w:r w:rsidR="00D92462" w:rsidRPr="000249E9">
        <w:rPr>
          <w:sz w:val="24"/>
          <w:szCs w:val="24"/>
          <w:u w:val="single"/>
        </w:rPr>
        <w:t xml:space="preserve"> Outcomes:</w:t>
      </w:r>
    </w:p>
    <w:p w14:paraId="3FF23426" w14:textId="4863EC49" w:rsidR="00D92462" w:rsidRPr="000249E9" w:rsidRDefault="004D5E56" w:rsidP="00024A68">
      <w:pPr>
        <w:pStyle w:val="Bullet6"/>
        <w:rPr>
          <w:u w:val="single"/>
        </w:rPr>
      </w:pPr>
      <w:r>
        <w:t>Recurrent arrhythmia at 12 months</w:t>
      </w:r>
    </w:p>
    <w:p w14:paraId="05006916" w14:textId="106AD5D3" w:rsidR="004D5E56" w:rsidRPr="000249E9" w:rsidRDefault="004D5E56" w:rsidP="00024A68">
      <w:pPr>
        <w:pStyle w:val="Bullet6"/>
        <w:rPr>
          <w:u w:val="single"/>
        </w:rPr>
      </w:pPr>
      <w:r>
        <w:t>Progression to persistent tachyarrhythmia at 36 months</w:t>
      </w:r>
    </w:p>
    <w:p w14:paraId="04AAA469" w14:textId="3C6C7C3E" w:rsidR="00EB5357" w:rsidRPr="000249E9" w:rsidRDefault="004D5E56" w:rsidP="00024A68">
      <w:pPr>
        <w:pStyle w:val="Bullet6"/>
        <w:rPr>
          <w:u w:val="single"/>
        </w:rPr>
      </w:pPr>
      <w:r>
        <w:t>Freedom from arrhythmia recurrence (4-6 years)</w:t>
      </w:r>
    </w:p>
    <w:p w14:paraId="49D8226E" w14:textId="5C1B5BD5" w:rsidR="004D5E56" w:rsidRPr="000249E9" w:rsidRDefault="004D5E56" w:rsidP="00024A68">
      <w:pPr>
        <w:pStyle w:val="Bullet6"/>
        <w:rPr>
          <w:u w:val="single"/>
        </w:rPr>
      </w:pPr>
      <w:r>
        <w:t>Freedom from arrhythmia recurrence (8-10 years)</w:t>
      </w:r>
    </w:p>
    <w:p w14:paraId="0C942274" w14:textId="491A95BC" w:rsidR="00EB5357" w:rsidRPr="000249E9" w:rsidRDefault="004D5E56" w:rsidP="00024A68">
      <w:pPr>
        <w:pStyle w:val="Bullet6"/>
        <w:rPr>
          <w:u w:val="single"/>
        </w:rPr>
      </w:pPr>
      <w:r>
        <w:t>Repeat ablation rates</w:t>
      </w:r>
    </w:p>
    <w:p w14:paraId="18DB694F" w14:textId="3A6BAFC5" w:rsidR="00B13D9C" w:rsidRDefault="00B13D9C" w:rsidP="00B13D9C">
      <w:pPr>
        <w:rPr>
          <w:sz w:val="24"/>
          <w:szCs w:val="24"/>
        </w:rPr>
      </w:pPr>
      <w:r>
        <w:rPr>
          <w:sz w:val="24"/>
          <w:szCs w:val="24"/>
          <w:u w:val="single"/>
        </w:rPr>
        <w:t>Safety</w:t>
      </w:r>
      <w:r w:rsidRPr="00F36656">
        <w:rPr>
          <w:sz w:val="24"/>
          <w:szCs w:val="24"/>
          <w:u w:val="single"/>
        </w:rPr>
        <w:t xml:space="preserve"> Outcomes:</w:t>
      </w:r>
    </w:p>
    <w:p w14:paraId="3463B791" w14:textId="5B7FCD50" w:rsidR="00B13D9C" w:rsidRPr="00F36656" w:rsidRDefault="00B13D9C" w:rsidP="00024A68">
      <w:pPr>
        <w:pStyle w:val="Bullet6"/>
        <w:rPr>
          <w:u w:val="single"/>
        </w:rPr>
      </w:pPr>
      <w:r>
        <w:t>All-cause mortality</w:t>
      </w:r>
    </w:p>
    <w:p w14:paraId="70861488" w14:textId="04B1E8B9" w:rsidR="00B13D9C" w:rsidRPr="000249E9" w:rsidRDefault="00B13D9C" w:rsidP="00024A68">
      <w:pPr>
        <w:pStyle w:val="Bullet6"/>
        <w:rPr>
          <w:u w:val="single"/>
        </w:rPr>
      </w:pPr>
      <w:r>
        <w:t>Stroke and cerebrovascular events</w:t>
      </w:r>
    </w:p>
    <w:p w14:paraId="1F65AFEC" w14:textId="44C4A9DB" w:rsidR="00B13D9C" w:rsidRPr="000249E9" w:rsidRDefault="00B13D9C" w:rsidP="00024A68">
      <w:pPr>
        <w:pStyle w:val="Bullet6"/>
        <w:rPr>
          <w:u w:val="single"/>
        </w:rPr>
      </w:pPr>
      <w:r>
        <w:lastRenderedPageBreak/>
        <w:t>Cardiac hospitalisation</w:t>
      </w:r>
    </w:p>
    <w:p w14:paraId="58C69CDD" w14:textId="5EB73AFA" w:rsidR="00B13D9C" w:rsidRPr="000249E9" w:rsidRDefault="00B13D9C" w:rsidP="00024A68">
      <w:pPr>
        <w:pStyle w:val="Bullet6"/>
        <w:rPr>
          <w:u w:val="single"/>
        </w:rPr>
      </w:pPr>
      <w:r>
        <w:t>Serious adverse events</w:t>
      </w:r>
    </w:p>
    <w:p w14:paraId="4C56E7F0" w14:textId="5B7FD18E" w:rsidR="00C04000" w:rsidRDefault="00C04000" w:rsidP="00C04000">
      <w:pPr>
        <w:rPr>
          <w:sz w:val="24"/>
          <w:szCs w:val="24"/>
        </w:rPr>
      </w:pPr>
      <w:r>
        <w:rPr>
          <w:sz w:val="24"/>
          <w:szCs w:val="24"/>
          <w:u w:val="single"/>
        </w:rPr>
        <w:t>Patient Outcomes</w:t>
      </w:r>
      <w:r w:rsidRPr="00F36656">
        <w:rPr>
          <w:sz w:val="24"/>
          <w:szCs w:val="24"/>
          <w:u w:val="single"/>
        </w:rPr>
        <w:t>:</w:t>
      </w:r>
    </w:p>
    <w:p w14:paraId="3D0CB62F" w14:textId="28E73A8E" w:rsidR="00C04000" w:rsidRPr="00F36656" w:rsidRDefault="00C04000" w:rsidP="00024A68">
      <w:pPr>
        <w:pStyle w:val="Bullet6"/>
        <w:rPr>
          <w:u w:val="single"/>
        </w:rPr>
      </w:pPr>
      <w:r>
        <w:t>Cessation of AAD therapy following ablation</w:t>
      </w:r>
    </w:p>
    <w:p w14:paraId="67C604D5" w14:textId="49BE1FDE" w:rsidR="00C04000" w:rsidRPr="00024A68" w:rsidRDefault="00C04000" w:rsidP="00024A68">
      <w:pPr>
        <w:pStyle w:val="Bullet6"/>
      </w:pPr>
      <w:r>
        <w:t>Cessation of anticoagulation following ablation</w:t>
      </w:r>
    </w:p>
    <w:p w14:paraId="332515E7" w14:textId="77777777" w:rsidR="002C5D66" w:rsidRPr="005575F6" w:rsidRDefault="002C5D66" w:rsidP="002C5D66">
      <w:pPr>
        <w:rPr>
          <w:u w:val="single"/>
        </w:rPr>
      </w:pPr>
      <w:r w:rsidRPr="005575F6">
        <w:rPr>
          <w:u w:val="single"/>
        </w:rPr>
        <w:t>Healthcare system</w:t>
      </w:r>
    </w:p>
    <w:p w14:paraId="30C60B45" w14:textId="77777777" w:rsidR="002C5D66" w:rsidRPr="005575F6" w:rsidRDefault="002C5D66" w:rsidP="00024A68">
      <w:pPr>
        <w:pStyle w:val="Bullet6"/>
      </w:pPr>
      <w:r w:rsidRPr="005575F6">
        <w:t>Utilisation</w:t>
      </w:r>
    </w:p>
    <w:p w14:paraId="38AB336E" w14:textId="77777777" w:rsidR="002C5D66" w:rsidRPr="005575F6" w:rsidRDefault="002C5D66" w:rsidP="00024A68">
      <w:pPr>
        <w:pStyle w:val="Bullet6"/>
      </w:pPr>
      <w:r w:rsidRPr="005575F6">
        <w:t>Healthcare costs</w:t>
      </w:r>
    </w:p>
    <w:p w14:paraId="1AE0C2E1" w14:textId="1DD97007" w:rsidR="002C5D66" w:rsidRPr="005575F6" w:rsidRDefault="002C5D66" w:rsidP="00024A68">
      <w:pPr>
        <w:pStyle w:val="Bullet6"/>
      </w:pPr>
      <w:r w:rsidRPr="005575F6">
        <w:t>Cost-effectiveness</w:t>
      </w:r>
    </w:p>
    <w:p w14:paraId="5E796087" w14:textId="75719260" w:rsidR="00C04000" w:rsidRPr="000249E9" w:rsidRDefault="002C5D66" w:rsidP="000249E9">
      <w:pPr>
        <w:pStyle w:val="Bullet6"/>
        <w:rPr>
          <w:sz w:val="24"/>
          <w:u w:val="single"/>
        </w:rPr>
      </w:pPr>
      <w:r w:rsidRPr="005575F6">
        <w:t>Total cost to MBS</w:t>
      </w:r>
      <w:r>
        <w:t>, PBS</w:t>
      </w:r>
      <w:r w:rsidRPr="005575F6">
        <w:t xml:space="preserve"> and </w:t>
      </w:r>
      <w:r>
        <w:t>PL</w:t>
      </w:r>
    </w:p>
    <w:p w14:paraId="16AA46BC" w14:textId="77777777" w:rsidR="00C566B5" w:rsidRPr="007E1AF7" w:rsidRDefault="00C566B5" w:rsidP="004F12A9">
      <w:pPr>
        <w:pStyle w:val="Heading1"/>
        <w:rPr>
          <w:color w:val="002060"/>
        </w:rPr>
      </w:pPr>
      <w:r w:rsidRPr="007E1AF7">
        <w:rPr>
          <w:color w:val="002060"/>
        </w:rPr>
        <w:t>Claims</w:t>
      </w:r>
    </w:p>
    <w:p w14:paraId="59B475FD" w14:textId="77777777" w:rsidR="002A7E4A" w:rsidRPr="00841FE9" w:rsidRDefault="00C566B5" w:rsidP="001E1797">
      <w:pPr>
        <w:rPr>
          <w:b/>
          <w:bCs/>
          <w:sz w:val="24"/>
          <w:szCs w:val="24"/>
        </w:rPr>
      </w:pPr>
      <w:r w:rsidRPr="00841FE9">
        <w:rPr>
          <w:b/>
          <w:bCs/>
          <w:sz w:val="24"/>
          <w:szCs w:val="24"/>
        </w:rPr>
        <w:t xml:space="preserve">In terms of health outcomes (comparative benefits and harms), is the proposed technology claimed to be superior, non-inferior or inferior to the comparator(s)? </w:t>
      </w:r>
    </w:p>
    <w:p w14:paraId="46C9E79A" w14:textId="1B124BB6" w:rsidR="00C566B5" w:rsidRPr="0035351C" w:rsidRDefault="00F62821" w:rsidP="004F12A9">
      <w:pPr>
        <w:pStyle w:val="Tickboxes"/>
        <w:rPr>
          <w:sz w:val="24"/>
          <w:szCs w:val="24"/>
        </w:rPr>
      </w:pPr>
      <w:r>
        <w:rPr>
          <w:sz w:val="24"/>
          <w:szCs w:val="24"/>
        </w:rPr>
        <w:fldChar w:fldCharType="begin">
          <w:ffData>
            <w:name w:val=""/>
            <w:enabled/>
            <w:calcOnExit w:val="0"/>
            <w:statusText w:type="text" w:val="Health outcomes Value of knowing"/>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Superior </w:t>
      </w:r>
    </w:p>
    <w:p w14:paraId="4AC6C6A7" w14:textId="27EF4D5A" w:rsidR="00C566B5" w:rsidRPr="0035351C" w:rsidRDefault="0076702A" w:rsidP="004F12A9">
      <w:pPr>
        <w:pStyle w:val="Tickboxes"/>
        <w:rPr>
          <w:sz w:val="24"/>
          <w:szCs w:val="24"/>
        </w:rPr>
      </w:pPr>
      <w:r>
        <w:rPr>
          <w:sz w:val="24"/>
          <w:szCs w:val="24"/>
        </w:rPr>
        <w:fldChar w:fldCharType="begin">
          <w:ffData>
            <w:name w:val=""/>
            <w:enabled/>
            <w:calcOnExit w:val="0"/>
            <w:statusText w:type="text" w:val="Health outcomes non-inferior"/>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Non-inferior</w:t>
      </w:r>
    </w:p>
    <w:p w14:paraId="20F3AE75" w14:textId="026946F2" w:rsidR="00C566B5" w:rsidRPr="0035351C" w:rsidRDefault="00054FFA" w:rsidP="004F12A9">
      <w:pPr>
        <w:pStyle w:val="Tickboxes"/>
        <w:rPr>
          <w:sz w:val="24"/>
          <w:szCs w:val="24"/>
        </w:rPr>
      </w:pPr>
      <w:r>
        <w:rPr>
          <w:sz w:val="24"/>
          <w:szCs w:val="24"/>
        </w:rPr>
        <w:fldChar w:fldCharType="begin">
          <w:ffData>
            <w:name w:val=""/>
            <w:enabled/>
            <w:calcOnExit w:val="0"/>
            <w:statusText w:type="text" w:val="Health outcomes inferior"/>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Inferior </w:t>
      </w:r>
    </w:p>
    <w:p w14:paraId="3F789280" w14:textId="4C0194CF" w:rsidR="00C566B5" w:rsidRPr="00841FE9" w:rsidRDefault="00F47AFE" w:rsidP="00841FE9">
      <w:pPr>
        <w:rPr>
          <w:b/>
          <w:bCs/>
          <w:sz w:val="24"/>
          <w:szCs w:val="24"/>
        </w:rPr>
      </w:pPr>
      <w:r w:rsidRPr="00841FE9">
        <w:rPr>
          <w:b/>
          <w:bCs/>
          <w:sz w:val="24"/>
          <w:szCs w:val="24"/>
        </w:rPr>
        <w:t>Please state what the overall claim is, and provide a rationale:</w:t>
      </w:r>
    </w:p>
    <w:p w14:paraId="0BE8ACBD" w14:textId="4EFCD593" w:rsidR="003275E5" w:rsidRDefault="00750EA8" w:rsidP="00225352">
      <w:pPr>
        <w:pStyle w:val="BodyText"/>
      </w:pPr>
      <w:r w:rsidRPr="00750EA8">
        <w:t>The use of cardiac ablation results in superior effectiveness compared with medical therapy with anti-arrhythmic drugs. The use of cardiac ablation results in noninferior safety compared with medical therapy with anti-arrhythmic drugs.</w:t>
      </w:r>
    </w:p>
    <w:p w14:paraId="0C889C75" w14:textId="22AABB4E" w:rsidR="003242AC" w:rsidRDefault="003275E5" w:rsidP="00225352">
      <w:pPr>
        <w:pStyle w:val="BodyText"/>
      </w:pPr>
      <w:r w:rsidRPr="007815C5">
        <w:t>The primary mechanism through which ablation delivers patient benefit is the durable elimination of arrhythmia recurrence. Pooled evidence from randomised controlled trials</w:t>
      </w:r>
      <w:r w:rsidR="00F0219E">
        <w:t xml:space="preserve">, derived </w:t>
      </w:r>
      <w:r w:rsidR="00CE4CF0">
        <w:t>from an updated systematic literature review to be presented in the ADAR</w:t>
      </w:r>
      <w:r w:rsidRPr="007815C5">
        <w:t xml:space="preserve"> demonstrates a large and consistent reduction in recurrent arrhythmia at 12 months compared with anti-arrhythmic drug therapy</w:t>
      </w:r>
      <w:r w:rsidR="005B37A2">
        <w:t>. This effect is observed</w:t>
      </w:r>
      <w:r w:rsidRPr="007815C5">
        <w:t xml:space="preserve"> across </w:t>
      </w:r>
      <w:r>
        <w:t xml:space="preserve">a range of </w:t>
      </w:r>
      <w:r w:rsidRPr="007815C5">
        <w:t>arrhythmia populations</w:t>
      </w:r>
      <w:r>
        <w:t xml:space="preserve"> currently eligible to receive an ablation service</w:t>
      </w:r>
      <w:r w:rsidRPr="007815C5">
        <w:t>: AF (RR 0.61, 95% CI: 0.55–0.68), AF with co-existing heart failure (RR 0.64, 95% CI: 0.50–0.81), and ventricular tachycardia (RR 0.62, 95% CI: 0.40–0.97). There was no observed statistical heterogeneity in the AF analysis, indicating that this benefit is robust and consistent across trials. Ablation also significantly reduces progression to persistent tachyarrhythmia at 36 months (RR 0.17, 95% CI: 0.08–0.37), reflecting its capacity to modify the disease course rather than merely manage symptoms.</w:t>
      </w:r>
    </w:p>
    <w:p w14:paraId="0A9FDF92" w14:textId="058813FA" w:rsidR="0078271C" w:rsidRDefault="0078271C" w:rsidP="00225352">
      <w:pPr>
        <w:pStyle w:val="BodyText"/>
        <w:rPr>
          <w:szCs w:val="24"/>
        </w:rPr>
      </w:pPr>
      <w:r w:rsidRPr="007527C1">
        <w:t xml:space="preserve">Freedom from recurrent arrhythmia represents a critical clinical outcome, as recurrence significantly contributes to repeated interventions, unplanned hospital admissions, and ongoing detriments to quality of life </w:t>
      </w:r>
      <w:r>
        <w:rPr>
          <w:szCs w:val="24"/>
        </w:rPr>
        <w:fldChar w:fldCharType="begin"/>
      </w:r>
      <w:r>
        <w:rPr>
          <w:szCs w:val="24"/>
        </w:rPr>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rPr>
          <w:szCs w:val="24"/>
        </w:rPr>
        <w:fldChar w:fldCharType="separate"/>
      </w:r>
      <w:r>
        <w:rPr>
          <w:szCs w:val="24"/>
        </w:rPr>
        <w:t>(Kalman et al. 2013)</w:t>
      </w:r>
      <w:r>
        <w:rPr>
          <w:szCs w:val="24"/>
        </w:rPr>
        <w:fldChar w:fldCharType="end"/>
      </w:r>
      <w:r w:rsidRPr="007815C5">
        <w:rPr>
          <w:szCs w:val="24"/>
        </w:rPr>
        <w:t>. By reducing recurrence, ablation directly reduces downstream healthcare utilisation and associated patient burden</w:t>
      </w:r>
      <w:r>
        <w:rPr>
          <w:szCs w:val="24"/>
        </w:rPr>
        <w:t xml:space="preserve"> </w:t>
      </w:r>
      <w:r>
        <w:rPr>
          <w:szCs w:val="24"/>
        </w:rPr>
        <w:fldChar w:fldCharType="begin"/>
      </w:r>
      <w:r>
        <w:rPr>
          <w:szCs w:val="24"/>
        </w:rPr>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rPr>
          <w:szCs w:val="24"/>
        </w:rPr>
        <w:fldChar w:fldCharType="separate"/>
      </w:r>
      <w:r>
        <w:rPr>
          <w:szCs w:val="24"/>
        </w:rPr>
        <w:t>(Kalman et al. 2013)</w:t>
      </w:r>
      <w:r>
        <w:rPr>
          <w:szCs w:val="24"/>
        </w:rPr>
        <w:fldChar w:fldCharType="end"/>
      </w:r>
      <w:r w:rsidRPr="007815C5">
        <w:rPr>
          <w:szCs w:val="24"/>
        </w:rPr>
        <w:t>.</w:t>
      </w:r>
      <w:r>
        <w:rPr>
          <w:szCs w:val="24"/>
        </w:rPr>
        <w:t xml:space="preserve"> In a meta-analysis of long-term outcomes conducted to support this application, a</w:t>
      </w:r>
      <w:r w:rsidRPr="00A42E65">
        <w:rPr>
          <w:szCs w:val="24"/>
        </w:rPr>
        <w:t>t four to six years, approximately 57% of participants remained arrhythmia free following ablation (95% CI: 0.48–0.66), and at eight to ten years, 42% remained free from recurrence (95% CI: 0.31–0.55). While arrhythmia-free survival declines over time and heterogeneity is present across studies, these findings demonstrate a durable treatment effect that supports longer-horizon economic modelling and substantiates the value of ablation as a curative-intent intervention.</w:t>
      </w:r>
    </w:p>
    <w:p w14:paraId="4B18D0F7" w14:textId="61A8E8B0" w:rsidR="003E7D82" w:rsidRDefault="003E7D82" w:rsidP="000249E9">
      <w:pPr>
        <w:pStyle w:val="BodyText"/>
      </w:pPr>
      <w:r>
        <w:t xml:space="preserve">In terms of mortality, the pooled intention-to-treat estimate across the broader AF population showed no statistically significant difference between ablation and medical therapy (RR 0.85, 95% </w:t>
      </w:r>
      <w:r>
        <w:lastRenderedPageBreak/>
        <w:t xml:space="preserve">CI: 0.60-1.19), though the point estimate favoured ablation. Per-protocol analyses from the CABANA trial, </w:t>
      </w:r>
      <w:r w:rsidRPr="001028B6">
        <w:t xml:space="preserve">which was subject to substantial treatment crossover of 27.5%, suggest a mortality advantage with ablation that was likely </w:t>
      </w:r>
      <w:r>
        <w:t>attenuated</w:t>
      </w:r>
      <w:r w:rsidRPr="001028B6">
        <w:t xml:space="preserve"> in the intention-to-treat analysis (HR 0.68, 95% CI: 0.47–0.99). </w:t>
      </w:r>
      <w:r w:rsidRPr="002B0B5C">
        <w:t>In patients with AF and co-existing heart failure</w:t>
      </w:r>
      <w:r>
        <w:t xml:space="preserve">, </w:t>
      </w:r>
      <w:r w:rsidRPr="002B0B5C">
        <w:t>a subgroup excluded from prior MSAC consideration</w:t>
      </w:r>
      <w:r>
        <w:t>,</w:t>
      </w:r>
      <w:r w:rsidRPr="002B0B5C">
        <w:t xml:space="preserve"> ablation was associated with a large and statistically significant reduction in all-cause mortality compared with medical therapy (RR 0.56, 95% CI: 0.41–0.75), with low heterogeneity across trials (I² = 11%). This represents a clinically meaningful survival benefit in a population with high disease burden. Australian data indicates that approximately 10–11% of patients with AF undergoing ablation have heart failure, meaning this benefit is relevant to a substantial proportion of the eligible population</w:t>
      </w:r>
      <w:r>
        <w:t xml:space="preserve"> </w:t>
      </w:r>
      <w:r>
        <w:fldChar w:fldCharType="begin"/>
      </w:r>
      <w:r>
        <w:instrText xml:space="preserve"> ADDIN EN.CITE &lt;EndNote&gt;&lt;Cite&gt;&lt;Author&gt;Ngo&lt;/Author&gt;&lt;Year&gt;2022&lt;/Year&gt;&lt;RecNum&gt;152&lt;/RecNum&gt;&lt;DisplayText&gt;(Ngo et al. 2022)&lt;/DisplayText&gt;&lt;record&gt;&lt;rec-number&gt;152&lt;/rec-number&gt;&lt;foreign-keys&gt;&lt;key app="EN" db-id="929pr2svk0w9z8eswwxxzrfgxswr5fd5w59p" timestamp="1775019639"&gt;152&lt;/key&gt;&lt;/foreign-keys&gt;&lt;ref-type name="Journal Article"&gt;17&lt;/ref-type&gt;&lt;contributors&gt;&lt;authors&gt;&lt;author&gt;Ngo, Linh&lt;/author&gt;&lt;author&gt;Ali, Anna&lt;/author&gt;&lt;author&gt;Ganesan, Anand&lt;/author&gt;&lt;author&gt;Woodman, Richard&lt;/author&gt;&lt;author&gt;Adams, Robert&lt;/author&gt;&lt;author&gt;Ranasinghe, Isuru&lt;/author&gt;&lt;/authors&gt;&lt;/contributors&gt;&lt;titles&gt;&lt;title&gt;Ten-year trends in mortality and complications following catheter ablation of atrial fibrillation&lt;/title&gt;&lt;secondary-title&gt;European Heart Journal-Quality of Care and Clinical Outcomes&lt;/secondary-title&gt;&lt;/titles&gt;&lt;periodical&gt;&lt;full-title&gt;European Heart Journal-Quality of Care and Clinical Outcomes&lt;/full-title&gt;&lt;/periodical&gt;&lt;pages&gt;398-408&lt;/pages&gt;&lt;volume&gt;8&lt;/volume&gt;&lt;number&gt;4&lt;/number&gt;&lt;dates&gt;&lt;year&gt;2022&lt;/year&gt;&lt;/dates&gt;&lt;isbn&gt;2058-5225&lt;/isbn&gt;&lt;urls&gt;&lt;/urls&gt;&lt;/record&gt;&lt;/Cite&gt;&lt;/EndNote&gt;</w:instrText>
      </w:r>
      <w:r>
        <w:fldChar w:fldCharType="separate"/>
      </w:r>
      <w:r>
        <w:t>(Ngo et al. 2022)</w:t>
      </w:r>
      <w:r>
        <w:fldChar w:fldCharType="end"/>
      </w:r>
      <w:r w:rsidRPr="002B0B5C">
        <w:t>.</w:t>
      </w:r>
    </w:p>
    <w:p w14:paraId="114DB926" w14:textId="77777777" w:rsidR="003E7D82" w:rsidRDefault="003E7D82" w:rsidP="000249E9">
      <w:pPr>
        <w:pStyle w:val="BodyText"/>
      </w:pPr>
      <w:r w:rsidRPr="00C7554B">
        <w:t>Ablation achieves its intended outcomes without increasing the risk of serious harm. Across randomised trials, ablation demonstrated no statistically significant difference in serious adverse events compared with medical therapy</w:t>
      </w:r>
      <w:r>
        <w:t xml:space="preserve"> across all three arrhythmia populations: AF</w:t>
      </w:r>
      <w:r w:rsidRPr="00C7554B">
        <w:t xml:space="preserve"> (RR 0.84, 95% CI: 0.60–1.15)</w:t>
      </w:r>
      <w:r>
        <w:t>, AF with co-existing heart failure (RR 1.05, 95% CI 0.60-1.15), and VT (RR 0.92, 95% CI: 0.68-1.24). While the confidence intervals were wide across all populations, reflecting low event rates and limited statistical power, the point estimates were broadly consistent and did not suggest an excess risk of serious harm with ablation.</w:t>
      </w:r>
      <w:r w:rsidRPr="00C7554B">
        <w:t xml:space="preserve"> Stroke events were rare in both treatment arms across all arrhythmia populations, with no significant difference detected. Longer-term cohort data further supports the favourable safety profile, with a pooled five-year rate of serious adverse events of 4% and stroke of 1% following ablation</w:t>
      </w:r>
      <w:r>
        <w:t>,</w:t>
      </w:r>
      <w:r w:rsidRPr="00C7554B">
        <w:t xml:space="preserve"> notably lower than population-level estimates for the broader AF population, where ten-year cumulative stroke incidence reaches approximately 11%.</w:t>
      </w:r>
    </w:p>
    <w:p w14:paraId="1963FEE3" w14:textId="0473F30E" w:rsidR="002920A7" w:rsidRDefault="003E7D82" w:rsidP="000249E9">
      <w:pPr>
        <w:pStyle w:val="BodyText"/>
      </w:pPr>
      <w:r w:rsidRPr="00412B46">
        <w:t xml:space="preserve">For patients treated with PFA, the </w:t>
      </w:r>
      <w:r>
        <w:t xml:space="preserve">emerging evidence suggests a potentially favourable profile relative to thermal ablation, though the current evidence remains limited by low event rates, wide confidence intervals and the predominance of non-inferiority study designs that constrain the ability to demonstrate superiority. For the primary efficacy outcome of recurrent arrhythmia at 12 months, the point estimate favoured PFA over thermal ablation in both randomised </w:t>
      </w:r>
      <w:r w:rsidRPr="00412B46">
        <w:t>(RR 0.87, 95% CI: 0.71–1.07)</w:t>
      </w:r>
      <w:r>
        <w:t xml:space="preserve"> and non-randomised studies (RR 0.85, 95% CI: 0.64-1.13), though neither reached statistical significance. For cardiac hospitalisation, non-randomised evidence demonstrated a statistically significant reduction favouring PFA (RR 0.37, 95% CI: 0.19-0.73), with the randomised trial point estimated directionally </w:t>
      </w:r>
      <w:r>
        <w:t xml:space="preserve">consistent. </w:t>
      </w:r>
      <w:r w:rsidRPr="00412B46">
        <w:t>Importantly, PFA's tissue-selective mechanism of action</w:t>
      </w:r>
      <w:r>
        <w:t>,</w:t>
      </w:r>
      <w:r w:rsidRPr="00412B46">
        <w:t xml:space="preserve"> sparing adjacent oesophageal and phrenic nerve tissue</w:t>
      </w:r>
      <w:r>
        <w:t xml:space="preserve">, </w:t>
      </w:r>
      <w:r w:rsidRPr="00412B46">
        <w:t>offers a potentially improved procedural safety profile, supporting its growing adoption as an alternative energy modality within contemporary practice</w:t>
      </w:r>
      <w:r>
        <w:t xml:space="preserve"> </w:t>
      </w:r>
      <w:r>
        <w:fldChar w:fldCharType="begin"/>
      </w:r>
      <w:r>
        <w:instrText xml:space="preserve"> ADDIN EN.CITE &lt;EndNote&gt;&lt;Cite&gt;&lt;Author&gt;Iyengar&lt;/Author&gt;&lt;Year&gt;2023&lt;/Year&gt;&lt;RecNum&gt;147&lt;/RecNum&gt;&lt;DisplayText&gt;(Iyengar et al. 2023)&lt;/DisplayText&gt;&lt;record&gt;&lt;rec-number&gt;147&lt;/rec-number&gt;&lt;foreign-keys&gt;&lt;key app="EN" db-id="929pr2svk0w9z8eswwxxzrfgxswr5fd5w59p" timestamp="1775015148"&gt;147&lt;/key&gt;&lt;/foreign-keys&gt;&lt;ref-type name="Journal Article"&gt;17&lt;/ref-type&gt;&lt;contributors&gt;&lt;authors&gt;&lt;author&gt;Iyengar, S. K.&lt;/author&gt;&lt;author&gt;Iyengar, S.&lt;/author&gt;&lt;author&gt;Srivathsan, K.&lt;/author&gt;&lt;/authors&gt;&lt;/contributors&gt;&lt;auth-address&gt;The Division of Cardiovascular Diseases, Mayo Clinic Hospital, Phoenix, AZ, United States.&lt;/auth-address&gt;&lt;titles&gt;&lt;title&gt;The promise of pulsed field ablation and the challenges ahead&lt;/title&gt;&lt;secondary-title&gt;Front Cardiovasc Med&lt;/secondary-title&gt;&lt;/titles&gt;&lt;periodical&gt;&lt;full-title&gt;Front Cardiovasc Med&lt;/full-title&gt;&lt;/periodical&gt;&lt;pages&gt;1235317&lt;/pages&gt;&lt;volume&gt;10&lt;/volume&gt;&lt;edition&gt;20231023&lt;/edition&gt;&lt;keywords&gt;&lt;keyword&gt;atrial fibrillation&lt;/keyword&gt;&lt;keyword&gt;mitral valve repair&lt;/keyword&gt;&lt;keyword&gt;pacemaker&lt;/keyword&gt;&lt;keyword&gt;pulse field ablation&lt;/keyword&gt;&lt;keyword&gt;radiofrequency ablation&lt;/keyword&gt;&lt;/keywords&gt;&lt;dates&gt;&lt;year&gt;2023&lt;/year&gt;&lt;/dates&gt;&lt;isbn&gt;2297-055X (Print)&amp;#xD;2297-055x&lt;/isbn&gt;&lt;accession-num&gt;37937293&lt;/accession-num&gt;&lt;urls&gt;&lt;/urls&gt;&lt;custom1&gt;The authors declare that the research was conducted in the absence of any commercial or financial relationships that could be construed as a potential conflict of interest.&lt;/custom1&gt;&lt;custom2&gt;PMC10627215&lt;/custom2&gt;&lt;electronic-resource-num&gt;10.3389/fcvm.2023.1235317&lt;/electronic-resource-num&gt;&lt;remote-database-provider&gt;NLM&lt;/remote-database-provider&gt;&lt;language&gt;eng&lt;/language&gt;&lt;/record&gt;&lt;/Cite&gt;&lt;/EndNote&gt;</w:instrText>
      </w:r>
      <w:r>
        <w:fldChar w:fldCharType="separate"/>
      </w:r>
      <w:r>
        <w:t>(Iyengar et al. 2023)</w:t>
      </w:r>
      <w:r>
        <w:fldChar w:fldCharType="end"/>
      </w:r>
      <w:r w:rsidRPr="00412B46">
        <w:t>.</w:t>
      </w:r>
      <w:r>
        <w:t xml:space="preserve"> While </w:t>
      </w:r>
      <w:r>
        <w:t xml:space="preserve">current evidence does not yet demonstrate statistically significant superiority across major endpoints, the consistent direction of effect across efficacy and safety outcomes, combined with its mechanistic advantages, supports the interpretation that PFA is at least non-inferior and potentially superior to thermal ablation, with the evidence base expected to strengthen as longer-term comparative data mature. </w:t>
      </w:r>
      <w:r w:rsidR="00FC3D0A">
        <w:t>Overall</w:t>
      </w:r>
      <w:r w:rsidR="002920A7" w:rsidRPr="002920A7">
        <w:t>, the evidence supports a claim of non-inferior safety for ablation relative to continued AAD therapy.</w:t>
      </w:r>
    </w:p>
    <w:p w14:paraId="691277E8" w14:textId="41D2DA35" w:rsidR="00C566B5" w:rsidRPr="00841FE9" w:rsidRDefault="00C566B5" w:rsidP="00841FE9">
      <w:pPr>
        <w:rPr>
          <w:b/>
          <w:bCs/>
          <w:sz w:val="24"/>
          <w:szCs w:val="24"/>
        </w:rPr>
      </w:pPr>
      <w:r w:rsidRPr="00841FE9">
        <w:rPr>
          <w:b/>
          <w:bCs/>
          <w:sz w:val="24"/>
          <w:szCs w:val="24"/>
        </w:rPr>
        <w:t>Why would the requestor seek to use the proposed investigative technology rather than the comparator(s)?</w:t>
      </w:r>
    </w:p>
    <w:p w14:paraId="4386C685" w14:textId="598E01DF" w:rsidR="0036298E" w:rsidRDefault="0036298E" w:rsidP="000249E9">
      <w:pPr>
        <w:pStyle w:val="BodyText"/>
      </w:pPr>
      <w:r>
        <w:t>Cardiac arrhythmias, including AF, VT and SVT, are associated with significant morbidity, reduced quality of life and excess mortality in high-risk populations. Long-term pharmacological management with AADs represents the current standard of care for many patients</w:t>
      </w:r>
      <w:r w:rsidR="003C1F8C">
        <w:t xml:space="preserve">. However, pharmacological management requires indefinite </w:t>
      </w:r>
      <w:r w:rsidR="00B91711">
        <w:t>treatment and carries a substantial burden of drug-related adverse effects, treatment failure and ongoing arrhythmia recurrence.</w:t>
      </w:r>
    </w:p>
    <w:p w14:paraId="651DD567" w14:textId="447F0C40" w:rsidR="00CD742B" w:rsidRDefault="005B75CB" w:rsidP="000249E9">
      <w:pPr>
        <w:pStyle w:val="BodyText"/>
      </w:pPr>
      <w:r w:rsidRPr="005B75CB">
        <w:lastRenderedPageBreak/>
        <w:t>AADs are associated with well-recognised tolerability and safety limitations</w:t>
      </w:r>
      <w:r w:rsidR="004B5AB8">
        <w:t xml:space="preserve"> </w:t>
      </w:r>
      <w:r w:rsidR="004B5AB8">
        <w:fldChar w:fldCharType="begin"/>
      </w:r>
      <w:r w:rsidR="004B5AB8">
        <w:instrText xml:space="preserve"> ADDIN EN.CITE &lt;EndNote&gt;&lt;Cite&gt;&lt;Author&gt;Park&lt;/Author&gt;&lt;Year&gt;2014&lt;/Year&gt;&lt;RecNum&gt;158&lt;/RecNum&gt;&lt;DisplayText&gt;(Park and Kim 2014)&lt;/DisplayText&gt;&lt;record&gt;&lt;rec-number&gt;158&lt;/rec-number&gt;&lt;foreign-keys&gt;&lt;key app="EN" db-id="929pr2svk0w9z8eswwxxzrfgxswr5fd5w59p" timestamp="1775098775"&gt;158&lt;/key&gt;&lt;/foreign-keys&gt;&lt;ref-type name="Journal Article"&gt;17&lt;/ref-type&gt;&lt;contributors&gt;&lt;authors&gt;&lt;author&gt;Park, H. S.&lt;/author&gt;&lt;author&gt;Kim, Y. N.&lt;/author&gt;&lt;/authors&gt;&lt;/contributors&gt;&lt;auth-address&gt;Division of Cardiology, Department of Internal Medicine, Keimyung University Dongsan Medical Center, Daegu, Korea.&lt;/auth-address&gt;&lt;titles&gt;&lt;title&gt;Adverse effects of long-term amiodarone therapy&lt;/title&gt;&lt;secondary-title&gt;Korean J Intern Med&lt;/secondary-title&gt;&lt;/titles&gt;&lt;periodical&gt;&lt;full-title&gt;Korean J Intern Med&lt;/full-title&gt;&lt;/periodical&gt;&lt;pages&gt;571-3&lt;/pages&gt;&lt;volume&gt;29&lt;/volume&gt;&lt;number&gt;5&lt;/number&gt;&lt;edition&gt;20140828&lt;/edition&gt;&lt;keywords&gt;&lt;keyword&gt;Amiodarone/*adverse effects&lt;/keyword&gt;&lt;keyword&gt;Anti-Arrhythmia Agents/*adverse effects&lt;/keyword&gt;&lt;keyword&gt;Female&lt;/keyword&gt;&lt;keyword&gt;Humans&lt;/keyword&gt;&lt;keyword&gt;Male&lt;/keyword&gt;&lt;/keywords&gt;&lt;dates&gt;&lt;year&gt;2014&lt;/year&gt;&lt;pub-dates&gt;&lt;date&gt;Sep&lt;/date&gt;&lt;/pub-dates&gt;&lt;/dates&gt;&lt;isbn&gt;1226-3303 (Print)&amp;#xD;1226-3303&lt;/isbn&gt;&lt;accession-num&gt;25228830&lt;/accession-num&gt;&lt;urls&gt;&lt;/urls&gt;&lt;custom1&gt;No potential conflict of interest relevant to this article was reported.&lt;/custom1&gt;&lt;custom2&gt;PMC4164718&lt;/custom2&gt;&lt;electronic-resource-num&gt;10.3904/kjim.2014.29.5.571&lt;/electronic-resource-num&gt;&lt;remote-database-provider&gt;NLM&lt;/remote-database-provider&gt;&lt;language&gt;eng&lt;/language&gt;&lt;/record&gt;&lt;/Cite&gt;&lt;/EndNote&gt;</w:instrText>
      </w:r>
      <w:r w:rsidR="004B5AB8">
        <w:fldChar w:fldCharType="separate"/>
      </w:r>
      <w:r w:rsidR="004B5AB8">
        <w:t>(Park and Kim 2014)</w:t>
      </w:r>
      <w:r w:rsidR="004B5AB8">
        <w:fldChar w:fldCharType="end"/>
      </w:r>
      <w:r w:rsidRPr="005B75CB">
        <w:t>. Amiodarone, the most commonly used agent for rhythm control in AF and VT, carries significant risks of end-organ toxicity including pulmonary, thyroid, hepatic</w:t>
      </w:r>
      <w:r>
        <w:t xml:space="preserve"> </w:t>
      </w:r>
      <w:r w:rsidRPr="005B75CB">
        <w:t>and ocular complications with long-term use, limiting its suitability as a durable treatment strategy</w:t>
      </w:r>
      <w:r w:rsidR="004B5AB8">
        <w:t xml:space="preserve"> </w:t>
      </w:r>
      <w:r w:rsidR="004B5AB8">
        <w:fldChar w:fldCharType="begin"/>
      </w:r>
      <w:r w:rsidR="004B5AB8">
        <w:instrText xml:space="preserve"> ADDIN EN.CITE &lt;EndNote&gt;&lt;Cite&gt;&lt;Author&gt;Park&lt;/Author&gt;&lt;Year&gt;2014&lt;/Year&gt;&lt;RecNum&gt;158&lt;/RecNum&gt;&lt;DisplayText&gt;(Park and Kim 2014)&lt;/DisplayText&gt;&lt;record&gt;&lt;rec-number&gt;158&lt;/rec-number&gt;&lt;foreign-keys&gt;&lt;key app="EN" db-id="929pr2svk0w9z8eswwxxzrfgxswr5fd5w59p" timestamp="1775098775"&gt;158&lt;/key&gt;&lt;/foreign-keys&gt;&lt;ref-type name="Journal Article"&gt;17&lt;/ref-type&gt;&lt;contributors&gt;&lt;authors&gt;&lt;author&gt;Park, H. S.&lt;/author&gt;&lt;author&gt;Kim, Y. N.&lt;/author&gt;&lt;/authors&gt;&lt;/contributors&gt;&lt;auth-address&gt;Division of Cardiology, Department of Internal Medicine, Keimyung University Dongsan Medical Center, Daegu, Korea.&lt;/auth-address&gt;&lt;titles&gt;&lt;title&gt;Adverse effects of long-term amiodarone therapy&lt;/title&gt;&lt;secondary-title&gt;Korean J Intern Med&lt;/secondary-title&gt;&lt;/titles&gt;&lt;periodical&gt;&lt;full-title&gt;Korean J Intern Med&lt;/full-title&gt;&lt;/periodical&gt;&lt;pages&gt;571-3&lt;/pages&gt;&lt;volume&gt;29&lt;/volume&gt;&lt;number&gt;5&lt;/number&gt;&lt;edition&gt;20140828&lt;/edition&gt;&lt;keywords&gt;&lt;keyword&gt;Amiodarone/*adverse effects&lt;/keyword&gt;&lt;keyword&gt;Anti-Arrhythmia Agents/*adverse effects&lt;/keyword&gt;&lt;keyword&gt;Female&lt;/keyword&gt;&lt;keyword&gt;Humans&lt;/keyword&gt;&lt;keyword&gt;Male&lt;/keyword&gt;&lt;/keywords&gt;&lt;dates&gt;&lt;year&gt;2014&lt;/year&gt;&lt;pub-dates&gt;&lt;date&gt;Sep&lt;/date&gt;&lt;/pub-dates&gt;&lt;/dates&gt;&lt;isbn&gt;1226-3303 (Print)&amp;#xD;1226-3303&lt;/isbn&gt;&lt;accession-num&gt;25228830&lt;/accession-num&gt;&lt;urls&gt;&lt;/urls&gt;&lt;custom1&gt;No potential conflict of interest relevant to this article was reported.&lt;/custom1&gt;&lt;custom2&gt;PMC4164718&lt;/custom2&gt;&lt;electronic-resource-num&gt;10.3904/kjim.2014.29.5.571&lt;/electronic-resource-num&gt;&lt;remote-database-provider&gt;NLM&lt;/remote-database-provider&gt;&lt;language&gt;eng&lt;/language&gt;&lt;/record&gt;&lt;/Cite&gt;&lt;/EndNote&gt;</w:instrText>
      </w:r>
      <w:r w:rsidR="004B5AB8">
        <w:fldChar w:fldCharType="separate"/>
      </w:r>
      <w:r w:rsidR="004B5AB8">
        <w:t>(Park and Kim 2014)</w:t>
      </w:r>
      <w:r w:rsidR="004B5AB8">
        <w:fldChar w:fldCharType="end"/>
      </w:r>
      <w:r w:rsidRPr="005B75CB">
        <w:t>. A meaningful proportion of patients are refractory to or intolerant of AAD therapy, leaving them without effective rhythm control and at continued risk of arrhythmia-related complications including hospitalisation, haemodynamic compromise, and progressive cardiac remodelling.</w:t>
      </w:r>
    </w:p>
    <w:p w14:paraId="77AD458B" w14:textId="5BB1FB00" w:rsidR="00CD742B" w:rsidRDefault="00CD742B" w:rsidP="000249E9">
      <w:pPr>
        <w:pStyle w:val="BodyText"/>
      </w:pPr>
      <w:r w:rsidRPr="00CD742B">
        <w:t>Catheter ablation addresses this unmet need by offering the only curative-intent treatment pathway available to patients with symptomatic arrhythmias</w:t>
      </w:r>
      <w:r w:rsidR="00E03CA6">
        <w:t xml:space="preserve"> </w:t>
      </w:r>
      <w:r w:rsidR="00E03CA6">
        <w:fldChar w:fldCharType="begin"/>
      </w:r>
      <w:r w:rsidR="00E03CA6">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rsidR="00E03CA6">
        <w:fldChar w:fldCharType="separate"/>
      </w:r>
      <w:r w:rsidR="00E03CA6">
        <w:t>(Kalman et al. 2013)</w:t>
      </w:r>
      <w:r w:rsidR="00E03CA6">
        <w:fldChar w:fldCharType="end"/>
      </w:r>
      <w:r>
        <w:t>.</w:t>
      </w:r>
      <w:r w:rsidR="00CB7270">
        <w:t xml:space="preserve"> </w:t>
      </w:r>
      <w:r w:rsidR="00CB7270" w:rsidRPr="00CB7270">
        <w:t>The clinical evidence base demonstrates that ablation achieves a large and consistent reduction in arrhythmia recurrence compared with AAD therapy across AF, AF with co-existing heart failure, and VT populations</w:t>
      </w:r>
      <w:r w:rsidR="00CB7270">
        <w:t xml:space="preserve">. </w:t>
      </w:r>
      <w:r w:rsidR="00CB7270" w:rsidRPr="00CB7270">
        <w:t>Recurrent arrhythmia is a primary driver of repeat procedures, unplanned hospitalisations and long-term quality-of-life impairment</w:t>
      </w:r>
      <w:r w:rsidR="009C05FD">
        <w:t xml:space="preserve"> </w:t>
      </w:r>
      <w:r w:rsidR="009C05FD">
        <w:fldChar w:fldCharType="begin"/>
      </w:r>
      <w:r w:rsidR="009C05FD">
        <w:instrText xml:space="preserve"> ADDIN EN.CITE &lt;EndNote&gt;&lt;Cite&gt;&lt;Author&gt;Kalman&lt;/Author&gt;&lt;Year&gt;2013&lt;/Year&gt;&lt;RecNum&gt;142&lt;/RecNum&gt;&lt;DisplayText&gt;(Kalman et al. 2013)&lt;/DisplayText&gt;&lt;record&gt;&lt;rec-number&gt;142&lt;/rec-number&gt;&lt;foreign-keys&gt;&lt;key app="EN" db-id="929pr2svk0w9z8eswwxxzrfgxswr5fd5w59p" timestamp="1775014552"&gt;142&lt;/key&gt;&lt;/foreign-keys&gt;&lt;ref-type name="Journal Article"&gt;17&lt;/ref-type&gt;&lt;contributors&gt;&lt;authors&gt;&lt;author&gt;Kalman, Jonathan M&lt;/author&gt;&lt;author&gt;Sanders, Prashanthan&lt;/author&gt;&lt;author&gt;Brieger, David B&lt;/author&gt;&lt;author&gt;Aggarwal, Anu&lt;/author&gt;&lt;author&gt;Zwar, Nick A&lt;/author&gt;&lt;author&gt;Tatoulis, James&lt;/author&gt;&lt;author&gt;Tay, Andre E&lt;/author&gt;&lt;author&gt;Wilson, Alison&lt;/author&gt;&lt;author&gt;Branagan, Maree G&lt;/author&gt;&lt;/authors&gt;&lt;/contributors&gt;&lt;titles&gt;&lt;title&gt;National Heart Foundation of Australia consensus statement on catheter ablation as a therapy for atrial fibrillation&lt;/title&gt;&lt;secondary-title&gt;Medical Journal of Australia&lt;/secondary-title&gt;&lt;/titles&gt;&lt;periodical&gt;&lt;full-title&gt;Medical Journal of Australia&lt;/full-title&gt;&lt;/periodical&gt;&lt;pages&gt;27-28&lt;/pages&gt;&lt;volume&gt;198&lt;/volume&gt;&lt;number&gt;1&lt;/number&gt;&lt;dates&gt;&lt;year&gt;2013&lt;/year&gt;&lt;/dates&gt;&lt;isbn&gt;0025-729X&lt;/isbn&gt;&lt;urls&gt;&lt;/urls&gt;&lt;/record&gt;&lt;/Cite&gt;&lt;/EndNote&gt;</w:instrText>
      </w:r>
      <w:r w:rsidR="009C05FD">
        <w:fldChar w:fldCharType="separate"/>
      </w:r>
      <w:r w:rsidR="009C05FD">
        <w:t>(Kalman et al. 2013)</w:t>
      </w:r>
      <w:r w:rsidR="009C05FD">
        <w:fldChar w:fldCharType="end"/>
      </w:r>
      <w:r w:rsidR="00CB7270">
        <w:t>. By achieving durable rhythm control, ablation reduces downstream healthcare utilisation and its associated patient and health system burden.</w:t>
      </w:r>
    </w:p>
    <w:p w14:paraId="4FC94E5D" w14:textId="36A7CD43" w:rsidR="005C68CD" w:rsidRDefault="005C68CD" w:rsidP="000249E9">
      <w:pPr>
        <w:pStyle w:val="BodyText"/>
      </w:pPr>
      <w:r w:rsidRPr="005C68CD">
        <w:t>Furthermore, in patients with AF and co-existing heart failure</w:t>
      </w:r>
      <w:r>
        <w:t>,</w:t>
      </w:r>
      <w:r w:rsidRPr="005C68CD">
        <w:t xml:space="preserve"> ablation has been shown to deliver a large and statistically significant reduction in all-cause mortality compared with AAD therapy (RR 0.56, 95% CI: 0.41–0.75). This survival benefit represents a compelling clinical rationale for preferring ablation over continued medical management in this high-risk subgroup, where the consequences of ongoing arrhythmia burden are most severe.</w:t>
      </w:r>
    </w:p>
    <w:p w14:paraId="5C44CE8D" w14:textId="08DD40C5" w:rsidR="00C566B5" w:rsidRPr="00841FE9" w:rsidRDefault="00C566B5" w:rsidP="00841FE9">
      <w:pPr>
        <w:rPr>
          <w:b/>
          <w:bCs/>
          <w:sz w:val="24"/>
          <w:szCs w:val="24"/>
        </w:rPr>
      </w:pPr>
      <w:r w:rsidRPr="00841FE9">
        <w:rPr>
          <w:b/>
          <w:bCs/>
          <w:sz w:val="24"/>
          <w:szCs w:val="24"/>
        </w:rPr>
        <w:t>Identify how the proposed technology achieves the intended patient outcomes:</w:t>
      </w:r>
    </w:p>
    <w:p w14:paraId="01068DD7" w14:textId="5E8F5B97" w:rsidR="00276458" w:rsidRDefault="006F4862" w:rsidP="000249E9">
      <w:pPr>
        <w:pStyle w:val="BodyText"/>
      </w:pPr>
      <w:r w:rsidRPr="006F4862">
        <w:t xml:space="preserve">Access to cardiac catheter </w:t>
      </w:r>
      <w:r>
        <w:t>ablation</w:t>
      </w:r>
      <w:r w:rsidR="00EE0DF2" w:rsidRPr="00EE0DF2">
        <w:t xml:space="preserve"> improves health outcomes for patients by providing a curative-intent treatment pathway that directly eliminates the arrhythmogenic substrate responsible for the cardiac arrhythmia</w:t>
      </w:r>
      <w:r w:rsidR="00EE0DF2">
        <w:t xml:space="preserve">, rather than managing symptoms through ongoing pharmacological therapy. </w:t>
      </w:r>
      <w:r w:rsidR="00B2798D" w:rsidRPr="00B2798D">
        <w:t>Patients who achieve and maintain sinus rhythm following ablation experience meaningful improvements in arrhythmia recurrence, disease progression, quality of life, and</w:t>
      </w:r>
      <w:r w:rsidR="00B2798D">
        <w:t xml:space="preserve"> survival</w:t>
      </w:r>
      <w:r w:rsidR="00B2798D" w:rsidRPr="00B2798D">
        <w:t xml:space="preserve"> in high-risk populations</w:t>
      </w:r>
      <w:r w:rsidR="00B2798D">
        <w:t>.</w:t>
      </w:r>
    </w:p>
    <w:p w14:paraId="09A69EB4" w14:textId="76092F4C" w:rsidR="004C0C6B" w:rsidRPr="0035351C" w:rsidRDefault="00276458" w:rsidP="000249E9">
      <w:pPr>
        <w:pStyle w:val="BodyText"/>
        <w:rPr>
          <w:rFonts w:eastAsia="Segoe UI"/>
          <w:color w:val="000000"/>
        </w:rPr>
      </w:pPr>
      <w:r>
        <w:t>Ensuring that reimbursement levels adequately reflect the contemporary cost of delivering ablation is important to support patient access to these benefits. The proposed price increase would facilitate the continued availability and uptake of current-generation ablation technologies</w:t>
      </w:r>
      <w:r w:rsidR="00FD6024">
        <w:t>, which are associated with improved procedural safety, efficiency and long-term effectiveness. This would help ensure that patients are able to access cardiac catheter ablation</w:t>
      </w:r>
      <w:r w:rsidR="00711206">
        <w:t xml:space="preserve"> in a timely and effective manner, reducing reliance on long-term pharmacological management and its associated risks and monitoring burden, ultimately improving clinical outcomes.</w:t>
      </w:r>
    </w:p>
    <w:p w14:paraId="6A34928D" w14:textId="77777777" w:rsidR="002A7E4A" w:rsidRPr="00841FE9" w:rsidRDefault="00C566B5" w:rsidP="00841FE9">
      <w:pPr>
        <w:rPr>
          <w:b/>
          <w:bCs/>
          <w:sz w:val="24"/>
          <w:szCs w:val="24"/>
        </w:rPr>
      </w:pPr>
      <w:r w:rsidRPr="00841FE9">
        <w:rPr>
          <w:b/>
          <w:bCs/>
          <w:sz w:val="24"/>
          <w:szCs w:val="24"/>
        </w:rPr>
        <w:t xml:space="preserve">In terms of the immediate costs of the proposed technology (and immediate cost consequences, such as procedural costs, testing costs etc.), is the proposed technology claimed to be more costly, the same cost or less costly than the comparator? </w:t>
      </w:r>
    </w:p>
    <w:p w14:paraId="562C5EA3" w14:textId="3233D71C" w:rsidR="00C566B5" w:rsidRPr="0035351C" w:rsidRDefault="009F4156" w:rsidP="004F12A9">
      <w:pPr>
        <w:pStyle w:val="Tickboxes"/>
        <w:rPr>
          <w:sz w:val="24"/>
          <w:szCs w:val="24"/>
        </w:rPr>
      </w:pPr>
      <w:r>
        <w:rPr>
          <w:sz w:val="24"/>
          <w:szCs w:val="24"/>
        </w:rPr>
        <w:fldChar w:fldCharType="begin">
          <w:ffData>
            <w:name w:val=""/>
            <w:enabled/>
            <w:calcOnExit w:val="0"/>
            <w:statusText w:type="text" w:val="Costs of the proposed technology More costly"/>
            <w:checkBox>
              <w:sizeAuto/>
              <w:default w:val="1"/>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More costly </w:t>
      </w:r>
    </w:p>
    <w:p w14:paraId="7F377358" w14:textId="4F1E62C8" w:rsidR="00C566B5" w:rsidRPr="0035351C" w:rsidRDefault="00054FFA" w:rsidP="004F12A9">
      <w:pPr>
        <w:pStyle w:val="Tickboxes"/>
        <w:rPr>
          <w:sz w:val="24"/>
          <w:szCs w:val="24"/>
        </w:rPr>
      </w:pPr>
      <w:r>
        <w:rPr>
          <w:sz w:val="24"/>
          <w:szCs w:val="24"/>
        </w:rPr>
        <w:fldChar w:fldCharType="begin">
          <w:ffData>
            <w:name w:val=""/>
            <w:enabled/>
            <w:calcOnExit w:val="0"/>
            <w:statusText w:type="text" w:val="Costs of the proposed technology Same cost"/>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Same cost</w:t>
      </w:r>
    </w:p>
    <w:p w14:paraId="0C1ACD10" w14:textId="6516ABC9" w:rsidR="00CC554B" w:rsidRPr="0035351C" w:rsidRDefault="00054FFA" w:rsidP="004F12A9">
      <w:pPr>
        <w:pStyle w:val="Tickboxes"/>
        <w:rPr>
          <w:sz w:val="24"/>
          <w:szCs w:val="24"/>
        </w:rPr>
      </w:pPr>
      <w:r>
        <w:rPr>
          <w:sz w:val="24"/>
          <w:szCs w:val="24"/>
        </w:rPr>
        <w:fldChar w:fldCharType="begin">
          <w:ffData>
            <w:name w:val=""/>
            <w:enabled/>
            <w:calcOnExit w:val="0"/>
            <w:statusText w:type="text" w:val="Costs of the proposed technology Less costly"/>
            <w:checkBox>
              <w:sizeAuto/>
              <w:default w:val="0"/>
            </w:checkBox>
          </w:ffData>
        </w:fldChar>
      </w:r>
      <w:r>
        <w:rPr>
          <w:sz w:val="24"/>
          <w:szCs w:val="24"/>
        </w:rPr>
        <w:instrText xml:space="preserve"> FORMCHECKBOX </w:instrText>
      </w:r>
      <w:r>
        <w:rPr>
          <w:sz w:val="24"/>
          <w:szCs w:val="24"/>
        </w:rPr>
      </w:r>
      <w:r>
        <w:rPr>
          <w:sz w:val="24"/>
          <w:szCs w:val="24"/>
        </w:rPr>
        <w:fldChar w:fldCharType="separate"/>
      </w:r>
      <w:r>
        <w:rPr>
          <w:sz w:val="24"/>
          <w:szCs w:val="24"/>
        </w:rPr>
        <w:fldChar w:fldCharType="end"/>
      </w:r>
      <w:r w:rsidR="00C566B5" w:rsidRPr="0035351C">
        <w:rPr>
          <w:sz w:val="24"/>
          <w:szCs w:val="24"/>
        </w:rPr>
        <w:t xml:space="preserve"> Less costly </w:t>
      </w:r>
    </w:p>
    <w:p w14:paraId="4D728741" w14:textId="0D02265B" w:rsidR="00C566B5" w:rsidRPr="00841FE9" w:rsidRDefault="00C566B5" w:rsidP="00841FE9">
      <w:pPr>
        <w:rPr>
          <w:b/>
          <w:bCs/>
          <w:sz w:val="24"/>
          <w:szCs w:val="24"/>
        </w:rPr>
      </w:pPr>
      <w:r w:rsidRPr="00841FE9">
        <w:rPr>
          <w:b/>
          <w:bCs/>
          <w:sz w:val="24"/>
          <w:szCs w:val="24"/>
        </w:rPr>
        <w:t>Provide a brief rationale for the claim:</w:t>
      </w:r>
    </w:p>
    <w:p w14:paraId="1EDD3136" w14:textId="0F0E4B71" w:rsidR="004F3A4B" w:rsidRDefault="001122E0" w:rsidP="00765C35">
      <w:pPr>
        <w:pStyle w:val="BodyText"/>
      </w:pPr>
      <w:r>
        <w:t xml:space="preserve">The immediate cost of cardiac catheter ablation is greater than the immediate costs of </w:t>
      </w:r>
      <w:r w:rsidR="00155A77">
        <w:t>m</w:t>
      </w:r>
      <w:r w:rsidR="00155A77" w:rsidRPr="00155A77">
        <w:t>edical management with anti-arrhythmic drugs</w:t>
      </w:r>
      <w:r w:rsidR="00155A77">
        <w:t xml:space="preserve">. </w:t>
      </w:r>
      <w:r w:rsidR="00742EC1" w:rsidRPr="00742EC1">
        <w:t xml:space="preserve">Catheter ablation is a complex, hospital-based procedure requiring a dedicated cardiac catheterisation laboratory, specialist multidisciplinary </w:t>
      </w:r>
      <w:r w:rsidR="00742EC1" w:rsidRPr="00742EC1">
        <w:lastRenderedPageBreak/>
        <w:t xml:space="preserve">staffing, general anaesthesia or conscious sedation, and multiple advanced disposable and capital components including </w:t>
      </w:r>
      <w:proofErr w:type="spellStart"/>
      <w:r w:rsidR="00742EC1" w:rsidRPr="00742EC1">
        <w:t>electroanatomical</w:t>
      </w:r>
      <w:proofErr w:type="spellEnd"/>
      <w:r w:rsidR="00742EC1" w:rsidRPr="00742EC1">
        <w:t xml:space="preserve"> mapping systems, ablation catheters, intracardiac echocardiography, and associated consumables. The procedure attracts MBS benefits under items 38287, 38290, or 38293, with schedule fees ranging from $2,448.10 to $3,345.75, and is additionally associated with anaesthetic fees, assistant fees, hospital admission costs, and Prescribed List device costs currently bundled at $6,399. By contrast, ongoing management with AADs represents a comparatively low per-episode cost, consisting primarily of outpatient consultations and PBS-subsidised pharmacological therapy.</w:t>
      </w:r>
      <w:r w:rsidR="00742EC1" w:rsidRPr="00742EC1" w:rsidDel="00155A77">
        <w:t xml:space="preserve"> </w:t>
      </w:r>
    </w:p>
    <w:p w14:paraId="0277A9AF" w14:textId="662BD0FB" w:rsidR="00532678" w:rsidRPr="0035351C" w:rsidRDefault="009C5287" w:rsidP="000249E9">
      <w:pPr>
        <w:pStyle w:val="BodyText"/>
      </w:pPr>
      <w:r>
        <w:t>However, stakeholder feedback indicates that the cost of devices required to perform the procedure, may be higher in practice, with estimates ranging up to approximately $10,400 per case (Catholic Health Australia correspondence to Hon. Mark Butler MP)</w:t>
      </w:r>
      <w:r w:rsidRPr="004A5833">
        <w:t xml:space="preserve">. </w:t>
      </w:r>
      <w:r>
        <w:t>Incorporation of this higher device cost into the economic model is not expected to materially impact cost-effectiveness outcomes, while better reflecting real-world hospital costs and</w:t>
      </w:r>
      <w:r w:rsidR="005261F1">
        <w:t xml:space="preserve"> supporting the </w:t>
      </w:r>
      <w:r w:rsidR="005261F1" w:rsidRPr="004A5833">
        <w:t>financial sustainability of the procedure for private hospitals</w:t>
      </w:r>
    </w:p>
    <w:p w14:paraId="321449D0" w14:textId="546F4AFC" w:rsidR="005E1CFB" w:rsidRPr="007E1AF7" w:rsidRDefault="0090168B" w:rsidP="004F12A9">
      <w:pPr>
        <w:pStyle w:val="Heading1"/>
        <w:rPr>
          <w:color w:val="002060"/>
        </w:rPr>
      </w:pPr>
      <w:r w:rsidRPr="007E1AF7">
        <w:rPr>
          <w:color w:val="002060"/>
        </w:rPr>
        <w:t>Algorithms</w:t>
      </w:r>
    </w:p>
    <w:p w14:paraId="7EDD3EB5" w14:textId="51B455EC" w:rsidR="0090168B" w:rsidRPr="0035351C" w:rsidRDefault="00434F4B" w:rsidP="001E1797">
      <w:pPr>
        <w:pStyle w:val="Heading2"/>
        <w:rPr>
          <w:sz w:val="24"/>
          <w:szCs w:val="24"/>
          <w:u w:val="single"/>
        </w:rPr>
      </w:pPr>
      <w:r w:rsidRPr="0035351C">
        <w:rPr>
          <w:sz w:val="24"/>
          <w:szCs w:val="24"/>
          <w:u w:val="single"/>
        </w:rPr>
        <w:t>Preparation for using the health technology</w:t>
      </w:r>
    </w:p>
    <w:p w14:paraId="463FDC5D" w14:textId="53A1441B" w:rsidR="005E1CFB" w:rsidRPr="00841FE9" w:rsidRDefault="0090168B" w:rsidP="00841FE9">
      <w:pPr>
        <w:rPr>
          <w:b/>
          <w:bCs/>
          <w:sz w:val="24"/>
          <w:szCs w:val="24"/>
        </w:rPr>
      </w:pPr>
      <w:r w:rsidRPr="00841FE9">
        <w:rPr>
          <w:b/>
          <w:bCs/>
          <w:sz w:val="24"/>
          <w:szCs w:val="24"/>
        </w:rPr>
        <w:t>Define and summarise the clinical management algorithm, including any required tests or healthcare resources, before patients would be eligible for the proposed health technology</w:t>
      </w:r>
      <w:r w:rsidR="005E1CFB" w:rsidRPr="00841FE9">
        <w:rPr>
          <w:b/>
          <w:bCs/>
          <w:sz w:val="24"/>
          <w:szCs w:val="24"/>
        </w:rPr>
        <w:t>:</w:t>
      </w:r>
    </w:p>
    <w:p w14:paraId="6195B227" w14:textId="39FD1256" w:rsidR="005E1CFB" w:rsidRDefault="004D7615" w:rsidP="00E938EA">
      <w:pPr>
        <w:pStyle w:val="BodyText"/>
      </w:pPr>
      <w:r w:rsidRPr="004D7615">
        <w:t>Adult patients presenting with symptoms suggestive of a cardiac arrhythmia</w:t>
      </w:r>
      <w:r w:rsidR="00F504B7">
        <w:t xml:space="preserve"> </w:t>
      </w:r>
      <w:r w:rsidR="00F504B7" w:rsidRPr="00F504B7">
        <w:t>are assessed by a general practitioner or emergency physician, who initiates referral to a cardiologist or cardiac electrophysiologist for specialist evaluation.</w:t>
      </w:r>
      <w:r w:rsidR="00F504B7">
        <w:t xml:space="preserve"> </w:t>
      </w:r>
    </w:p>
    <w:p w14:paraId="3D456975" w14:textId="12B0F414" w:rsidR="00E34987" w:rsidRDefault="00E34987" w:rsidP="00E938EA">
      <w:pPr>
        <w:pStyle w:val="BodyText"/>
      </w:pPr>
      <w:r w:rsidRPr="00E34987">
        <w:t>Confirmation of the arrhythmia diagnosis is required before ablation can be considered. A cardiology consultation (MBS item 104) is undertaken to assess the patient and direct further investigation</w:t>
      </w:r>
      <w:r w:rsidR="004C0FE6">
        <w:t xml:space="preserve"> </w: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3D31A2">
        <w:fldChar w:fldCharType="separate"/>
      </w:r>
      <w:r w:rsidR="003D31A2">
        <w:rPr>
          <w:noProof/>
        </w:rPr>
        <w:t>(Brieger et al. 2018)</w:t>
      </w:r>
      <w:r w:rsidR="003D31A2">
        <w:fldChar w:fldCharType="end"/>
      </w:r>
      <w:r w:rsidRPr="00E34987">
        <w:t>. A 12-lead ECG (MBS item 11704) is performed to document the arrhythmia. Where the arrhythmia is paroxysmal and not captured on resting ECG, ambulatory cardiac monitoring is required. Transthoracic echocardiography is performed to assess cardiac structure and function and identify underlying structural heart disease</w:t>
      </w:r>
      <w:r w:rsidR="002E7D07" w:rsidDel="002C41EC">
        <w:t xml:space="preserve"> </w: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3D31A2">
        <w:fldChar w:fldCharType="separate"/>
      </w:r>
      <w:r w:rsidR="003D31A2">
        <w:rPr>
          <w:noProof/>
        </w:rPr>
        <w:t>(Brieger et al. 2018)</w:t>
      </w:r>
      <w:r w:rsidR="003D31A2">
        <w:fldChar w:fldCharType="end"/>
      </w:r>
      <w:r w:rsidRPr="00E34987">
        <w:t>. Relevant blood tests including thyroid function, electrolytes, and renal function are obtained to exclude reversible secondary causes of arrhythmia.</w:t>
      </w:r>
    </w:p>
    <w:p w14:paraId="41541668" w14:textId="4940CE56" w:rsidR="00F00F58" w:rsidRDefault="00F00F58" w:rsidP="00E938EA">
      <w:pPr>
        <w:pStyle w:val="BodyText"/>
        <w:rPr>
          <w:rFonts w:eastAsia="Segoe UI"/>
          <w:color w:val="000000"/>
        </w:rPr>
      </w:pPr>
      <w:r w:rsidRPr="00F00F58">
        <w:rPr>
          <w:rFonts w:eastAsia="Segoe UI"/>
          <w:color w:val="000000"/>
        </w:rPr>
        <w:t>In most patients, a trial of AAD therapy is initiated prior to referral for ablation, in line with current clinical guidelines</w:t>
      </w:r>
      <w:r w:rsidR="002C41EC">
        <w:rPr>
          <w:rFonts w:eastAsia="Segoe UI"/>
          <w:color w:val="000000"/>
        </w:rPr>
        <w:t xml:space="preserve"> </w: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3D31A2">
        <w:fldChar w:fldCharType="separate"/>
      </w:r>
      <w:r w:rsidR="003D31A2">
        <w:rPr>
          <w:noProof/>
        </w:rPr>
        <w:t>(Brieger et al. 2018)</w:t>
      </w:r>
      <w:r w:rsidR="003D31A2">
        <w:fldChar w:fldCharType="end"/>
      </w:r>
      <w:r w:rsidRPr="00F00F58">
        <w:rPr>
          <w:rFonts w:eastAsia="Segoe UI"/>
          <w:color w:val="000000"/>
        </w:rPr>
        <w:t>. For patients with AF, rate control and rhythm control strategies with AADs are typically trialled first</w:t>
      </w:r>
      <w:r w:rsidR="002C41EC">
        <w:rPr>
          <w:rFonts w:eastAsia="Segoe UI"/>
          <w:color w:val="000000"/>
        </w:rPr>
        <w:t xml:space="preserve"> </w: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3D31A2">
        <w:fldChar w:fldCharType="separate"/>
      </w:r>
      <w:r w:rsidR="003D31A2">
        <w:rPr>
          <w:noProof/>
        </w:rPr>
        <w:t>(Brieger et al. 2018)</w:t>
      </w:r>
      <w:r w:rsidR="003D31A2">
        <w:fldChar w:fldCharType="end"/>
      </w:r>
      <w:r w:rsidRPr="00F00F58">
        <w:rPr>
          <w:rFonts w:eastAsia="Segoe UI"/>
          <w:color w:val="000000"/>
        </w:rPr>
        <w:t>. For patients with VT, AAD therapy including amiodarone is the initial management approach in most cases. Catheter ablation is generally considered after one or more AADs have failed to achieve adequate arrhythmia control, are not tolerated due to adverse effects, or are contraindicated due to comorbidities or concomitant medications. In selected patient populations</w:t>
      </w:r>
      <w:r>
        <w:rPr>
          <w:rFonts w:eastAsia="Segoe UI"/>
          <w:color w:val="000000"/>
        </w:rPr>
        <w:t xml:space="preserve">, </w:t>
      </w:r>
      <w:r w:rsidRPr="00F00F58">
        <w:rPr>
          <w:rFonts w:eastAsia="Segoe UI"/>
          <w:color w:val="000000"/>
        </w:rPr>
        <w:t xml:space="preserve">ablation may be considered as a first-line treatment option </w:t>
      </w:r>
      <w:proofErr w:type="gramStart"/>
      <w:r w:rsidRPr="00F00F58">
        <w:rPr>
          <w:rFonts w:eastAsia="Segoe UI"/>
          <w:color w:val="000000"/>
        </w:rPr>
        <w:t>where</w:t>
      </w:r>
      <w:proofErr w:type="gramEnd"/>
      <w:r w:rsidRPr="00F00F58">
        <w:rPr>
          <w:rFonts w:eastAsia="Segoe UI"/>
          <w:color w:val="000000"/>
        </w:rPr>
        <w:t xml:space="preserve"> supported by current guidelines and patient preference.</w:t>
      </w:r>
    </w:p>
    <w:p w14:paraId="3241828D" w14:textId="129BC613" w:rsidR="0024090A" w:rsidRPr="0024090A" w:rsidRDefault="0024090A" w:rsidP="00E938EA">
      <w:pPr>
        <w:pStyle w:val="BodyText"/>
      </w:pPr>
      <w:r w:rsidRPr="0024090A">
        <w:t>Once a patient is deemed eligible for ablation, pre-procedural assessment is required to confirm suitability and optimise procedural planning</w:t>
      </w:r>
      <w:r w:rsidR="007745B2">
        <w:t xml:space="preserve"> </w: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 </w:instrText>
      </w:r>
      <w:r w:rsidR="003D31A2">
        <w:fldChar w:fldCharType="begin">
          <w:fldData xml:space="preserve">PEVuZE5vdGU+PENpdGU+PEF1dGhvcj5CcmllZ2VyPC9BdXRob3I+PFllYXI+MjAxODwvWWVhcj48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</w:fldData>
        </w:fldChar>
      </w:r>
      <w:r w:rsidR="003D31A2">
        <w:instrText xml:space="preserve"> ADDIN EN.CITE.DATA </w:instrText>
      </w:r>
      <w:r w:rsidR="003D31A2">
        <w:fldChar w:fldCharType="end"/>
      </w:r>
      <w:r w:rsidR="003D31A2">
        <w:fldChar w:fldCharType="separate"/>
      </w:r>
      <w:r w:rsidR="003D31A2">
        <w:rPr>
          <w:noProof/>
        </w:rPr>
        <w:t>(Brieger et al. 2018)</w:t>
      </w:r>
      <w:r w:rsidR="003D31A2">
        <w:fldChar w:fldCharType="end"/>
      </w:r>
      <w:r w:rsidR="007745B2">
        <w:t xml:space="preserve"> </w:t>
      </w:r>
      <w:r w:rsidRPr="0024090A">
        <w:t xml:space="preserve">. This includes a cardiopulmonary assessment to confirm fitness for the procedure and anaesthesia, and anticoagulation assessment including an INR blood test (MBS item 65120) to assess and optimise anticoagulation status prior to the procedure. Cardiac computed tomography (MBS item 56301) or computed tomography angiography of the pulmonary veins may be undertaken to </w:t>
      </w:r>
      <w:r w:rsidRPr="0024090A">
        <w:lastRenderedPageBreak/>
        <w:t>characterise cardiac anatomy and cardiac magnetic resonance imaging may be indicated where scar substrate characterisation is required for VT procedures. Formal review and credentialing by an accredited cardiac electrophysiologist with appropriate fellowship training is required in line with the training requirements associated with MBS items 38287, 38290, and 38293.</w:t>
      </w:r>
    </w:p>
    <w:p w14:paraId="4131E93D" w14:textId="4DFCF754" w:rsidR="005E1CFB" w:rsidRPr="00841FE9" w:rsidRDefault="0090168B" w:rsidP="00841FE9">
      <w:pPr>
        <w:rPr>
          <w:b/>
          <w:bCs/>
          <w:sz w:val="24"/>
          <w:szCs w:val="24"/>
        </w:rPr>
      </w:pPr>
      <w:r w:rsidRPr="00841FE9">
        <w:rPr>
          <w:b/>
          <w:bCs/>
          <w:sz w:val="24"/>
          <w:szCs w:val="24"/>
        </w:rPr>
        <w:t>Is there any expectation that the clinical management algorithm before the health technology is used will change due to the introduction of the proposed health technology</w:t>
      </w:r>
      <w:r w:rsidR="005E1CFB" w:rsidRPr="00841FE9">
        <w:rPr>
          <w:b/>
          <w:bCs/>
          <w:sz w:val="24"/>
          <w:szCs w:val="24"/>
        </w:rPr>
        <w:t xml:space="preserve">? </w:t>
      </w:r>
    </w:p>
    <w:p w14:paraId="1546906F" w14:textId="732FFAFC" w:rsidR="005E1CFB" w:rsidRPr="0035351C" w:rsidRDefault="005E1CFB" w:rsidP="00E938EA">
      <w:pPr>
        <w:pStyle w:val="BodyText"/>
      </w:pPr>
      <w:r w:rsidRPr="0035351C">
        <w:t>No</w:t>
      </w:r>
    </w:p>
    <w:p w14:paraId="0EA69E70" w14:textId="197A83F7" w:rsidR="005E1CFB" w:rsidRPr="00841FE9" w:rsidRDefault="0090168B" w:rsidP="00841FE9">
      <w:pPr>
        <w:rPr>
          <w:b/>
          <w:bCs/>
          <w:sz w:val="24"/>
          <w:szCs w:val="24"/>
        </w:rPr>
      </w:pPr>
      <w:r w:rsidRPr="00841FE9">
        <w:rPr>
          <w:b/>
          <w:bCs/>
          <w:sz w:val="24"/>
          <w:szCs w:val="24"/>
        </w:rPr>
        <w:t>Describe and explain any differences in the clinical management algorithm prior to the use of the proposed health technology vs. the comparator health technology</w:t>
      </w:r>
      <w:r w:rsidR="005E1CFB" w:rsidRPr="00841FE9">
        <w:rPr>
          <w:b/>
          <w:bCs/>
          <w:sz w:val="24"/>
          <w:szCs w:val="24"/>
        </w:rPr>
        <w:t>:</w:t>
      </w:r>
    </w:p>
    <w:p w14:paraId="16F3E419" w14:textId="12BC7FA6" w:rsidR="00BE6B22" w:rsidRPr="0035351C" w:rsidRDefault="00353218" w:rsidP="00E938EA">
      <w:pPr>
        <w:pStyle w:val="BodyText"/>
        <w:rPr>
          <w:rFonts w:eastAsia="Segoe UI"/>
          <w:color w:val="000000"/>
        </w:rPr>
      </w:pPr>
      <w:r>
        <w:t>N/A</w:t>
      </w:r>
    </w:p>
    <w:p w14:paraId="2AEB8C28" w14:textId="570C91DE" w:rsidR="00F16239" w:rsidRPr="0035351C" w:rsidRDefault="00434F4B" w:rsidP="001E1797">
      <w:pPr>
        <w:pStyle w:val="Heading2"/>
        <w:rPr>
          <w:sz w:val="24"/>
          <w:szCs w:val="24"/>
          <w:u w:val="single"/>
        </w:rPr>
      </w:pPr>
      <w:r w:rsidRPr="0035351C">
        <w:rPr>
          <w:sz w:val="24"/>
          <w:szCs w:val="24"/>
          <w:u w:val="single"/>
        </w:rPr>
        <w:t>Use of the health technology</w:t>
      </w:r>
    </w:p>
    <w:p w14:paraId="7C130FEF" w14:textId="30322234" w:rsidR="0090168B" w:rsidRPr="00841FE9" w:rsidRDefault="00F16239" w:rsidP="00841FE9">
      <w:pPr>
        <w:rPr>
          <w:b/>
          <w:bCs/>
          <w:sz w:val="24"/>
          <w:szCs w:val="24"/>
        </w:rPr>
      </w:pPr>
      <w:r w:rsidRPr="00841FE9">
        <w:rPr>
          <w:b/>
          <w:bCs/>
          <w:sz w:val="24"/>
          <w:szCs w:val="24"/>
        </w:rPr>
        <w:t>Explain what other healthcare resources are used in conjunction with delivering the proposed health technology</w:t>
      </w:r>
      <w:r w:rsidR="0090168B" w:rsidRPr="00841FE9">
        <w:rPr>
          <w:b/>
          <w:bCs/>
          <w:sz w:val="24"/>
          <w:szCs w:val="24"/>
        </w:rPr>
        <w:t>:</w:t>
      </w:r>
    </w:p>
    <w:p w14:paraId="7457E6E7" w14:textId="20D7AFB4" w:rsidR="00902044" w:rsidRDefault="003A5FF2" w:rsidP="00E938EA">
      <w:pPr>
        <w:pStyle w:val="BodyText"/>
      </w:pPr>
      <w:r w:rsidRPr="003A5FF2">
        <w:t>Catheter ablation is performed under anaesthesia, requiring a pre-anaesthesia consultation (MBS item 17610), anaesthesia initiation (MBS item 20410), and anaesthetist attendance throughout the procedure (MBS item 23075). A trans-oesophageal echocardiogram (MBS item 22051) may be performed peri-procedurally to exclude intracardiac thrombus prior to ablation and to guide catheter navigation.</w:t>
      </w:r>
    </w:p>
    <w:p w14:paraId="57BDD153" w14:textId="11B223D1" w:rsidR="003A5FF2" w:rsidRDefault="003A5FF2" w:rsidP="00E938EA">
      <w:pPr>
        <w:pStyle w:val="BodyText"/>
      </w:pPr>
      <w:r w:rsidRPr="003A5FF2">
        <w:t>The procedural MBS services include an electrophysiology study for mapping (MBS item 38212) and the cardiac ablation service itself, claimed under MBS item 38287 for single-chamber atrial ablation, MBS item 38290 for bi-atrial ablation including curative procedures for AF, or MBS item 38293 for ventricular arrhythmia ablation with mapping. A physician assistant is also engaged during the procedure (MBS item 51303). The mapping and ablation catheters and associated disposable components are reimbursed under the Prescribed List bundled price, currently set at $6,399</w:t>
      </w:r>
      <w:r w:rsidR="00E15E9B">
        <w:t>, however the true cost of these devices to hospitals is likely to be greater.</w:t>
      </w:r>
    </w:p>
    <w:p w14:paraId="3ED225CF" w14:textId="4DE4BA93" w:rsidR="00C25E49" w:rsidRDefault="00C25E49" w:rsidP="00E938EA">
      <w:pPr>
        <w:pStyle w:val="BodyText"/>
      </w:pPr>
      <w:r w:rsidRPr="00C25E49">
        <w:t xml:space="preserve">All patients require an inpatient hospital admission for the procedure, with hospitalisation costs captured under AR-DRG F24B for admissions without complications or AR-DRG F24A for admissions with complications. </w:t>
      </w:r>
    </w:p>
    <w:p w14:paraId="38D2ADE7" w14:textId="3A9F5BCC" w:rsidR="0090168B" w:rsidRPr="00841FE9" w:rsidRDefault="00F16239" w:rsidP="00841FE9">
      <w:pPr>
        <w:rPr>
          <w:b/>
          <w:bCs/>
          <w:sz w:val="24"/>
          <w:szCs w:val="24"/>
        </w:rPr>
      </w:pPr>
      <w:r w:rsidRPr="00841FE9">
        <w:rPr>
          <w:b/>
          <w:bCs/>
          <w:sz w:val="24"/>
          <w:szCs w:val="24"/>
        </w:rPr>
        <w:t>Explain what other healthcare resources are used in conjunction with the comparator health technology</w:t>
      </w:r>
      <w:r w:rsidR="0090168B" w:rsidRPr="00841FE9">
        <w:rPr>
          <w:b/>
          <w:bCs/>
          <w:sz w:val="24"/>
          <w:szCs w:val="24"/>
        </w:rPr>
        <w:t>:</w:t>
      </w:r>
    </w:p>
    <w:p w14:paraId="7CE86298" w14:textId="77777777" w:rsidR="004E1BE1" w:rsidRDefault="004E1BE1" w:rsidP="00E938EA">
      <w:pPr>
        <w:pStyle w:val="BodyText"/>
      </w:pPr>
      <w:r w:rsidRPr="004E1BE1">
        <w:t>Prior to initiating AAD therapy, patients require a cardiology consultation (MBS item 104) to confirm the arrhythmia diagnosis and determine the most appropriate pharmacological management strategy. A 12-lead ECG (MBS item 11704) is performed to document the arrhythmia and assess baseline cardiac conduction parameters. Baseline blood tests including serum potassium and liver function tests (MBS item 66509) and thyroid function tests (MBS item 66716) are required prior to commencing amiodarone, given its well-recognised potential for hepatic and thyroid toxicity with long-term use.</w:t>
      </w:r>
    </w:p>
    <w:p w14:paraId="13E24614" w14:textId="06AB43A9" w:rsidR="00486472" w:rsidRDefault="00486472" w:rsidP="00E938EA">
      <w:pPr>
        <w:pStyle w:val="BodyText"/>
      </w:pPr>
      <w:r w:rsidRPr="00486472">
        <w:t xml:space="preserve">Ongoing medical management involves PBS-subsidised pharmacological therapy, primarily amiodarone 200 mg tablets (PBS code 2343H) for rhythm control across AF and VT indications, and warfarin </w:t>
      </w:r>
      <w:r w:rsidR="001F0901">
        <w:t>5</w:t>
      </w:r>
      <w:r w:rsidRPr="00486472">
        <w:t xml:space="preserve"> mg tablets (PBS code 2211J) for anticoagulation in patients with AF to mitigate thromboembolic risk. These costs are incurred on an ongoing annual basis for the duration of treatment, which in many patients represents an indefinite treatment commitment.</w:t>
      </w:r>
    </w:p>
    <w:p w14:paraId="5E76FF48" w14:textId="2AD38E2A" w:rsidR="00275A05" w:rsidRPr="004E1BE1" w:rsidRDefault="00275A05" w:rsidP="00E938EA">
      <w:pPr>
        <w:pStyle w:val="BodyText"/>
      </w:pPr>
      <w:r w:rsidRPr="00275A05">
        <w:lastRenderedPageBreak/>
        <w:t>The long-term use of amiodarone requires regular structured monitoring to detect and manage end-organ toxicity. Annual follow-up resources include INR testing (MBS item 65120) to monitor anticoagulation in patients on warfarin, general practitioner consultations (MBS item 23) for ongoing care coordination and medication management, a 12-lead ECG (MBS item 11704) to monitor cardiac conduction, ophthalmology review (MBS item 10911) to screen for amiodarone-related corneal microdeposits and optic neuropathy, chest X-ray (MBS item 58500) to monitor for pulmonary toxicity, thyroid function testing (MBS item 66716) to detect amiodarone-induced thyroid dysfunction, hepatic liver function testing (MBS item 66509) to monitor for hepatotoxicity, and specialist cardiology consultation (MBS item 105) for ongoing arrhythmia review and management.</w:t>
      </w:r>
    </w:p>
    <w:p w14:paraId="378F78D9" w14:textId="7B2FB017" w:rsidR="00F16239" w:rsidRDefault="00F16239" w:rsidP="00841FE9">
      <w:pPr>
        <w:rPr>
          <w:b/>
          <w:bCs/>
          <w:sz w:val="24"/>
          <w:szCs w:val="24"/>
        </w:rPr>
      </w:pPr>
      <w:r w:rsidRPr="00841FE9">
        <w:rPr>
          <w:b/>
          <w:bCs/>
          <w:sz w:val="24"/>
          <w:szCs w:val="24"/>
        </w:rPr>
        <w:t>Describe and explain any differences in the healthcare resources used in conjunction with the proposed health technology vs. the comparator health technology:</w:t>
      </w:r>
    </w:p>
    <w:p w14:paraId="28FE7903" w14:textId="1C58DBDF" w:rsidR="00834E06" w:rsidRDefault="00E1132D" w:rsidP="00E938EA">
      <w:pPr>
        <w:pStyle w:val="BodyText"/>
      </w:pPr>
      <w:r w:rsidRPr="000249E9">
        <w:t>The most significant difference between the two treatment pathways is the distribution of resource use over time. Catheter ablation is associated with a higher concentration of healthcare resource use in the immediate peri-procedural period, encompassing pre-procedural investigations, anaesthesia, specialist procedural staffing, hospital admission, and Prescribed List device costs. By contrast, AAD therapy incurs a lower upfront resource burden but generates substantial ongoing annual costs through indefinite pharmacological prescribing and the structured monitoring programme required for the safe long-term.</w:t>
      </w:r>
    </w:p>
    <w:p w14:paraId="4018F2DC" w14:textId="17F7B32F" w:rsidR="00E1132D" w:rsidRDefault="00E1132D" w:rsidP="00E938EA">
      <w:pPr>
        <w:pStyle w:val="BodyText"/>
      </w:pPr>
      <w:r w:rsidRPr="00E1132D">
        <w:t>A</w:t>
      </w:r>
      <w:r>
        <w:t>nother</w:t>
      </w:r>
      <w:r w:rsidRPr="00E1132D">
        <w:t xml:space="preserve"> key difference between the two pathways is the monitoring burden associated with long-term AAD therapy. Amiodarone requires regular surveillance for end-organ toxicity across multiple organ systems, generating annual resource use across general practice, specialist cardiology, ophthalmology, radiology</w:t>
      </w:r>
      <w:r w:rsidR="000505C7">
        <w:t xml:space="preserve"> </w:t>
      </w:r>
      <w:r w:rsidRPr="00E1132D">
        <w:t>and pathology services</w:t>
      </w:r>
      <w:r w:rsidR="00EB4142">
        <w:t xml:space="preserve"> </w:t>
      </w:r>
      <w:r w:rsidR="00EB4142">
        <w:fldChar w:fldCharType="begin"/>
      </w:r>
      <w:r w:rsidR="00EB4142">
        <w:instrText xml:space="preserve"> ADDIN EN.CITE &lt;EndNote&gt;&lt;Cite&gt;&lt;Author&gt;Campbell&lt;/Author&gt;&lt;Year&gt;2005&lt;/Year&gt;&lt;RecNum&gt;165&lt;/RecNum&gt;&lt;DisplayText&gt;(Campbell 2005)&lt;/DisplayText&gt;&lt;record&gt;&lt;rec-number&gt;165&lt;/rec-number&gt;&lt;foreign-keys&gt;&lt;key app="EN" db-id="929pr2svk0w9z8eswwxxzrfgxswr5fd5w59p" timestamp="1775626479"&gt;165&lt;/key&gt;&lt;/foreign-keys&gt;&lt;ref-type name="Journal Article"&gt;17&lt;/ref-type&gt;&lt;contributors&gt;&lt;authors&gt;&lt;author&gt;Campbell, Terence J&lt;/author&gt;&lt;/authors&gt;&lt;/contributors&gt;&lt;titles&gt;&lt;title&gt;Amiodarone&lt;/title&gt;&lt;secondary-title&gt;Australian Prescriber&lt;/secondary-title&gt;&lt;/titles&gt;&lt;periodical&gt;&lt;full-title&gt;Australian prescriber&lt;/full-title&gt;&lt;/periodical&gt;&lt;volume&gt;28&lt;/volume&gt;&lt;number&gt;6&lt;/number&gt;&lt;dates&gt;&lt;year&gt;2005&lt;/year&gt;&lt;/dates&gt;&lt;urls&gt;&lt;/urls&gt;&lt;/record&gt;&lt;/Cite&gt;&lt;/EndNote&gt;</w:instrText>
      </w:r>
      <w:r w:rsidR="00EB4142">
        <w:fldChar w:fldCharType="separate"/>
      </w:r>
      <w:r w:rsidR="00EB4142">
        <w:t>(Campbell 2005)</w:t>
      </w:r>
      <w:r w:rsidR="00EB4142">
        <w:fldChar w:fldCharType="end"/>
      </w:r>
      <w:r w:rsidRPr="00E1132D">
        <w:t xml:space="preserve">. </w:t>
      </w:r>
      <w:r w:rsidR="00AB092A" w:rsidRPr="00AB092A">
        <w:t>Other commonly used AADs also require monitoring, although typically less intensive; for example, sotalol and other QT-prolonging agents require periodic ECG monitoring and assessment of renal function, while flecainide requires monitoring for proarrhythmic risk and is generally restricted to patients without structural heart disease</w:t>
      </w:r>
      <w:r w:rsidR="005B7987">
        <w:t xml:space="preserve"> </w:t>
      </w:r>
      <w:r w:rsidR="005B7987">
        <w:fldChar w:fldCharType="begin">
          <w:fldData xml:space="preserve">PEVuZE5vdGU+PENpdGU+PEF1dGhvcj5MYXZhbGxlPC9BdXRob3I+PFllYXI+MjAyMTwvWWVhcj48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</w:fldData>
        </w:fldChar>
      </w:r>
      <w:r w:rsidR="005B7987">
        <w:instrText xml:space="preserve"> ADDIN EN.CITE </w:instrText>
      </w:r>
      <w:r w:rsidR="005B7987">
        <w:fldChar w:fldCharType="begin">
          <w:fldData xml:space="preserve">PEVuZE5vdGU+PENpdGU+PEF1dGhvcj5MYXZhbGxlPC9BdXRob3I+PFllYXI+MjAyMTwvWWVhcj48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</w:fldData>
        </w:fldChar>
      </w:r>
      <w:r w:rsidR="005B7987">
        <w:instrText xml:space="preserve"> ADDIN EN.CITE.DATA </w:instrText>
      </w:r>
      <w:r w:rsidR="005B7987">
        <w:fldChar w:fldCharType="end"/>
      </w:r>
      <w:r w:rsidR="005B7987">
        <w:fldChar w:fldCharType="separate"/>
      </w:r>
      <w:r w:rsidR="005B7987">
        <w:t>(Lavalle et al. 2021)</w:t>
      </w:r>
      <w:r w:rsidR="005B7987">
        <w:fldChar w:fldCharType="end"/>
      </w:r>
      <w:r w:rsidR="00AB092A" w:rsidRPr="00AB092A">
        <w:t>.</w:t>
      </w:r>
      <w:r w:rsidRPr="00E1132D">
        <w:t xml:space="preserve"> Patients on warfarin additionally require regular INR monitoring. In contrast, patients who achieve successful rhythm control following ablation may be able to cease AAD therapy and anticoagulation after the initial post-procedural period, substantially reducing or eliminating these ongoing monitoring requirements over time.</w:t>
      </w:r>
    </w:p>
    <w:p w14:paraId="31F06ABF" w14:textId="0693B020" w:rsidR="00897EBC" w:rsidRDefault="00897EBC" w:rsidP="00E938EA">
      <w:pPr>
        <w:pStyle w:val="BodyText"/>
      </w:pPr>
      <w:r w:rsidRPr="00897EBC">
        <w:t>Catheter ablation requires an inpatient hospital admission</w:t>
      </w:r>
      <w:r>
        <w:t xml:space="preserve">, </w:t>
      </w:r>
      <w:r w:rsidRPr="00897EBC">
        <w:t xml:space="preserve">representing a resource not incurred under the AAD comparator pathway in the absence of arrhythmia-related complications. However, successful ablation is expected to reduce arrhythmia-related unplanned hospitalisations over the longer term, partially offsetting the upfront admission cost. </w:t>
      </w:r>
    </w:p>
    <w:p w14:paraId="4046538C" w14:textId="14A1DC42" w:rsidR="00897EBC" w:rsidRDefault="0080497C" w:rsidP="00E938EA">
      <w:pPr>
        <w:pStyle w:val="BodyText"/>
      </w:pPr>
      <w:r w:rsidRPr="0080497C">
        <w:t xml:space="preserve">A proportion of patients undergoing ablation will require repeat ablation procedures due to arrhythmia recurrence, estimated at approximately 25% by five years. Each repeat procedure incurs the full complement of lead-up, peri-procedural, and hospitalisation resources associated with the index procedure. </w:t>
      </w:r>
    </w:p>
    <w:p w14:paraId="2BE17ED5" w14:textId="2D674E98" w:rsidR="00F16239" w:rsidRPr="0035351C" w:rsidRDefault="00434F4B" w:rsidP="001E1797">
      <w:pPr>
        <w:pStyle w:val="Heading2"/>
        <w:rPr>
          <w:sz w:val="24"/>
          <w:szCs w:val="24"/>
          <w:u w:val="single"/>
        </w:rPr>
      </w:pPr>
      <w:r w:rsidRPr="0035351C">
        <w:rPr>
          <w:sz w:val="24"/>
          <w:szCs w:val="24"/>
          <w:u w:val="single"/>
        </w:rPr>
        <w:t>Clinical management after the use of health technology</w:t>
      </w:r>
    </w:p>
    <w:p w14:paraId="3017C87B" w14:textId="1AA8C4E5" w:rsidR="00F16239" w:rsidRPr="00841FE9" w:rsidRDefault="00F16239" w:rsidP="00841FE9">
      <w:pPr>
        <w:rPr>
          <w:b/>
          <w:bCs/>
          <w:sz w:val="24"/>
          <w:szCs w:val="24"/>
        </w:rPr>
      </w:pPr>
      <w:r w:rsidRPr="00841FE9">
        <w:rPr>
          <w:b/>
          <w:bCs/>
          <w:sz w:val="24"/>
          <w:szCs w:val="24"/>
        </w:rPr>
        <w:t>Define and summarise the clinical management algorithm, including any required tests or healthcare resources, after the use of the proposed health technology:</w:t>
      </w:r>
    </w:p>
    <w:p w14:paraId="004DABC5" w14:textId="77777777" w:rsidR="0024090A" w:rsidRPr="00B06AC0" w:rsidRDefault="0024090A" w:rsidP="00E938EA">
      <w:pPr>
        <w:pStyle w:val="BodyText"/>
      </w:pPr>
      <w:r w:rsidRPr="00B06AC0">
        <w:t xml:space="preserve">Following the procedure, all patients require a minimum of three months of anticoagulation therapy regardless of procedural success, with associated PBS-subsidised pharmacological costs and outpatient INR monitoring where warfarin is used. Specialist outpatient follow-up and </w:t>
      </w:r>
      <w:r w:rsidRPr="00B06AC0">
        <w:lastRenderedPageBreak/>
        <w:t>ambulatory cardiac monitoring to assess rhythm outcomes are also expected during the post-procedural period. A proportion of patients will require repeat ablation procedures due to arrhythmia recurrence, incurring the full complement of lead-up, peri-procedural, and hospitalisation costs associated with the index procedure.</w:t>
      </w:r>
    </w:p>
    <w:p w14:paraId="09165252" w14:textId="3953866E" w:rsidR="00F16239" w:rsidRPr="00841FE9" w:rsidRDefault="00F16239" w:rsidP="001E1797">
      <w:pPr>
        <w:rPr>
          <w:b/>
          <w:sz w:val="24"/>
          <w:szCs w:val="24"/>
        </w:rPr>
      </w:pPr>
      <w:r w:rsidRPr="00841FE9">
        <w:rPr>
          <w:b/>
          <w:sz w:val="24"/>
          <w:szCs w:val="24"/>
        </w:rPr>
        <w:t>Define and summarise the clinical management algorithm, including any required tests or healthcare resources, after the use of the comparator health technology:</w:t>
      </w:r>
    </w:p>
    <w:p w14:paraId="263CB396" w14:textId="4A9F872C" w:rsidR="001B69E5" w:rsidRDefault="001B69E5" w:rsidP="00E938EA">
      <w:pPr>
        <w:pStyle w:val="BodyText"/>
        <w:rPr>
          <w:rFonts w:eastAsia="Segoe UI"/>
          <w:color w:val="000000"/>
        </w:rPr>
      </w:pPr>
      <w:r w:rsidRPr="001B69E5">
        <w:t>As the comparator health technology involves ongoing pharmacological therapy, this application considers ongoing monitoring as part of the intervention period described above. As such, no post-intervention period is described.</w:t>
      </w:r>
      <w:r>
        <w:t xml:space="preserve"> </w:t>
      </w:r>
    </w:p>
    <w:p w14:paraId="5C871695" w14:textId="66B41955" w:rsidR="00F16239" w:rsidRPr="001C67E0" w:rsidRDefault="00F16239" w:rsidP="001C67E0">
      <w:pPr>
        <w:rPr>
          <w:b/>
          <w:sz w:val="24"/>
          <w:szCs w:val="24"/>
        </w:rPr>
      </w:pPr>
      <w:r w:rsidRPr="001C67E0">
        <w:rPr>
          <w:b/>
          <w:sz w:val="24"/>
          <w:szCs w:val="24"/>
        </w:rPr>
        <w:t>Describe and explain any differences in the healthcare resources used after the proposed health technology vs. the comparator health technology:</w:t>
      </w:r>
    </w:p>
    <w:p w14:paraId="7D400787" w14:textId="0930AD5A" w:rsidR="00E83161" w:rsidRPr="00E83161" w:rsidRDefault="00E83161" w:rsidP="00E938EA">
      <w:pPr>
        <w:pStyle w:val="BodyText"/>
      </w:pPr>
      <w:r w:rsidRPr="00E83161">
        <w:t xml:space="preserve">The primary difference in post-treatment resource use between the </w:t>
      </w:r>
      <w:r>
        <w:t>intervention and comparator</w:t>
      </w:r>
      <w:r w:rsidRPr="00E83161">
        <w:t xml:space="preserve"> relates to the cessation of ongoing pharmacological therapy and its associated monitoring in patients who achieve successful rhythm control following ablation. Patients who remain in sustained sinus rhythm after ablation may be able to cease amiodarone and warfarin therapy after the initial three-month post-procedural anticoagulation period, eliminating the annual resource burden associated with indefinite AAD prescribing, INR monitoring, ophthalmology review, chest X-ray, thyroid and liver function testing, and general practitioner and cardiology consultations for medication management. By contrast, patients managed with AADs in the comparator arm continue to incur this full annual monitoring burden for the duration of treatment, which in many patients is indefinite.</w:t>
      </w:r>
    </w:p>
    <w:p w14:paraId="1C6DC6B3" w14:textId="6961CE2B" w:rsidR="00E83161" w:rsidRPr="00E83161" w:rsidRDefault="00E83161" w:rsidP="00E938EA">
      <w:pPr>
        <w:pStyle w:val="BodyText"/>
      </w:pPr>
      <w:r w:rsidRPr="00E83161">
        <w:t xml:space="preserve">Patients who experience arrhythmia recurrence following ablation may require reinstatement of AAD therapy or referral for repeat ablation, in which case the annual monitoring costs of the comparator are reinstated, and the full peri-procedural resource costs of a repeat procedure are incurred. </w:t>
      </w:r>
    </w:p>
    <w:p w14:paraId="1EE2B4EC" w14:textId="77CF47BD" w:rsidR="0090168B" w:rsidRPr="0035351C" w:rsidRDefault="00E83161" w:rsidP="00E938EA">
      <w:pPr>
        <w:pStyle w:val="BodyText"/>
        <w:rPr>
          <w:rFonts w:eastAsia="Segoe UI"/>
          <w:color w:val="000000"/>
        </w:rPr>
      </w:pPr>
      <w:r w:rsidRPr="00E83161">
        <w:t>Overall, the post-treatment resource profile of catheter ablation is therefore more favourable than that of continued AAD therapy in patients who achieve durable rhythm control, with the ongoing annual monitoring costs of the comparator representing a sustained resource burden that diminishes or is eliminated in successfully treated ablation patients over time.</w:t>
      </w:r>
    </w:p>
    <w:p w14:paraId="5C5DA51F" w14:textId="13049D23" w:rsidR="001F6E45" w:rsidRDefault="00F47AFE" w:rsidP="00434F4B">
      <w:pPr>
        <w:rPr>
          <w:highlight w:val="lightGray"/>
        </w:rPr>
      </w:pPr>
      <w:r w:rsidRPr="001C67E0">
        <w:rPr>
          <w:b/>
          <w:sz w:val="24"/>
          <w:szCs w:val="24"/>
        </w:rPr>
        <w:t xml:space="preserve">Insert </w:t>
      </w:r>
      <w:r w:rsidR="00545A4C" w:rsidRPr="001C67E0">
        <w:rPr>
          <w:b/>
          <w:sz w:val="24"/>
          <w:szCs w:val="24"/>
        </w:rPr>
        <w:t>diagrams demonstrating the clinical management algorithm with and without the proposed health technology:</w:t>
      </w:r>
    </w:p>
    <w:p w14:paraId="424366EF" w14:textId="1789753D" w:rsidR="00504974" w:rsidRDefault="00504974" w:rsidP="000249E9">
      <w:pPr>
        <w:pStyle w:val="Heading2"/>
        <w:keepNext/>
      </w:pPr>
      <w:r>
        <w:lastRenderedPageBreak/>
        <w:t xml:space="preserve">Figure </w:t>
      </w:r>
      <w:fldSimple w:instr=" SEQ Figure \* ARABIC ">
        <w:r>
          <w:rPr>
            <w:noProof/>
          </w:rPr>
          <w:t>1</w:t>
        </w:r>
      </w:fldSimple>
      <w:r w:rsidR="000B4B7E">
        <w:tab/>
      </w:r>
      <w:r w:rsidRPr="002C2156">
        <w:t>Clinical management algorithm for atrial fibrillation (no ablation)</w:t>
      </w:r>
    </w:p>
    <w:p w14:paraId="71EE594C" w14:textId="75B8DD94" w:rsidR="00504974" w:rsidRDefault="00643BC7" w:rsidP="000B4B7E">
      <w:pPr>
        <w:pStyle w:val="CommentText"/>
        <w:rPr>
          <w:highlight w:val="lightGray"/>
        </w:rPr>
      </w:pPr>
      <w:r>
        <w:rPr>
          <w:noProof/>
        </w:rPr>
        <w:drawing>
          <wp:inline distT="0" distB="0" distL="0" distR="0" wp14:anchorId="2D93515E" wp14:editId="3677DE21">
            <wp:extent cx="4223865" cy="3867150"/>
            <wp:effectExtent l="0" t="0" r="5715" b="0"/>
            <wp:docPr id="1669563909" name="Picture 3" descr="A flow chart showing the clinical management algorithm for atrial fibrillation with no ab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63909" name="Picture 3" descr="A flow chart showing the clinical management algorithm for atrial fibrillation with no ablation."/>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29724" cy="3872514"/>
                    </a:xfrm>
                    <a:prstGeom prst="rect">
                      <a:avLst/>
                    </a:prstGeom>
                  </pic:spPr>
                </pic:pic>
              </a:graphicData>
            </a:graphic>
          </wp:inline>
        </w:drawing>
      </w:r>
    </w:p>
    <w:p w14:paraId="04A15909" w14:textId="77777777" w:rsidR="00643BC7" w:rsidRDefault="00643BC7" w:rsidP="000B4B7E">
      <w:pPr>
        <w:pStyle w:val="BodyText"/>
        <w:rPr>
          <w:highlight w:val="lightGray"/>
        </w:rPr>
      </w:pPr>
    </w:p>
    <w:p w14:paraId="06F3DA12" w14:textId="3493F56C" w:rsidR="00504974" w:rsidRDefault="00504974" w:rsidP="000249E9">
      <w:pPr>
        <w:pStyle w:val="Heading2"/>
        <w:keepNext/>
      </w:pPr>
      <w:r>
        <w:t xml:space="preserve">Figure </w:t>
      </w:r>
      <w:fldSimple w:instr=" SEQ Figure \* ARABIC ">
        <w:r>
          <w:rPr>
            <w:noProof/>
          </w:rPr>
          <w:t>2</w:t>
        </w:r>
      </w:fldSimple>
      <w:r w:rsidR="000B4B7E">
        <w:tab/>
      </w:r>
      <w:r w:rsidRPr="001D76A0">
        <w:t>Clinical management algorithm for atrial fibrillation (</w:t>
      </w:r>
      <w:r>
        <w:t>cardiac</w:t>
      </w:r>
      <w:r w:rsidRPr="001D76A0">
        <w:t xml:space="preserve"> ablation)</w:t>
      </w:r>
    </w:p>
    <w:p w14:paraId="788A9061" w14:textId="52505DE6" w:rsidR="00643BC7" w:rsidRPr="007E1AF7" w:rsidRDefault="00DC07E6" w:rsidP="000B4B7E">
      <w:pPr>
        <w:pStyle w:val="BodyText"/>
        <w:rPr>
          <w:highlight w:val="lightGray"/>
        </w:rPr>
        <w:sectPr w:rsidR="00643BC7" w:rsidRPr="007E1AF7" w:rsidSect="000E1074">
          <w:headerReference w:type="even" r:id="rId9"/>
          <w:headerReference w:type="default" r:id="rId10"/>
          <w:footerReference w:type="even" r:id="rId11"/>
          <w:footerReference w:type="default" r:id="rId12"/>
          <w:headerReference w:type="first" r:id="rId13"/>
          <w:footerReference w:type="first" r:id="rId14"/>
          <w:pgSz w:w="11906" w:h="16838"/>
          <w:pgMar w:top="1134" w:right="991" w:bottom="1135" w:left="1440" w:header="426" w:footer="252" w:gutter="0"/>
          <w:pgNumType w:start="0"/>
          <w:cols w:space="708"/>
          <w:titlePg/>
          <w:docGrid w:linePitch="360"/>
        </w:sectPr>
      </w:pPr>
      <w:r>
        <w:rPr>
          <w:noProof/>
        </w:rPr>
        <w:drawing>
          <wp:inline distT="0" distB="0" distL="0" distR="0" wp14:anchorId="702F318B" wp14:editId="4C46BCAA">
            <wp:extent cx="5977890" cy="3900452"/>
            <wp:effectExtent l="0" t="0" r="3810" b="5080"/>
            <wp:docPr id="623651703" name="Picture 4" descr="Clinical management algorithm showing the flow of patients through treatment where atrial fibrilation is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51703" name="Picture 4" descr="Clinical management algorithm showing the flow of patients through treatment where atrial fibrilation is availab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90641" cy="3908772"/>
                    </a:xfrm>
                    <a:prstGeom prst="rect">
                      <a:avLst/>
                    </a:prstGeom>
                  </pic:spPr>
                </pic:pic>
              </a:graphicData>
            </a:graphic>
          </wp:inline>
        </w:drawing>
      </w:r>
    </w:p>
    <w:p w14:paraId="76D1C223" w14:textId="77777777" w:rsidR="001F6E45" w:rsidRPr="007E1AF7" w:rsidRDefault="001F6E45" w:rsidP="004F12A9">
      <w:pPr>
        <w:pStyle w:val="Heading1"/>
        <w:rPr>
          <w:color w:val="002060"/>
        </w:rPr>
      </w:pPr>
      <w:r w:rsidRPr="007E1AF7">
        <w:rPr>
          <w:color w:val="002060"/>
        </w:rPr>
        <w:lastRenderedPageBreak/>
        <w:t>Summary of Evidence</w:t>
      </w:r>
    </w:p>
    <w:p w14:paraId="06E50FAE" w14:textId="20A8A88F" w:rsidR="001F6E45" w:rsidRDefault="001F6E45" w:rsidP="000249E9">
      <w:pPr>
        <w:rPr>
          <w:b/>
          <w:sz w:val="24"/>
          <w:szCs w:val="24"/>
        </w:rPr>
      </w:pPr>
      <w:r w:rsidRPr="001C67E0">
        <w:rPr>
          <w:b/>
          <w:sz w:val="24"/>
          <w:szCs w:val="24"/>
        </w:rPr>
        <w:t xml:space="preserve">Provide one or more recent (published) </w:t>
      </w:r>
      <w:proofErr w:type="gramStart"/>
      <w:r w:rsidRPr="001C67E0">
        <w:rPr>
          <w:b/>
          <w:sz w:val="24"/>
          <w:szCs w:val="24"/>
        </w:rPr>
        <w:t>high quality</w:t>
      </w:r>
      <w:proofErr w:type="gramEnd"/>
      <w:r w:rsidRPr="001C67E0">
        <w:rPr>
          <w:b/>
          <w:sz w:val="24"/>
          <w:szCs w:val="24"/>
        </w:rPr>
        <w:t xml:space="preserve"> clinical studies that support use of the proposed health service/technology. At ‘Application Form lodgement’, </w:t>
      </w:r>
    </w:p>
    <w:p w14:paraId="391BFDD6" w14:textId="0A17E801" w:rsidR="005D5584" w:rsidRPr="003C0E70" w:rsidRDefault="005D5584" w:rsidP="000249E9">
      <w:r>
        <w:rPr>
          <w:b/>
        </w:rPr>
        <w:t>RCTs</w:t>
      </w:r>
    </w:p>
    <w:tbl>
      <w:tblPr>
        <w:tblStyle w:val="TableGrid"/>
        <w:tblW w:w="5000" w:type="pct"/>
        <w:tblLayout w:type="fixed"/>
        <w:tblCellMar>
          <w:left w:w="85" w:type="dxa"/>
          <w:right w:w="85" w:type="dxa"/>
        </w:tblCellMar>
        <w:tblLook w:val="04A0" w:firstRow="1" w:lastRow="0" w:firstColumn="1" w:lastColumn="0" w:noHBand="0" w:noVBand="1"/>
        <w:tblCaption w:val="Summary of Evidence - Published"/>
      </w:tblPr>
      <w:tblGrid>
        <w:gridCol w:w="565"/>
        <w:gridCol w:w="1414"/>
        <w:gridCol w:w="3404"/>
        <w:gridCol w:w="3543"/>
        <w:gridCol w:w="3543"/>
        <w:gridCol w:w="1784"/>
      </w:tblGrid>
      <w:tr w:rsidR="004F12A9" w:rsidRPr="0035351C" w14:paraId="5B25CF42" w14:textId="77777777" w:rsidTr="000B4B7E">
        <w:trPr>
          <w:cantSplit/>
          <w:tblHeader/>
        </w:trPr>
        <w:tc>
          <w:tcPr>
            <w:tcW w:w="198" w:type="pct"/>
          </w:tcPr>
          <w:p w14:paraId="628D0BBC" w14:textId="77777777" w:rsidR="004F12A9" w:rsidRPr="0035351C" w:rsidRDefault="004F12A9" w:rsidP="00A44AEB">
            <w:pPr>
              <w:pStyle w:val="Tabletext"/>
            </w:pPr>
          </w:p>
        </w:tc>
        <w:tc>
          <w:tcPr>
            <w:tcW w:w="496" w:type="pct"/>
          </w:tcPr>
          <w:p w14:paraId="5808207C" w14:textId="01573A37" w:rsidR="004F12A9" w:rsidRPr="0035351C" w:rsidRDefault="004F12A9" w:rsidP="00A44AEB">
            <w:pPr>
              <w:pStyle w:val="Tabletext"/>
              <w:rPr>
                <w:b/>
              </w:rPr>
            </w:pPr>
            <w:r w:rsidRPr="0035351C">
              <w:rPr>
                <w:b/>
              </w:rPr>
              <w:t>Type of study design</w:t>
            </w:r>
          </w:p>
        </w:tc>
        <w:tc>
          <w:tcPr>
            <w:tcW w:w="1194" w:type="pct"/>
          </w:tcPr>
          <w:p w14:paraId="4AD3122F" w14:textId="0A60EF4E" w:rsidR="004F12A9" w:rsidRPr="0035351C" w:rsidRDefault="004F12A9" w:rsidP="00A44AEB">
            <w:pPr>
              <w:pStyle w:val="Tabletext"/>
              <w:rPr>
                <w:b/>
              </w:rPr>
            </w:pPr>
            <w:r w:rsidRPr="0035351C">
              <w:rPr>
                <w:b/>
              </w:rPr>
              <w:t xml:space="preserve">Title of journal article or research project </w:t>
            </w:r>
          </w:p>
        </w:tc>
        <w:tc>
          <w:tcPr>
            <w:tcW w:w="1243" w:type="pct"/>
          </w:tcPr>
          <w:p w14:paraId="1E6D6673" w14:textId="43C933F7" w:rsidR="004F12A9" w:rsidRPr="0035351C" w:rsidRDefault="004F12A9" w:rsidP="00A44AEB">
            <w:pPr>
              <w:pStyle w:val="Tabletext"/>
              <w:rPr>
                <w:b/>
              </w:rPr>
            </w:pPr>
            <w:r w:rsidRPr="0035351C">
              <w:rPr>
                <w:b/>
              </w:rPr>
              <w:t xml:space="preserve">Short description of research </w:t>
            </w:r>
          </w:p>
        </w:tc>
        <w:tc>
          <w:tcPr>
            <w:tcW w:w="1243" w:type="pct"/>
          </w:tcPr>
          <w:p w14:paraId="6600074B" w14:textId="18DB6BA7" w:rsidR="004F12A9" w:rsidRPr="0035351C" w:rsidRDefault="004F12A9" w:rsidP="00A44AEB">
            <w:pPr>
              <w:pStyle w:val="Tabletext"/>
              <w:rPr>
                <w:b/>
              </w:rPr>
            </w:pPr>
            <w:r w:rsidRPr="0035351C">
              <w:rPr>
                <w:b/>
              </w:rPr>
              <w:t xml:space="preserve">Website link to journal article or research </w:t>
            </w:r>
          </w:p>
        </w:tc>
        <w:tc>
          <w:tcPr>
            <w:tcW w:w="626" w:type="pct"/>
          </w:tcPr>
          <w:p w14:paraId="2A24A6F5" w14:textId="34BDAA74" w:rsidR="004F12A9" w:rsidRPr="0035351C" w:rsidRDefault="004F12A9" w:rsidP="00A44AEB">
            <w:pPr>
              <w:pStyle w:val="Tabletext"/>
              <w:rPr>
                <w:b/>
              </w:rPr>
            </w:pPr>
            <w:r w:rsidRPr="0035351C">
              <w:rPr>
                <w:b/>
              </w:rPr>
              <w:t>Date of publication</w:t>
            </w:r>
          </w:p>
        </w:tc>
      </w:tr>
      <w:tr w:rsidR="00727CC8" w:rsidRPr="0035351C" w14:paraId="0D1C4551" w14:textId="77777777" w:rsidTr="000249E9">
        <w:trPr>
          <w:cantSplit/>
        </w:trPr>
        <w:tc>
          <w:tcPr>
            <w:tcW w:w="5000" w:type="pct"/>
            <w:gridSpan w:val="6"/>
            <w:vAlign w:val="center"/>
          </w:tcPr>
          <w:p w14:paraId="0E0912A0" w14:textId="6680253C" w:rsidR="00727CC8" w:rsidRPr="000249E9" w:rsidRDefault="00727CC8" w:rsidP="000249E9">
            <w:pPr>
              <w:pStyle w:val="Tabletext"/>
              <w:rPr>
                <w:i/>
              </w:rPr>
            </w:pPr>
            <w:r w:rsidRPr="000249E9">
              <w:rPr>
                <w:i/>
                <w:iCs/>
              </w:rPr>
              <w:t xml:space="preserve">Thermal ablation vs. medical therapy in atrial fibrillation </w:t>
            </w:r>
          </w:p>
        </w:tc>
      </w:tr>
      <w:tr w:rsidR="004F12A9" w:rsidRPr="0035351C" w14:paraId="7F22AD1F" w14:textId="77777777" w:rsidTr="000B4B7E">
        <w:trPr>
          <w:cantSplit/>
        </w:trPr>
        <w:tc>
          <w:tcPr>
            <w:tcW w:w="198" w:type="pct"/>
          </w:tcPr>
          <w:p w14:paraId="27F3A2CB" w14:textId="3CC2FA25" w:rsidR="004F12A9" w:rsidRPr="0035351C" w:rsidRDefault="00727CC8" w:rsidP="00A44AEB">
            <w:pPr>
              <w:pStyle w:val="Tabletext"/>
            </w:pPr>
            <w:r>
              <w:t>1.</w:t>
            </w:r>
          </w:p>
        </w:tc>
        <w:tc>
          <w:tcPr>
            <w:tcW w:w="496" w:type="pct"/>
          </w:tcPr>
          <w:p w14:paraId="48B9042A" w14:textId="1F032766" w:rsidR="004F12A9" w:rsidRPr="0035351C" w:rsidRDefault="00727CC8" w:rsidP="00A44AEB">
            <w:pPr>
              <w:pStyle w:val="Tabletext"/>
            </w:pPr>
            <w:r>
              <w:t>RCT</w:t>
            </w:r>
          </w:p>
        </w:tc>
        <w:tc>
          <w:tcPr>
            <w:tcW w:w="1194" w:type="pct"/>
          </w:tcPr>
          <w:p w14:paraId="7CE1957F" w14:textId="63936B95" w:rsidR="004F12A9" w:rsidRPr="0035351C" w:rsidRDefault="00727CC8" w:rsidP="00A44AEB">
            <w:pPr>
              <w:pStyle w:val="Tabletext"/>
            </w:pPr>
            <w:r w:rsidRPr="00A47066">
              <w:t>ATTEST – Kuck KH, Lebedev DS, Mikhaylov EN et al. Catheter ablation or medical therapy to delay progression of atrial fibrillation: the randomized controlled atrial fibrillation progression trial (ATTEST).</w:t>
            </w:r>
          </w:p>
        </w:tc>
        <w:tc>
          <w:tcPr>
            <w:tcW w:w="1243" w:type="pct"/>
          </w:tcPr>
          <w:p w14:paraId="75312BF5" w14:textId="68CEFB90" w:rsidR="004F12A9" w:rsidRPr="0035351C" w:rsidRDefault="00727CC8" w:rsidP="00A44AEB">
            <w:pPr>
              <w:pStyle w:val="Tabletext"/>
            </w:pPr>
            <w:r w:rsidRPr="009C668E">
              <w:t>RCT (N=255) in adults ≥60 years with paroxysmal AF/AT (post-recruitment). Compared radiofrequency ablation vs antiarrhythmic drugs for progression to persistent AF/AT.</w:t>
            </w:r>
          </w:p>
        </w:tc>
        <w:tc>
          <w:tcPr>
            <w:tcW w:w="1243" w:type="pct"/>
          </w:tcPr>
          <w:p w14:paraId="7A705BE6" w14:textId="6795BE0B" w:rsidR="004F12A9" w:rsidRPr="000B4B7E" w:rsidRDefault="00727CC8" w:rsidP="000B4B7E">
            <w:pPr>
              <w:pStyle w:val="Tabletext"/>
            </w:pPr>
            <w:hyperlink r:id="rId16" w:history="1">
              <w:r w:rsidRPr="000B4B7E">
                <w:rPr>
                  <w:rStyle w:val="Hyperlink"/>
                </w:rPr>
                <w:t>Catheter ablation or medical therapy to delay progression of atrial fibrillation: the randomized controlled atrial fibrillation progression trial (ATTEST) - PubMed</w:t>
              </w:r>
            </w:hyperlink>
          </w:p>
        </w:tc>
        <w:tc>
          <w:tcPr>
            <w:tcW w:w="626" w:type="pct"/>
          </w:tcPr>
          <w:p w14:paraId="4382772C" w14:textId="76A89A10" w:rsidR="004F12A9" w:rsidRPr="0035351C" w:rsidRDefault="00727CC8" w:rsidP="00A44AEB">
            <w:pPr>
              <w:pStyle w:val="Tabletext"/>
            </w:pPr>
            <w:r>
              <w:t>08/03/2021</w:t>
            </w:r>
          </w:p>
        </w:tc>
      </w:tr>
      <w:tr w:rsidR="008A164B" w:rsidRPr="0035351C" w14:paraId="112AE190" w14:textId="77777777" w:rsidTr="000B4B7E">
        <w:trPr>
          <w:cantSplit/>
        </w:trPr>
        <w:tc>
          <w:tcPr>
            <w:tcW w:w="198" w:type="pct"/>
          </w:tcPr>
          <w:p w14:paraId="1C74527B" w14:textId="21E59F87" w:rsidR="008A164B" w:rsidRPr="0035351C" w:rsidRDefault="00727CC8" w:rsidP="00A44AEB">
            <w:pPr>
              <w:pStyle w:val="Tabletext"/>
            </w:pPr>
            <w:r>
              <w:t>2</w:t>
            </w:r>
            <w:r w:rsidRPr="0035351C">
              <w:t>.</w:t>
            </w:r>
          </w:p>
        </w:tc>
        <w:tc>
          <w:tcPr>
            <w:tcW w:w="496" w:type="pct"/>
          </w:tcPr>
          <w:p w14:paraId="358D0BA1" w14:textId="0125D20B" w:rsidR="008A164B" w:rsidRPr="0035351C" w:rsidRDefault="00727CC8" w:rsidP="00A44AEB">
            <w:pPr>
              <w:pStyle w:val="Tabletext"/>
            </w:pPr>
            <w:r>
              <w:t>RCT</w:t>
            </w:r>
          </w:p>
        </w:tc>
        <w:tc>
          <w:tcPr>
            <w:tcW w:w="1194" w:type="pct"/>
          </w:tcPr>
          <w:p w14:paraId="7F03FC3F" w14:textId="0F16A3DA" w:rsidR="008A164B" w:rsidRPr="0035351C" w:rsidRDefault="00727CC8" w:rsidP="00A44AEB">
            <w:pPr>
              <w:pStyle w:val="Tabletext"/>
            </w:pPr>
            <w:r w:rsidRPr="00C32036">
              <w:t xml:space="preserve">AVATAR-AF – Kanagaratnam P, McCready J, </w:t>
            </w:r>
            <w:proofErr w:type="spellStart"/>
            <w:r w:rsidRPr="00C32036">
              <w:t>Tayebjee</w:t>
            </w:r>
            <w:proofErr w:type="spellEnd"/>
            <w:r w:rsidRPr="00C32036">
              <w:t xml:space="preserve"> M et al. Ablation versus anti-arrhythmic therapy for reducing all hospital episodes from recurrent atrial fibrillation.</w:t>
            </w:r>
          </w:p>
        </w:tc>
        <w:tc>
          <w:tcPr>
            <w:tcW w:w="1243" w:type="pct"/>
          </w:tcPr>
          <w:p w14:paraId="56F0F825" w14:textId="02BDB2EC" w:rsidR="008A164B" w:rsidRPr="0035351C" w:rsidRDefault="005255DC" w:rsidP="00A44AEB">
            <w:pPr>
              <w:pStyle w:val="Tabletext"/>
            </w:pPr>
            <w:r w:rsidRPr="00735A1A">
              <w:t>RCT (N=</w:t>
            </w:r>
            <w:r w:rsidR="00727CC8" w:rsidRPr="00735A1A">
              <w:t xml:space="preserve">321) in symptomatic paroxysmal AF (post-recruitment). Compared </w:t>
            </w:r>
            <w:proofErr w:type="spellStart"/>
            <w:r w:rsidR="00727CC8" w:rsidRPr="00735A1A">
              <w:t>cryoballoon</w:t>
            </w:r>
            <w:proofErr w:type="spellEnd"/>
            <w:r w:rsidR="00727CC8" w:rsidRPr="00735A1A">
              <w:t xml:space="preserve"> ablation vs antiarrhythmic drugs on hospitalisation and clinical outcomes.</w:t>
            </w:r>
          </w:p>
        </w:tc>
        <w:tc>
          <w:tcPr>
            <w:tcW w:w="1243" w:type="pct"/>
          </w:tcPr>
          <w:p w14:paraId="756C75A3" w14:textId="4285CBC6" w:rsidR="008A164B" w:rsidRPr="000B4B7E" w:rsidRDefault="00727CC8" w:rsidP="000B4B7E">
            <w:pPr>
              <w:pStyle w:val="Tabletext"/>
            </w:pPr>
            <w:hyperlink r:id="rId17" w:history="1">
              <w:r w:rsidRPr="000B4B7E">
                <w:rPr>
                  <w:rStyle w:val="Hyperlink"/>
                </w:rPr>
                <w:t>Ablation versus anti-arrhythmic therapy for reducing all hospital episodes from recurrent atrial fibrillation: a prospective, randomized, multi-centre, open label trial - PubMed</w:t>
              </w:r>
            </w:hyperlink>
          </w:p>
        </w:tc>
        <w:tc>
          <w:tcPr>
            <w:tcW w:w="626" w:type="pct"/>
          </w:tcPr>
          <w:p w14:paraId="5CE9D205" w14:textId="21E732B5" w:rsidR="008A164B" w:rsidRPr="0035351C" w:rsidRDefault="00727CC8" w:rsidP="00A44AEB">
            <w:pPr>
              <w:pStyle w:val="Tabletext"/>
            </w:pPr>
            <w:r>
              <w:t>30/03/2023</w:t>
            </w:r>
          </w:p>
        </w:tc>
      </w:tr>
      <w:tr w:rsidR="00727CC8" w:rsidRPr="0035351C" w14:paraId="4F83A58D" w14:textId="77777777" w:rsidTr="000B4B7E">
        <w:trPr>
          <w:cantSplit/>
        </w:trPr>
        <w:tc>
          <w:tcPr>
            <w:tcW w:w="198" w:type="pct"/>
          </w:tcPr>
          <w:p w14:paraId="0DE91EE8" w14:textId="6BDF874E" w:rsidR="00727CC8" w:rsidRDefault="00727CC8" w:rsidP="00A44AEB">
            <w:pPr>
              <w:pStyle w:val="Tabletext"/>
            </w:pPr>
            <w:r>
              <w:t>3.</w:t>
            </w:r>
          </w:p>
        </w:tc>
        <w:tc>
          <w:tcPr>
            <w:tcW w:w="496" w:type="pct"/>
          </w:tcPr>
          <w:p w14:paraId="435354FE" w14:textId="7956B192" w:rsidR="00727CC8" w:rsidRDefault="00727CC8" w:rsidP="00A44AEB">
            <w:pPr>
              <w:pStyle w:val="Tabletext"/>
            </w:pPr>
            <w:r>
              <w:t>RCT</w:t>
            </w:r>
          </w:p>
        </w:tc>
        <w:tc>
          <w:tcPr>
            <w:tcW w:w="1194" w:type="pct"/>
          </w:tcPr>
          <w:p w14:paraId="6EF05C47" w14:textId="0DE72029" w:rsidR="00727CC8" w:rsidRPr="00751549" w:rsidRDefault="00727CC8" w:rsidP="00A44AEB">
            <w:pPr>
              <w:pStyle w:val="Tabletext"/>
            </w:pPr>
            <w:r w:rsidRPr="00751549">
              <w:t xml:space="preserve">CABANA – Packer DL, Mark DB, Robb RA et al. Effect of Catheter Ablation vs Antiarrhythmic Drug Therapy on Mortality, Stroke, Bleeding, and Cardiac Arrest Among Patients </w:t>
            </w:r>
            <w:proofErr w:type="gramStart"/>
            <w:r w:rsidRPr="00751549">
              <w:t>With</w:t>
            </w:r>
            <w:proofErr w:type="gramEnd"/>
            <w:r w:rsidRPr="00751549">
              <w:t xml:space="preserve"> Atrial Fibrillation.</w:t>
            </w:r>
          </w:p>
        </w:tc>
        <w:tc>
          <w:tcPr>
            <w:tcW w:w="1243" w:type="pct"/>
          </w:tcPr>
          <w:p w14:paraId="1610FEFD" w14:textId="76C96A95" w:rsidR="00727CC8" w:rsidRPr="005255DC" w:rsidRDefault="00727CC8" w:rsidP="00A44AEB">
            <w:pPr>
              <w:pStyle w:val="Tabletext"/>
            </w:pPr>
            <w:r w:rsidRPr="005255DC">
              <w:t>Large RCT (N=2204) in symptomatic AF (post-recruitment). Compared catheter ablation vs drug therapy for mortality, stroke, bleeding, and cardiac arrest.</w:t>
            </w:r>
          </w:p>
        </w:tc>
        <w:tc>
          <w:tcPr>
            <w:tcW w:w="1243" w:type="pct"/>
          </w:tcPr>
          <w:p w14:paraId="2512F8AB" w14:textId="280ABDFB" w:rsidR="00727CC8" w:rsidRPr="000B4B7E" w:rsidRDefault="00727CC8" w:rsidP="000B4B7E">
            <w:pPr>
              <w:pStyle w:val="Tabletext"/>
            </w:pPr>
            <w:hyperlink r:id="rId18" w:history="1">
              <w:r w:rsidRPr="000B4B7E">
                <w:rPr>
                  <w:rStyle w:val="Hyperlink"/>
                </w:rPr>
                <w:t xml:space="preserve">Effect of Catheter Ablation vs Antiarrhythmic Drug Therapy on Mortality, Stroke, Bleeding, and Cardiac Arrest Among Patients </w:t>
              </w:r>
              <w:proofErr w:type="gramStart"/>
              <w:r w:rsidRPr="000B4B7E">
                <w:rPr>
                  <w:rStyle w:val="Hyperlink"/>
                </w:rPr>
                <w:t>With</w:t>
              </w:r>
              <w:proofErr w:type="gramEnd"/>
              <w:r w:rsidRPr="000B4B7E">
                <w:rPr>
                  <w:rStyle w:val="Hyperlink"/>
                </w:rPr>
                <w:t xml:space="preserve"> Atrial Fibrillation: The CABANA Randomized Clinical Trial - PubMed</w:t>
              </w:r>
            </w:hyperlink>
          </w:p>
        </w:tc>
        <w:tc>
          <w:tcPr>
            <w:tcW w:w="626" w:type="pct"/>
          </w:tcPr>
          <w:p w14:paraId="63DA79E8" w14:textId="3F2716BB" w:rsidR="00727CC8" w:rsidRDefault="00727CC8" w:rsidP="00A44AEB">
            <w:pPr>
              <w:pStyle w:val="Tabletext"/>
            </w:pPr>
            <w:r>
              <w:t>02/04/2019</w:t>
            </w:r>
          </w:p>
        </w:tc>
      </w:tr>
      <w:tr w:rsidR="008A164B" w:rsidRPr="0035351C" w14:paraId="31301572" w14:textId="77777777" w:rsidTr="000B4B7E">
        <w:trPr>
          <w:cantSplit/>
        </w:trPr>
        <w:tc>
          <w:tcPr>
            <w:tcW w:w="198" w:type="pct"/>
          </w:tcPr>
          <w:p w14:paraId="2E78FCF1" w14:textId="3D911C66" w:rsidR="008A164B" w:rsidRPr="0035351C" w:rsidRDefault="00D66905" w:rsidP="00A44AEB">
            <w:pPr>
              <w:pStyle w:val="Tabletext"/>
            </w:pPr>
            <w:r>
              <w:lastRenderedPageBreak/>
              <w:t>4</w:t>
            </w:r>
            <w:r w:rsidR="0076330E">
              <w:t>.</w:t>
            </w:r>
          </w:p>
        </w:tc>
        <w:tc>
          <w:tcPr>
            <w:tcW w:w="496" w:type="pct"/>
          </w:tcPr>
          <w:p w14:paraId="728C8842" w14:textId="197C624C" w:rsidR="008A164B" w:rsidRPr="0035351C" w:rsidRDefault="0079604A" w:rsidP="00A44AEB">
            <w:pPr>
              <w:pStyle w:val="Tabletext"/>
            </w:pPr>
            <w:r>
              <w:t xml:space="preserve">Secondary analysis of </w:t>
            </w:r>
            <w:r w:rsidR="0076330E">
              <w:t>RCT</w:t>
            </w:r>
          </w:p>
        </w:tc>
        <w:tc>
          <w:tcPr>
            <w:tcW w:w="1194" w:type="pct"/>
          </w:tcPr>
          <w:p w14:paraId="14543C99" w14:textId="65E68526" w:rsidR="008A164B" w:rsidRPr="0035351C" w:rsidRDefault="0076330E" w:rsidP="00A44AEB">
            <w:pPr>
              <w:pStyle w:val="Tabletext"/>
            </w:pPr>
            <w:r w:rsidRPr="0076330E">
              <w:t xml:space="preserve">CABANA (HF subgroup) – Packer DL, Piccini JP, Monahan KH et al. Ablation Versus Drug Therapy for Atrial Fibrillation in Heart Failure: Results </w:t>
            </w:r>
            <w:proofErr w:type="gramStart"/>
            <w:r w:rsidRPr="0076330E">
              <w:t>From</w:t>
            </w:r>
            <w:proofErr w:type="gramEnd"/>
            <w:r w:rsidRPr="0076330E">
              <w:t xml:space="preserve"> the CABANA Trial.</w:t>
            </w:r>
          </w:p>
        </w:tc>
        <w:tc>
          <w:tcPr>
            <w:tcW w:w="1243" w:type="pct"/>
          </w:tcPr>
          <w:p w14:paraId="7EA56D5B" w14:textId="02FB5C4F" w:rsidR="008A164B" w:rsidRPr="0035351C" w:rsidRDefault="0079604A" w:rsidP="00A44AEB">
            <w:pPr>
              <w:pStyle w:val="Tabletext"/>
            </w:pPr>
            <w:r w:rsidRPr="0079604A">
              <w:t>Secondary analysis of RCT (N=2204 overall) in AF with heart failure (post-recruitment). Compared ablation vs drug therapy for clinical and rhythm outcomes.</w:t>
            </w:r>
          </w:p>
        </w:tc>
        <w:tc>
          <w:tcPr>
            <w:tcW w:w="1243" w:type="pct"/>
          </w:tcPr>
          <w:p w14:paraId="2B61299B" w14:textId="0F61E329" w:rsidR="008A164B" w:rsidRPr="000B4B7E" w:rsidRDefault="0021511C" w:rsidP="000B4B7E">
            <w:pPr>
              <w:pStyle w:val="Tabletext"/>
            </w:pPr>
            <w:hyperlink r:id="rId19" w:history="1">
              <w:r w:rsidRPr="000B4B7E">
                <w:rPr>
                  <w:rStyle w:val="Hyperlink"/>
                </w:rPr>
                <w:t xml:space="preserve">Ablation Versus Drug Therapy for Atrial Fibrillation in Heart Failure: Results </w:t>
              </w:r>
              <w:proofErr w:type="gramStart"/>
              <w:r w:rsidRPr="000B4B7E">
                <w:rPr>
                  <w:rStyle w:val="Hyperlink"/>
                </w:rPr>
                <w:t>From</w:t>
              </w:r>
              <w:proofErr w:type="gramEnd"/>
              <w:r w:rsidRPr="000B4B7E">
                <w:rPr>
                  <w:rStyle w:val="Hyperlink"/>
                </w:rPr>
                <w:t xml:space="preserve"> the CABANA Trial - PubMed</w:t>
              </w:r>
            </w:hyperlink>
          </w:p>
        </w:tc>
        <w:tc>
          <w:tcPr>
            <w:tcW w:w="626" w:type="pct"/>
          </w:tcPr>
          <w:p w14:paraId="4985E85D" w14:textId="6FB3DBA6" w:rsidR="008A164B" w:rsidRPr="0035351C" w:rsidRDefault="00A72337" w:rsidP="00A44AEB">
            <w:pPr>
              <w:pStyle w:val="Tabletext"/>
            </w:pPr>
            <w:r>
              <w:t>06/04/2021</w:t>
            </w:r>
          </w:p>
        </w:tc>
      </w:tr>
      <w:tr w:rsidR="008A164B" w:rsidRPr="0035351C" w14:paraId="1FCAD24D" w14:textId="77777777" w:rsidTr="000B4B7E">
        <w:trPr>
          <w:cantSplit/>
        </w:trPr>
        <w:tc>
          <w:tcPr>
            <w:tcW w:w="198" w:type="pct"/>
          </w:tcPr>
          <w:p w14:paraId="20A9E6B2" w14:textId="001101B8" w:rsidR="008A164B" w:rsidRPr="0035351C" w:rsidRDefault="00D66905" w:rsidP="00A44AEB">
            <w:pPr>
              <w:pStyle w:val="Tabletext"/>
            </w:pPr>
            <w:r>
              <w:t>5</w:t>
            </w:r>
            <w:r w:rsidR="002750B9">
              <w:t>.</w:t>
            </w:r>
          </w:p>
        </w:tc>
        <w:tc>
          <w:tcPr>
            <w:tcW w:w="496" w:type="pct"/>
          </w:tcPr>
          <w:p w14:paraId="3103F988" w14:textId="318C358C" w:rsidR="008A164B" w:rsidRPr="0035351C" w:rsidRDefault="002750B9" w:rsidP="00A44AEB">
            <w:pPr>
              <w:pStyle w:val="Tabletext"/>
            </w:pPr>
            <w:r>
              <w:t>RCT</w:t>
            </w:r>
          </w:p>
        </w:tc>
        <w:tc>
          <w:tcPr>
            <w:tcW w:w="1194" w:type="pct"/>
          </w:tcPr>
          <w:p w14:paraId="00889919" w14:textId="4543AF05" w:rsidR="008A164B" w:rsidRPr="0035351C" w:rsidRDefault="002750B9" w:rsidP="00A44AEB">
            <w:pPr>
              <w:pStyle w:val="Tabletext"/>
            </w:pPr>
            <w:r w:rsidRPr="002750B9">
              <w:t>CAMERA-MRI – Sugumar H, Prabhu S, Costello B et al. Catheter Ablation Versus Medication in Atrial Fibrillation and Systolic Dysfunction: Late Outcomes of CAMERA-MRI Study.</w:t>
            </w:r>
          </w:p>
        </w:tc>
        <w:tc>
          <w:tcPr>
            <w:tcW w:w="1243" w:type="pct"/>
          </w:tcPr>
          <w:p w14:paraId="1365FA86" w14:textId="277B9A1C" w:rsidR="008A164B" w:rsidRPr="0035351C" w:rsidRDefault="007E6C20" w:rsidP="00A44AEB">
            <w:pPr>
              <w:pStyle w:val="Tabletext"/>
            </w:pPr>
            <w:r w:rsidRPr="007E6C20">
              <w:t>RCT (N=66) in persistent AF with systolic dysfunction (post-recruitment). Compared catheter ablation vs drug therapy on LV function and arrhythmia recurrence.</w:t>
            </w:r>
          </w:p>
        </w:tc>
        <w:tc>
          <w:tcPr>
            <w:tcW w:w="1243" w:type="pct"/>
          </w:tcPr>
          <w:p w14:paraId="4A48A120" w14:textId="1B2B81BF" w:rsidR="008A164B" w:rsidRPr="000B4B7E" w:rsidRDefault="00D66905" w:rsidP="000B4B7E">
            <w:pPr>
              <w:pStyle w:val="Tabletext"/>
            </w:pPr>
            <w:hyperlink r:id="rId20" w:history="1">
              <w:r w:rsidRPr="000B4B7E">
                <w:rPr>
                  <w:rStyle w:val="Hyperlink"/>
                </w:rPr>
                <w:t>Catheter Ablation Versus Medication in Atrial Fibrillation and Systolic Dysfunction: Late Outcomes of CAMERA-MRI Study | JACC: Clinical Electrophysiology</w:t>
              </w:r>
            </w:hyperlink>
          </w:p>
        </w:tc>
        <w:tc>
          <w:tcPr>
            <w:tcW w:w="626" w:type="pct"/>
          </w:tcPr>
          <w:p w14:paraId="5F5A21AD" w14:textId="2A176E3D" w:rsidR="008A164B" w:rsidRPr="0035351C" w:rsidRDefault="00D66905" w:rsidP="00A44AEB">
            <w:pPr>
              <w:pStyle w:val="Tabletext"/>
            </w:pPr>
            <w:r>
              <w:t>28/10/2020</w:t>
            </w:r>
          </w:p>
        </w:tc>
      </w:tr>
      <w:tr w:rsidR="008A164B" w:rsidRPr="0035351C" w14:paraId="64E04281" w14:textId="77777777" w:rsidTr="000B4B7E">
        <w:trPr>
          <w:cantSplit/>
        </w:trPr>
        <w:tc>
          <w:tcPr>
            <w:tcW w:w="198" w:type="pct"/>
          </w:tcPr>
          <w:p w14:paraId="006E87DA" w14:textId="67CA0AB9" w:rsidR="008A164B" w:rsidRPr="0035351C" w:rsidRDefault="00D66905" w:rsidP="00A44AEB">
            <w:pPr>
              <w:pStyle w:val="Tabletext"/>
            </w:pPr>
            <w:r>
              <w:t>6.</w:t>
            </w:r>
          </w:p>
        </w:tc>
        <w:tc>
          <w:tcPr>
            <w:tcW w:w="496" w:type="pct"/>
          </w:tcPr>
          <w:p w14:paraId="2B5E68C6" w14:textId="62731A7B" w:rsidR="008A164B" w:rsidRPr="0035351C" w:rsidRDefault="00A41A97" w:rsidP="00A44AEB">
            <w:pPr>
              <w:pStyle w:val="Tabletext"/>
            </w:pPr>
            <w:r>
              <w:t>RCT</w:t>
            </w:r>
          </w:p>
        </w:tc>
        <w:tc>
          <w:tcPr>
            <w:tcW w:w="1194" w:type="pct"/>
          </w:tcPr>
          <w:p w14:paraId="5FE63EB5" w14:textId="3B1D5D40" w:rsidR="008A164B" w:rsidRPr="0035351C" w:rsidRDefault="009A08ED" w:rsidP="00A44AEB">
            <w:pPr>
              <w:pStyle w:val="Tabletext"/>
            </w:pPr>
            <w:r w:rsidRPr="00A41A97">
              <w:t xml:space="preserve">Cryo-FIRST – </w:t>
            </w:r>
            <w:proofErr w:type="spellStart"/>
            <w:r w:rsidRPr="00A41A97">
              <w:t>Kuniss</w:t>
            </w:r>
            <w:proofErr w:type="spellEnd"/>
            <w:r w:rsidRPr="00A41A97">
              <w:t xml:space="preserve"> M, Pavlovic N, Velagic V et al. </w:t>
            </w:r>
            <w:proofErr w:type="spellStart"/>
            <w:r w:rsidRPr="00A41A97">
              <w:t>Cryoballoon</w:t>
            </w:r>
            <w:proofErr w:type="spellEnd"/>
            <w:r w:rsidRPr="00A41A97">
              <w:t xml:space="preserve"> ablation vs. antiarrhythmic drugs: first-line therapy for patients with paroxysmal atrial fibrillation.</w:t>
            </w:r>
          </w:p>
        </w:tc>
        <w:tc>
          <w:tcPr>
            <w:tcW w:w="1243" w:type="pct"/>
          </w:tcPr>
          <w:p w14:paraId="1F0095BD" w14:textId="4BD3D95D" w:rsidR="008A164B" w:rsidRPr="0035351C" w:rsidRDefault="00A5392A" w:rsidP="00A44AEB">
            <w:pPr>
              <w:pStyle w:val="Tabletext"/>
            </w:pPr>
            <w:r w:rsidRPr="00A5392A">
              <w:t>RCT (N</w:t>
            </w:r>
            <w:r>
              <w:t>=</w:t>
            </w:r>
            <w:r w:rsidRPr="00A5392A">
              <w:t xml:space="preserve">218) in paroxysmal AF (post-recruitment). Compared </w:t>
            </w:r>
            <w:proofErr w:type="spellStart"/>
            <w:r w:rsidRPr="00A5392A">
              <w:t>cryoballoon</w:t>
            </w:r>
            <w:proofErr w:type="spellEnd"/>
            <w:r w:rsidRPr="00A5392A">
              <w:t xml:space="preserve"> ablation vs antiarrhythmic drugs for arrhythmia recurrence and safety. </w:t>
            </w:r>
          </w:p>
        </w:tc>
        <w:tc>
          <w:tcPr>
            <w:tcW w:w="1243" w:type="pct"/>
          </w:tcPr>
          <w:p w14:paraId="747D25B6" w14:textId="6DFE75F3" w:rsidR="008A164B" w:rsidRPr="000B4B7E" w:rsidRDefault="003A4071" w:rsidP="000B4B7E">
            <w:pPr>
              <w:pStyle w:val="Tabletext"/>
            </w:pPr>
            <w:hyperlink r:id="rId21" w:history="1">
              <w:proofErr w:type="spellStart"/>
              <w:r w:rsidRPr="000B4B7E">
                <w:rPr>
                  <w:rStyle w:val="Hyperlink"/>
                </w:rPr>
                <w:t>Cryoballoon</w:t>
              </w:r>
              <w:proofErr w:type="spellEnd"/>
              <w:r w:rsidRPr="000B4B7E">
                <w:rPr>
                  <w:rStyle w:val="Hyperlink"/>
                </w:rPr>
                <w:t xml:space="preserve"> ablation vs. antiarrhythmic drugs: first-line therapy for patients with paroxysmal atrial fibrillation - PubMed</w:t>
              </w:r>
            </w:hyperlink>
          </w:p>
        </w:tc>
        <w:tc>
          <w:tcPr>
            <w:tcW w:w="626" w:type="pct"/>
          </w:tcPr>
          <w:p w14:paraId="001C9DD9" w14:textId="367CB79B" w:rsidR="008A164B" w:rsidRPr="0035351C" w:rsidRDefault="003A4071" w:rsidP="00A44AEB">
            <w:pPr>
              <w:pStyle w:val="Tabletext"/>
            </w:pPr>
            <w:r>
              <w:t>18/07/2021</w:t>
            </w:r>
          </w:p>
        </w:tc>
      </w:tr>
      <w:tr w:rsidR="008A164B" w:rsidRPr="0035351C" w14:paraId="3CE4E7F2" w14:textId="77777777" w:rsidTr="000B4B7E">
        <w:trPr>
          <w:cantSplit/>
        </w:trPr>
        <w:tc>
          <w:tcPr>
            <w:tcW w:w="198" w:type="pct"/>
          </w:tcPr>
          <w:p w14:paraId="1C90594C" w14:textId="61F41309" w:rsidR="008A164B" w:rsidRPr="0035351C" w:rsidRDefault="003A4071" w:rsidP="00A44AEB">
            <w:pPr>
              <w:pStyle w:val="Tabletext"/>
            </w:pPr>
            <w:r>
              <w:t>7.</w:t>
            </w:r>
          </w:p>
        </w:tc>
        <w:tc>
          <w:tcPr>
            <w:tcW w:w="496" w:type="pct"/>
          </w:tcPr>
          <w:p w14:paraId="68BE81F6" w14:textId="1C286D2A" w:rsidR="008A164B" w:rsidRPr="0035351C" w:rsidRDefault="00A41A97" w:rsidP="00A44AEB">
            <w:pPr>
              <w:pStyle w:val="Tabletext"/>
            </w:pPr>
            <w:r>
              <w:t>RCT/ Trial registry entry</w:t>
            </w:r>
          </w:p>
        </w:tc>
        <w:tc>
          <w:tcPr>
            <w:tcW w:w="1194" w:type="pct"/>
          </w:tcPr>
          <w:p w14:paraId="6F8CB3E6" w14:textId="48411F3D" w:rsidR="008A164B" w:rsidRPr="0035351C" w:rsidRDefault="00E75BE5" w:rsidP="00A44AEB">
            <w:pPr>
              <w:pStyle w:val="Tabletext"/>
            </w:pPr>
            <w:proofErr w:type="spellStart"/>
            <w:r w:rsidRPr="00E75BE5">
              <w:t>CryoSTOP</w:t>
            </w:r>
            <w:proofErr w:type="spellEnd"/>
            <w:r w:rsidRPr="00E75BE5">
              <w:t xml:space="preserve"> </w:t>
            </w:r>
            <w:proofErr w:type="spellStart"/>
            <w:r w:rsidRPr="00E75BE5">
              <w:t>PersAF</w:t>
            </w:r>
            <w:proofErr w:type="spellEnd"/>
            <w:r w:rsidRPr="00E75BE5">
              <w:t xml:space="preserve"> – First-line catheter ablation for early treatment of Persistent Atrial Fibrillation.</w:t>
            </w:r>
          </w:p>
        </w:tc>
        <w:tc>
          <w:tcPr>
            <w:tcW w:w="1243" w:type="pct"/>
          </w:tcPr>
          <w:p w14:paraId="03DE703A" w14:textId="2E1C70A4" w:rsidR="008A164B" w:rsidRPr="0035351C" w:rsidRDefault="00A56A69" w:rsidP="00A44AEB">
            <w:pPr>
              <w:pStyle w:val="Tabletext"/>
            </w:pPr>
            <w:r w:rsidRPr="00A56A69">
              <w:t xml:space="preserve">Randomised study (N=130) in symptomatic persistent AF (status not clearly reported; likely completed). Compared </w:t>
            </w:r>
            <w:proofErr w:type="spellStart"/>
            <w:r w:rsidRPr="00A56A69">
              <w:t>cryoballoon</w:t>
            </w:r>
            <w:proofErr w:type="spellEnd"/>
            <w:r w:rsidRPr="00A56A69">
              <w:t xml:space="preserve"> ablation vs drug therapy for arrhythmia freedom and QoL.</w:t>
            </w:r>
          </w:p>
        </w:tc>
        <w:tc>
          <w:tcPr>
            <w:tcW w:w="1243" w:type="pct"/>
          </w:tcPr>
          <w:p w14:paraId="07840351" w14:textId="5AC930E9" w:rsidR="008A164B" w:rsidRPr="000B4B7E" w:rsidRDefault="006E4818" w:rsidP="000B4B7E">
            <w:pPr>
              <w:pStyle w:val="Tabletext"/>
            </w:pPr>
            <w:hyperlink r:id="rId22" w:history="1">
              <w:r w:rsidRPr="000B4B7E">
                <w:rPr>
                  <w:rStyle w:val="Hyperlink"/>
                </w:rPr>
                <w:t>Prot_SAP_000.pdf</w:t>
              </w:r>
            </w:hyperlink>
          </w:p>
        </w:tc>
        <w:tc>
          <w:tcPr>
            <w:tcW w:w="626" w:type="pct"/>
          </w:tcPr>
          <w:p w14:paraId="6E7FEE46" w14:textId="40716EE6" w:rsidR="008A164B" w:rsidRPr="0035351C" w:rsidRDefault="006E4818" w:rsidP="00A44AEB">
            <w:pPr>
              <w:pStyle w:val="Tabletext"/>
            </w:pPr>
            <w:r>
              <w:t>02/02/2022</w:t>
            </w:r>
          </w:p>
        </w:tc>
      </w:tr>
      <w:tr w:rsidR="008A164B" w:rsidRPr="0035351C" w14:paraId="341845B1" w14:textId="77777777" w:rsidTr="000B4B7E">
        <w:trPr>
          <w:cantSplit/>
        </w:trPr>
        <w:tc>
          <w:tcPr>
            <w:tcW w:w="198" w:type="pct"/>
          </w:tcPr>
          <w:p w14:paraId="54A51E88" w14:textId="3D2CCDBE" w:rsidR="008A164B" w:rsidRPr="0035351C" w:rsidRDefault="00766C03" w:rsidP="00A44AEB">
            <w:pPr>
              <w:pStyle w:val="Tabletext"/>
            </w:pPr>
            <w:r>
              <w:t xml:space="preserve">8. </w:t>
            </w:r>
          </w:p>
        </w:tc>
        <w:tc>
          <w:tcPr>
            <w:tcW w:w="496" w:type="pct"/>
          </w:tcPr>
          <w:p w14:paraId="5D912956" w14:textId="787158A3" w:rsidR="008A164B" w:rsidRPr="0035351C" w:rsidRDefault="00766C03" w:rsidP="00A44AEB">
            <w:pPr>
              <w:pStyle w:val="Tabletext"/>
            </w:pPr>
            <w:r>
              <w:t>RCT</w:t>
            </w:r>
          </w:p>
        </w:tc>
        <w:tc>
          <w:tcPr>
            <w:tcW w:w="1194" w:type="pct"/>
          </w:tcPr>
          <w:p w14:paraId="24EBB198" w14:textId="3F857378" w:rsidR="008A164B" w:rsidRPr="0035351C" w:rsidRDefault="00766C03" w:rsidP="00A44AEB">
            <w:pPr>
              <w:pStyle w:val="Tabletext"/>
            </w:pPr>
            <w:r w:rsidRPr="00766C03">
              <w:t xml:space="preserve">Ding 2022 – Ding J, Cheng A, Li P et al. </w:t>
            </w:r>
            <w:proofErr w:type="spellStart"/>
            <w:r w:rsidRPr="00766C03">
              <w:t>Cryoballoon</w:t>
            </w:r>
            <w:proofErr w:type="spellEnd"/>
            <w:r w:rsidRPr="00766C03">
              <w:t xml:space="preserve"> catheter ablation or drug therapy to delay progression of atrial fibrillation: A single-</w:t>
            </w:r>
            <w:proofErr w:type="spellStart"/>
            <w:r w:rsidRPr="00766C03">
              <w:t>center</w:t>
            </w:r>
            <w:proofErr w:type="spellEnd"/>
            <w:r w:rsidRPr="00766C03">
              <w:t xml:space="preserve"> randomized trial.</w:t>
            </w:r>
          </w:p>
        </w:tc>
        <w:tc>
          <w:tcPr>
            <w:tcW w:w="1243" w:type="pct"/>
          </w:tcPr>
          <w:p w14:paraId="0108D689" w14:textId="141A218B" w:rsidR="008A164B" w:rsidRPr="0035351C" w:rsidRDefault="00795893" w:rsidP="00A44AEB">
            <w:pPr>
              <w:pStyle w:val="Tabletext"/>
            </w:pPr>
            <w:r w:rsidRPr="00795893">
              <w:t xml:space="preserve">Single-centre RCT (N=204) in paroxysmal AF (post-recruitment). Compared </w:t>
            </w:r>
            <w:proofErr w:type="spellStart"/>
            <w:r w:rsidRPr="00795893">
              <w:t>cryoballoon</w:t>
            </w:r>
            <w:proofErr w:type="spellEnd"/>
            <w:r w:rsidRPr="00795893">
              <w:t xml:space="preserve"> ablation vs drug therapy to delay progression to persistent arrhythmia.</w:t>
            </w:r>
          </w:p>
        </w:tc>
        <w:tc>
          <w:tcPr>
            <w:tcW w:w="1243" w:type="pct"/>
          </w:tcPr>
          <w:p w14:paraId="4B1AEFBB" w14:textId="31573AE1" w:rsidR="008A164B" w:rsidRPr="000B4B7E" w:rsidRDefault="00B25513" w:rsidP="000B4B7E">
            <w:pPr>
              <w:pStyle w:val="Tabletext"/>
            </w:pPr>
            <w:hyperlink r:id="rId23" w:history="1">
              <w:proofErr w:type="spellStart"/>
              <w:r w:rsidRPr="000B4B7E">
                <w:rPr>
                  <w:rStyle w:val="Hyperlink"/>
                </w:rPr>
                <w:t>Cryoballoon</w:t>
              </w:r>
              <w:proofErr w:type="spellEnd"/>
              <w:r w:rsidRPr="000B4B7E">
                <w:rPr>
                  <w:rStyle w:val="Hyperlink"/>
                </w:rPr>
                <w:t xml:space="preserve"> catheter ablation or drug therapy to delay progression of atrial fibrillation: A single-</w:t>
              </w:r>
              <w:proofErr w:type="spellStart"/>
              <w:r w:rsidRPr="000B4B7E">
                <w:rPr>
                  <w:rStyle w:val="Hyperlink"/>
                </w:rPr>
                <w:t>center</w:t>
              </w:r>
              <w:proofErr w:type="spellEnd"/>
              <w:r w:rsidRPr="000B4B7E">
                <w:rPr>
                  <w:rStyle w:val="Hyperlink"/>
                </w:rPr>
                <w:t xml:space="preserve"> randomized trial - PubMed</w:t>
              </w:r>
            </w:hyperlink>
          </w:p>
        </w:tc>
        <w:tc>
          <w:tcPr>
            <w:tcW w:w="626" w:type="pct"/>
          </w:tcPr>
          <w:p w14:paraId="636BA7FB" w14:textId="364784EB" w:rsidR="008A164B" w:rsidRPr="0035351C" w:rsidRDefault="00B25513" w:rsidP="00A44AEB">
            <w:pPr>
              <w:pStyle w:val="Tabletext"/>
            </w:pPr>
            <w:r>
              <w:t>19/10/2022</w:t>
            </w:r>
          </w:p>
        </w:tc>
      </w:tr>
      <w:tr w:rsidR="008A164B" w:rsidRPr="0035351C" w14:paraId="6097A156" w14:textId="77777777" w:rsidTr="000B4B7E">
        <w:trPr>
          <w:cantSplit/>
        </w:trPr>
        <w:tc>
          <w:tcPr>
            <w:tcW w:w="198" w:type="pct"/>
          </w:tcPr>
          <w:p w14:paraId="34BC81CE" w14:textId="7AD73C3F" w:rsidR="008A164B" w:rsidRPr="0035351C" w:rsidRDefault="00B25513" w:rsidP="00A44AEB">
            <w:pPr>
              <w:pStyle w:val="Tabletext"/>
            </w:pPr>
            <w:r>
              <w:lastRenderedPageBreak/>
              <w:t>9.</w:t>
            </w:r>
          </w:p>
        </w:tc>
        <w:tc>
          <w:tcPr>
            <w:tcW w:w="496" w:type="pct"/>
          </w:tcPr>
          <w:p w14:paraId="3ECC83EB" w14:textId="5AEAA6AA" w:rsidR="008A164B" w:rsidRPr="0035351C" w:rsidRDefault="00766C03" w:rsidP="00A44AEB">
            <w:pPr>
              <w:pStyle w:val="Tabletext"/>
            </w:pPr>
            <w:r>
              <w:t>RCT</w:t>
            </w:r>
          </w:p>
        </w:tc>
        <w:tc>
          <w:tcPr>
            <w:tcW w:w="1194" w:type="pct"/>
          </w:tcPr>
          <w:p w14:paraId="46ED9E2B" w14:textId="67BBD626" w:rsidR="008A164B" w:rsidRPr="0035351C" w:rsidRDefault="00F90F31" w:rsidP="00A44AEB">
            <w:pPr>
              <w:pStyle w:val="Tabletext"/>
            </w:pPr>
            <w:r w:rsidRPr="00F90F31">
              <w:t xml:space="preserve">EARLY-AF – Andrade JG, Wells GA, </w:t>
            </w:r>
            <w:proofErr w:type="spellStart"/>
            <w:r w:rsidRPr="00F90F31">
              <w:t>Deyell</w:t>
            </w:r>
            <w:proofErr w:type="spellEnd"/>
            <w:r w:rsidRPr="00F90F31">
              <w:t xml:space="preserve"> MW et al. Cryoablation or Drug Therapy for Initial Treatment of Atrial Fibrillation.</w:t>
            </w:r>
          </w:p>
        </w:tc>
        <w:tc>
          <w:tcPr>
            <w:tcW w:w="1243" w:type="pct"/>
          </w:tcPr>
          <w:p w14:paraId="24D9C29F" w14:textId="49857C6E" w:rsidR="008A164B" w:rsidRPr="0035351C" w:rsidRDefault="00283BC5" w:rsidP="00A44AEB">
            <w:pPr>
              <w:pStyle w:val="Tabletext"/>
            </w:pPr>
            <w:r w:rsidRPr="00283BC5">
              <w:t>RCT (N=303) in symptomatic AF (post-recruitment). Compared first-line cryoablation vs drug therapy for arrhythmia recurrence and QoL outcomes.</w:t>
            </w:r>
          </w:p>
        </w:tc>
        <w:tc>
          <w:tcPr>
            <w:tcW w:w="1243" w:type="pct"/>
          </w:tcPr>
          <w:p w14:paraId="510C0FEC" w14:textId="3ACE1788" w:rsidR="008A164B" w:rsidRPr="000B4B7E" w:rsidRDefault="009E072E" w:rsidP="000B4B7E">
            <w:pPr>
              <w:pStyle w:val="Tabletext"/>
            </w:pPr>
            <w:hyperlink r:id="rId24" w:history="1">
              <w:r w:rsidRPr="000B4B7E">
                <w:rPr>
                  <w:rStyle w:val="Hyperlink"/>
                </w:rPr>
                <w:t>Cryoablation or Drug Therapy for Initial Treatment of Atrial Fibrillation | New England Journal of Medicine</w:t>
              </w:r>
            </w:hyperlink>
          </w:p>
        </w:tc>
        <w:tc>
          <w:tcPr>
            <w:tcW w:w="626" w:type="pct"/>
          </w:tcPr>
          <w:p w14:paraId="56CBB97C" w14:textId="53CCF1C8" w:rsidR="008A164B" w:rsidRPr="0035351C" w:rsidRDefault="006978FF" w:rsidP="00A44AEB">
            <w:pPr>
              <w:pStyle w:val="Tabletext"/>
            </w:pPr>
            <w:r>
              <w:t>16/11/2020</w:t>
            </w:r>
          </w:p>
        </w:tc>
      </w:tr>
      <w:tr w:rsidR="008A164B" w:rsidRPr="0035351C" w14:paraId="40834724" w14:textId="77777777" w:rsidTr="000B4B7E">
        <w:trPr>
          <w:cantSplit/>
        </w:trPr>
        <w:tc>
          <w:tcPr>
            <w:tcW w:w="198" w:type="pct"/>
          </w:tcPr>
          <w:p w14:paraId="1CE795DC" w14:textId="4F07FC71" w:rsidR="008A164B" w:rsidRPr="0035351C" w:rsidRDefault="00B25513" w:rsidP="00A44AEB">
            <w:pPr>
              <w:pStyle w:val="Tabletext"/>
            </w:pPr>
            <w:r>
              <w:t>10.</w:t>
            </w:r>
          </w:p>
        </w:tc>
        <w:tc>
          <w:tcPr>
            <w:tcW w:w="496" w:type="pct"/>
          </w:tcPr>
          <w:p w14:paraId="7B6CDA68" w14:textId="7F4611B3" w:rsidR="008A164B" w:rsidRPr="0035351C" w:rsidRDefault="00C74F98" w:rsidP="00A44AEB">
            <w:pPr>
              <w:pStyle w:val="Tabletext"/>
            </w:pPr>
            <w:r>
              <w:t xml:space="preserve">Secondary analysis of </w:t>
            </w:r>
            <w:r w:rsidR="00766C03">
              <w:t>RCT</w:t>
            </w:r>
          </w:p>
        </w:tc>
        <w:tc>
          <w:tcPr>
            <w:tcW w:w="1194" w:type="pct"/>
          </w:tcPr>
          <w:p w14:paraId="1A03BE8C" w14:textId="60B6CFA2" w:rsidR="008A164B" w:rsidRPr="0035351C" w:rsidRDefault="00F90F31" w:rsidP="00A44AEB">
            <w:pPr>
              <w:pStyle w:val="Tabletext"/>
            </w:pPr>
            <w:r w:rsidRPr="00F90F31">
              <w:t xml:space="preserve">EARLY-AF progression analysis – Andrade JG, </w:t>
            </w:r>
            <w:proofErr w:type="spellStart"/>
            <w:r w:rsidRPr="00F90F31">
              <w:t>Deyell</w:t>
            </w:r>
            <w:proofErr w:type="spellEnd"/>
            <w:r w:rsidRPr="00F90F31">
              <w:t xml:space="preserve"> MW, Macle L et al. Progression of Atrial Fibrillation after Cryoablation or Drug Therapy.</w:t>
            </w:r>
          </w:p>
        </w:tc>
        <w:tc>
          <w:tcPr>
            <w:tcW w:w="1243" w:type="pct"/>
          </w:tcPr>
          <w:p w14:paraId="1CB1B097" w14:textId="210364E0" w:rsidR="008A164B" w:rsidRPr="0035351C" w:rsidRDefault="00C74F98" w:rsidP="00A44AEB">
            <w:pPr>
              <w:pStyle w:val="Tabletext"/>
            </w:pPr>
            <w:r w:rsidRPr="00C74F98">
              <w:t>Secondary analysis of RCT (N=303) (post-recruitment). Assessed AF progression following cryoablation vs drug therapy.</w:t>
            </w:r>
            <w:r>
              <w:t xml:space="preserve"> </w:t>
            </w:r>
          </w:p>
        </w:tc>
        <w:tc>
          <w:tcPr>
            <w:tcW w:w="1243" w:type="pct"/>
          </w:tcPr>
          <w:p w14:paraId="67D05F61" w14:textId="4A736708" w:rsidR="008A164B" w:rsidRPr="000B4B7E" w:rsidRDefault="00B10F03" w:rsidP="000B4B7E">
            <w:pPr>
              <w:pStyle w:val="Tabletext"/>
            </w:pPr>
            <w:hyperlink r:id="rId25" w:history="1">
              <w:r w:rsidRPr="000B4B7E">
                <w:rPr>
                  <w:rStyle w:val="Hyperlink"/>
                </w:rPr>
                <w:t>Progression of Atrial Fibrillation after Cryoablation or Drug Therapy - PubMed</w:t>
              </w:r>
            </w:hyperlink>
          </w:p>
        </w:tc>
        <w:tc>
          <w:tcPr>
            <w:tcW w:w="626" w:type="pct"/>
          </w:tcPr>
          <w:p w14:paraId="3FE7F3DD" w14:textId="612FA6F6" w:rsidR="008A164B" w:rsidRPr="0035351C" w:rsidRDefault="00B10F03" w:rsidP="00A44AEB">
            <w:pPr>
              <w:pStyle w:val="Tabletext"/>
            </w:pPr>
            <w:r>
              <w:t>12/01/2023</w:t>
            </w:r>
          </w:p>
        </w:tc>
      </w:tr>
      <w:tr w:rsidR="008A164B" w:rsidRPr="0035351C" w14:paraId="11C83B46" w14:textId="77777777" w:rsidTr="000B4B7E">
        <w:trPr>
          <w:cantSplit/>
        </w:trPr>
        <w:tc>
          <w:tcPr>
            <w:tcW w:w="198" w:type="pct"/>
          </w:tcPr>
          <w:p w14:paraId="59D1C6ED" w14:textId="6B409264" w:rsidR="008A164B" w:rsidRPr="0035351C" w:rsidRDefault="00B25513" w:rsidP="00A44AEB">
            <w:pPr>
              <w:pStyle w:val="Tabletext"/>
            </w:pPr>
            <w:r>
              <w:t>11.</w:t>
            </w:r>
          </w:p>
        </w:tc>
        <w:tc>
          <w:tcPr>
            <w:tcW w:w="496" w:type="pct"/>
          </w:tcPr>
          <w:p w14:paraId="5FC96B1B" w14:textId="19032C6C" w:rsidR="008A164B" w:rsidRPr="0035351C" w:rsidRDefault="00766C03" w:rsidP="00A44AEB">
            <w:pPr>
              <w:pStyle w:val="Tabletext"/>
            </w:pPr>
            <w:r>
              <w:t>RCT</w:t>
            </w:r>
          </w:p>
        </w:tc>
        <w:tc>
          <w:tcPr>
            <w:tcW w:w="1194" w:type="pct"/>
          </w:tcPr>
          <w:p w14:paraId="4D1ED20F" w14:textId="08245117" w:rsidR="008A164B" w:rsidRPr="0035351C" w:rsidRDefault="007256D0" w:rsidP="00A44AEB">
            <w:pPr>
              <w:pStyle w:val="Tabletext"/>
            </w:pPr>
            <w:r w:rsidRPr="007256D0">
              <w:t xml:space="preserve">STOP-AF – </w:t>
            </w:r>
            <w:proofErr w:type="spellStart"/>
            <w:r w:rsidRPr="007256D0">
              <w:t>Wazni</w:t>
            </w:r>
            <w:proofErr w:type="spellEnd"/>
            <w:r w:rsidRPr="007256D0">
              <w:t xml:space="preserve"> OM, Dandamudi G, Sood N et al. </w:t>
            </w:r>
            <w:proofErr w:type="spellStart"/>
            <w:r w:rsidRPr="007256D0">
              <w:t>Cryoballoon</w:t>
            </w:r>
            <w:proofErr w:type="spellEnd"/>
            <w:r w:rsidRPr="007256D0">
              <w:t xml:space="preserve"> Ablation as Initial Therapy for Atrial Fibrillation.</w:t>
            </w:r>
          </w:p>
        </w:tc>
        <w:tc>
          <w:tcPr>
            <w:tcW w:w="1243" w:type="pct"/>
          </w:tcPr>
          <w:p w14:paraId="326D6ED4" w14:textId="1A41A1D8" w:rsidR="008A164B" w:rsidRPr="0035351C" w:rsidRDefault="008D59CE" w:rsidP="00A44AEB">
            <w:pPr>
              <w:pStyle w:val="Tabletext"/>
            </w:pPr>
            <w:r w:rsidRPr="008D59CE">
              <w:t xml:space="preserve">RCT (N=203) in paroxysmal AF (post-recruitment). Compared </w:t>
            </w:r>
            <w:proofErr w:type="spellStart"/>
            <w:r w:rsidRPr="008D59CE">
              <w:t>cryoballoon</w:t>
            </w:r>
            <w:proofErr w:type="spellEnd"/>
            <w:r w:rsidRPr="008D59CE">
              <w:t xml:space="preserve"> ablation vs drug therapy as initial treatment for AF</w:t>
            </w:r>
            <w:r>
              <w:t>.</w:t>
            </w:r>
          </w:p>
        </w:tc>
        <w:tc>
          <w:tcPr>
            <w:tcW w:w="1243" w:type="pct"/>
          </w:tcPr>
          <w:p w14:paraId="2B418BA4" w14:textId="5B8CC9A1" w:rsidR="008A164B" w:rsidRPr="000B4B7E" w:rsidRDefault="00947503" w:rsidP="000B4B7E">
            <w:pPr>
              <w:pStyle w:val="Tabletext"/>
            </w:pPr>
            <w:hyperlink r:id="rId26" w:history="1">
              <w:proofErr w:type="spellStart"/>
              <w:r w:rsidRPr="000B4B7E">
                <w:rPr>
                  <w:rStyle w:val="Hyperlink"/>
                </w:rPr>
                <w:t>Cryoballoon</w:t>
              </w:r>
              <w:proofErr w:type="spellEnd"/>
              <w:r w:rsidRPr="000B4B7E">
                <w:rPr>
                  <w:rStyle w:val="Hyperlink"/>
                </w:rPr>
                <w:t xml:space="preserve"> Ablation as Initial Therapy for Atrial Fibrillation | New England Journal of Medicine</w:t>
              </w:r>
            </w:hyperlink>
          </w:p>
        </w:tc>
        <w:tc>
          <w:tcPr>
            <w:tcW w:w="626" w:type="pct"/>
          </w:tcPr>
          <w:p w14:paraId="0C96D724" w14:textId="2A5A849A" w:rsidR="008A164B" w:rsidRPr="0035351C" w:rsidRDefault="00947503" w:rsidP="00A44AEB">
            <w:pPr>
              <w:pStyle w:val="Tabletext"/>
            </w:pPr>
            <w:r>
              <w:t>16/11/2020</w:t>
            </w:r>
          </w:p>
        </w:tc>
      </w:tr>
      <w:tr w:rsidR="00727CC8" w:rsidRPr="0035351C" w14:paraId="5F99F47C" w14:textId="77777777" w:rsidTr="000249E9">
        <w:trPr>
          <w:cantSplit/>
        </w:trPr>
        <w:tc>
          <w:tcPr>
            <w:tcW w:w="5000" w:type="pct"/>
            <w:gridSpan w:val="6"/>
            <w:vAlign w:val="center"/>
          </w:tcPr>
          <w:p w14:paraId="0D03A33C" w14:textId="1377C30D" w:rsidR="00727CC8" w:rsidRPr="000B4B7E" w:rsidRDefault="00727CC8" w:rsidP="000B4B7E">
            <w:pPr>
              <w:pStyle w:val="Tabletext"/>
              <w:rPr>
                <w:rStyle w:val="Emphasis"/>
              </w:rPr>
            </w:pPr>
            <w:r w:rsidRPr="000B4B7E">
              <w:rPr>
                <w:rStyle w:val="Emphasis"/>
              </w:rPr>
              <w:t>Pulsed field ablation vs thermal ablation in atrial fibrillation</w:t>
            </w:r>
          </w:p>
        </w:tc>
      </w:tr>
      <w:tr w:rsidR="00766C03" w:rsidRPr="0035351C" w14:paraId="0F1DBBF5" w14:textId="77777777" w:rsidTr="000B4B7E">
        <w:trPr>
          <w:cantSplit/>
        </w:trPr>
        <w:tc>
          <w:tcPr>
            <w:tcW w:w="198" w:type="pct"/>
          </w:tcPr>
          <w:p w14:paraId="35C5B66E" w14:textId="020A75D8" w:rsidR="00766C03" w:rsidRPr="0035351C" w:rsidRDefault="00B25513" w:rsidP="00A44AEB">
            <w:pPr>
              <w:pStyle w:val="Tabletext"/>
            </w:pPr>
            <w:r>
              <w:t>12.</w:t>
            </w:r>
          </w:p>
        </w:tc>
        <w:tc>
          <w:tcPr>
            <w:tcW w:w="496" w:type="pct"/>
          </w:tcPr>
          <w:p w14:paraId="7CF46A0E" w14:textId="6E971C7A" w:rsidR="00766C03" w:rsidRDefault="00F967AD" w:rsidP="00A44AEB">
            <w:pPr>
              <w:pStyle w:val="Tabletext"/>
            </w:pPr>
            <w:r>
              <w:t>RCT</w:t>
            </w:r>
          </w:p>
        </w:tc>
        <w:tc>
          <w:tcPr>
            <w:tcW w:w="1194" w:type="pct"/>
          </w:tcPr>
          <w:p w14:paraId="4795A1F5" w14:textId="28EDDF7C" w:rsidR="00766C03" w:rsidRPr="0035351C" w:rsidRDefault="00F967AD" w:rsidP="00A44AEB">
            <w:pPr>
              <w:pStyle w:val="Tabletext"/>
            </w:pPr>
            <w:r w:rsidRPr="00F967AD">
              <w:t>ADVENT – Reddy VY, Gerstenfeld EP, Natale A et al. Pulsed Field or Conventional Thermal Ablation for Paroxysmal Atrial Fibrillation.</w:t>
            </w:r>
          </w:p>
        </w:tc>
        <w:tc>
          <w:tcPr>
            <w:tcW w:w="1243" w:type="pct"/>
          </w:tcPr>
          <w:p w14:paraId="52730C0B" w14:textId="62EAA559" w:rsidR="00766C03" w:rsidRPr="0035351C" w:rsidRDefault="004D3FA3" w:rsidP="00A44AEB">
            <w:pPr>
              <w:pStyle w:val="Tabletext"/>
            </w:pPr>
            <w:r w:rsidRPr="004D3FA3">
              <w:t>RCT (N=305) in paroxysmal AF refractory to AADs (post-recruitment). Compared pulsed field ablation vs thermal ablation for efficacy and safety.</w:t>
            </w:r>
          </w:p>
        </w:tc>
        <w:tc>
          <w:tcPr>
            <w:tcW w:w="1243" w:type="pct"/>
          </w:tcPr>
          <w:p w14:paraId="22A1EC3F" w14:textId="0F3CAC0A" w:rsidR="00766C03" w:rsidRPr="000B4B7E" w:rsidRDefault="00B82ED4" w:rsidP="000B4B7E">
            <w:pPr>
              <w:pStyle w:val="Tabletext"/>
            </w:pPr>
            <w:hyperlink r:id="rId27" w:history="1">
              <w:r w:rsidRPr="000B4B7E">
                <w:rPr>
                  <w:rStyle w:val="Hyperlink"/>
                </w:rPr>
                <w:t>Pulsed Field or Conventional Thermal Ablation for Paroxysmal Atrial Fibrillation | New England Journal of Medicine</w:t>
              </w:r>
            </w:hyperlink>
          </w:p>
        </w:tc>
        <w:tc>
          <w:tcPr>
            <w:tcW w:w="626" w:type="pct"/>
          </w:tcPr>
          <w:p w14:paraId="38F0F618" w14:textId="05D0F379" w:rsidR="00766C03" w:rsidRPr="0035351C" w:rsidRDefault="00B82ED4" w:rsidP="00A44AEB">
            <w:pPr>
              <w:pStyle w:val="Tabletext"/>
            </w:pPr>
            <w:r>
              <w:t>27/08/2023</w:t>
            </w:r>
          </w:p>
        </w:tc>
      </w:tr>
      <w:tr w:rsidR="00766C03" w:rsidRPr="0035351C" w14:paraId="6D77386B" w14:textId="77777777" w:rsidTr="000B4B7E">
        <w:trPr>
          <w:cantSplit/>
        </w:trPr>
        <w:tc>
          <w:tcPr>
            <w:tcW w:w="198" w:type="pct"/>
          </w:tcPr>
          <w:p w14:paraId="4940A48F" w14:textId="4A8F11AC" w:rsidR="00766C03" w:rsidRPr="0035351C" w:rsidRDefault="00F44138" w:rsidP="00A44AEB">
            <w:pPr>
              <w:pStyle w:val="Tabletext"/>
            </w:pPr>
            <w:r>
              <w:t>13.</w:t>
            </w:r>
          </w:p>
        </w:tc>
        <w:tc>
          <w:tcPr>
            <w:tcW w:w="496" w:type="pct"/>
          </w:tcPr>
          <w:p w14:paraId="4FF5DD10" w14:textId="78C4D011" w:rsidR="00766C03" w:rsidRDefault="00CD3590" w:rsidP="00A44AEB">
            <w:pPr>
              <w:pStyle w:val="Tabletext"/>
            </w:pPr>
            <w:r>
              <w:t xml:space="preserve">Secondary analysis of </w:t>
            </w:r>
            <w:r w:rsidR="00F44138">
              <w:t>RCT</w:t>
            </w:r>
          </w:p>
        </w:tc>
        <w:tc>
          <w:tcPr>
            <w:tcW w:w="1194" w:type="pct"/>
          </w:tcPr>
          <w:p w14:paraId="262E83DC" w14:textId="634CB039" w:rsidR="00766C03" w:rsidRPr="0035351C" w:rsidRDefault="000512F3" w:rsidP="00A44AEB">
            <w:pPr>
              <w:pStyle w:val="Tabletext"/>
            </w:pPr>
            <w:r w:rsidRPr="000512F3">
              <w:t>ADVENT arrhythmia burden analysis – Reddy VY, Mansour M, Calkins H et al. Pulsed Field vs Conventional Thermal Ablation for Paroxysmal Atrial Fibrillation: Recurrent Atrial Arrhythmia Burden.</w:t>
            </w:r>
          </w:p>
        </w:tc>
        <w:tc>
          <w:tcPr>
            <w:tcW w:w="1243" w:type="pct"/>
          </w:tcPr>
          <w:p w14:paraId="6185489D" w14:textId="5ED624EA" w:rsidR="00766C03" w:rsidRPr="0035351C" w:rsidRDefault="00CD3590" w:rsidP="00A44AEB">
            <w:pPr>
              <w:pStyle w:val="Tabletext"/>
            </w:pPr>
            <w:r w:rsidRPr="00CD3590">
              <w:t>Secondary analysis of RCT (N=305) (post-recruitment). Compared arrhythmia burden following pulsed field vs thermal ablation.</w:t>
            </w:r>
          </w:p>
        </w:tc>
        <w:tc>
          <w:tcPr>
            <w:tcW w:w="1243" w:type="pct"/>
          </w:tcPr>
          <w:p w14:paraId="513FA9FE" w14:textId="295F013A" w:rsidR="00766C03" w:rsidRPr="000B4B7E" w:rsidRDefault="00AE44DA" w:rsidP="000B4B7E">
            <w:pPr>
              <w:pStyle w:val="Tabletext"/>
            </w:pPr>
            <w:hyperlink r:id="rId28" w:history="1">
              <w:r w:rsidRPr="000B4B7E">
                <w:rPr>
                  <w:rStyle w:val="Hyperlink"/>
                </w:rPr>
                <w:t>Pulsed Field vs Conventional Thermal Ablation for Paroxysmal Atrial Fibrillation: Recurrent Atrial Arrhythmia Burden | JACC</w:t>
              </w:r>
            </w:hyperlink>
          </w:p>
        </w:tc>
        <w:tc>
          <w:tcPr>
            <w:tcW w:w="626" w:type="pct"/>
          </w:tcPr>
          <w:p w14:paraId="126951E3" w14:textId="02D495CD" w:rsidR="00766C03" w:rsidRPr="0035351C" w:rsidRDefault="00AE44DA" w:rsidP="00A44AEB">
            <w:pPr>
              <w:pStyle w:val="Tabletext"/>
            </w:pPr>
            <w:r>
              <w:t>18/05/2024</w:t>
            </w:r>
          </w:p>
        </w:tc>
      </w:tr>
      <w:tr w:rsidR="00766C03" w:rsidRPr="0035351C" w14:paraId="5B628B41" w14:textId="77777777" w:rsidTr="000B4B7E">
        <w:trPr>
          <w:cantSplit/>
        </w:trPr>
        <w:tc>
          <w:tcPr>
            <w:tcW w:w="198" w:type="pct"/>
          </w:tcPr>
          <w:p w14:paraId="63CCF585" w14:textId="3EEA5FA6" w:rsidR="00766C03" w:rsidRPr="0035351C" w:rsidRDefault="00E521B8" w:rsidP="00A44AEB">
            <w:pPr>
              <w:pStyle w:val="Tabletext"/>
            </w:pPr>
            <w:r>
              <w:lastRenderedPageBreak/>
              <w:t xml:space="preserve">14. </w:t>
            </w:r>
          </w:p>
        </w:tc>
        <w:tc>
          <w:tcPr>
            <w:tcW w:w="496" w:type="pct"/>
          </w:tcPr>
          <w:p w14:paraId="48F3E1CE" w14:textId="58532030" w:rsidR="00766C03" w:rsidRDefault="00860F4D" w:rsidP="00A44AEB">
            <w:pPr>
              <w:pStyle w:val="Tabletext"/>
            </w:pPr>
            <w:r>
              <w:t>Randomised trial protocol / design paper</w:t>
            </w:r>
          </w:p>
        </w:tc>
        <w:tc>
          <w:tcPr>
            <w:tcW w:w="1194" w:type="pct"/>
          </w:tcPr>
          <w:p w14:paraId="4F2A8AA7" w14:textId="0CC6D60C" w:rsidR="00766C03" w:rsidRPr="0035351C" w:rsidRDefault="00860F4D" w:rsidP="00A44AEB">
            <w:pPr>
              <w:pStyle w:val="Tabletext"/>
            </w:pPr>
            <w:r w:rsidRPr="00860F4D">
              <w:t>BEAT-PAROX-AF – Erhard N, Frison E, Asselineau J et al. Comparing pulsed field electroporation and radiofrequency ablation for paroxysmal atrial fibrillation: design and rationale of the BEAT PAROX-AF randomized clinical trial.</w:t>
            </w:r>
          </w:p>
        </w:tc>
        <w:tc>
          <w:tcPr>
            <w:tcW w:w="1243" w:type="pct"/>
          </w:tcPr>
          <w:p w14:paraId="2E161B4F" w14:textId="45D60C10" w:rsidR="00766C03" w:rsidRPr="0035351C" w:rsidRDefault="006A5BBB" w:rsidP="00A44AEB">
            <w:pPr>
              <w:pStyle w:val="Tabletext"/>
            </w:pPr>
            <w:r w:rsidRPr="006A5BBB">
              <w:t>Randomised trial design (N=292 planned). Patients with paroxysmal AF; recruitment status not reported. Compares pulsed field vs radiofrequency ablation.</w:t>
            </w:r>
          </w:p>
        </w:tc>
        <w:tc>
          <w:tcPr>
            <w:tcW w:w="1243" w:type="pct"/>
          </w:tcPr>
          <w:p w14:paraId="21227C18" w14:textId="475AF59B" w:rsidR="00766C03" w:rsidRPr="000B4B7E" w:rsidRDefault="00AE181D" w:rsidP="000B4B7E">
            <w:pPr>
              <w:pStyle w:val="Tabletext"/>
            </w:pPr>
            <w:hyperlink r:id="rId29" w:history="1">
              <w:r w:rsidRPr="000B4B7E">
                <w:rPr>
                  <w:rStyle w:val="Hyperlink"/>
                </w:rPr>
                <w:t>Comparing pulsed field electroporation and radiofrequency ablation for the treatment of paroxysmal atrial fibrillation: design and rationale of the BEAT PAROX-AF randomized clinical trial - PMC</w:t>
              </w:r>
            </w:hyperlink>
          </w:p>
        </w:tc>
        <w:tc>
          <w:tcPr>
            <w:tcW w:w="626" w:type="pct"/>
          </w:tcPr>
          <w:p w14:paraId="42FF68C1" w14:textId="6B5D3561" w:rsidR="00766C03" w:rsidRPr="0035351C" w:rsidRDefault="00AE181D" w:rsidP="00A44AEB">
            <w:pPr>
              <w:pStyle w:val="Tabletext"/>
            </w:pPr>
            <w:r>
              <w:t>22/04/2024</w:t>
            </w:r>
          </w:p>
        </w:tc>
      </w:tr>
      <w:tr w:rsidR="00766C03" w:rsidRPr="0035351C" w14:paraId="3970EC15" w14:textId="77777777" w:rsidTr="000B4B7E">
        <w:trPr>
          <w:cantSplit/>
        </w:trPr>
        <w:tc>
          <w:tcPr>
            <w:tcW w:w="198" w:type="pct"/>
          </w:tcPr>
          <w:p w14:paraId="04B2844E" w14:textId="576F7559" w:rsidR="00766C03" w:rsidRPr="0035351C" w:rsidRDefault="00C0463B" w:rsidP="00A44AEB">
            <w:pPr>
              <w:pStyle w:val="Tabletext"/>
            </w:pPr>
            <w:r>
              <w:t>15.</w:t>
            </w:r>
          </w:p>
        </w:tc>
        <w:tc>
          <w:tcPr>
            <w:tcW w:w="496" w:type="pct"/>
          </w:tcPr>
          <w:p w14:paraId="4F8A5F87" w14:textId="6D568F2C" w:rsidR="00766C03" w:rsidRDefault="001A0EBA" w:rsidP="00A44AEB">
            <w:pPr>
              <w:pStyle w:val="Tabletext"/>
            </w:pPr>
            <w:r>
              <w:t>RCT</w:t>
            </w:r>
          </w:p>
        </w:tc>
        <w:tc>
          <w:tcPr>
            <w:tcW w:w="1194" w:type="pct"/>
          </w:tcPr>
          <w:p w14:paraId="0A7FAAEB" w14:textId="1D5D7274" w:rsidR="00766C03" w:rsidRPr="0035351C" w:rsidRDefault="00D378C6" w:rsidP="00A44AEB">
            <w:pPr>
              <w:pStyle w:val="Tabletext"/>
            </w:pPr>
            <w:r w:rsidRPr="00D378C6">
              <w:t xml:space="preserve">SINGLE SHOT CHAMPION – Reichlin T, Kueffer T, Badertscher P et al. Pulsed Field or </w:t>
            </w:r>
            <w:proofErr w:type="spellStart"/>
            <w:r w:rsidRPr="00D378C6">
              <w:t>Cryoballoon</w:t>
            </w:r>
            <w:proofErr w:type="spellEnd"/>
            <w:r w:rsidRPr="00D378C6">
              <w:t xml:space="preserve"> Ablation for Paroxysmal Atrial Fibrillation.</w:t>
            </w:r>
          </w:p>
        </w:tc>
        <w:tc>
          <w:tcPr>
            <w:tcW w:w="1243" w:type="pct"/>
          </w:tcPr>
          <w:p w14:paraId="5ECCA9EC" w14:textId="3F998D44" w:rsidR="00766C03" w:rsidRPr="0035351C" w:rsidRDefault="006E3E82" w:rsidP="00A44AEB">
            <w:pPr>
              <w:pStyle w:val="Tabletext"/>
            </w:pPr>
            <w:r w:rsidRPr="006E3E82">
              <w:t xml:space="preserve">RCT (N=105) in paroxysmal AF (post-recruitment). Compared pulsed field vs </w:t>
            </w:r>
            <w:proofErr w:type="spellStart"/>
            <w:r w:rsidRPr="006E3E82">
              <w:t>cryoballoon</w:t>
            </w:r>
            <w:proofErr w:type="spellEnd"/>
            <w:r w:rsidRPr="006E3E82">
              <w:t xml:space="preserve"> ablation for recurrence, complications, and QoL.</w:t>
            </w:r>
          </w:p>
        </w:tc>
        <w:tc>
          <w:tcPr>
            <w:tcW w:w="1243" w:type="pct"/>
          </w:tcPr>
          <w:p w14:paraId="6C9FB78C" w14:textId="61C6D848" w:rsidR="00766C03" w:rsidRPr="000B4B7E" w:rsidRDefault="0068784F" w:rsidP="000B4B7E">
            <w:pPr>
              <w:pStyle w:val="Tabletext"/>
            </w:pPr>
            <w:hyperlink r:id="rId30" w:history="1">
              <w:r w:rsidRPr="000B4B7E">
                <w:rPr>
                  <w:rStyle w:val="Hyperlink"/>
                </w:rPr>
                <w:t xml:space="preserve">Pulsed Field or </w:t>
              </w:r>
              <w:proofErr w:type="spellStart"/>
              <w:r w:rsidRPr="000B4B7E">
                <w:rPr>
                  <w:rStyle w:val="Hyperlink"/>
                </w:rPr>
                <w:t>Cryoballoon</w:t>
              </w:r>
              <w:proofErr w:type="spellEnd"/>
              <w:r w:rsidRPr="000B4B7E">
                <w:rPr>
                  <w:rStyle w:val="Hyperlink"/>
                </w:rPr>
                <w:t xml:space="preserve"> Ablation for Paroxysmal Atrial Fibrillation | New England Journal of Medicine</w:t>
              </w:r>
            </w:hyperlink>
          </w:p>
        </w:tc>
        <w:tc>
          <w:tcPr>
            <w:tcW w:w="626" w:type="pct"/>
          </w:tcPr>
          <w:p w14:paraId="46515684" w14:textId="22A83677" w:rsidR="00766C03" w:rsidRPr="0035351C" w:rsidRDefault="00EE2863" w:rsidP="00A44AEB">
            <w:pPr>
              <w:pStyle w:val="Tabletext"/>
            </w:pPr>
            <w:r>
              <w:t>30/07/2025</w:t>
            </w:r>
          </w:p>
        </w:tc>
      </w:tr>
      <w:tr w:rsidR="001A0EBA" w:rsidRPr="0035351C" w14:paraId="43B3541C" w14:textId="77777777" w:rsidTr="000B4B7E">
        <w:trPr>
          <w:cantSplit/>
        </w:trPr>
        <w:tc>
          <w:tcPr>
            <w:tcW w:w="198" w:type="pct"/>
          </w:tcPr>
          <w:p w14:paraId="215D1668" w14:textId="61B556FB" w:rsidR="001A0EBA" w:rsidRPr="0035351C" w:rsidRDefault="001A0EBA" w:rsidP="00A44AEB">
            <w:pPr>
              <w:pStyle w:val="Tabletext"/>
            </w:pPr>
            <w:r>
              <w:t>16.</w:t>
            </w:r>
          </w:p>
        </w:tc>
        <w:tc>
          <w:tcPr>
            <w:tcW w:w="496" w:type="pct"/>
          </w:tcPr>
          <w:p w14:paraId="0B315B31" w14:textId="024FE1F3" w:rsidR="001A0EBA" w:rsidRDefault="001A0EBA" w:rsidP="00A44AEB">
            <w:pPr>
              <w:pStyle w:val="Tabletext"/>
            </w:pPr>
            <w:r w:rsidRPr="00624C54">
              <w:t>RCT</w:t>
            </w:r>
          </w:p>
        </w:tc>
        <w:tc>
          <w:tcPr>
            <w:tcW w:w="1194" w:type="pct"/>
          </w:tcPr>
          <w:p w14:paraId="7F841E3F" w14:textId="2E570D01" w:rsidR="001A0EBA" w:rsidRPr="0035351C" w:rsidRDefault="00F620E7" w:rsidP="00A44AEB">
            <w:pPr>
              <w:pStyle w:val="Tabletext"/>
            </w:pPr>
            <w:r w:rsidRPr="00F620E7">
              <w:t>SPHERE Per-AF – Anter E, Mansour M, Nair DG et al. Dual-energy lattice-tip ablation system for persistent atrial fibrillation: a randomized trial.</w:t>
            </w:r>
          </w:p>
        </w:tc>
        <w:tc>
          <w:tcPr>
            <w:tcW w:w="1243" w:type="pct"/>
          </w:tcPr>
          <w:p w14:paraId="0A89409D" w14:textId="00CD402D" w:rsidR="001A0EBA" w:rsidRPr="0035351C" w:rsidRDefault="009E4A3B" w:rsidP="00A44AEB">
            <w:pPr>
              <w:pStyle w:val="Tabletext"/>
            </w:pPr>
            <w:r w:rsidRPr="009E4A3B">
              <w:t>RCT (N=420) in persistent AF (post-recruitment). Compared pulsed field/dual-energy ablation vs radiofrequency ablation for procedural success and safety.</w:t>
            </w:r>
          </w:p>
        </w:tc>
        <w:tc>
          <w:tcPr>
            <w:tcW w:w="1243" w:type="pct"/>
          </w:tcPr>
          <w:p w14:paraId="4E8085E6" w14:textId="2FEF7215" w:rsidR="001A0EBA" w:rsidRPr="000B4B7E" w:rsidRDefault="007737FE" w:rsidP="000B4B7E">
            <w:pPr>
              <w:pStyle w:val="Tabletext"/>
            </w:pPr>
            <w:hyperlink r:id="rId31" w:history="1">
              <w:r w:rsidRPr="000B4B7E">
                <w:rPr>
                  <w:rStyle w:val="Hyperlink"/>
                </w:rPr>
                <w:t>Dual-energy lattice-tip ablation system for persistent atrial fibrillation: a randomized trial | Nature Medicine</w:t>
              </w:r>
            </w:hyperlink>
          </w:p>
        </w:tc>
        <w:tc>
          <w:tcPr>
            <w:tcW w:w="626" w:type="pct"/>
          </w:tcPr>
          <w:p w14:paraId="339DB19B" w14:textId="2D705FA7" w:rsidR="001A0EBA" w:rsidRPr="0035351C" w:rsidRDefault="007737FE" w:rsidP="00A44AEB">
            <w:pPr>
              <w:pStyle w:val="Tabletext"/>
            </w:pPr>
            <w:r>
              <w:t>17/05/2024</w:t>
            </w:r>
          </w:p>
        </w:tc>
      </w:tr>
      <w:tr w:rsidR="0008316A" w:rsidRPr="0035351C" w14:paraId="23D2B30D" w14:textId="77777777" w:rsidTr="000249E9">
        <w:trPr>
          <w:cantSplit/>
        </w:trPr>
        <w:tc>
          <w:tcPr>
            <w:tcW w:w="5000" w:type="pct"/>
            <w:gridSpan w:val="6"/>
            <w:vAlign w:val="center"/>
          </w:tcPr>
          <w:p w14:paraId="6036727B" w14:textId="1B6A9E21" w:rsidR="0008316A" w:rsidRPr="000249E9" w:rsidRDefault="0008316A" w:rsidP="00A44AEB">
            <w:pPr>
              <w:pStyle w:val="Tabletext"/>
              <w:rPr>
                <w:i/>
              </w:rPr>
            </w:pPr>
            <w:r w:rsidRPr="000249E9">
              <w:rPr>
                <w:i/>
                <w:iCs/>
              </w:rPr>
              <w:t xml:space="preserve">Thermal ablation vs. medical therapy in atrial fibrillation with heart failure </w:t>
            </w:r>
          </w:p>
        </w:tc>
      </w:tr>
      <w:tr w:rsidR="001A0EBA" w:rsidRPr="0035351C" w14:paraId="14BEB9FE" w14:textId="77777777" w:rsidTr="000B4B7E">
        <w:trPr>
          <w:cantSplit/>
        </w:trPr>
        <w:tc>
          <w:tcPr>
            <w:tcW w:w="198" w:type="pct"/>
          </w:tcPr>
          <w:p w14:paraId="02C43400" w14:textId="47D049D6" w:rsidR="001A0EBA" w:rsidRPr="0035351C" w:rsidRDefault="001A0EBA" w:rsidP="00A44AEB">
            <w:pPr>
              <w:pStyle w:val="Tabletext"/>
            </w:pPr>
            <w:r>
              <w:t>17.</w:t>
            </w:r>
          </w:p>
        </w:tc>
        <w:tc>
          <w:tcPr>
            <w:tcW w:w="496" w:type="pct"/>
          </w:tcPr>
          <w:p w14:paraId="3C0B9AD9" w14:textId="4D9BE5C4" w:rsidR="001A0EBA" w:rsidRDefault="001A0EBA" w:rsidP="00A44AEB">
            <w:pPr>
              <w:pStyle w:val="Tabletext"/>
            </w:pPr>
            <w:r w:rsidRPr="00624C54">
              <w:t>RCT</w:t>
            </w:r>
          </w:p>
        </w:tc>
        <w:tc>
          <w:tcPr>
            <w:tcW w:w="1194" w:type="pct"/>
          </w:tcPr>
          <w:p w14:paraId="24404F2D" w14:textId="5425DD7A" w:rsidR="001A0EBA" w:rsidRPr="0035351C" w:rsidRDefault="00F663ED" w:rsidP="00A44AEB">
            <w:pPr>
              <w:pStyle w:val="Tabletext"/>
            </w:pPr>
            <w:r w:rsidRPr="00F663ED">
              <w:t xml:space="preserve">CASTLE-AF – </w:t>
            </w:r>
            <w:proofErr w:type="spellStart"/>
            <w:r w:rsidRPr="00F663ED">
              <w:t>Marrouche</w:t>
            </w:r>
            <w:proofErr w:type="spellEnd"/>
            <w:r w:rsidRPr="00F663ED">
              <w:t xml:space="preserve"> NF, Brachmann J, Andresen D et al. Catheter Ablation for Atrial Fibrillation with Heart Failure.</w:t>
            </w:r>
          </w:p>
        </w:tc>
        <w:tc>
          <w:tcPr>
            <w:tcW w:w="1243" w:type="pct"/>
          </w:tcPr>
          <w:p w14:paraId="522A41BF" w14:textId="5D23A2FC" w:rsidR="001A0EBA" w:rsidRPr="0035351C" w:rsidRDefault="00850719" w:rsidP="00A44AEB">
            <w:pPr>
              <w:pStyle w:val="Tabletext"/>
            </w:pPr>
            <w:r w:rsidRPr="00850719">
              <w:t>RCT (N=398) in AF with heart failure (post-recruitment). Compared catheter ablation vs drug therapy for mortality and HF hospitalisation.</w:t>
            </w:r>
          </w:p>
        </w:tc>
        <w:tc>
          <w:tcPr>
            <w:tcW w:w="1243" w:type="pct"/>
          </w:tcPr>
          <w:p w14:paraId="3A291268" w14:textId="6EF8B858" w:rsidR="001A0EBA" w:rsidRPr="000B4B7E" w:rsidRDefault="00D41917" w:rsidP="000B4B7E">
            <w:pPr>
              <w:pStyle w:val="Tabletext"/>
            </w:pPr>
            <w:hyperlink r:id="rId32" w:history="1">
              <w:r w:rsidRPr="000B4B7E">
                <w:rPr>
                  <w:rStyle w:val="Hyperlink"/>
                </w:rPr>
                <w:t>Catheter Ablation for Atrial Fibrillation with Heart Failure - PubMed</w:t>
              </w:r>
            </w:hyperlink>
          </w:p>
        </w:tc>
        <w:tc>
          <w:tcPr>
            <w:tcW w:w="626" w:type="pct"/>
          </w:tcPr>
          <w:p w14:paraId="54B3E756" w14:textId="5E18AB4F" w:rsidR="001A0EBA" w:rsidRPr="0035351C" w:rsidRDefault="00D41917" w:rsidP="00A44AEB">
            <w:pPr>
              <w:pStyle w:val="Tabletext"/>
            </w:pPr>
            <w:r>
              <w:t>01/02/2018</w:t>
            </w:r>
          </w:p>
        </w:tc>
      </w:tr>
      <w:tr w:rsidR="001A0EBA" w:rsidRPr="0035351C" w14:paraId="653F6689" w14:textId="77777777" w:rsidTr="000B4B7E">
        <w:trPr>
          <w:cantSplit/>
        </w:trPr>
        <w:tc>
          <w:tcPr>
            <w:tcW w:w="198" w:type="pct"/>
          </w:tcPr>
          <w:p w14:paraId="49CC3F6F" w14:textId="24CE81C8" w:rsidR="001A0EBA" w:rsidRPr="0035351C" w:rsidRDefault="001A0EBA" w:rsidP="00A44AEB">
            <w:pPr>
              <w:pStyle w:val="Tabletext"/>
            </w:pPr>
            <w:r>
              <w:t>18.</w:t>
            </w:r>
          </w:p>
        </w:tc>
        <w:tc>
          <w:tcPr>
            <w:tcW w:w="496" w:type="pct"/>
          </w:tcPr>
          <w:p w14:paraId="3BAA690E" w14:textId="70CA7CC6" w:rsidR="001A0EBA" w:rsidRDefault="001A0EBA" w:rsidP="00A44AEB">
            <w:pPr>
              <w:pStyle w:val="Tabletext"/>
            </w:pPr>
            <w:r w:rsidRPr="00624C54">
              <w:t>RCT</w:t>
            </w:r>
          </w:p>
        </w:tc>
        <w:tc>
          <w:tcPr>
            <w:tcW w:w="1194" w:type="pct"/>
          </w:tcPr>
          <w:p w14:paraId="138D0EDD" w14:textId="0A844CFC" w:rsidR="001A0EBA" w:rsidRPr="0035351C" w:rsidRDefault="00555DFE" w:rsidP="00A44AEB">
            <w:pPr>
              <w:pStyle w:val="Tabletext"/>
            </w:pPr>
            <w:r w:rsidRPr="00555DFE">
              <w:t>CASTLE-</w:t>
            </w:r>
            <w:proofErr w:type="spellStart"/>
            <w:r w:rsidRPr="00555DFE">
              <w:t>HTx</w:t>
            </w:r>
            <w:proofErr w:type="spellEnd"/>
            <w:r w:rsidRPr="00555DFE">
              <w:t xml:space="preserve"> – Sohns C, Fox H, </w:t>
            </w:r>
            <w:proofErr w:type="spellStart"/>
            <w:r w:rsidRPr="00555DFE">
              <w:t>Marrouche</w:t>
            </w:r>
            <w:proofErr w:type="spellEnd"/>
            <w:r w:rsidRPr="00555DFE">
              <w:t xml:space="preserve"> NF et al. Catheter Ablation in End-Stage Heart Failure with Atrial Fibrillation.</w:t>
            </w:r>
          </w:p>
        </w:tc>
        <w:tc>
          <w:tcPr>
            <w:tcW w:w="1243" w:type="pct"/>
          </w:tcPr>
          <w:p w14:paraId="257FE06B" w14:textId="3B3096EF" w:rsidR="001A0EBA" w:rsidRPr="0035351C" w:rsidRDefault="006728AA" w:rsidP="00A44AEB">
            <w:pPr>
              <w:pStyle w:val="Tabletext"/>
            </w:pPr>
            <w:r w:rsidRPr="006728AA">
              <w:t>RCT (N=97) in end-stage HF with AF (post-recruitment). Compared catheter ablation vs drug therapy for death, LVAD implantation, or transplant.</w:t>
            </w:r>
          </w:p>
        </w:tc>
        <w:tc>
          <w:tcPr>
            <w:tcW w:w="1243" w:type="pct"/>
          </w:tcPr>
          <w:p w14:paraId="35D14230" w14:textId="5CC8B9D7" w:rsidR="001A0EBA" w:rsidRPr="000B4B7E" w:rsidRDefault="00487A7E" w:rsidP="000B4B7E">
            <w:pPr>
              <w:pStyle w:val="Tabletext"/>
            </w:pPr>
            <w:hyperlink r:id="rId33" w:history="1">
              <w:r w:rsidRPr="000B4B7E">
                <w:rPr>
                  <w:rStyle w:val="Hyperlink"/>
                </w:rPr>
                <w:t>Catheter Ablation in End-Stage Heart Failure with Atrial Fibrillation | New England Journal of Medicine</w:t>
              </w:r>
            </w:hyperlink>
          </w:p>
        </w:tc>
        <w:tc>
          <w:tcPr>
            <w:tcW w:w="626" w:type="pct"/>
          </w:tcPr>
          <w:p w14:paraId="37E4F2B2" w14:textId="6095F07C" w:rsidR="001A0EBA" w:rsidRPr="0035351C" w:rsidRDefault="00487A7E" w:rsidP="00A44AEB">
            <w:pPr>
              <w:pStyle w:val="Tabletext"/>
            </w:pPr>
            <w:r>
              <w:t>27/08/2023</w:t>
            </w:r>
          </w:p>
        </w:tc>
      </w:tr>
      <w:tr w:rsidR="001A0EBA" w:rsidRPr="0035351C" w14:paraId="6220D5D2" w14:textId="77777777" w:rsidTr="000B4B7E">
        <w:trPr>
          <w:cantSplit/>
        </w:trPr>
        <w:tc>
          <w:tcPr>
            <w:tcW w:w="198" w:type="pct"/>
          </w:tcPr>
          <w:p w14:paraId="720F3951" w14:textId="0D30C1FB" w:rsidR="001A0EBA" w:rsidRPr="0035351C" w:rsidRDefault="001A0EBA" w:rsidP="00A44AEB">
            <w:pPr>
              <w:pStyle w:val="Tabletext"/>
            </w:pPr>
            <w:r>
              <w:lastRenderedPageBreak/>
              <w:t>19.</w:t>
            </w:r>
          </w:p>
        </w:tc>
        <w:tc>
          <w:tcPr>
            <w:tcW w:w="496" w:type="pct"/>
          </w:tcPr>
          <w:p w14:paraId="4D16BD94" w14:textId="2D8478B8" w:rsidR="001A0EBA" w:rsidRDefault="00765406" w:rsidP="00A44AEB">
            <w:pPr>
              <w:pStyle w:val="Tabletext"/>
            </w:pPr>
            <w:r>
              <w:t xml:space="preserve">Secondary analysis of </w:t>
            </w:r>
            <w:r w:rsidR="001A0EBA" w:rsidRPr="00624C54">
              <w:t>RCT</w:t>
            </w:r>
          </w:p>
        </w:tc>
        <w:tc>
          <w:tcPr>
            <w:tcW w:w="1194" w:type="pct"/>
          </w:tcPr>
          <w:p w14:paraId="7C73C462" w14:textId="3C26BFAF" w:rsidR="001A0EBA" w:rsidRPr="0035351C" w:rsidRDefault="00EB6745" w:rsidP="00A44AEB">
            <w:pPr>
              <w:pStyle w:val="Tabletext"/>
            </w:pPr>
            <w:r w:rsidRPr="00EB6745">
              <w:t>CASTLE-</w:t>
            </w:r>
            <w:proofErr w:type="spellStart"/>
            <w:r w:rsidRPr="00EB6745">
              <w:t>HTx</w:t>
            </w:r>
            <w:proofErr w:type="spellEnd"/>
            <w:r w:rsidRPr="00EB6745">
              <w:t xml:space="preserve"> two-year follow-up – Sohns C, </w:t>
            </w:r>
            <w:proofErr w:type="spellStart"/>
            <w:r w:rsidRPr="00EB6745">
              <w:t>Moersdorf</w:t>
            </w:r>
            <w:proofErr w:type="spellEnd"/>
            <w:r w:rsidRPr="00EB6745">
              <w:t xml:space="preserve"> M, </w:t>
            </w:r>
            <w:proofErr w:type="spellStart"/>
            <w:r w:rsidRPr="00EB6745">
              <w:t>Marrouche</w:t>
            </w:r>
            <w:proofErr w:type="spellEnd"/>
            <w:r w:rsidRPr="00EB6745">
              <w:t xml:space="preserve"> NF et al. Catheter Ablation in Patients </w:t>
            </w:r>
            <w:proofErr w:type="gramStart"/>
            <w:r w:rsidRPr="00EB6745">
              <w:t>With</w:t>
            </w:r>
            <w:proofErr w:type="gramEnd"/>
            <w:r w:rsidRPr="00EB6745">
              <w:t xml:space="preserve"> End-Stage Heart Failure and Atrial Fibrillation: Two-Year Follow-Up of the CASTLE-</w:t>
            </w:r>
            <w:proofErr w:type="spellStart"/>
            <w:r w:rsidRPr="00EB6745">
              <w:t>HTx</w:t>
            </w:r>
            <w:proofErr w:type="spellEnd"/>
            <w:r w:rsidRPr="00EB6745">
              <w:t xml:space="preserve"> Trial.</w:t>
            </w:r>
          </w:p>
        </w:tc>
        <w:tc>
          <w:tcPr>
            <w:tcW w:w="1243" w:type="pct"/>
          </w:tcPr>
          <w:p w14:paraId="0041D9D8" w14:textId="521B17A7" w:rsidR="001A0EBA" w:rsidRPr="0035351C" w:rsidRDefault="00D312DE" w:rsidP="00A44AEB">
            <w:pPr>
              <w:pStyle w:val="Tabletext"/>
            </w:pPr>
            <w:r w:rsidRPr="00D312DE">
              <w:t>Two-year follow-up of CASTLE-</w:t>
            </w:r>
            <w:proofErr w:type="spellStart"/>
            <w:r w:rsidRPr="00D312DE">
              <w:t>HTx</w:t>
            </w:r>
            <w:proofErr w:type="spellEnd"/>
            <w:r w:rsidRPr="00D312DE">
              <w:t xml:space="preserve"> </w:t>
            </w:r>
            <w:r w:rsidR="009C519F">
              <w:t>(N=</w:t>
            </w:r>
            <w:r w:rsidR="00660056">
              <w:t xml:space="preserve">97) </w:t>
            </w:r>
            <w:r w:rsidRPr="00D312DE">
              <w:t xml:space="preserve">assessing </w:t>
            </w:r>
            <w:r w:rsidR="009C519F">
              <w:t>2-year</w:t>
            </w:r>
            <w:r w:rsidRPr="00D312DE">
              <w:t xml:space="preserve"> outcomes after catheter ablation versus medical therapy in end-stage heart failure with AF.</w:t>
            </w:r>
            <w:r w:rsidR="00765406">
              <w:t xml:space="preserve"> </w:t>
            </w:r>
          </w:p>
        </w:tc>
        <w:tc>
          <w:tcPr>
            <w:tcW w:w="1243" w:type="pct"/>
          </w:tcPr>
          <w:p w14:paraId="794ED8DB" w14:textId="37A5EFE3" w:rsidR="001A0EBA" w:rsidRPr="000B4B7E" w:rsidRDefault="0077670A" w:rsidP="000B4B7E">
            <w:pPr>
              <w:pStyle w:val="Tabletext"/>
            </w:pPr>
            <w:hyperlink r:id="rId34" w:history="1">
              <w:r w:rsidRPr="000B4B7E">
                <w:rPr>
                  <w:rStyle w:val="Hyperlink"/>
                </w:rPr>
                <w:t xml:space="preserve">Catheter Ablation in Patients </w:t>
              </w:r>
              <w:proofErr w:type="gramStart"/>
              <w:r w:rsidRPr="000B4B7E">
                <w:rPr>
                  <w:rStyle w:val="Hyperlink"/>
                </w:rPr>
                <w:t>With</w:t>
              </w:r>
              <w:proofErr w:type="gramEnd"/>
              <w:r w:rsidRPr="000B4B7E">
                <w:rPr>
                  <w:rStyle w:val="Hyperlink"/>
                </w:rPr>
                <w:t xml:space="preserve"> End-Stage Heart Failure and Atrial Fibrillation: Two-Year Follow-Up of the CASTLE-</w:t>
              </w:r>
              <w:proofErr w:type="spellStart"/>
              <w:r w:rsidRPr="000B4B7E">
                <w:rPr>
                  <w:rStyle w:val="Hyperlink"/>
                </w:rPr>
                <w:t>HTx</w:t>
              </w:r>
              <w:proofErr w:type="spellEnd"/>
              <w:r w:rsidRPr="000B4B7E">
                <w:rPr>
                  <w:rStyle w:val="Hyperlink"/>
                </w:rPr>
                <w:t xml:space="preserve"> Trial | Circulation</w:t>
              </w:r>
            </w:hyperlink>
          </w:p>
        </w:tc>
        <w:tc>
          <w:tcPr>
            <w:tcW w:w="626" w:type="pct"/>
          </w:tcPr>
          <w:p w14:paraId="60E23BE6" w14:textId="19529ACD" w:rsidR="001A0EBA" w:rsidRPr="0035351C" w:rsidRDefault="0077670A" w:rsidP="00A44AEB">
            <w:pPr>
              <w:pStyle w:val="Tabletext"/>
            </w:pPr>
            <w:r>
              <w:t>30/08/2024</w:t>
            </w:r>
          </w:p>
        </w:tc>
      </w:tr>
      <w:tr w:rsidR="001A0EBA" w:rsidRPr="0035351C" w14:paraId="1015049A" w14:textId="77777777" w:rsidTr="000B4B7E">
        <w:trPr>
          <w:cantSplit/>
        </w:trPr>
        <w:tc>
          <w:tcPr>
            <w:tcW w:w="198" w:type="pct"/>
          </w:tcPr>
          <w:p w14:paraId="229F8C8A" w14:textId="28297840" w:rsidR="001A0EBA" w:rsidRPr="0035351C" w:rsidRDefault="001A0EBA" w:rsidP="00A44AEB">
            <w:pPr>
              <w:pStyle w:val="Tabletext"/>
            </w:pPr>
            <w:r>
              <w:t>20.</w:t>
            </w:r>
          </w:p>
        </w:tc>
        <w:tc>
          <w:tcPr>
            <w:tcW w:w="496" w:type="pct"/>
          </w:tcPr>
          <w:p w14:paraId="5DDF5CB4" w14:textId="5E76CF8C" w:rsidR="001A0EBA" w:rsidRDefault="001A0EBA" w:rsidP="00A44AEB">
            <w:pPr>
              <w:pStyle w:val="Tabletext"/>
            </w:pPr>
            <w:r w:rsidRPr="00624C54">
              <w:t>RCT</w:t>
            </w:r>
          </w:p>
        </w:tc>
        <w:tc>
          <w:tcPr>
            <w:tcW w:w="1194" w:type="pct"/>
          </w:tcPr>
          <w:p w14:paraId="5CF445AC" w14:textId="650F9AA8" w:rsidR="001A0EBA" w:rsidRPr="0035351C" w:rsidRDefault="00315F4A" w:rsidP="00A44AEB">
            <w:pPr>
              <w:pStyle w:val="Tabletext"/>
            </w:pPr>
            <w:r w:rsidRPr="00315F4A">
              <w:t xml:space="preserve">CAEFR-AF – Song Z, Wang SY, </w:t>
            </w:r>
            <w:proofErr w:type="spellStart"/>
            <w:r w:rsidRPr="00315F4A">
              <w:t>Qidong</w:t>
            </w:r>
            <w:proofErr w:type="spellEnd"/>
            <w:r w:rsidRPr="00315F4A">
              <w:t xml:space="preserve"> Z et al. Catheter ablation versus medical rate control for persistent atrial fibrillation in older heart failure patients with reduced ejection fraction.</w:t>
            </w:r>
          </w:p>
        </w:tc>
        <w:tc>
          <w:tcPr>
            <w:tcW w:w="1243" w:type="pct"/>
          </w:tcPr>
          <w:p w14:paraId="2221C0FC" w14:textId="746750C9" w:rsidR="001A0EBA" w:rsidRPr="0035351C" w:rsidRDefault="00EB61E2" w:rsidP="00A44AEB">
            <w:pPr>
              <w:pStyle w:val="Tabletext"/>
            </w:pPr>
            <w:r w:rsidRPr="00EB61E2">
              <w:t>RCT (N=89) in older patients with persistent AF and HFrEF (post-recruitment). Compared ablation vs medical therapy for LV function and HF outcomes.</w:t>
            </w:r>
          </w:p>
        </w:tc>
        <w:tc>
          <w:tcPr>
            <w:tcW w:w="1243" w:type="pct"/>
          </w:tcPr>
          <w:p w14:paraId="03F553CD" w14:textId="62DB0D06" w:rsidR="001A0EBA" w:rsidRPr="000B4B7E" w:rsidRDefault="00AC1128" w:rsidP="000B4B7E">
            <w:pPr>
              <w:pStyle w:val="Tabletext"/>
            </w:pPr>
            <w:hyperlink r:id="rId35" w:history="1">
              <w:r w:rsidRPr="000B4B7E">
                <w:rPr>
                  <w:rStyle w:val="Hyperlink"/>
                </w:rPr>
                <w:t>Catheter ablation versus medical rate control for persistent atrial fibrillation in older heart failure patients with reduced ejection fraction - PubMed</w:t>
              </w:r>
            </w:hyperlink>
          </w:p>
        </w:tc>
        <w:tc>
          <w:tcPr>
            <w:tcW w:w="626" w:type="pct"/>
          </w:tcPr>
          <w:p w14:paraId="759C8130" w14:textId="44560CCD" w:rsidR="001A0EBA" w:rsidRPr="0035351C" w:rsidRDefault="00AC1128" w:rsidP="00A44AEB">
            <w:pPr>
              <w:pStyle w:val="Tabletext"/>
            </w:pPr>
            <w:r>
              <w:t>12/08/2025</w:t>
            </w:r>
          </w:p>
        </w:tc>
      </w:tr>
      <w:tr w:rsidR="00405D67" w:rsidRPr="0035351C" w14:paraId="1B8B92ED" w14:textId="77777777" w:rsidTr="000249E9">
        <w:trPr>
          <w:cantSplit/>
        </w:trPr>
        <w:tc>
          <w:tcPr>
            <w:tcW w:w="5000" w:type="pct"/>
            <w:gridSpan w:val="6"/>
            <w:vAlign w:val="center"/>
          </w:tcPr>
          <w:p w14:paraId="50BDC717" w14:textId="09E1BD20" w:rsidR="00405D67" w:rsidRPr="000249E9" w:rsidRDefault="00405D67" w:rsidP="000249E9">
            <w:pPr>
              <w:pStyle w:val="Tabletext"/>
              <w:rPr>
                <w:i/>
              </w:rPr>
            </w:pPr>
            <w:r w:rsidRPr="000249E9">
              <w:rPr>
                <w:i/>
                <w:iCs/>
              </w:rPr>
              <w:t xml:space="preserve">Thermal ablation vs. medical therapy in ventricular tachycardia </w:t>
            </w:r>
          </w:p>
        </w:tc>
      </w:tr>
      <w:tr w:rsidR="001A0EBA" w:rsidRPr="0035351C" w14:paraId="66E10ED6" w14:textId="77777777" w:rsidTr="000B4B7E">
        <w:trPr>
          <w:cantSplit/>
        </w:trPr>
        <w:tc>
          <w:tcPr>
            <w:tcW w:w="198" w:type="pct"/>
          </w:tcPr>
          <w:p w14:paraId="4A63DE69" w14:textId="061F4CC1" w:rsidR="001A0EBA" w:rsidRDefault="001A0EBA" w:rsidP="00A44AEB">
            <w:pPr>
              <w:pStyle w:val="Tabletext"/>
            </w:pPr>
            <w:r>
              <w:t>21.</w:t>
            </w:r>
          </w:p>
        </w:tc>
        <w:tc>
          <w:tcPr>
            <w:tcW w:w="496" w:type="pct"/>
          </w:tcPr>
          <w:p w14:paraId="74583949" w14:textId="13942F41" w:rsidR="001A0EBA" w:rsidRPr="00624C54" w:rsidRDefault="007646D6" w:rsidP="00A44AEB">
            <w:pPr>
              <w:pStyle w:val="Tabletext"/>
            </w:pPr>
            <w:r w:rsidRPr="00624C54">
              <w:t>RCT</w:t>
            </w:r>
          </w:p>
        </w:tc>
        <w:tc>
          <w:tcPr>
            <w:tcW w:w="1194" w:type="pct"/>
          </w:tcPr>
          <w:p w14:paraId="779A88DF" w14:textId="0FE6B97A" w:rsidR="001A0EBA" w:rsidRPr="0035351C" w:rsidRDefault="007646D6" w:rsidP="00A44AEB">
            <w:pPr>
              <w:pStyle w:val="Tabletext"/>
            </w:pPr>
            <w:r w:rsidRPr="007646D6">
              <w:t>MANTRA-VT – Raatikainen P, Mäkynen H, Hartikainen J et al. Early substrate-based catheter ablation vs. antiarrhythmic drug therapy for ventricular tachyarrhythmias among patients with prior myocardial infarction.</w:t>
            </w:r>
          </w:p>
        </w:tc>
        <w:tc>
          <w:tcPr>
            <w:tcW w:w="1243" w:type="pct"/>
          </w:tcPr>
          <w:p w14:paraId="7E81CDD1" w14:textId="66F630C1" w:rsidR="001A0EBA" w:rsidRPr="0035351C" w:rsidRDefault="00972636" w:rsidP="00A44AEB">
            <w:pPr>
              <w:pStyle w:val="Tabletext"/>
            </w:pPr>
            <w:r>
              <w:t>R</w:t>
            </w:r>
            <w:r w:rsidRPr="00972636">
              <w:t>CT (N=58) in post-MI patients with ICD and VT/VF (post-recruitment). Compared substrate ablation vs drug therapy for VT/VF burden.</w:t>
            </w:r>
          </w:p>
        </w:tc>
        <w:tc>
          <w:tcPr>
            <w:tcW w:w="1243" w:type="pct"/>
          </w:tcPr>
          <w:p w14:paraId="54C1C00A" w14:textId="58C3FF23" w:rsidR="001A0EBA" w:rsidRPr="000B4B7E" w:rsidRDefault="00476FFF" w:rsidP="000B4B7E">
            <w:pPr>
              <w:pStyle w:val="Tabletext"/>
            </w:pPr>
            <w:hyperlink r:id="rId36" w:history="1">
              <w:r w:rsidRPr="000B4B7E">
                <w:rPr>
                  <w:rStyle w:val="Hyperlink"/>
                </w:rPr>
                <w:t>Early substrate-based catheter ablation vs. antiarrhythmic drug therapy for ventricular tachyarrhythmias among patients with prior myocardial infarction: the MANTRA-VT randomized trial - PubMed</w:t>
              </w:r>
            </w:hyperlink>
          </w:p>
        </w:tc>
        <w:tc>
          <w:tcPr>
            <w:tcW w:w="626" w:type="pct"/>
          </w:tcPr>
          <w:p w14:paraId="27F115E1" w14:textId="442A3B89" w:rsidR="001A0EBA" w:rsidRPr="0035351C" w:rsidRDefault="00476FFF" w:rsidP="00A44AEB">
            <w:pPr>
              <w:pStyle w:val="Tabletext"/>
            </w:pPr>
            <w:r>
              <w:t>07/10/2025</w:t>
            </w:r>
          </w:p>
        </w:tc>
      </w:tr>
      <w:tr w:rsidR="001A0EBA" w:rsidRPr="0035351C" w14:paraId="3BCCF4DD" w14:textId="77777777" w:rsidTr="000B4B7E">
        <w:trPr>
          <w:cantSplit/>
        </w:trPr>
        <w:tc>
          <w:tcPr>
            <w:tcW w:w="198" w:type="pct"/>
          </w:tcPr>
          <w:p w14:paraId="131344B7" w14:textId="60BD91AB" w:rsidR="001A0EBA" w:rsidRDefault="001A0EBA" w:rsidP="00A44AEB">
            <w:pPr>
              <w:pStyle w:val="Tabletext"/>
            </w:pPr>
            <w:r>
              <w:t>22.</w:t>
            </w:r>
          </w:p>
        </w:tc>
        <w:tc>
          <w:tcPr>
            <w:tcW w:w="496" w:type="pct"/>
          </w:tcPr>
          <w:p w14:paraId="653FD7ED" w14:textId="10698BF0" w:rsidR="001A0EBA" w:rsidRPr="00624C54" w:rsidRDefault="007646D6" w:rsidP="00A44AEB">
            <w:pPr>
              <w:pStyle w:val="Tabletext"/>
            </w:pPr>
            <w:r w:rsidRPr="00624C54">
              <w:t>RCT</w:t>
            </w:r>
          </w:p>
        </w:tc>
        <w:tc>
          <w:tcPr>
            <w:tcW w:w="1194" w:type="pct"/>
          </w:tcPr>
          <w:p w14:paraId="5D4B88D2" w14:textId="155E1212" w:rsidR="001A0EBA" w:rsidRPr="0035351C" w:rsidRDefault="00B15B9F" w:rsidP="00A44AEB">
            <w:pPr>
              <w:pStyle w:val="Tabletext"/>
            </w:pPr>
            <w:r w:rsidRPr="00B15B9F">
              <w:t xml:space="preserve">PAUSE-SCD – Tung R, Xue Y, Chen M et al. First-Line Catheter Ablation of Monomorphic Ventricular Tachycardia in Cardiomyopathy Concurrent </w:t>
            </w:r>
            <w:proofErr w:type="gramStart"/>
            <w:r w:rsidRPr="00B15B9F">
              <w:t>With</w:t>
            </w:r>
            <w:proofErr w:type="gramEnd"/>
            <w:r w:rsidRPr="00B15B9F">
              <w:t xml:space="preserve"> Defibrillator Implantation: The PAUSE-SCD Randomized Trial.</w:t>
            </w:r>
          </w:p>
        </w:tc>
        <w:tc>
          <w:tcPr>
            <w:tcW w:w="1243" w:type="pct"/>
          </w:tcPr>
          <w:p w14:paraId="35CCC571" w14:textId="7CA0F22C" w:rsidR="001A0EBA" w:rsidRPr="0035351C" w:rsidRDefault="00420D3A" w:rsidP="00A44AEB">
            <w:pPr>
              <w:pStyle w:val="Tabletext"/>
            </w:pPr>
            <w:r w:rsidRPr="00420D3A">
              <w:t>RCT (N=121) in cardiomyopathy with VT (post-recruitment). Compared first-line catheter ablation vs drug therapy for recurrence, hospitalisation, and death.</w:t>
            </w:r>
          </w:p>
        </w:tc>
        <w:tc>
          <w:tcPr>
            <w:tcW w:w="1243" w:type="pct"/>
          </w:tcPr>
          <w:p w14:paraId="0BBF6223" w14:textId="7F93CE32" w:rsidR="001A0EBA" w:rsidRPr="000B4B7E" w:rsidRDefault="000F4353" w:rsidP="000B4B7E">
            <w:pPr>
              <w:pStyle w:val="Tabletext"/>
            </w:pPr>
            <w:hyperlink r:id="rId37" w:history="1">
              <w:r w:rsidRPr="000B4B7E">
                <w:rPr>
                  <w:rStyle w:val="Hyperlink"/>
                </w:rPr>
                <w:t xml:space="preserve">First-Line Catheter Ablation of Monomorphic Ventricular Tachycardia in Cardiomyopathy Concurrent </w:t>
              </w:r>
              <w:proofErr w:type="gramStart"/>
              <w:r w:rsidRPr="000B4B7E">
                <w:rPr>
                  <w:rStyle w:val="Hyperlink"/>
                </w:rPr>
                <w:t>With</w:t>
              </w:r>
              <w:proofErr w:type="gramEnd"/>
              <w:r w:rsidRPr="000B4B7E">
                <w:rPr>
                  <w:rStyle w:val="Hyperlink"/>
                </w:rPr>
                <w:t xml:space="preserve"> Defibrillator Implantation: The PAUSE-SCD Randomized Trial | Circulation</w:t>
              </w:r>
            </w:hyperlink>
          </w:p>
        </w:tc>
        <w:tc>
          <w:tcPr>
            <w:tcW w:w="626" w:type="pct"/>
          </w:tcPr>
          <w:p w14:paraId="48248346" w14:textId="57FB30B9" w:rsidR="001A0EBA" w:rsidRPr="0035351C" w:rsidRDefault="000F4353" w:rsidP="00A44AEB">
            <w:pPr>
              <w:pStyle w:val="Tabletext"/>
            </w:pPr>
            <w:r>
              <w:t>04/05/2022</w:t>
            </w:r>
          </w:p>
        </w:tc>
      </w:tr>
      <w:tr w:rsidR="001A0EBA" w:rsidRPr="0035351C" w14:paraId="7C2A754C" w14:textId="77777777" w:rsidTr="000B4B7E">
        <w:trPr>
          <w:cantSplit/>
        </w:trPr>
        <w:tc>
          <w:tcPr>
            <w:tcW w:w="198" w:type="pct"/>
          </w:tcPr>
          <w:p w14:paraId="40DA935C" w14:textId="566B4FF2" w:rsidR="001A0EBA" w:rsidRDefault="001A0EBA" w:rsidP="00A44AEB">
            <w:pPr>
              <w:pStyle w:val="Tabletext"/>
            </w:pPr>
            <w:r>
              <w:lastRenderedPageBreak/>
              <w:t>23.</w:t>
            </w:r>
          </w:p>
        </w:tc>
        <w:tc>
          <w:tcPr>
            <w:tcW w:w="496" w:type="pct"/>
          </w:tcPr>
          <w:p w14:paraId="1C53F86E" w14:textId="5956245F" w:rsidR="001A0EBA" w:rsidRPr="00624C54" w:rsidRDefault="007646D6" w:rsidP="00A44AEB">
            <w:pPr>
              <w:pStyle w:val="Tabletext"/>
            </w:pPr>
            <w:r w:rsidRPr="00624C54">
              <w:t>RCT</w:t>
            </w:r>
          </w:p>
        </w:tc>
        <w:tc>
          <w:tcPr>
            <w:tcW w:w="1194" w:type="pct"/>
          </w:tcPr>
          <w:p w14:paraId="5C6E5CCA" w14:textId="3BE70569" w:rsidR="001A0EBA" w:rsidRPr="0035351C" w:rsidRDefault="00B15B9F" w:rsidP="00A44AEB">
            <w:pPr>
              <w:pStyle w:val="Tabletext"/>
            </w:pPr>
            <w:r w:rsidRPr="00B15B9F">
              <w:t>SURVIVE-VT – Arenal Á, Ávila P, Jiménez-</w:t>
            </w:r>
            <w:proofErr w:type="spellStart"/>
            <w:r w:rsidRPr="00B15B9F">
              <w:t>Candil</w:t>
            </w:r>
            <w:proofErr w:type="spellEnd"/>
            <w:r w:rsidRPr="00B15B9F">
              <w:t xml:space="preserve"> J et al. Substrate Ablation vs Antiarrhythmic Drug Therapy for Symptomatic Ventricular Tachycardia.</w:t>
            </w:r>
          </w:p>
        </w:tc>
        <w:tc>
          <w:tcPr>
            <w:tcW w:w="1243" w:type="pct"/>
          </w:tcPr>
          <w:p w14:paraId="10EAA081" w14:textId="1604BE41" w:rsidR="001A0EBA" w:rsidRPr="0035351C" w:rsidRDefault="00416752" w:rsidP="00A44AEB">
            <w:pPr>
              <w:pStyle w:val="Tabletext"/>
            </w:pPr>
            <w:r w:rsidRPr="00416752">
              <w:t>RCT (N=144) in symptomatic VT (post-recruitment). Compared substrate ablation vs antiarrhythmic drugs for cardiovascular death, ICD shocks, and hospitalisation.</w:t>
            </w:r>
          </w:p>
        </w:tc>
        <w:tc>
          <w:tcPr>
            <w:tcW w:w="1243" w:type="pct"/>
          </w:tcPr>
          <w:p w14:paraId="141C36A7" w14:textId="1D07D9F9" w:rsidR="001A0EBA" w:rsidRPr="000B4B7E" w:rsidRDefault="00D4094E" w:rsidP="000B4B7E">
            <w:pPr>
              <w:pStyle w:val="Tabletext"/>
            </w:pPr>
            <w:hyperlink r:id="rId38" w:history="1">
              <w:r w:rsidRPr="000B4B7E">
                <w:rPr>
                  <w:rStyle w:val="Hyperlink"/>
                </w:rPr>
                <w:t>Substrate Ablation vs Antiarrhythmic Drug Therapy for Symptomatic Ventricular Tachycardia - PubMed</w:t>
              </w:r>
            </w:hyperlink>
          </w:p>
        </w:tc>
        <w:tc>
          <w:tcPr>
            <w:tcW w:w="626" w:type="pct"/>
          </w:tcPr>
          <w:p w14:paraId="19696A94" w14:textId="355E45A1" w:rsidR="001A0EBA" w:rsidRPr="0035351C" w:rsidRDefault="00D4094E" w:rsidP="00A44AEB">
            <w:pPr>
              <w:pStyle w:val="Tabletext"/>
            </w:pPr>
            <w:r>
              <w:t>19/04/2022</w:t>
            </w:r>
          </w:p>
        </w:tc>
      </w:tr>
      <w:tr w:rsidR="001A0EBA" w:rsidRPr="0035351C" w14:paraId="1D3280DE" w14:textId="77777777" w:rsidTr="000B4B7E">
        <w:trPr>
          <w:cantSplit/>
        </w:trPr>
        <w:tc>
          <w:tcPr>
            <w:tcW w:w="198" w:type="pct"/>
          </w:tcPr>
          <w:p w14:paraId="03E2D408" w14:textId="41E581ED" w:rsidR="001A0EBA" w:rsidRDefault="001A0EBA" w:rsidP="00A44AEB">
            <w:pPr>
              <w:pStyle w:val="Tabletext"/>
            </w:pPr>
            <w:r>
              <w:t>24.</w:t>
            </w:r>
          </w:p>
        </w:tc>
        <w:tc>
          <w:tcPr>
            <w:tcW w:w="496" w:type="pct"/>
          </w:tcPr>
          <w:p w14:paraId="2FECEE48" w14:textId="5DD4F480" w:rsidR="001A0EBA" w:rsidRPr="00624C54" w:rsidRDefault="00094BD7" w:rsidP="00A44AEB">
            <w:pPr>
              <w:pStyle w:val="Tabletext"/>
            </w:pPr>
            <w:r>
              <w:t>RCT / Secondary Analysis</w:t>
            </w:r>
          </w:p>
        </w:tc>
        <w:tc>
          <w:tcPr>
            <w:tcW w:w="1194" w:type="pct"/>
          </w:tcPr>
          <w:p w14:paraId="2F7DFC8D" w14:textId="5D1E0B10" w:rsidR="001A0EBA" w:rsidRPr="0035351C" w:rsidRDefault="00EE4CD6" w:rsidP="00A44AEB">
            <w:pPr>
              <w:pStyle w:val="Tabletext"/>
            </w:pPr>
            <w:r w:rsidRPr="00EE4CD6">
              <w:t xml:space="preserve">VANISH secondary analysis – </w:t>
            </w:r>
            <w:proofErr w:type="spellStart"/>
            <w:r w:rsidRPr="00EE4CD6">
              <w:t>Deyell</w:t>
            </w:r>
            <w:proofErr w:type="spellEnd"/>
            <w:r w:rsidRPr="00EE4CD6">
              <w:t xml:space="preserve"> MW, Steinberg C, Doucette S et al. Ventricular tachycardia characteristics and outcomes with catheter ablation vs. antiarrhythmic therapy: insights from the VANISH trial.</w:t>
            </w:r>
          </w:p>
        </w:tc>
        <w:tc>
          <w:tcPr>
            <w:tcW w:w="1243" w:type="pct"/>
          </w:tcPr>
          <w:p w14:paraId="0F4E7023" w14:textId="2E5E6171" w:rsidR="001A0EBA" w:rsidRPr="0035351C" w:rsidRDefault="00F2255A" w:rsidP="00A44AEB">
            <w:pPr>
              <w:pStyle w:val="Tabletext"/>
            </w:pPr>
            <w:r w:rsidRPr="00F2255A">
              <w:t>Secondary analysis of RCT (N=259 overall VANISH) (post-recruitment). Compared outcomes of ablation vs drug therapy in recurrent VT post-MI.</w:t>
            </w:r>
          </w:p>
        </w:tc>
        <w:tc>
          <w:tcPr>
            <w:tcW w:w="1243" w:type="pct"/>
          </w:tcPr>
          <w:p w14:paraId="4F30AA0F" w14:textId="1249B9CC" w:rsidR="001A0EBA" w:rsidRPr="000B4B7E" w:rsidRDefault="00017A25" w:rsidP="000B4B7E">
            <w:pPr>
              <w:pStyle w:val="Tabletext"/>
            </w:pPr>
            <w:hyperlink r:id="rId39" w:history="1">
              <w:r w:rsidRPr="000B4B7E">
                <w:rPr>
                  <w:rStyle w:val="Hyperlink"/>
                </w:rPr>
                <w:t>Ventricular tachycardia characteristics and outcomes with catheter ablation vs. antiarrhythmic therapy: insights from the VANISH trial - PubMed</w:t>
              </w:r>
            </w:hyperlink>
          </w:p>
        </w:tc>
        <w:tc>
          <w:tcPr>
            <w:tcW w:w="626" w:type="pct"/>
          </w:tcPr>
          <w:p w14:paraId="18F8D5E5" w14:textId="0B43E87E" w:rsidR="001A0EBA" w:rsidRPr="0035351C" w:rsidRDefault="00017A25" w:rsidP="00A44AEB">
            <w:pPr>
              <w:pStyle w:val="Tabletext"/>
            </w:pPr>
            <w:r>
              <w:t>21/07/2022</w:t>
            </w:r>
          </w:p>
        </w:tc>
      </w:tr>
      <w:tr w:rsidR="001A0EBA" w:rsidRPr="0035351C" w14:paraId="742C7C84" w14:textId="77777777" w:rsidTr="000B4B7E">
        <w:trPr>
          <w:cantSplit/>
        </w:trPr>
        <w:tc>
          <w:tcPr>
            <w:tcW w:w="198" w:type="pct"/>
          </w:tcPr>
          <w:p w14:paraId="358693D9" w14:textId="13288D36" w:rsidR="001A0EBA" w:rsidRDefault="001A0EBA" w:rsidP="00A44AEB">
            <w:pPr>
              <w:pStyle w:val="Tabletext"/>
            </w:pPr>
            <w:r>
              <w:t>25.</w:t>
            </w:r>
          </w:p>
        </w:tc>
        <w:tc>
          <w:tcPr>
            <w:tcW w:w="496" w:type="pct"/>
          </w:tcPr>
          <w:p w14:paraId="06E2C573" w14:textId="761D1ACA" w:rsidR="001A0EBA" w:rsidRPr="00624C54" w:rsidRDefault="007646D6" w:rsidP="00A44AEB">
            <w:pPr>
              <w:pStyle w:val="Tabletext"/>
            </w:pPr>
            <w:r w:rsidRPr="00624C54">
              <w:t>RCT</w:t>
            </w:r>
          </w:p>
        </w:tc>
        <w:tc>
          <w:tcPr>
            <w:tcW w:w="1194" w:type="pct"/>
          </w:tcPr>
          <w:p w14:paraId="44BD898B" w14:textId="0A889F0C" w:rsidR="001A0EBA" w:rsidRPr="0035351C" w:rsidRDefault="00EE4CD6" w:rsidP="00A44AEB">
            <w:pPr>
              <w:pStyle w:val="Tabletext"/>
            </w:pPr>
            <w:r w:rsidRPr="00EE4CD6">
              <w:t>VANISH2 – Sapp JL, Tang ASL, Parkash R et al. Catheter Ablation or Antiarrhythmic Drugs for Ventricular Tachycardia.</w:t>
            </w:r>
          </w:p>
        </w:tc>
        <w:tc>
          <w:tcPr>
            <w:tcW w:w="1243" w:type="pct"/>
          </w:tcPr>
          <w:p w14:paraId="36527F40" w14:textId="7494E146" w:rsidR="001A0EBA" w:rsidRPr="0035351C" w:rsidRDefault="005A22FE" w:rsidP="00A44AEB">
            <w:pPr>
              <w:pStyle w:val="Tabletext"/>
            </w:pPr>
            <w:r w:rsidRPr="005A22FE">
              <w:t>RCT (N=416) in VT with prior MI (post-recruitment). Compared catheter ablation vs drug therapy for death, VT storm, ICD shocks, and sustained VT.</w:t>
            </w:r>
          </w:p>
        </w:tc>
        <w:tc>
          <w:tcPr>
            <w:tcW w:w="1243" w:type="pct"/>
          </w:tcPr>
          <w:p w14:paraId="15E8875B" w14:textId="39C43291" w:rsidR="001A0EBA" w:rsidRPr="000B4B7E" w:rsidRDefault="00EF7890" w:rsidP="000B4B7E">
            <w:pPr>
              <w:pStyle w:val="Tabletext"/>
            </w:pPr>
            <w:hyperlink r:id="rId40" w:history="1">
              <w:r w:rsidRPr="000B4B7E">
                <w:rPr>
                  <w:rStyle w:val="Hyperlink"/>
                </w:rPr>
                <w:t>Catheter Ablation or Antiarrhythmic Drugs for Ventricular Tachycardia - PubMed</w:t>
              </w:r>
            </w:hyperlink>
          </w:p>
        </w:tc>
        <w:tc>
          <w:tcPr>
            <w:tcW w:w="626" w:type="pct"/>
          </w:tcPr>
          <w:p w14:paraId="149D5E04" w14:textId="54E35EC3" w:rsidR="001A0EBA" w:rsidRPr="0035351C" w:rsidRDefault="00EF7890" w:rsidP="00A44AEB">
            <w:pPr>
              <w:pStyle w:val="Tabletext"/>
            </w:pPr>
            <w:r>
              <w:t>20/02/2025</w:t>
            </w:r>
          </w:p>
        </w:tc>
      </w:tr>
    </w:tbl>
    <w:p w14:paraId="2608B8CA" w14:textId="77777777" w:rsidR="00A92CC8" w:rsidRDefault="00A92CC8" w:rsidP="00A44AEB">
      <w:pPr>
        <w:pStyle w:val="Tabletext"/>
        <w:rPr>
          <w:i/>
          <w:color w:val="538135" w:themeColor="accent6" w:themeShade="BF"/>
          <w:szCs w:val="20"/>
        </w:rPr>
      </w:pPr>
    </w:p>
    <w:p w14:paraId="172159D5" w14:textId="76DFD8E7" w:rsidR="00EE4CD6" w:rsidRPr="000B4B7E" w:rsidRDefault="00A92CC8" w:rsidP="001F6E45">
      <w:pPr>
        <w:rPr>
          <w:sz w:val="24"/>
          <w:szCs w:val="24"/>
        </w:rPr>
      </w:pPr>
      <w:r w:rsidRPr="00EC44E5">
        <w:rPr>
          <w:rStyle w:val="Heading2Char"/>
          <w:sz w:val="24"/>
          <w:szCs w:val="24"/>
        </w:rPr>
        <w:t xml:space="preserve">Identify yet-to-be-published research that may have results available </w:t>
      </w:r>
      <w:proofErr w:type="gramStart"/>
      <w:r w:rsidRPr="00EC44E5">
        <w:rPr>
          <w:rStyle w:val="Heading2Char"/>
          <w:sz w:val="24"/>
          <w:szCs w:val="24"/>
        </w:rPr>
        <w:t>in the near future</w:t>
      </w:r>
      <w:proofErr w:type="gramEnd"/>
      <w:r w:rsidRPr="00EC44E5">
        <w:rPr>
          <w:rStyle w:val="Heading2Char"/>
          <w:sz w:val="24"/>
          <w:szCs w:val="24"/>
        </w:rPr>
        <w:t xml:space="preserve"> (that could be relevant to your application).</w:t>
      </w:r>
      <w:r w:rsidRPr="00EC44E5">
        <w:rPr>
          <w:sz w:val="24"/>
          <w:szCs w:val="24"/>
        </w:rPr>
        <w:t xml:space="preserve"> </w:t>
      </w:r>
    </w:p>
    <w:tbl>
      <w:tblPr>
        <w:tblStyle w:val="TableGrid"/>
        <w:tblW w:w="5000" w:type="pct"/>
        <w:tblLayout w:type="fixed"/>
        <w:tblCellMar>
          <w:left w:w="85" w:type="dxa"/>
          <w:right w:w="85" w:type="dxa"/>
        </w:tblCellMar>
        <w:tblLook w:val="04A0" w:firstRow="1" w:lastRow="0" w:firstColumn="1" w:lastColumn="0" w:noHBand="0" w:noVBand="1"/>
        <w:tblCaption w:val="Summary of Evidence - Published"/>
      </w:tblPr>
      <w:tblGrid>
        <w:gridCol w:w="562"/>
        <w:gridCol w:w="1417"/>
        <w:gridCol w:w="3486"/>
        <w:gridCol w:w="3486"/>
        <w:gridCol w:w="3486"/>
        <w:gridCol w:w="1816"/>
      </w:tblGrid>
      <w:tr w:rsidR="001D5243" w:rsidRPr="00EC44E5" w14:paraId="3DA6B479" w14:textId="77777777" w:rsidTr="000B4B7E">
        <w:trPr>
          <w:tblHeader/>
        </w:trPr>
        <w:tc>
          <w:tcPr>
            <w:tcW w:w="197" w:type="pct"/>
          </w:tcPr>
          <w:p w14:paraId="4A7F5A0B" w14:textId="77777777" w:rsidR="001D5243" w:rsidRPr="00EC44E5" w:rsidRDefault="001D5243">
            <w:pPr>
              <w:pStyle w:val="Tabletext"/>
            </w:pPr>
          </w:p>
        </w:tc>
        <w:tc>
          <w:tcPr>
            <w:tcW w:w="497" w:type="pct"/>
          </w:tcPr>
          <w:p w14:paraId="12AE3D87" w14:textId="47CD3F13" w:rsidR="001D5243" w:rsidRPr="000B4B7E" w:rsidRDefault="001D5243">
            <w:pPr>
              <w:pStyle w:val="Tabletext"/>
              <w:rPr>
                <w:rStyle w:val="Strong"/>
              </w:rPr>
            </w:pPr>
            <w:r w:rsidRPr="000B4B7E">
              <w:rPr>
                <w:rStyle w:val="Strong"/>
              </w:rPr>
              <w:t>Type of study design</w:t>
            </w:r>
          </w:p>
        </w:tc>
        <w:tc>
          <w:tcPr>
            <w:tcW w:w="1223" w:type="pct"/>
          </w:tcPr>
          <w:p w14:paraId="2AF732D8" w14:textId="10F277C8" w:rsidR="001D5243" w:rsidRPr="000B4B7E" w:rsidRDefault="001D5243">
            <w:pPr>
              <w:pStyle w:val="Tabletext"/>
              <w:rPr>
                <w:rStyle w:val="Strong"/>
              </w:rPr>
            </w:pPr>
            <w:r w:rsidRPr="000B4B7E">
              <w:rPr>
                <w:rStyle w:val="Strong"/>
              </w:rPr>
              <w:t xml:space="preserve">Title of journal article or research project </w:t>
            </w:r>
          </w:p>
        </w:tc>
        <w:tc>
          <w:tcPr>
            <w:tcW w:w="1223" w:type="pct"/>
          </w:tcPr>
          <w:p w14:paraId="365B55F9" w14:textId="544D5090" w:rsidR="001D5243" w:rsidRPr="000B4B7E" w:rsidRDefault="001D5243">
            <w:pPr>
              <w:pStyle w:val="Tabletext"/>
              <w:rPr>
                <w:rStyle w:val="Strong"/>
              </w:rPr>
            </w:pPr>
            <w:r w:rsidRPr="000B4B7E">
              <w:rPr>
                <w:rStyle w:val="Strong"/>
              </w:rPr>
              <w:t xml:space="preserve">Short description of research </w:t>
            </w:r>
          </w:p>
        </w:tc>
        <w:tc>
          <w:tcPr>
            <w:tcW w:w="1223" w:type="pct"/>
          </w:tcPr>
          <w:p w14:paraId="7426DE3D" w14:textId="4C1EA44A" w:rsidR="001D5243" w:rsidRPr="000B4B7E" w:rsidRDefault="001D5243">
            <w:pPr>
              <w:pStyle w:val="Tabletext"/>
              <w:rPr>
                <w:rStyle w:val="Strong"/>
              </w:rPr>
            </w:pPr>
            <w:r w:rsidRPr="000B4B7E">
              <w:rPr>
                <w:rStyle w:val="Strong"/>
              </w:rPr>
              <w:t xml:space="preserve">Website link to journal article or research </w:t>
            </w:r>
          </w:p>
        </w:tc>
        <w:tc>
          <w:tcPr>
            <w:tcW w:w="638" w:type="pct"/>
          </w:tcPr>
          <w:p w14:paraId="1228ADF8" w14:textId="3343C9BE" w:rsidR="001D5243" w:rsidRPr="000B4B7E" w:rsidRDefault="001D5243">
            <w:pPr>
              <w:pStyle w:val="Tabletext"/>
              <w:rPr>
                <w:rStyle w:val="Strong"/>
              </w:rPr>
            </w:pPr>
            <w:r w:rsidRPr="000B4B7E">
              <w:rPr>
                <w:rStyle w:val="Strong"/>
              </w:rPr>
              <w:t>Date of publication</w:t>
            </w:r>
          </w:p>
        </w:tc>
      </w:tr>
      <w:tr w:rsidR="001D5243" w:rsidRPr="00EC44E5" w14:paraId="503D4B89" w14:textId="77777777" w:rsidTr="000B4B7E">
        <w:tc>
          <w:tcPr>
            <w:tcW w:w="197" w:type="pct"/>
          </w:tcPr>
          <w:p w14:paraId="3F665455" w14:textId="77777777" w:rsidR="001D5243" w:rsidRPr="00EC44E5" w:rsidRDefault="001D5243">
            <w:pPr>
              <w:pStyle w:val="Tabletext"/>
            </w:pPr>
            <w:r w:rsidRPr="00EC44E5">
              <w:t>1.</w:t>
            </w:r>
          </w:p>
        </w:tc>
        <w:tc>
          <w:tcPr>
            <w:tcW w:w="497" w:type="pct"/>
          </w:tcPr>
          <w:p w14:paraId="53BE1A91" w14:textId="0D389651" w:rsidR="001D5243" w:rsidRPr="000249E9" w:rsidRDefault="00096847">
            <w:pPr>
              <w:pStyle w:val="Tabletext"/>
              <w:rPr>
                <w:bCs/>
              </w:rPr>
            </w:pPr>
            <w:r>
              <w:rPr>
                <w:bCs/>
              </w:rPr>
              <w:t>RCT</w:t>
            </w:r>
          </w:p>
        </w:tc>
        <w:tc>
          <w:tcPr>
            <w:tcW w:w="1223" w:type="pct"/>
          </w:tcPr>
          <w:p w14:paraId="3F0E16C6" w14:textId="3F93465D" w:rsidR="001D5243" w:rsidRPr="000249E9" w:rsidRDefault="00634709">
            <w:pPr>
              <w:pStyle w:val="Tabletext"/>
              <w:rPr>
                <w:bCs/>
              </w:rPr>
            </w:pPr>
            <w:r w:rsidRPr="000249E9">
              <w:rPr>
                <w:bCs/>
              </w:rPr>
              <w:t xml:space="preserve">CAAD-VT – Kistler PM, </w:t>
            </w:r>
            <w:proofErr w:type="spellStart"/>
            <w:r w:rsidRPr="000249E9">
              <w:rPr>
                <w:bCs/>
              </w:rPr>
              <w:t>Foisel</w:t>
            </w:r>
            <w:proofErr w:type="spellEnd"/>
            <w:r w:rsidRPr="000249E9">
              <w:rPr>
                <w:bCs/>
              </w:rPr>
              <w:t xml:space="preserve"> S., Sanders P., Vos MA. et al. (2023). The CAAD-VT trial protocol: A prospective multicentre randomised controlled trial comparing catheter ablation versus medical therapy for </w:t>
            </w:r>
            <w:r w:rsidRPr="000249E9">
              <w:rPr>
                <w:bCs/>
              </w:rPr>
              <w:lastRenderedPageBreak/>
              <w:t xml:space="preserve">ventricular tachycardia in patients with structural heart disease. </w:t>
            </w:r>
          </w:p>
        </w:tc>
        <w:tc>
          <w:tcPr>
            <w:tcW w:w="1223" w:type="pct"/>
          </w:tcPr>
          <w:p w14:paraId="1A8C8B90" w14:textId="22AD4A2E" w:rsidR="001D5243" w:rsidRPr="000249E9" w:rsidRDefault="00AD2C0E">
            <w:pPr>
              <w:pStyle w:val="Tabletext"/>
              <w:rPr>
                <w:bCs/>
              </w:rPr>
            </w:pPr>
            <w:r w:rsidRPr="000249E9">
              <w:rPr>
                <w:bCs/>
              </w:rPr>
              <w:lastRenderedPageBreak/>
              <w:t>Randomised controlled trial (N=162) in patients with structural heart disease and ventricular tachycardia (ongoing). Compares catheter ablation versus antiarrhythmic drug therapy, with primary outcome of VT recurrence, VT storm, or death.</w:t>
            </w:r>
          </w:p>
        </w:tc>
        <w:tc>
          <w:tcPr>
            <w:tcW w:w="1223" w:type="pct"/>
          </w:tcPr>
          <w:p w14:paraId="1CD2E0CA" w14:textId="5F885335" w:rsidR="001D5243" w:rsidRPr="000249E9" w:rsidRDefault="00096847">
            <w:pPr>
              <w:pStyle w:val="Tabletext"/>
            </w:pPr>
            <w:hyperlink r:id="rId41" w:history="1">
              <w:r w:rsidRPr="000249E9">
                <w:rPr>
                  <w:rStyle w:val="Hyperlink"/>
                  <w:bCs/>
                </w:rPr>
                <w:t xml:space="preserve">A Prospective, Multicentre Randomised Controlled Trial Comparing Catheter Ablation Versus Antiarrhythmic Drugs in Patients </w:t>
              </w:r>
              <w:proofErr w:type="gramStart"/>
              <w:r w:rsidRPr="000249E9">
                <w:rPr>
                  <w:rStyle w:val="Hyperlink"/>
                  <w:bCs/>
                </w:rPr>
                <w:t>With</w:t>
              </w:r>
              <w:proofErr w:type="gramEnd"/>
              <w:r w:rsidRPr="000249E9">
                <w:rPr>
                  <w:rStyle w:val="Hyperlink"/>
                  <w:bCs/>
                </w:rPr>
                <w:t xml:space="preserve"> Structural Heart Disease Related Ventricular Tachycardia: The CAAD-VT Trial Protocol - PubMed</w:t>
              </w:r>
            </w:hyperlink>
          </w:p>
        </w:tc>
        <w:tc>
          <w:tcPr>
            <w:tcW w:w="638" w:type="pct"/>
          </w:tcPr>
          <w:p w14:paraId="6106782D" w14:textId="2C906A3A" w:rsidR="001D5243" w:rsidRPr="000249E9" w:rsidRDefault="00747CAF">
            <w:pPr>
              <w:pStyle w:val="Tabletext"/>
              <w:rPr>
                <w:bCs/>
              </w:rPr>
            </w:pPr>
            <w:r w:rsidRPr="000249E9">
              <w:rPr>
                <w:bCs/>
              </w:rPr>
              <w:t>Ongoing study</w:t>
            </w:r>
          </w:p>
        </w:tc>
      </w:tr>
      <w:tr w:rsidR="001D5243" w:rsidRPr="00EC44E5" w14:paraId="1E2D7E47" w14:textId="77777777" w:rsidTr="000B4B7E">
        <w:tc>
          <w:tcPr>
            <w:tcW w:w="197" w:type="pct"/>
          </w:tcPr>
          <w:p w14:paraId="5A87A3E7" w14:textId="77777777" w:rsidR="001D5243" w:rsidRPr="00EC44E5" w:rsidRDefault="001D5243">
            <w:pPr>
              <w:pStyle w:val="Tabletext"/>
            </w:pPr>
            <w:r w:rsidRPr="00EC44E5">
              <w:t>2.</w:t>
            </w:r>
          </w:p>
        </w:tc>
        <w:tc>
          <w:tcPr>
            <w:tcW w:w="497" w:type="pct"/>
          </w:tcPr>
          <w:p w14:paraId="20A7CCA8" w14:textId="7555E191" w:rsidR="001D5243" w:rsidRPr="00EC44E5" w:rsidRDefault="00E2540D">
            <w:pPr>
              <w:pStyle w:val="Tabletext"/>
            </w:pPr>
            <w:r>
              <w:t>RCT</w:t>
            </w:r>
          </w:p>
        </w:tc>
        <w:tc>
          <w:tcPr>
            <w:tcW w:w="1223" w:type="pct"/>
          </w:tcPr>
          <w:p w14:paraId="6063068C" w14:textId="27EE1E11" w:rsidR="001D5243" w:rsidRPr="00EC44E5" w:rsidRDefault="00634709">
            <w:pPr>
              <w:pStyle w:val="Tabletext"/>
            </w:pPr>
            <w:r w:rsidRPr="00634709">
              <w:t xml:space="preserve">CASTLE-VT – Sohns C., Fink T., </w:t>
            </w:r>
            <w:proofErr w:type="spellStart"/>
            <w:r w:rsidRPr="00634709">
              <w:t>Crijns</w:t>
            </w:r>
            <w:proofErr w:type="spellEnd"/>
            <w:r w:rsidRPr="00634709">
              <w:t xml:space="preserve"> HJG., Costard-Jaeckle A. (2025). Preventive catheter ablation for ventricular arrhythmias in patients with end-stage heart failure referred for heart transplantation evaluation: Rationale for and design of the CASTLE-VT trial</w:t>
            </w:r>
          </w:p>
        </w:tc>
        <w:tc>
          <w:tcPr>
            <w:tcW w:w="1223" w:type="pct"/>
          </w:tcPr>
          <w:p w14:paraId="51FF0791" w14:textId="7FC1A743" w:rsidR="001D5243" w:rsidRPr="00EC44E5" w:rsidRDefault="00CE11F0">
            <w:pPr>
              <w:pStyle w:val="Tabletext"/>
            </w:pPr>
            <w:r w:rsidRPr="00CE11F0">
              <w:t>Randomised controlled trial (planned N=160) in patients with end-stage heart failure and ventricular arrhythmias referred for transplant evaluation (ongoing). Compares prophylactic catheter ablation versus standard medical therapy, with primary outcome of mortality, urgent transplantation, or LVAD implantation.</w:t>
            </w:r>
          </w:p>
        </w:tc>
        <w:tc>
          <w:tcPr>
            <w:tcW w:w="1223" w:type="pct"/>
          </w:tcPr>
          <w:p w14:paraId="3FD2364B" w14:textId="3420540B" w:rsidR="001D5243" w:rsidRPr="00EC44E5" w:rsidRDefault="00E2540D">
            <w:pPr>
              <w:pStyle w:val="Tabletext"/>
            </w:pPr>
            <w:hyperlink r:id="rId42" w:history="1">
              <w:r w:rsidRPr="00E2540D">
                <w:rPr>
                  <w:rStyle w:val="Hyperlink"/>
                </w:rPr>
                <w:t>Preventive catheter ablation for ventricular arrhythmias in patients with end‐stage heart failure referred for heart transplantation evaluation: Rationale for and design of the CASTLE‐VT trial - Sohns - 2025 - European Journal of Heart Failure - Wiley Online Library</w:t>
              </w:r>
            </w:hyperlink>
          </w:p>
        </w:tc>
        <w:tc>
          <w:tcPr>
            <w:tcW w:w="638" w:type="pct"/>
          </w:tcPr>
          <w:p w14:paraId="7E79B54E" w14:textId="42142E9D" w:rsidR="001D5243" w:rsidRPr="00EC44E5" w:rsidRDefault="00747CAF">
            <w:pPr>
              <w:pStyle w:val="Tabletext"/>
            </w:pPr>
            <w:r>
              <w:t>Ongoing study</w:t>
            </w:r>
          </w:p>
        </w:tc>
      </w:tr>
    </w:tbl>
    <w:p w14:paraId="1D09739B" w14:textId="3417E919" w:rsidR="004F12A9" w:rsidRPr="0035351C" w:rsidDel="00434F4B" w:rsidRDefault="004F12A9" w:rsidP="001F6E45">
      <w:pPr>
        <w:rPr>
          <w:i/>
          <w:iCs/>
          <w:sz w:val="24"/>
          <w:szCs w:val="24"/>
        </w:rPr>
      </w:pPr>
    </w:p>
    <w:p w14:paraId="3A3274A0" w14:textId="77777777" w:rsidR="000B4B7E" w:rsidRPr="0035351C" w:rsidDel="00434F4B" w:rsidRDefault="000B4B7E" w:rsidP="001F6E45">
      <w:pPr>
        <w:rPr>
          <w:i/>
          <w:iCs/>
          <w:sz w:val="24"/>
          <w:szCs w:val="24"/>
        </w:rPr>
      </w:pPr>
    </w:p>
    <w:p w14:paraId="0257939F" w14:textId="7C46D485" w:rsidR="007569F8" w:rsidRDefault="007569F8" w:rsidP="007569F8">
      <w:pPr>
        <w:rPr>
          <w:rStyle w:val="Heading2Char"/>
          <w:sz w:val="24"/>
        </w:rPr>
      </w:pPr>
      <w:r w:rsidRPr="007569F8">
        <w:rPr>
          <w:rStyle w:val="Heading2Char"/>
          <w:sz w:val="24"/>
        </w:rPr>
        <w:t>Non-randomised studies</w:t>
      </w:r>
    </w:p>
    <w:tbl>
      <w:tblPr>
        <w:tblStyle w:val="MSA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636"/>
        <w:gridCol w:w="2010"/>
        <w:gridCol w:w="2010"/>
        <w:gridCol w:w="5114"/>
        <w:gridCol w:w="2483"/>
      </w:tblGrid>
      <w:tr w:rsidR="00AE00C5" w:rsidRPr="009A44F6" w14:paraId="564EB8BC" w14:textId="77777777" w:rsidTr="00AE00C5">
        <w:trPr>
          <w:cnfStyle w:val="100000000000" w:firstRow="1" w:lastRow="0" w:firstColumn="0" w:lastColumn="0" w:oddVBand="0" w:evenVBand="0" w:oddHBand="0" w:evenHBand="0" w:firstRowFirstColumn="0" w:firstRowLastColumn="0" w:lastRowFirstColumn="0" w:lastRowLastColumn="0"/>
        </w:trPr>
        <w:tc>
          <w:tcPr>
            <w:tcW w:w="925" w:type="pct"/>
          </w:tcPr>
          <w:p w14:paraId="78987127" w14:textId="77777777" w:rsidR="00AE00C5" w:rsidRPr="00727FBB" w:rsidRDefault="00AE00C5" w:rsidP="00AE00C5">
            <w:pPr>
              <w:pStyle w:val="Tabletext"/>
              <w:widowControl/>
              <w:spacing w:before="0"/>
              <w:rPr>
                <w:rStyle w:val="Strong"/>
                <w:b/>
                <w:bCs w:val="0"/>
              </w:rPr>
            </w:pPr>
            <w:r w:rsidRPr="00727FBB">
              <w:rPr>
                <w:rStyle w:val="Strong"/>
                <w:b/>
                <w:bCs w:val="0"/>
              </w:rPr>
              <w:t>Study ID</w:t>
            </w:r>
          </w:p>
          <w:p w14:paraId="0B39E48D" w14:textId="77777777" w:rsidR="00AE00C5" w:rsidRPr="00727FBB" w:rsidRDefault="00AE00C5" w:rsidP="00AE00C5">
            <w:pPr>
              <w:pStyle w:val="Tabletext"/>
              <w:widowControl/>
              <w:spacing w:before="0"/>
              <w:rPr>
                <w:rStyle w:val="Strong"/>
                <w:b/>
                <w:bCs w:val="0"/>
              </w:rPr>
            </w:pPr>
            <w:r w:rsidRPr="00727FBB">
              <w:rPr>
                <w:rStyle w:val="Strong"/>
                <w:b/>
                <w:bCs w:val="0"/>
              </w:rPr>
              <w:t>Country</w:t>
            </w:r>
          </w:p>
          <w:p w14:paraId="247B3AAB" w14:textId="57FD5D30" w:rsidR="00AE00C5" w:rsidRPr="00727FBB" w:rsidRDefault="00AE00C5" w:rsidP="00AE00C5">
            <w:pPr>
              <w:pStyle w:val="Tabletext"/>
              <w:widowControl/>
              <w:spacing w:before="0"/>
              <w:rPr>
                <w:rStyle w:val="Strong"/>
                <w:b/>
                <w:bCs w:val="0"/>
              </w:rPr>
            </w:pPr>
          </w:p>
        </w:tc>
        <w:tc>
          <w:tcPr>
            <w:tcW w:w="705" w:type="pct"/>
            <w:vAlign w:val="top"/>
          </w:tcPr>
          <w:p w14:paraId="0C56A943" w14:textId="58958C1F" w:rsidR="00AE00C5" w:rsidRPr="00727FBB" w:rsidRDefault="00AE00C5" w:rsidP="00AE00C5">
            <w:pPr>
              <w:pStyle w:val="Tabletext"/>
              <w:widowControl/>
              <w:spacing w:before="0"/>
              <w:rPr>
                <w:rStyle w:val="Strong"/>
                <w:b/>
                <w:bCs w:val="0"/>
              </w:rPr>
            </w:pPr>
            <w:r w:rsidRPr="00AE00C5">
              <w:rPr>
                <w:rStyle w:val="Strong"/>
                <w:b/>
                <w:bCs w:val="0"/>
              </w:rPr>
              <w:t xml:space="preserve">Title of journal article or research project </w:t>
            </w:r>
          </w:p>
        </w:tc>
        <w:tc>
          <w:tcPr>
            <w:tcW w:w="705" w:type="pct"/>
            <w:vAlign w:val="top"/>
          </w:tcPr>
          <w:p w14:paraId="26867C3A" w14:textId="72A82AA4" w:rsidR="00AE00C5" w:rsidRPr="00727FBB" w:rsidRDefault="00AE00C5" w:rsidP="00AE00C5">
            <w:pPr>
              <w:pStyle w:val="Tabletext"/>
              <w:widowControl/>
              <w:spacing w:before="0"/>
              <w:rPr>
                <w:rStyle w:val="Strong"/>
                <w:b/>
                <w:bCs w:val="0"/>
              </w:rPr>
            </w:pPr>
            <w:r w:rsidRPr="00AE00C5">
              <w:rPr>
                <w:rStyle w:val="Strong"/>
                <w:b/>
                <w:bCs w:val="0"/>
              </w:rPr>
              <w:t xml:space="preserve">Short description of research </w:t>
            </w:r>
          </w:p>
        </w:tc>
        <w:tc>
          <w:tcPr>
            <w:tcW w:w="1794" w:type="pct"/>
            <w:vAlign w:val="top"/>
          </w:tcPr>
          <w:p w14:paraId="634E5CD2" w14:textId="0D3E3BF6" w:rsidR="00AE00C5" w:rsidRPr="00727FBB" w:rsidRDefault="00AE00C5" w:rsidP="00AE00C5">
            <w:pPr>
              <w:pStyle w:val="Tabletext"/>
              <w:widowControl/>
              <w:spacing w:before="0"/>
              <w:rPr>
                <w:rStyle w:val="Strong"/>
                <w:b/>
                <w:bCs w:val="0"/>
              </w:rPr>
            </w:pPr>
            <w:r w:rsidRPr="00AE00C5">
              <w:rPr>
                <w:rStyle w:val="Strong"/>
                <w:b/>
                <w:bCs w:val="0"/>
              </w:rPr>
              <w:t xml:space="preserve">Website link to journal article or research </w:t>
            </w:r>
          </w:p>
        </w:tc>
        <w:tc>
          <w:tcPr>
            <w:tcW w:w="871" w:type="pct"/>
            <w:vAlign w:val="top"/>
          </w:tcPr>
          <w:p w14:paraId="504BE10B" w14:textId="3383F872" w:rsidR="00AE00C5" w:rsidRPr="00727FBB" w:rsidRDefault="00AE00C5" w:rsidP="00AE00C5">
            <w:pPr>
              <w:pStyle w:val="Tabletext"/>
              <w:widowControl/>
              <w:spacing w:before="0"/>
              <w:rPr>
                <w:rStyle w:val="Strong"/>
                <w:b/>
                <w:bCs w:val="0"/>
              </w:rPr>
            </w:pPr>
            <w:r w:rsidRPr="00AE00C5">
              <w:rPr>
                <w:rStyle w:val="Strong"/>
                <w:b/>
                <w:bCs w:val="0"/>
              </w:rPr>
              <w:t>Date of publication</w:t>
            </w:r>
          </w:p>
        </w:tc>
      </w:tr>
      <w:tr w:rsidR="00776D3A" w:rsidRPr="009A44F6" w14:paraId="1EF90487" w14:textId="77777777" w:rsidTr="00776D3A">
        <w:tc>
          <w:tcPr>
            <w:tcW w:w="5000" w:type="pct"/>
            <w:gridSpan w:val="5"/>
          </w:tcPr>
          <w:p w14:paraId="71C49E47" w14:textId="138CF7BA" w:rsidR="00776D3A" w:rsidRPr="00776D3A" w:rsidRDefault="00776D3A" w:rsidP="00727FBB">
            <w:pPr>
              <w:pStyle w:val="Tabletext"/>
              <w:rPr>
                <w:b/>
                <w:bCs/>
              </w:rPr>
            </w:pPr>
            <w:r w:rsidRPr="00776D3A">
              <w:rPr>
                <w:b/>
                <w:bCs/>
              </w:rPr>
              <w:t>Long-term follow up studies</w:t>
            </w:r>
          </w:p>
        </w:tc>
      </w:tr>
      <w:tr w:rsidR="00AE00C5" w:rsidRPr="009A44F6" w14:paraId="3F4E61DC" w14:textId="77777777" w:rsidTr="00AE00C5">
        <w:tc>
          <w:tcPr>
            <w:tcW w:w="925" w:type="pct"/>
          </w:tcPr>
          <w:p w14:paraId="2C9E3172" w14:textId="77777777" w:rsidR="00AE00C5" w:rsidRPr="00727FBB" w:rsidRDefault="00AE00C5" w:rsidP="00727FBB">
            <w:pPr>
              <w:pStyle w:val="Tabletext"/>
            </w:pPr>
            <w:proofErr w:type="spellStart"/>
            <w:r>
              <w:t>Bergau</w:t>
            </w:r>
            <w:proofErr w:type="spellEnd"/>
            <w:r>
              <w:t xml:space="preserve"> 2022</w:t>
            </w:r>
          </w:p>
          <w:p w14:paraId="3F42F855" w14:textId="35D5564B" w:rsidR="00AE00C5" w:rsidRPr="00727FBB" w:rsidRDefault="00AE00C5" w:rsidP="002A00EE">
            <w:pPr>
              <w:pStyle w:val="Tabletext"/>
            </w:pPr>
            <w:r>
              <w:t>Germany</w:t>
            </w:r>
          </w:p>
        </w:tc>
        <w:tc>
          <w:tcPr>
            <w:tcW w:w="705" w:type="pct"/>
          </w:tcPr>
          <w:p w14:paraId="2A99343D" w14:textId="51CB39C3" w:rsidR="00AE00C5" w:rsidRPr="00073690" w:rsidRDefault="00AE00C5" w:rsidP="00727FBB">
            <w:pPr>
              <w:pStyle w:val="Tabletext"/>
            </w:pPr>
            <w:r w:rsidRPr="00073690">
              <w:t>A frozen decade: Ten years outcome of atrial fibrillation ablation using a single shot device for pulmonary vein isolation</w:t>
            </w:r>
          </w:p>
        </w:tc>
        <w:tc>
          <w:tcPr>
            <w:tcW w:w="705" w:type="pct"/>
          </w:tcPr>
          <w:p w14:paraId="073D9E3D" w14:textId="6DA322F6" w:rsidR="00AE00C5" w:rsidRPr="00073690" w:rsidRDefault="0079175D" w:rsidP="00727FBB">
            <w:pPr>
              <w:pStyle w:val="Tabletext"/>
            </w:pPr>
            <w:r w:rsidRPr="00073690">
              <w:t xml:space="preserve">Data from N = 385 consecutive patients treated with </w:t>
            </w:r>
            <w:proofErr w:type="spellStart"/>
            <w:r w:rsidRPr="00073690">
              <w:t>Cryoballoon</w:t>
            </w:r>
            <w:proofErr w:type="spellEnd"/>
            <w:r w:rsidRPr="00073690">
              <w:t xml:space="preserve"> pulmonary vein isolation for symptomatic and drug refractory AF between 2005 and </w:t>
            </w:r>
            <w:r w:rsidRPr="00073690">
              <w:lastRenderedPageBreak/>
              <w:t xml:space="preserve">2012 were </w:t>
            </w:r>
            <w:proofErr w:type="spellStart"/>
            <w:r w:rsidRPr="00073690">
              <w:t>analyzed</w:t>
            </w:r>
            <w:proofErr w:type="spellEnd"/>
            <w:r w:rsidRPr="00073690">
              <w:t>. Patients with a FU of ≥9 years after index CB-PVI were included. </w:t>
            </w:r>
          </w:p>
        </w:tc>
        <w:tc>
          <w:tcPr>
            <w:tcW w:w="1794" w:type="pct"/>
          </w:tcPr>
          <w:p w14:paraId="76F47895" w14:textId="4AF36871" w:rsidR="00AE00C5" w:rsidRPr="00727FBB" w:rsidRDefault="009310AF" w:rsidP="00727FBB">
            <w:pPr>
              <w:pStyle w:val="Tabletext"/>
            </w:pPr>
            <w:hyperlink r:id="rId43" w:history="1">
              <w:r w:rsidRPr="009310AF">
                <w:rPr>
                  <w:rStyle w:val="Hyperlink"/>
                </w:rPr>
                <w:t xml:space="preserve">A frozen decade: Ten years outcome of atrial fibrillation ablation using a single shot device for pulmonary vein isolation - </w:t>
              </w:r>
              <w:proofErr w:type="spellStart"/>
              <w:r w:rsidRPr="009310AF">
                <w:rPr>
                  <w:rStyle w:val="Hyperlink"/>
                </w:rPr>
                <w:t>Bergau</w:t>
              </w:r>
              <w:proofErr w:type="spellEnd"/>
              <w:r w:rsidRPr="009310AF">
                <w:rPr>
                  <w:rStyle w:val="Hyperlink"/>
                </w:rPr>
                <w:t xml:space="preserve"> - 2022 - Journal of Cardiovascular Electrophysiology - Wiley Online Library</w:t>
              </w:r>
            </w:hyperlink>
          </w:p>
        </w:tc>
        <w:tc>
          <w:tcPr>
            <w:tcW w:w="871" w:type="pct"/>
          </w:tcPr>
          <w:p w14:paraId="1BC2E5BD" w14:textId="4F8B7E80" w:rsidR="00AE00C5" w:rsidRPr="009A44F6" w:rsidRDefault="00852CE5" w:rsidP="00727FBB">
            <w:pPr>
              <w:pStyle w:val="Tabletext"/>
            </w:pPr>
            <w:r>
              <w:t>03/05/2022</w:t>
            </w:r>
            <w:r w:rsidR="00AE00C5">
              <w:t xml:space="preserve"> </w:t>
            </w:r>
          </w:p>
        </w:tc>
      </w:tr>
      <w:tr w:rsidR="00AE00C5" w:rsidRPr="009A44F6" w14:paraId="205629C0" w14:textId="77777777" w:rsidTr="00AE00C5">
        <w:tc>
          <w:tcPr>
            <w:tcW w:w="925" w:type="pct"/>
          </w:tcPr>
          <w:p w14:paraId="3D0D1A4D" w14:textId="77777777" w:rsidR="00AE00C5" w:rsidRDefault="00AE00C5" w:rsidP="00727FBB">
            <w:pPr>
              <w:pStyle w:val="Tabletext"/>
            </w:pPr>
            <w:proofErr w:type="spellStart"/>
            <w:r>
              <w:t>Kawaji</w:t>
            </w:r>
            <w:proofErr w:type="spellEnd"/>
            <w:r>
              <w:t xml:space="preserve"> 2022</w:t>
            </w:r>
          </w:p>
          <w:p w14:paraId="11D3CE25" w14:textId="706A475A" w:rsidR="00AE00C5" w:rsidRDefault="00AE00C5" w:rsidP="00727FBB">
            <w:pPr>
              <w:pStyle w:val="Tabletext"/>
            </w:pPr>
            <w:r>
              <w:t>Japan</w:t>
            </w:r>
          </w:p>
        </w:tc>
        <w:tc>
          <w:tcPr>
            <w:tcW w:w="705" w:type="pct"/>
          </w:tcPr>
          <w:p w14:paraId="3D6BFD0C" w14:textId="66917B25" w:rsidR="00AE00C5" w:rsidRPr="00073690" w:rsidRDefault="00E06D20" w:rsidP="00727FBB">
            <w:pPr>
              <w:pStyle w:val="Tabletext"/>
            </w:pPr>
            <w:r w:rsidRPr="00073690">
              <w:t>Matched comparison of catheter ablation versus conservative management for atrial fibrillation</w:t>
            </w:r>
          </w:p>
        </w:tc>
        <w:tc>
          <w:tcPr>
            <w:tcW w:w="705" w:type="pct"/>
          </w:tcPr>
          <w:p w14:paraId="05981CA3" w14:textId="7C7DADA3" w:rsidR="00AE00C5" w:rsidRPr="00073690" w:rsidRDefault="00DD56B9" w:rsidP="00727FBB">
            <w:pPr>
              <w:pStyle w:val="Tabletext"/>
            </w:pPr>
            <w:r w:rsidRPr="00073690">
              <w:t>537 pairs of patients who received first-time catheter ablation (ablation group) or conservative management (conservative group)</w:t>
            </w:r>
            <w:r w:rsidR="000462C4" w:rsidRPr="00073690">
              <w:t>. The primary outcome measure was a composite of cardiovascular death, HF hospitalization, ischemic stroke, or major bleeding.</w:t>
            </w:r>
          </w:p>
        </w:tc>
        <w:tc>
          <w:tcPr>
            <w:tcW w:w="1794" w:type="pct"/>
          </w:tcPr>
          <w:p w14:paraId="57E28113" w14:textId="7548E410" w:rsidR="00AE00C5" w:rsidRDefault="00357BBB" w:rsidP="00727FBB">
            <w:pPr>
              <w:pStyle w:val="Tabletext"/>
            </w:pPr>
            <w:hyperlink r:id="rId44" w:history="1">
              <w:r w:rsidRPr="00357BBB">
                <w:rPr>
                  <w:rStyle w:val="Hyperlink"/>
                </w:rPr>
                <w:t>Matched comparison of catheter ablation versus conservative management for atrial fibrillation | Heart and Vessels | Springer Nature Link</w:t>
              </w:r>
            </w:hyperlink>
          </w:p>
        </w:tc>
        <w:tc>
          <w:tcPr>
            <w:tcW w:w="871" w:type="pct"/>
          </w:tcPr>
          <w:p w14:paraId="277E9690" w14:textId="102F5E4E" w:rsidR="00AE00C5" w:rsidRDefault="00AC54AC" w:rsidP="00727FBB">
            <w:pPr>
              <w:pStyle w:val="Tabletext"/>
            </w:pPr>
            <w:r>
              <w:t>06/02/2022</w:t>
            </w:r>
          </w:p>
        </w:tc>
      </w:tr>
      <w:tr w:rsidR="00AE00C5" w:rsidRPr="009A44F6" w14:paraId="35805F1A" w14:textId="77777777" w:rsidTr="00AE00C5">
        <w:tc>
          <w:tcPr>
            <w:tcW w:w="925" w:type="pct"/>
          </w:tcPr>
          <w:p w14:paraId="248C6233" w14:textId="77777777" w:rsidR="00AE00C5" w:rsidRDefault="00AE00C5" w:rsidP="00727FBB">
            <w:pPr>
              <w:pStyle w:val="Tabletext"/>
            </w:pPr>
            <w:r>
              <w:t>Kettering 2017</w:t>
            </w:r>
          </w:p>
          <w:p w14:paraId="6D75469E" w14:textId="307B4EC1" w:rsidR="00AE00C5" w:rsidRDefault="00AE00C5" w:rsidP="00727FBB">
            <w:pPr>
              <w:pStyle w:val="Tabletext"/>
            </w:pPr>
            <w:r>
              <w:t>Germany</w:t>
            </w:r>
          </w:p>
        </w:tc>
        <w:tc>
          <w:tcPr>
            <w:tcW w:w="705" w:type="pct"/>
          </w:tcPr>
          <w:p w14:paraId="5A205E86" w14:textId="0C5076D3" w:rsidR="00AE00C5" w:rsidRPr="00073690" w:rsidRDefault="0010271F" w:rsidP="00727FBB">
            <w:pPr>
              <w:pStyle w:val="Tabletext"/>
            </w:pPr>
            <w:r w:rsidRPr="00073690">
              <w:t>Catheter ablation of atrial fibrillation facilitated by preprocedural three-dimensional transesophageal echocardiography: Long-term outcome</w:t>
            </w:r>
          </w:p>
        </w:tc>
        <w:tc>
          <w:tcPr>
            <w:tcW w:w="705" w:type="pct"/>
          </w:tcPr>
          <w:p w14:paraId="4722FD7B" w14:textId="3E4BA887" w:rsidR="00AE00C5" w:rsidRPr="00073690" w:rsidRDefault="002D2173" w:rsidP="00727FBB">
            <w:pPr>
              <w:pStyle w:val="Tabletext"/>
            </w:pPr>
            <w:r w:rsidRPr="00073690">
              <w:t xml:space="preserve">Evaluation of the long-term outcome of catheter ablation of atrial fibrillation (AF) facilitated by preprocedural three-dimensional (3-D) transesophageal </w:t>
            </w:r>
            <w:r w:rsidRPr="00073690">
              <w:lastRenderedPageBreak/>
              <w:t>echocardiography.</w:t>
            </w:r>
          </w:p>
        </w:tc>
        <w:tc>
          <w:tcPr>
            <w:tcW w:w="1794" w:type="pct"/>
          </w:tcPr>
          <w:p w14:paraId="0B1C829E" w14:textId="7B063238" w:rsidR="00AE00C5" w:rsidRDefault="00D01D32" w:rsidP="00727FBB">
            <w:pPr>
              <w:pStyle w:val="Tabletext"/>
            </w:pPr>
            <w:hyperlink r:id="rId45" w:history="1">
              <w:r w:rsidRPr="00D01D32">
                <w:rPr>
                  <w:rStyle w:val="Hyperlink"/>
                </w:rPr>
                <w:t>Catheter ablation of atrial fibrillation facilitated by preprocedural three-dimensional transesophageal echocardiography: Long-term outcome</w:t>
              </w:r>
            </w:hyperlink>
          </w:p>
        </w:tc>
        <w:tc>
          <w:tcPr>
            <w:tcW w:w="871" w:type="pct"/>
          </w:tcPr>
          <w:p w14:paraId="5FCB8DFC" w14:textId="43774C6D" w:rsidR="00AE00C5" w:rsidRDefault="002D2173" w:rsidP="00727FBB">
            <w:pPr>
              <w:pStyle w:val="Tabletext"/>
            </w:pPr>
            <w:r>
              <w:t>28/07/2016</w:t>
            </w:r>
          </w:p>
        </w:tc>
      </w:tr>
      <w:tr w:rsidR="00AE00C5" w:rsidRPr="009A44F6" w14:paraId="679F48BF" w14:textId="77777777" w:rsidTr="00AE00C5">
        <w:tc>
          <w:tcPr>
            <w:tcW w:w="925" w:type="pct"/>
          </w:tcPr>
          <w:p w14:paraId="18CD2C1C" w14:textId="77777777" w:rsidR="00AE00C5" w:rsidRDefault="00AE00C5" w:rsidP="00727FBB">
            <w:pPr>
              <w:pStyle w:val="Tabletext"/>
            </w:pPr>
            <w:r w:rsidRPr="00E84832">
              <w:t>Kim 2020</w:t>
            </w:r>
          </w:p>
          <w:p w14:paraId="38FA0D8E" w14:textId="3784CB1C" w:rsidR="00AE00C5" w:rsidRDefault="00AE00C5" w:rsidP="00727FBB">
            <w:pPr>
              <w:pStyle w:val="Tabletext"/>
            </w:pPr>
            <w:r>
              <w:t>South Korea</w:t>
            </w:r>
          </w:p>
        </w:tc>
        <w:tc>
          <w:tcPr>
            <w:tcW w:w="705" w:type="pct"/>
          </w:tcPr>
          <w:p w14:paraId="73DD7BB5" w14:textId="168F2D53" w:rsidR="00AE00C5" w:rsidRPr="00073690" w:rsidRDefault="0072247A" w:rsidP="00727FBB">
            <w:pPr>
              <w:pStyle w:val="Tabletext"/>
            </w:pPr>
            <w:r w:rsidRPr="00073690">
              <w:t>Atrial fibrillation and the risk of ischaemic strokes or intracranial haemorrhages: comparisons of the catheter ablation, medical therapy, and non-atrial fibrillation population</w:t>
            </w:r>
          </w:p>
        </w:tc>
        <w:tc>
          <w:tcPr>
            <w:tcW w:w="705" w:type="pct"/>
          </w:tcPr>
          <w:p w14:paraId="6BE6D301" w14:textId="7CADB770" w:rsidR="00AE00C5" w:rsidRPr="00073690" w:rsidRDefault="000E10E6" w:rsidP="00727FBB">
            <w:pPr>
              <w:pStyle w:val="Tabletext"/>
            </w:pPr>
            <w:r w:rsidRPr="00073690">
              <w:t>Comparison of 1629 patients with atrial fibrillation catheter ablation (Yonsei AF ablation cohort), 3258 with medical therapy [Korean National Health Insurance (NHIS) database], and 3258 non-AF subjects (NHIS database) following a 1:2:2 propensity score matching.</w:t>
            </w:r>
          </w:p>
        </w:tc>
        <w:tc>
          <w:tcPr>
            <w:tcW w:w="1794" w:type="pct"/>
          </w:tcPr>
          <w:p w14:paraId="7070925A" w14:textId="79ABEEA8" w:rsidR="00AE00C5" w:rsidRDefault="000E10E6" w:rsidP="00727FBB">
            <w:pPr>
              <w:pStyle w:val="Tabletext"/>
            </w:pPr>
            <w:hyperlink r:id="rId46" w:history="1">
              <w:r w:rsidRPr="000E10E6">
                <w:rPr>
                  <w:rStyle w:val="Hyperlink"/>
                </w:rPr>
                <w:t xml:space="preserve">Atrial fibrillation and the risk of ischaemic strokes or intracranial haemorrhages: comparisons of the catheter ablation, medical therapy, and non-atrial fibrillation population | EP </w:t>
              </w:r>
              <w:proofErr w:type="spellStart"/>
              <w:r w:rsidRPr="000E10E6">
                <w:rPr>
                  <w:rStyle w:val="Hyperlink"/>
                </w:rPr>
                <w:t>Europace</w:t>
              </w:r>
              <w:proofErr w:type="spellEnd"/>
              <w:r w:rsidRPr="000E10E6">
                <w:rPr>
                  <w:rStyle w:val="Hyperlink"/>
                </w:rPr>
                <w:t xml:space="preserve"> | Oxford Academic</w:t>
              </w:r>
            </w:hyperlink>
          </w:p>
        </w:tc>
        <w:tc>
          <w:tcPr>
            <w:tcW w:w="871" w:type="pct"/>
          </w:tcPr>
          <w:p w14:paraId="29AB8387" w14:textId="4145DB9C" w:rsidR="00AE00C5" w:rsidRDefault="000E10E6" w:rsidP="00727FBB">
            <w:pPr>
              <w:pStyle w:val="Tabletext"/>
            </w:pPr>
            <w:r>
              <w:t>12/10/2026</w:t>
            </w:r>
          </w:p>
        </w:tc>
      </w:tr>
      <w:tr w:rsidR="00AE00C5" w:rsidRPr="009A44F6" w14:paraId="744C6B86" w14:textId="77777777" w:rsidTr="00AE00C5">
        <w:tc>
          <w:tcPr>
            <w:tcW w:w="925" w:type="pct"/>
          </w:tcPr>
          <w:p w14:paraId="51D78BC1" w14:textId="77777777" w:rsidR="00AE00C5" w:rsidRDefault="00AE00C5" w:rsidP="00727FBB">
            <w:pPr>
              <w:pStyle w:val="Tabletext"/>
            </w:pPr>
            <w:r w:rsidRPr="00E84832">
              <w:t>Luo 2025</w:t>
            </w:r>
          </w:p>
          <w:p w14:paraId="4457A33F" w14:textId="02AB64E0" w:rsidR="00AE00C5" w:rsidRDefault="00AE00C5" w:rsidP="00727FBB">
            <w:pPr>
              <w:pStyle w:val="Tabletext"/>
            </w:pPr>
            <w:r>
              <w:t>China</w:t>
            </w:r>
          </w:p>
        </w:tc>
        <w:tc>
          <w:tcPr>
            <w:tcW w:w="705" w:type="pct"/>
          </w:tcPr>
          <w:p w14:paraId="454DDC4B" w14:textId="5B7CAA60" w:rsidR="00AE00C5" w:rsidRPr="00073690" w:rsidRDefault="00851512" w:rsidP="00727FBB">
            <w:pPr>
              <w:pStyle w:val="Tabletext"/>
            </w:pPr>
            <w:r w:rsidRPr="00073690">
              <w:t xml:space="preserve">Long-term outcomes of </w:t>
            </w:r>
            <w:proofErr w:type="spellStart"/>
            <w:r w:rsidRPr="00073690">
              <w:t>cryoballoon</w:t>
            </w:r>
            <w:proofErr w:type="spellEnd"/>
            <w:r w:rsidRPr="00073690">
              <w:t xml:space="preserve"> versus robotic magnetic navigation guided radiofrequency ablation in patients with persistent atrial fibrillation</w:t>
            </w:r>
          </w:p>
        </w:tc>
        <w:tc>
          <w:tcPr>
            <w:tcW w:w="705" w:type="pct"/>
          </w:tcPr>
          <w:p w14:paraId="38D6E017" w14:textId="274CAD7E" w:rsidR="00AE00C5" w:rsidRPr="00073690" w:rsidRDefault="00734EE1" w:rsidP="00727FBB">
            <w:pPr>
              <w:pStyle w:val="Tabletext"/>
            </w:pPr>
            <w:r w:rsidRPr="00073690">
              <w:t xml:space="preserve">Long-term efficacy and clinical outcomes of catheter ablation performed with </w:t>
            </w:r>
            <w:proofErr w:type="spellStart"/>
            <w:r w:rsidRPr="00073690">
              <w:t>cryoballoon</w:t>
            </w:r>
            <w:proofErr w:type="spellEnd"/>
            <w:r w:rsidRPr="00073690">
              <w:t xml:space="preserve"> (CRYO) in comparison with robotic magnetic navigation (RMN) in patients with persistent atrial fibrillation (</w:t>
            </w:r>
            <w:proofErr w:type="spellStart"/>
            <w:r w:rsidRPr="00073690">
              <w:t>PersAF</w:t>
            </w:r>
            <w:proofErr w:type="spellEnd"/>
            <w:r w:rsidRPr="00073690">
              <w:t xml:space="preserve">). A total of 200 patients with </w:t>
            </w:r>
            <w:r w:rsidRPr="00073690">
              <w:lastRenderedPageBreak/>
              <w:t xml:space="preserve">symptomatic </w:t>
            </w:r>
            <w:proofErr w:type="spellStart"/>
            <w:r w:rsidRPr="00073690">
              <w:t>PersAF</w:t>
            </w:r>
            <w:proofErr w:type="spellEnd"/>
            <w:r w:rsidRPr="00073690">
              <w:t xml:space="preserve"> were prospectively enrolled and non-randomly assigned (1:1) to the CRYO or RMN guided-ablation group undergoing pulmonary vein isolation (PVI)</w:t>
            </w:r>
          </w:p>
        </w:tc>
        <w:tc>
          <w:tcPr>
            <w:tcW w:w="1794" w:type="pct"/>
          </w:tcPr>
          <w:p w14:paraId="31F9F4A1" w14:textId="4E6C01AA" w:rsidR="00AE00C5" w:rsidRDefault="00A845B8" w:rsidP="00727FBB">
            <w:pPr>
              <w:pStyle w:val="Tabletext"/>
            </w:pPr>
            <w:hyperlink r:id="rId47" w:history="1">
              <w:r w:rsidRPr="00A845B8">
                <w:rPr>
                  <w:rStyle w:val="Hyperlink"/>
                </w:rPr>
                <w:t xml:space="preserve">Long-term outcomes of </w:t>
              </w:r>
              <w:proofErr w:type="spellStart"/>
              <w:r w:rsidRPr="00A845B8">
                <w:rPr>
                  <w:rStyle w:val="Hyperlink"/>
                </w:rPr>
                <w:t>cryoballoon</w:t>
              </w:r>
              <w:proofErr w:type="spellEnd"/>
              <w:r w:rsidRPr="00A845B8">
                <w:rPr>
                  <w:rStyle w:val="Hyperlink"/>
                </w:rPr>
                <w:t xml:space="preserve"> versus robotic magnetic navigation guided radiofrequency ablation in patients with persistent atrial fibrillation | Scientific Reports</w:t>
              </w:r>
            </w:hyperlink>
          </w:p>
        </w:tc>
        <w:tc>
          <w:tcPr>
            <w:tcW w:w="871" w:type="pct"/>
          </w:tcPr>
          <w:p w14:paraId="5D2A951C" w14:textId="57280EC3" w:rsidR="00AE00C5" w:rsidRDefault="00A845B8" w:rsidP="00727FBB">
            <w:pPr>
              <w:pStyle w:val="Tabletext"/>
            </w:pPr>
            <w:r>
              <w:t>20/02/2025</w:t>
            </w:r>
            <w:r w:rsidR="00AE00C5">
              <w:t xml:space="preserve"> </w:t>
            </w:r>
          </w:p>
        </w:tc>
      </w:tr>
      <w:tr w:rsidR="00AE00C5" w:rsidRPr="009A44F6" w14:paraId="25AAC381" w14:textId="77777777" w:rsidTr="00AE00C5">
        <w:tc>
          <w:tcPr>
            <w:tcW w:w="925" w:type="pct"/>
            <w:vAlign w:val="top"/>
          </w:tcPr>
          <w:p w14:paraId="32C5E0A0" w14:textId="77777777" w:rsidR="00AE00C5" w:rsidRDefault="00AE00C5" w:rsidP="00727FBB">
            <w:pPr>
              <w:pStyle w:val="Tabletext"/>
            </w:pPr>
            <w:r w:rsidRPr="00E84832">
              <w:t>Nielsen 2017</w:t>
            </w:r>
          </w:p>
          <w:p w14:paraId="0342552A" w14:textId="1A4E93F6" w:rsidR="00AE00C5" w:rsidRDefault="00AE00C5" w:rsidP="00727FBB">
            <w:pPr>
              <w:pStyle w:val="Tabletext"/>
            </w:pPr>
            <w:r>
              <w:t>Denmark</w:t>
            </w:r>
          </w:p>
        </w:tc>
        <w:tc>
          <w:tcPr>
            <w:tcW w:w="705" w:type="pct"/>
          </w:tcPr>
          <w:p w14:paraId="334B4B45" w14:textId="7AD72B76" w:rsidR="00AE00C5" w:rsidRPr="00073690" w:rsidRDefault="00C92341" w:rsidP="00727FBB">
            <w:pPr>
              <w:pStyle w:val="Tabletext"/>
            </w:pPr>
            <w:r w:rsidRPr="00073690">
              <w:t>Long-term efficacy of catheter ablation as first-line therapy for paroxysmal atrial fibrillation: 5-year outcome in a randomised clinical trial</w:t>
            </w:r>
          </w:p>
        </w:tc>
        <w:tc>
          <w:tcPr>
            <w:tcW w:w="705" w:type="pct"/>
          </w:tcPr>
          <w:p w14:paraId="35768286" w14:textId="38192C5A" w:rsidR="00AE00C5" w:rsidRPr="00073690" w:rsidRDefault="008E3AE9" w:rsidP="00727FBB">
            <w:pPr>
              <w:pStyle w:val="Tabletext"/>
            </w:pPr>
            <w:r w:rsidRPr="00073690">
              <w:t>5-</w:t>
            </w:r>
            <w:proofErr w:type="spellStart"/>
            <w:r w:rsidRPr="00073690">
              <w:t>yea</w:t>
            </w:r>
            <w:proofErr w:type="spellEnd"/>
            <w:r w:rsidRPr="00073690">
              <w:t xml:space="preserve"> follow-up of 2</w:t>
            </w:r>
            <w:r w:rsidR="00F600B0" w:rsidRPr="00073690">
              <w:t>45 patien</w:t>
            </w:r>
            <w:r w:rsidR="00F45C4C" w:rsidRPr="00073690">
              <w:t>t</w:t>
            </w:r>
            <w:r w:rsidR="00F600B0" w:rsidRPr="00073690">
              <w:t>s from the</w:t>
            </w:r>
            <w:r w:rsidR="00F45C4C" w:rsidRPr="00073690">
              <w:t xml:space="preserve"> Medical </w:t>
            </w:r>
            <w:proofErr w:type="spellStart"/>
            <w:r w:rsidR="00F45C4C" w:rsidRPr="00073690">
              <w:t>ANtiarrhythmic</w:t>
            </w:r>
            <w:proofErr w:type="spellEnd"/>
            <w:r w:rsidR="00F45C4C" w:rsidRPr="00073690">
              <w:t xml:space="preserve"> Treatment or Radiofrequency Ablation in Paroxysmal Atrial Fibrillation (MANTRA-PAF) trial</w:t>
            </w:r>
            <w:r w:rsidR="00F600B0" w:rsidRPr="00073690">
              <w:t xml:space="preserve"> </w:t>
            </w:r>
            <w:r w:rsidR="00AE00C5" w:rsidRPr="00073690">
              <w:t xml:space="preserve"> </w:t>
            </w:r>
          </w:p>
        </w:tc>
        <w:tc>
          <w:tcPr>
            <w:tcW w:w="1794" w:type="pct"/>
          </w:tcPr>
          <w:p w14:paraId="248F7F31" w14:textId="41EE3EC6" w:rsidR="00AE00C5" w:rsidRDefault="00F45C4C" w:rsidP="00727FBB">
            <w:pPr>
              <w:pStyle w:val="Tabletext"/>
            </w:pPr>
            <w:hyperlink r:id="rId48" w:history="1">
              <w:r w:rsidRPr="00F45C4C">
                <w:rPr>
                  <w:rStyle w:val="Hyperlink"/>
                </w:rPr>
                <w:t>Long-term efficacy of catheter ablation as first-line therapy for paroxysmal atrial fibrillation: 5-year outcome in a randomised clinical trial | Heart</w:t>
              </w:r>
            </w:hyperlink>
          </w:p>
        </w:tc>
        <w:tc>
          <w:tcPr>
            <w:tcW w:w="871" w:type="pct"/>
          </w:tcPr>
          <w:p w14:paraId="300F316D" w14:textId="54B5F0E1" w:rsidR="00AE00C5" w:rsidRDefault="006D790F" w:rsidP="00727FBB">
            <w:pPr>
              <w:pStyle w:val="Tabletext"/>
            </w:pPr>
            <w:r>
              <w:t>26/07/2016</w:t>
            </w:r>
          </w:p>
        </w:tc>
      </w:tr>
      <w:tr w:rsidR="00AE00C5" w:rsidRPr="009A44F6" w14:paraId="393FEAAA" w14:textId="77777777" w:rsidTr="00AE00C5">
        <w:tc>
          <w:tcPr>
            <w:tcW w:w="925" w:type="pct"/>
            <w:vAlign w:val="top"/>
          </w:tcPr>
          <w:p w14:paraId="231AFD2A" w14:textId="77777777" w:rsidR="00AE00C5" w:rsidRDefault="00AE00C5" w:rsidP="00727FBB">
            <w:pPr>
              <w:pStyle w:val="Tabletext"/>
            </w:pPr>
            <w:r w:rsidRPr="009A1D8A">
              <w:t>Pallisgaard 2020</w:t>
            </w:r>
          </w:p>
          <w:p w14:paraId="5D6EEACE" w14:textId="77777777" w:rsidR="00AE00C5" w:rsidRDefault="00AE00C5" w:rsidP="00727FBB">
            <w:pPr>
              <w:pStyle w:val="Tabletext"/>
            </w:pPr>
            <w:r>
              <w:t xml:space="preserve">Denmark </w:t>
            </w:r>
          </w:p>
        </w:tc>
        <w:tc>
          <w:tcPr>
            <w:tcW w:w="705" w:type="pct"/>
          </w:tcPr>
          <w:p w14:paraId="755D9EFB" w14:textId="5BC15084" w:rsidR="00AE00C5" w:rsidRPr="00073690" w:rsidRDefault="0087458B" w:rsidP="00727FBB">
            <w:pPr>
              <w:pStyle w:val="Tabletext"/>
            </w:pPr>
            <w:r w:rsidRPr="00073690">
              <w:t>Catheter ablation and mortality, stroke and heart failure readmission with atrial fibrillation</w:t>
            </w:r>
          </w:p>
        </w:tc>
        <w:tc>
          <w:tcPr>
            <w:tcW w:w="705" w:type="pct"/>
          </w:tcPr>
          <w:p w14:paraId="0332C3AC" w14:textId="085D9576" w:rsidR="00AE00C5" w:rsidRPr="00073690" w:rsidRDefault="00776D3A" w:rsidP="00727FBB">
            <w:pPr>
              <w:pStyle w:val="Tabletext"/>
            </w:pPr>
            <w:r w:rsidRPr="00073690">
              <w:t xml:space="preserve">2-year average treatment effect (ATE) of catheter ablation for AF on a composite endpoint of HF readmission, stroke and all-cause mortality at 1-year and 5-year landmark analyses (N=13,756 </w:t>
            </w:r>
            <w:r w:rsidRPr="00073690">
              <w:lastRenderedPageBreak/>
              <w:t>patients from nationwide administrative registers in Denmark)</w:t>
            </w:r>
          </w:p>
        </w:tc>
        <w:tc>
          <w:tcPr>
            <w:tcW w:w="1794" w:type="pct"/>
          </w:tcPr>
          <w:p w14:paraId="0C5EB851" w14:textId="65B6B679" w:rsidR="00AE00C5" w:rsidRDefault="00BE2E3F" w:rsidP="00727FBB">
            <w:pPr>
              <w:pStyle w:val="Tabletext"/>
            </w:pPr>
            <w:hyperlink r:id="rId49" w:history="1">
              <w:r w:rsidRPr="00BE2E3F">
                <w:rPr>
                  <w:rStyle w:val="Hyperlink"/>
                </w:rPr>
                <w:t>Catheter ablation and mortality, stroke and heart failure readmission with atrial fibrillation | Open Heart</w:t>
              </w:r>
            </w:hyperlink>
          </w:p>
        </w:tc>
        <w:tc>
          <w:tcPr>
            <w:tcW w:w="871" w:type="pct"/>
          </w:tcPr>
          <w:p w14:paraId="28D1BD84" w14:textId="1DBBC49F" w:rsidR="00AE00C5" w:rsidRDefault="00776D3A" w:rsidP="00727FBB">
            <w:pPr>
              <w:pStyle w:val="Tabletext"/>
            </w:pPr>
            <w:r>
              <w:t>09/11/2020</w:t>
            </w:r>
          </w:p>
        </w:tc>
      </w:tr>
      <w:tr w:rsidR="00AE00C5" w:rsidRPr="009A44F6" w14:paraId="71605C0B" w14:textId="77777777" w:rsidTr="00AE00C5">
        <w:tc>
          <w:tcPr>
            <w:tcW w:w="925" w:type="pct"/>
          </w:tcPr>
          <w:p w14:paraId="641A5B24" w14:textId="77777777" w:rsidR="00AE00C5" w:rsidRDefault="00AE00C5" w:rsidP="00727FBB">
            <w:pPr>
              <w:pStyle w:val="Tabletext"/>
            </w:pPr>
            <w:r w:rsidRPr="009A1D8A">
              <w:t>R 2018</w:t>
            </w:r>
          </w:p>
          <w:p w14:paraId="1A3552EA" w14:textId="15025A2D" w:rsidR="00AE00C5" w:rsidRDefault="00AE00C5" w:rsidP="00727FBB">
            <w:pPr>
              <w:pStyle w:val="Tabletext"/>
            </w:pPr>
            <w:r>
              <w:t>United Kingdom</w:t>
            </w:r>
          </w:p>
        </w:tc>
        <w:tc>
          <w:tcPr>
            <w:tcW w:w="705" w:type="pct"/>
          </w:tcPr>
          <w:p w14:paraId="22479CC2" w14:textId="6566ABC0" w:rsidR="00AE00C5" w:rsidRPr="00073690" w:rsidRDefault="003A6DED" w:rsidP="00727FBB">
            <w:pPr>
              <w:pStyle w:val="Tabletext"/>
            </w:pPr>
            <w:r w:rsidRPr="00073690">
              <w:t xml:space="preserve">Long Term Outcome and Pulmonary Vein Reconnection of Patients Undergoing Cryoablation and/or Radiofrequency Ablation: Results from The </w:t>
            </w:r>
            <w:proofErr w:type="spellStart"/>
            <w:r w:rsidRPr="00073690">
              <w:t>Cryo</w:t>
            </w:r>
            <w:proofErr w:type="spellEnd"/>
            <w:r w:rsidRPr="00073690">
              <w:t xml:space="preserve"> Versus RF Trial</w:t>
            </w:r>
          </w:p>
        </w:tc>
        <w:tc>
          <w:tcPr>
            <w:tcW w:w="705" w:type="pct"/>
          </w:tcPr>
          <w:p w14:paraId="0ABA9E99" w14:textId="64B45FAE" w:rsidR="00AE00C5" w:rsidRPr="00073690" w:rsidRDefault="009D32AB" w:rsidP="00727FBB">
            <w:pPr>
              <w:pStyle w:val="Tabletext"/>
            </w:pPr>
            <w:r w:rsidRPr="00073690">
              <w:t>203 patients who underwent first time PAF ablation in a randomized clinical trial comparing CRYO (67), RF (67) and COMBINED (69) approaches were followed up for 5 years</w:t>
            </w:r>
          </w:p>
        </w:tc>
        <w:tc>
          <w:tcPr>
            <w:tcW w:w="1794" w:type="pct"/>
          </w:tcPr>
          <w:p w14:paraId="5526E6BA" w14:textId="6BE80895" w:rsidR="00AE00C5" w:rsidRPr="00A53028" w:rsidRDefault="002A177D" w:rsidP="00727FBB">
            <w:pPr>
              <w:pStyle w:val="Tabletext"/>
            </w:pPr>
            <w:hyperlink r:id="rId50" w:history="1">
              <w:r w:rsidRPr="00A53028">
                <w:rPr>
                  <w:rStyle w:val="Hyperlink"/>
                </w:rPr>
                <w:t xml:space="preserve">Long Term Outcome and Pulmonary Vein Reconnection of Patients Undergoing Cryoablation and/or Radiofrequency Ablation: Results from The </w:t>
              </w:r>
              <w:proofErr w:type="spellStart"/>
              <w:r w:rsidRPr="00A53028">
                <w:rPr>
                  <w:rStyle w:val="Hyperlink"/>
                </w:rPr>
                <w:t>Cryo</w:t>
              </w:r>
              <w:proofErr w:type="spellEnd"/>
              <w:r w:rsidRPr="00A53028">
                <w:rPr>
                  <w:rStyle w:val="Hyperlink"/>
                </w:rPr>
                <w:t xml:space="preserve"> Versus RF Trial</w:t>
              </w:r>
            </w:hyperlink>
          </w:p>
        </w:tc>
        <w:tc>
          <w:tcPr>
            <w:tcW w:w="871" w:type="pct"/>
          </w:tcPr>
          <w:p w14:paraId="506E3F9E" w14:textId="538829FC" w:rsidR="00AE00C5" w:rsidRDefault="00396987" w:rsidP="00727FBB">
            <w:pPr>
              <w:pStyle w:val="Tabletext"/>
            </w:pPr>
            <w:r>
              <w:t>10-11/2018</w:t>
            </w:r>
          </w:p>
        </w:tc>
      </w:tr>
      <w:tr w:rsidR="00AE00C5" w:rsidRPr="009A44F6" w14:paraId="523F3A8E" w14:textId="77777777" w:rsidTr="00AE00C5">
        <w:tc>
          <w:tcPr>
            <w:tcW w:w="925" w:type="pct"/>
          </w:tcPr>
          <w:p w14:paraId="18B7FEF2" w14:textId="77777777" w:rsidR="00AE00C5" w:rsidRDefault="00AE00C5" w:rsidP="00727FBB">
            <w:pPr>
              <w:pStyle w:val="Tabletext"/>
            </w:pPr>
            <w:proofErr w:type="spellStart"/>
            <w:r w:rsidRPr="009A1D8A">
              <w:t>Radauskaite</w:t>
            </w:r>
            <w:proofErr w:type="spellEnd"/>
            <w:r w:rsidRPr="009A1D8A">
              <w:t xml:space="preserve"> 2023</w:t>
            </w:r>
          </w:p>
          <w:p w14:paraId="03E1DC1B" w14:textId="62DD9221" w:rsidR="00AE00C5" w:rsidRDefault="00AE00C5" w:rsidP="00727FBB">
            <w:pPr>
              <w:pStyle w:val="Tabletext"/>
            </w:pPr>
            <w:r>
              <w:t xml:space="preserve">Lithuania </w:t>
            </w:r>
          </w:p>
        </w:tc>
        <w:tc>
          <w:tcPr>
            <w:tcW w:w="705" w:type="pct"/>
          </w:tcPr>
          <w:p w14:paraId="3B050138" w14:textId="271AF1F5" w:rsidR="00AE00C5" w:rsidRPr="00073690" w:rsidRDefault="00412220" w:rsidP="00727FBB">
            <w:pPr>
              <w:pStyle w:val="Tabletext"/>
            </w:pPr>
            <w:r w:rsidRPr="00073690">
              <w:t>Results of a 4-Year Follow Up of Patients with Paroxysmal and Persistent Atrial Fibrillation after Cryoablation</w:t>
            </w:r>
          </w:p>
        </w:tc>
        <w:tc>
          <w:tcPr>
            <w:tcW w:w="705" w:type="pct"/>
          </w:tcPr>
          <w:p w14:paraId="0AC59DA7" w14:textId="10C42631" w:rsidR="00AE00C5" w:rsidRPr="00073690" w:rsidRDefault="00D10476" w:rsidP="00727FBB">
            <w:pPr>
              <w:pStyle w:val="Tabletext"/>
            </w:pPr>
            <w:r w:rsidRPr="00073690">
              <w:t>Observational, retrospective study of 94 patients who underwent a cryoablation procedure for paroxysmal or persistent AF from 2015 to 2017. The follow up was 51 ± 3 months. </w:t>
            </w:r>
          </w:p>
        </w:tc>
        <w:tc>
          <w:tcPr>
            <w:tcW w:w="1794" w:type="pct"/>
          </w:tcPr>
          <w:p w14:paraId="0CE4A618" w14:textId="5065DBFC" w:rsidR="00AE00C5" w:rsidRDefault="00E25691" w:rsidP="00727FBB">
            <w:pPr>
              <w:pStyle w:val="Tabletext"/>
            </w:pPr>
            <w:hyperlink r:id="rId51" w:history="1">
              <w:r w:rsidRPr="00E25691">
                <w:rPr>
                  <w:rStyle w:val="Hyperlink"/>
                </w:rPr>
                <w:t>Results of a 4-Year Follow Up of Patients with Paroxysmal and Persistent Atrial Fibrillation after Cryoablation</w:t>
              </w:r>
            </w:hyperlink>
          </w:p>
        </w:tc>
        <w:tc>
          <w:tcPr>
            <w:tcW w:w="871" w:type="pct"/>
          </w:tcPr>
          <w:p w14:paraId="3AC49720" w14:textId="7266AF2A" w:rsidR="00AE00C5" w:rsidRDefault="00D10476" w:rsidP="00727FBB">
            <w:pPr>
              <w:pStyle w:val="Tabletext"/>
            </w:pPr>
            <w:r>
              <w:t>19/11/2023</w:t>
            </w:r>
          </w:p>
        </w:tc>
      </w:tr>
      <w:tr w:rsidR="00F25736" w:rsidRPr="009A44F6" w14:paraId="06EF1BFA" w14:textId="77777777" w:rsidTr="00AE00C5">
        <w:tc>
          <w:tcPr>
            <w:tcW w:w="925" w:type="pct"/>
          </w:tcPr>
          <w:p w14:paraId="5EB649C1" w14:textId="77777777" w:rsidR="00F25736" w:rsidRDefault="00F25736" w:rsidP="00F25736">
            <w:pPr>
              <w:pStyle w:val="Tabletext"/>
            </w:pPr>
            <w:r w:rsidRPr="00214934">
              <w:t>Schiavone 2025</w:t>
            </w:r>
          </w:p>
          <w:p w14:paraId="123847BC" w14:textId="77777777" w:rsidR="00F25736" w:rsidRDefault="00F25736" w:rsidP="00F25736">
            <w:pPr>
              <w:pStyle w:val="Tabletext"/>
            </w:pPr>
            <w:r>
              <w:t>Italy</w:t>
            </w:r>
          </w:p>
        </w:tc>
        <w:tc>
          <w:tcPr>
            <w:tcW w:w="705" w:type="pct"/>
          </w:tcPr>
          <w:p w14:paraId="0FD9D097" w14:textId="5531A98F" w:rsidR="00F25736" w:rsidRPr="00073690" w:rsidRDefault="003B42BA" w:rsidP="00F25736">
            <w:pPr>
              <w:pStyle w:val="Tabletext"/>
            </w:pPr>
            <w:r w:rsidRPr="00073690">
              <w:t xml:space="preserve">Very Long-Term Follow-Up of Pulmonary Vein </w:t>
            </w:r>
            <w:r w:rsidRPr="00073690">
              <w:lastRenderedPageBreak/>
              <w:t xml:space="preserve">Isolation Using </w:t>
            </w:r>
            <w:proofErr w:type="spellStart"/>
            <w:r w:rsidRPr="00073690">
              <w:t>Cryoballoon</w:t>
            </w:r>
            <w:proofErr w:type="spellEnd"/>
            <w:r w:rsidRPr="00073690">
              <w:t xml:space="preserve"> for Catheter Ablation for Atrial Fibrillation: An 8-Year </w:t>
            </w:r>
            <w:proofErr w:type="spellStart"/>
            <w:r w:rsidRPr="00073690">
              <w:t>Multicenter</w:t>
            </w:r>
            <w:proofErr w:type="spellEnd"/>
            <w:r w:rsidRPr="00073690">
              <w:t xml:space="preserve"> Experience</w:t>
            </w:r>
          </w:p>
        </w:tc>
        <w:tc>
          <w:tcPr>
            <w:tcW w:w="705" w:type="pct"/>
          </w:tcPr>
          <w:p w14:paraId="1424A9E0" w14:textId="4F0B29B0" w:rsidR="00F25736" w:rsidRPr="00073690" w:rsidRDefault="00080AF6" w:rsidP="00F25736">
            <w:pPr>
              <w:pStyle w:val="Tabletext"/>
            </w:pPr>
            <w:r w:rsidRPr="00073690">
              <w:lastRenderedPageBreak/>
              <w:t xml:space="preserve">Prospective, </w:t>
            </w:r>
            <w:proofErr w:type="spellStart"/>
            <w:r w:rsidRPr="00073690">
              <w:t>multicenter</w:t>
            </w:r>
            <w:proofErr w:type="spellEnd"/>
            <w:r w:rsidRPr="00073690">
              <w:t xml:space="preserve"> study of 1,330 patients who </w:t>
            </w:r>
            <w:r w:rsidRPr="00073690">
              <w:lastRenderedPageBreak/>
              <w:t xml:space="preserve">underwent </w:t>
            </w:r>
            <w:proofErr w:type="spellStart"/>
            <w:r w:rsidRPr="00073690">
              <w:t>cryoballoon</w:t>
            </w:r>
            <w:proofErr w:type="spellEnd"/>
            <w:r w:rsidRPr="00073690">
              <w:t xml:space="preserve"> pulmonary vein isolation for symptomatic AF between 2012 and 2018 across 13 institutions. Follow-up was ≥5 years, with an 8-year event rate of 52.5% for AF/atrial tachycardia recurrence (N=1330).</w:t>
            </w:r>
          </w:p>
        </w:tc>
        <w:tc>
          <w:tcPr>
            <w:tcW w:w="1794" w:type="pct"/>
          </w:tcPr>
          <w:p w14:paraId="41ED7F09" w14:textId="7C5934BC" w:rsidR="00F25736" w:rsidRPr="003B42BA" w:rsidRDefault="003B42BA" w:rsidP="00F25736">
            <w:pPr>
              <w:pStyle w:val="Tabletext"/>
            </w:pPr>
            <w:hyperlink r:id="rId52" w:history="1">
              <w:r w:rsidRPr="003B42BA">
                <w:rPr>
                  <w:rStyle w:val="Hyperlink"/>
                </w:rPr>
                <w:t xml:space="preserve">Very Long-Term Follow-Up of Pulmonary Vein Isolation Using </w:t>
              </w:r>
              <w:proofErr w:type="spellStart"/>
              <w:r w:rsidRPr="003B42BA">
                <w:rPr>
                  <w:rStyle w:val="Hyperlink"/>
                </w:rPr>
                <w:t>Cryoballoon</w:t>
              </w:r>
              <w:proofErr w:type="spellEnd"/>
              <w:r w:rsidRPr="003B42BA">
                <w:rPr>
                  <w:rStyle w:val="Hyperlink"/>
                </w:rPr>
                <w:t xml:space="preserve"> for Catheter Ablation for Atrial Fibrillation: An 8-Year </w:t>
              </w:r>
              <w:proofErr w:type="spellStart"/>
              <w:r w:rsidRPr="003B42BA">
                <w:rPr>
                  <w:rStyle w:val="Hyperlink"/>
                </w:rPr>
                <w:t>Multicenter</w:t>
              </w:r>
              <w:proofErr w:type="spellEnd"/>
              <w:r w:rsidRPr="003B42BA">
                <w:rPr>
                  <w:rStyle w:val="Hyperlink"/>
                </w:rPr>
                <w:t xml:space="preserve"> Experience</w:t>
              </w:r>
            </w:hyperlink>
          </w:p>
        </w:tc>
        <w:tc>
          <w:tcPr>
            <w:tcW w:w="871" w:type="pct"/>
          </w:tcPr>
          <w:p w14:paraId="4F2F4BEB" w14:textId="5BD39615" w:rsidR="00F25736" w:rsidRDefault="006A20F5" w:rsidP="00F25736">
            <w:pPr>
              <w:pStyle w:val="Tabletext"/>
            </w:pPr>
            <w:r>
              <w:t>18/08/2025</w:t>
            </w:r>
          </w:p>
        </w:tc>
      </w:tr>
      <w:tr w:rsidR="0079584F" w:rsidRPr="009A44F6" w14:paraId="239642A1" w14:textId="77777777" w:rsidTr="00AE00C5">
        <w:tc>
          <w:tcPr>
            <w:tcW w:w="925" w:type="pct"/>
          </w:tcPr>
          <w:p w14:paraId="1E11042A" w14:textId="77777777" w:rsidR="0079584F" w:rsidRDefault="0079584F" w:rsidP="0079584F">
            <w:pPr>
              <w:pStyle w:val="Tabletext"/>
            </w:pPr>
            <w:r w:rsidRPr="00214934">
              <w:t>Souissi 2018</w:t>
            </w:r>
          </w:p>
          <w:p w14:paraId="0DD97788" w14:textId="77777777" w:rsidR="0079584F" w:rsidRDefault="0079584F" w:rsidP="0079584F">
            <w:pPr>
              <w:pStyle w:val="Tabletext"/>
            </w:pPr>
            <w:r>
              <w:t>France</w:t>
            </w:r>
          </w:p>
        </w:tc>
        <w:tc>
          <w:tcPr>
            <w:tcW w:w="705" w:type="pct"/>
          </w:tcPr>
          <w:p w14:paraId="43E44C57" w14:textId="351F875E" w:rsidR="0079584F" w:rsidRPr="00073690" w:rsidRDefault="0079584F" w:rsidP="0079584F">
            <w:pPr>
              <w:pStyle w:val="Tabletext"/>
            </w:pPr>
            <w:r w:rsidRPr="00073690">
              <w:t>Catheter ablation reduces ventricular tachycardia burden in patients with arrhythmogenic right ventricular cardiomyopathy: insights from a north-western French multicentre registry</w:t>
            </w:r>
          </w:p>
        </w:tc>
        <w:tc>
          <w:tcPr>
            <w:tcW w:w="705" w:type="pct"/>
          </w:tcPr>
          <w:p w14:paraId="6ACB5FB1" w14:textId="22C44937" w:rsidR="0079584F" w:rsidRPr="00073690" w:rsidRDefault="007D6789" w:rsidP="0079584F">
            <w:pPr>
              <w:pStyle w:val="Tabletext"/>
            </w:pPr>
            <w:r w:rsidRPr="00073690">
              <w:t xml:space="preserve">Prospective, </w:t>
            </w:r>
            <w:proofErr w:type="spellStart"/>
            <w:r w:rsidRPr="00073690">
              <w:t>multicenter</w:t>
            </w:r>
            <w:proofErr w:type="spellEnd"/>
            <w:r w:rsidRPr="00073690">
              <w:t xml:space="preserve"> registry of 49 patients with ARVC who underwent 92 radiofrequency ablation procedures for ventricular tachycardia between 1999 and 2015. Mean follow-up was 64 ± 51 months post-procedure and 49 ± 52 months post-last RFA.</w:t>
            </w:r>
          </w:p>
        </w:tc>
        <w:tc>
          <w:tcPr>
            <w:tcW w:w="1794" w:type="pct"/>
          </w:tcPr>
          <w:p w14:paraId="69BD55AB" w14:textId="2881936B" w:rsidR="0079584F" w:rsidRPr="0079584F" w:rsidRDefault="0079584F" w:rsidP="0079584F">
            <w:pPr>
              <w:pStyle w:val="Tabletext"/>
            </w:pPr>
            <w:hyperlink r:id="rId53" w:history="1">
              <w:r w:rsidRPr="0079584F">
                <w:rPr>
                  <w:rStyle w:val="Hyperlink"/>
                </w:rPr>
                <w:t>Catheter ablation reduces ventricular tachycardia burden in patients with arrhythmogenic right ventricular cardiomyopathy: insights from a north-western French multicentre registry</w:t>
              </w:r>
            </w:hyperlink>
          </w:p>
        </w:tc>
        <w:tc>
          <w:tcPr>
            <w:tcW w:w="871" w:type="pct"/>
          </w:tcPr>
          <w:p w14:paraId="1F8C60F5" w14:textId="3701D5D1" w:rsidR="0079584F" w:rsidRDefault="00406288" w:rsidP="0079584F">
            <w:pPr>
              <w:pStyle w:val="Tabletext"/>
            </w:pPr>
            <w:r>
              <w:t>01/02/2018</w:t>
            </w:r>
          </w:p>
        </w:tc>
      </w:tr>
      <w:tr w:rsidR="00992CE1" w:rsidRPr="009A44F6" w14:paraId="1A3CD6F7" w14:textId="77777777" w:rsidTr="00AE00C5">
        <w:tc>
          <w:tcPr>
            <w:tcW w:w="925" w:type="pct"/>
          </w:tcPr>
          <w:p w14:paraId="5686D90D" w14:textId="77777777" w:rsidR="00992CE1" w:rsidRDefault="00992CE1" w:rsidP="00992CE1">
            <w:pPr>
              <w:pStyle w:val="Tabletext"/>
            </w:pPr>
            <w:proofErr w:type="spellStart"/>
            <w:r w:rsidRPr="00214934">
              <w:lastRenderedPageBreak/>
              <w:t>Svintsova</w:t>
            </w:r>
            <w:proofErr w:type="spellEnd"/>
            <w:r w:rsidRPr="00214934">
              <w:t xml:space="preserve"> 2023</w:t>
            </w:r>
          </w:p>
          <w:p w14:paraId="0AB9D6A1" w14:textId="2C84252F" w:rsidR="00992CE1" w:rsidRDefault="00992CE1" w:rsidP="00992CE1">
            <w:pPr>
              <w:pStyle w:val="Tabletext"/>
            </w:pPr>
            <w:r>
              <w:t>Russia</w:t>
            </w:r>
          </w:p>
        </w:tc>
        <w:tc>
          <w:tcPr>
            <w:tcW w:w="705" w:type="pct"/>
          </w:tcPr>
          <w:p w14:paraId="0B6FFF14" w14:textId="51F5425F" w:rsidR="00992CE1" w:rsidRPr="00073690" w:rsidRDefault="00992CE1" w:rsidP="00992CE1">
            <w:pPr>
              <w:pStyle w:val="Tabletext"/>
            </w:pPr>
            <w:r w:rsidRPr="00073690">
              <w:t>Long-term follow-up in preschool children after radiofrequency catheter ablation of arrhythmias</w:t>
            </w:r>
          </w:p>
        </w:tc>
        <w:tc>
          <w:tcPr>
            <w:tcW w:w="705" w:type="pct"/>
          </w:tcPr>
          <w:p w14:paraId="166B9770" w14:textId="0A66BD8A" w:rsidR="00992CE1" w:rsidRPr="00073690" w:rsidRDefault="00A01C54" w:rsidP="00992CE1">
            <w:pPr>
              <w:pStyle w:val="Tabletext"/>
            </w:pPr>
            <w:r w:rsidRPr="00073690">
              <w:t>Prospective, single-</w:t>
            </w:r>
            <w:proofErr w:type="spellStart"/>
            <w:r w:rsidRPr="00073690">
              <w:t>center</w:t>
            </w:r>
            <w:proofErr w:type="spellEnd"/>
            <w:r w:rsidRPr="00073690">
              <w:t xml:space="preserve"> study of 209 children aged 0–7 years who underwent 255 radiofrequency ablation procedures for various tachyarrhythmias. Overall procedural effectiveness was 94.7% with a recurrence rate of 21% over follow-up.</w:t>
            </w:r>
          </w:p>
        </w:tc>
        <w:tc>
          <w:tcPr>
            <w:tcW w:w="1794" w:type="pct"/>
          </w:tcPr>
          <w:p w14:paraId="23A7EC3A" w14:textId="0203A3F6" w:rsidR="00992CE1" w:rsidRPr="00992CE1" w:rsidRDefault="00992CE1" w:rsidP="00992CE1">
            <w:pPr>
              <w:pStyle w:val="Tabletext"/>
            </w:pPr>
            <w:hyperlink r:id="rId54" w:history="1">
              <w:r w:rsidRPr="00992CE1">
                <w:rPr>
                  <w:rStyle w:val="Hyperlink"/>
                </w:rPr>
                <w:t>Long-term follow-up in preschool children after radiofrequency catheter ablation of arrhythmias</w:t>
              </w:r>
            </w:hyperlink>
          </w:p>
        </w:tc>
        <w:tc>
          <w:tcPr>
            <w:tcW w:w="871" w:type="pct"/>
          </w:tcPr>
          <w:p w14:paraId="7C1E4449" w14:textId="7AB51BB9" w:rsidR="00992CE1" w:rsidRDefault="00120C36" w:rsidP="00992CE1">
            <w:pPr>
              <w:pStyle w:val="Tabletext"/>
            </w:pPr>
            <w:r>
              <w:t>10/03/2023</w:t>
            </w:r>
          </w:p>
        </w:tc>
      </w:tr>
      <w:tr w:rsidR="00120C36" w:rsidRPr="009A44F6" w14:paraId="0F845AB3" w14:textId="77777777" w:rsidTr="00AE00C5">
        <w:tc>
          <w:tcPr>
            <w:tcW w:w="925" w:type="pct"/>
          </w:tcPr>
          <w:p w14:paraId="2B0F8432" w14:textId="77777777" w:rsidR="00120C36" w:rsidRDefault="00120C36" w:rsidP="00120C36">
            <w:pPr>
              <w:pStyle w:val="Tabletext"/>
            </w:pPr>
            <w:r w:rsidRPr="00214934">
              <w:t>Wu 2021</w:t>
            </w:r>
          </w:p>
          <w:p w14:paraId="310D6E9F" w14:textId="5AEACBCE" w:rsidR="00120C36" w:rsidRDefault="00120C36" w:rsidP="00120C36">
            <w:pPr>
              <w:pStyle w:val="Tabletext"/>
            </w:pPr>
            <w:r>
              <w:t>China</w:t>
            </w:r>
          </w:p>
        </w:tc>
        <w:tc>
          <w:tcPr>
            <w:tcW w:w="705" w:type="pct"/>
          </w:tcPr>
          <w:p w14:paraId="0D2D0687" w14:textId="69D6B7BE" w:rsidR="00120C36" w:rsidRPr="00073690" w:rsidRDefault="0023209E" w:rsidP="00120C36">
            <w:pPr>
              <w:pStyle w:val="Tabletext"/>
            </w:pPr>
            <w:r w:rsidRPr="00073690">
              <w:t>Long-term observation of catheter ablation vs. pharmacotherapy in the management of persistent and long-standing persistent atrial fibrillation (CAPA study)</w:t>
            </w:r>
          </w:p>
        </w:tc>
        <w:tc>
          <w:tcPr>
            <w:tcW w:w="705" w:type="pct"/>
          </w:tcPr>
          <w:p w14:paraId="6B599630" w14:textId="3CF29FF3" w:rsidR="00120C36" w:rsidRPr="00073690" w:rsidRDefault="00482951" w:rsidP="00120C36">
            <w:pPr>
              <w:pStyle w:val="Tabletext"/>
            </w:pPr>
            <w:r w:rsidRPr="00073690">
              <w:t xml:space="preserve">Prospective, </w:t>
            </w:r>
            <w:proofErr w:type="spellStart"/>
            <w:r w:rsidRPr="00073690">
              <w:t>multicenter</w:t>
            </w:r>
            <w:proofErr w:type="spellEnd"/>
            <w:r w:rsidRPr="00073690">
              <w:t xml:space="preserve"> trial of 648 patients with persistent and long-standing persistent AF, randomised to RFCA (n=327) or pharmacotherapy (n=321) across 30 </w:t>
            </w:r>
            <w:proofErr w:type="spellStart"/>
            <w:r w:rsidRPr="00073690">
              <w:t>centers</w:t>
            </w:r>
            <w:proofErr w:type="spellEnd"/>
            <w:r w:rsidRPr="00073690">
              <w:t>. Mean follow-up was 54.2 ± 10.6 months.</w:t>
            </w:r>
          </w:p>
        </w:tc>
        <w:tc>
          <w:tcPr>
            <w:tcW w:w="1794" w:type="pct"/>
          </w:tcPr>
          <w:p w14:paraId="79EDA287" w14:textId="3713072B" w:rsidR="0023209E" w:rsidRPr="0023209E" w:rsidRDefault="0023209E" w:rsidP="0023209E">
            <w:pPr>
              <w:pStyle w:val="Tabletext"/>
            </w:pPr>
            <w:hyperlink r:id="rId55" w:history="1">
              <w:r w:rsidRPr="0023209E">
                <w:rPr>
                  <w:rStyle w:val="Hyperlink"/>
                </w:rPr>
                <w:t>Long-term observation of catheter ablation vs. pharmacotherapy in the management of persistent and long-standing persistent atrial fibrillation</w:t>
              </w:r>
            </w:hyperlink>
            <w:r w:rsidRPr="0023209E">
              <w:t xml:space="preserve"> </w:t>
            </w:r>
          </w:p>
          <w:p w14:paraId="43A8A86F" w14:textId="09527934" w:rsidR="00120C36" w:rsidRDefault="00120C36" w:rsidP="00120C36">
            <w:pPr>
              <w:pStyle w:val="Tabletext"/>
            </w:pPr>
          </w:p>
        </w:tc>
        <w:tc>
          <w:tcPr>
            <w:tcW w:w="871" w:type="pct"/>
          </w:tcPr>
          <w:p w14:paraId="3852892F" w14:textId="4DE996F4" w:rsidR="00120C36" w:rsidRDefault="0023209E" w:rsidP="00120C36">
            <w:pPr>
              <w:pStyle w:val="Tabletext"/>
            </w:pPr>
            <w:r>
              <w:t>21/05/2021</w:t>
            </w:r>
          </w:p>
        </w:tc>
      </w:tr>
      <w:tr w:rsidR="00715634" w:rsidRPr="009A44F6" w14:paraId="2D4E4AC4" w14:textId="77777777" w:rsidTr="00AE00C5">
        <w:tc>
          <w:tcPr>
            <w:tcW w:w="925" w:type="pct"/>
          </w:tcPr>
          <w:p w14:paraId="63983CB2" w14:textId="77777777" w:rsidR="00715634" w:rsidRDefault="00715634" w:rsidP="00715634">
            <w:pPr>
              <w:pStyle w:val="Tabletext"/>
            </w:pPr>
            <w:r w:rsidRPr="00214934">
              <w:t>You 2021</w:t>
            </w:r>
          </w:p>
          <w:p w14:paraId="36B65109" w14:textId="50581779" w:rsidR="00715634" w:rsidRDefault="00715634" w:rsidP="00715634">
            <w:pPr>
              <w:pStyle w:val="Tabletext"/>
            </w:pPr>
            <w:r>
              <w:t>China</w:t>
            </w:r>
          </w:p>
        </w:tc>
        <w:tc>
          <w:tcPr>
            <w:tcW w:w="705" w:type="pct"/>
          </w:tcPr>
          <w:p w14:paraId="3F197D89" w14:textId="41C56BEE" w:rsidR="00715634" w:rsidRPr="00073690" w:rsidRDefault="00715634" w:rsidP="00715634">
            <w:pPr>
              <w:pStyle w:val="Tabletext"/>
            </w:pPr>
            <w:r w:rsidRPr="00073690">
              <w:t xml:space="preserve">The Long-Term Results of Three Catheter Ablation </w:t>
            </w:r>
            <w:r w:rsidRPr="00073690">
              <w:lastRenderedPageBreak/>
              <w:t xml:space="preserve">Methods in Patients </w:t>
            </w:r>
            <w:proofErr w:type="gramStart"/>
            <w:r w:rsidRPr="00073690">
              <w:t>With</w:t>
            </w:r>
            <w:proofErr w:type="gramEnd"/>
            <w:r w:rsidRPr="00073690">
              <w:t xml:space="preserve"> Paroxysmal Atrial Fibrillation: A 4-Year Follow-Up Study</w:t>
            </w:r>
          </w:p>
        </w:tc>
        <w:tc>
          <w:tcPr>
            <w:tcW w:w="705" w:type="pct"/>
          </w:tcPr>
          <w:p w14:paraId="0B4FA97A" w14:textId="52F0B43C" w:rsidR="00715634" w:rsidRPr="00073690" w:rsidRDefault="00715634" w:rsidP="00715634">
            <w:pPr>
              <w:pStyle w:val="Tabletext"/>
            </w:pPr>
            <w:r w:rsidRPr="00073690">
              <w:lastRenderedPageBreak/>
              <w:t>Prospective, single-</w:t>
            </w:r>
            <w:proofErr w:type="spellStart"/>
            <w:r w:rsidRPr="00073690">
              <w:t>center</w:t>
            </w:r>
            <w:proofErr w:type="spellEnd"/>
            <w:r w:rsidRPr="00073690">
              <w:t xml:space="preserve"> study of 238 patients with </w:t>
            </w:r>
            <w:r w:rsidRPr="00073690">
              <w:lastRenderedPageBreak/>
              <w:t>paroxysmal AF treated by radiofrequency ablation (n=106), cryoablation (n=66), or combined cryoablation and radiofrequency ablation (n=66). Median follow-up was 48 months.</w:t>
            </w:r>
          </w:p>
        </w:tc>
        <w:tc>
          <w:tcPr>
            <w:tcW w:w="1794" w:type="pct"/>
          </w:tcPr>
          <w:p w14:paraId="2728657F" w14:textId="0B857480" w:rsidR="00715634" w:rsidRPr="00715634" w:rsidRDefault="00715634" w:rsidP="00715634">
            <w:pPr>
              <w:pStyle w:val="Tabletext"/>
            </w:pPr>
            <w:hyperlink r:id="rId56" w:history="1">
              <w:r w:rsidRPr="00715634">
                <w:rPr>
                  <w:rStyle w:val="Hyperlink"/>
                </w:rPr>
                <w:t xml:space="preserve">The Long-Term Results of Three Catheter Ablation Methods in Patients </w:t>
              </w:r>
              <w:proofErr w:type="gramStart"/>
              <w:r w:rsidRPr="00715634">
                <w:rPr>
                  <w:rStyle w:val="Hyperlink"/>
                </w:rPr>
                <w:t>With</w:t>
              </w:r>
              <w:proofErr w:type="gramEnd"/>
              <w:r w:rsidRPr="00715634">
                <w:rPr>
                  <w:rStyle w:val="Hyperlink"/>
                </w:rPr>
                <w:t xml:space="preserve"> Paroxysmal Atrial Fibrillation: A 4-Year Follow-Up Study</w:t>
              </w:r>
            </w:hyperlink>
          </w:p>
        </w:tc>
        <w:tc>
          <w:tcPr>
            <w:tcW w:w="871" w:type="pct"/>
          </w:tcPr>
          <w:p w14:paraId="53CA72AE" w14:textId="7CA84F38" w:rsidR="00715634" w:rsidRDefault="00715634" w:rsidP="00715634">
            <w:pPr>
              <w:pStyle w:val="Tabletext"/>
            </w:pPr>
            <w:r>
              <w:t>14/10/2021</w:t>
            </w:r>
          </w:p>
        </w:tc>
      </w:tr>
      <w:tr w:rsidR="00120C36" w:rsidRPr="009A44F6" w14:paraId="2BB4CD81" w14:textId="77777777" w:rsidTr="00776D3A">
        <w:tc>
          <w:tcPr>
            <w:tcW w:w="5000" w:type="pct"/>
            <w:gridSpan w:val="5"/>
          </w:tcPr>
          <w:p w14:paraId="660A142C" w14:textId="50494CA5" w:rsidR="00120C36" w:rsidRPr="00776D3A" w:rsidRDefault="00120C36" w:rsidP="00120C36">
            <w:pPr>
              <w:pStyle w:val="Tabletext"/>
              <w:rPr>
                <w:b/>
                <w:bCs/>
              </w:rPr>
            </w:pPr>
            <w:r w:rsidRPr="00776D3A">
              <w:rPr>
                <w:b/>
                <w:bCs/>
              </w:rPr>
              <w:t>Pulsed field ablation vs thermal ablation</w:t>
            </w:r>
          </w:p>
        </w:tc>
      </w:tr>
      <w:tr w:rsidR="00120C36" w:rsidRPr="009A44F6" w14:paraId="1E2818D4" w14:textId="77777777" w:rsidTr="00AE00C5">
        <w:tc>
          <w:tcPr>
            <w:tcW w:w="925" w:type="pct"/>
          </w:tcPr>
          <w:p w14:paraId="6485400E" w14:textId="77777777" w:rsidR="00120C36" w:rsidRPr="00073690" w:rsidRDefault="00120C36" w:rsidP="00120C36">
            <w:pPr>
              <w:pStyle w:val="Tabletext"/>
            </w:pPr>
            <w:r w:rsidRPr="00073690">
              <w:t>Cho 2025</w:t>
            </w:r>
          </w:p>
          <w:p w14:paraId="367D47D8" w14:textId="3B22A034" w:rsidR="00120C36" w:rsidRPr="00073690" w:rsidRDefault="00120C36" w:rsidP="00120C36">
            <w:pPr>
              <w:pStyle w:val="Tabletext"/>
            </w:pPr>
            <w:r w:rsidRPr="00073690">
              <w:t>United States</w:t>
            </w:r>
          </w:p>
        </w:tc>
        <w:tc>
          <w:tcPr>
            <w:tcW w:w="705" w:type="pct"/>
          </w:tcPr>
          <w:p w14:paraId="6E035649" w14:textId="00BBEA83" w:rsidR="00120C36" w:rsidRPr="00073690" w:rsidRDefault="00426924" w:rsidP="00120C36">
            <w:pPr>
              <w:pStyle w:val="Tabletext"/>
            </w:pPr>
            <w:r w:rsidRPr="00073690">
              <w:t>Complications associated with pulsed field ablation vs radiofrequency catheter ablation of atrial fibrillation.</w:t>
            </w:r>
          </w:p>
        </w:tc>
        <w:tc>
          <w:tcPr>
            <w:tcW w:w="705" w:type="pct"/>
          </w:tcPr>
          <w:p w14:paraId="7F3A07BA" w14:textId="191EA882" w:rsidR="00120C36" w:rsidRPr="00073690" w:rsidRDefault="006D19B1" w:rsidP="00120C36">
            <w:pPr>
              <w:pStyle w:val="Tabletext"/>
            </w:pPr>
            <w:r w:rsidRPr="00073690">
              <w:t>Retrospective analysis of 1,237 adverse event reports from the MAUDE database comparing pulsed field ablation (n=156 clinical complications, n=336 malfunctions) vs. radiofrequency ablation (n=315 clinical complications, n=430 malfunctions) catheters from January to July 2024.</w:t>
            </w:r>
          </w:p>
        </w:tc>
        <w:tc>
          <w:tcPr>
            <w:tcW w:w="1794" w:type="pct"/>
          </w:tcPr>
          <w:p w14:paraId="559B600D" w14:textId="5BFC1BEE" w:rsidR="00120C36" w:rsidRDefault="00426924" w:rsidP="00120C36">
            <w:pPr>
              <w:pStyle w:val="Tabletext"/>
            </w:pPr>
            <w:hyperlink r:id="rId57" w:history="1">
              <w:r w:rsidRPr="00426924">
                <w:rPr>
                  <w:rStyle w:val="Hyperlink"/>
                </w:rPr>
                <w:t>Complications associated with pulsed field ablation vs radiofrequency catheter ablation of atrial fibrillation</w:t>
              </w:r>
            </w:hyperlink>
          </w:p>
        </w:tc>
        <w:tc>
          <w:tcPr>
            <w:tcW w:w="871" w:type="pct"/>
          </w:tcPr>
          <w:p w14:paraId="44C0B7CD" w14:textId="546AB06B" w:rsidR="00120C36" w:rsidRDefault="00E62A51" w:rsidP="00120C36">
            <w:pPr>
              <w:pStyle w:val="Tabletext"/>
            </w:pPr>
            <w:r>
              <w:t>01/09/2025</w:t>
            </w:r>
            <w:r w:rsidR="00120C36">
              <w:t xml:space="preserve"> </w:t>
            </w:r>
          </w:p>
        </w:tc>
      </w:tr>
      <w:tr w:rsidR="00120C36" w:rsidRPr="009A44F6" w14:paraId="06AF74A7" w14:textId="77777777" w:rsidTr="00AE00C5">
        <w:tc>
          <w:tcPr>
            <w:tcW w:w="925" w:type="pct"/>
          </w:tcPr>
          <w:p w14:paraId="034D519D" w14:textId="77777777" w:rsidR="00120C36" w:rsidRPr="00073690" w:rsidRDefault="00120C36" w:rsidP="00120C36">
            <w:pPr>
              <w:pStyle w:val="Tabletext"/>
            </w:pPr>
            <w:r w:rsidRPr="00073690">
              <w:lastRenderedPageBreak/>
              <w:t>Della Rocca 2023</w:t>
            </w:r>
          </w:p>
          <w:p w14:paraId="73D1797A" w14:textId="34F2AB37" w:rsidR="00120C36" w:rsidRPr="00073690" w:rsidRDefault="00120C36" w:rsidP="00120C36">
            <w:pPr>
              <w:pStyle w:val="Tabletext"/>
            </w:pPr>
            <w:r w:rsidRPr="00073690">
              <w:t>Belgium, Italy, France, United States</w:t>
            </w:r>
          </w:p>
        </w:tc>
        <w:tc>
          <w:tcPr>
            <w:tcW w:w="705" w:type="pct"/>
          </w:tcPr>
          <w:p w14:paraId="209C8A18" w14:textId="5A95B593" w:rsidR="00120C36" w:rsidRPr="00073690" w:rsidRDefault="004F0FAA" w:rsidP="00120C36">
            <w:pPr>
              <w:pStyle w:val="Tabletext"/>
            </w:pPr>
            <w:r w:rsidRPr="00073690">
              <w:t xml:space="preserve">Pulsed electric field, </w:t>
            </w:r>
            <w:proofErr w:type="spellStart"/>
            <w:r w:rsidRPr="00073690">
              <w:t>cryoballoon</w:t>
            </w:r>
            <w:proofErr w:type="spellEnd"/>
            <w:r w:rsidRPr="00073690">
              <w:t>, and radiofrequency for paroxysmal atrial fibrillation ablation: a propensity score-matched comparison</w:t>
            </w:r>
          </w:p>
        </w:tc>
        <w:tc>
          <w:tcPr>
            <w:tcW w:w="705" w:type="pct"/>
          </w:tcPr>
          <w:p w14:paraId="462E2EB0" w14:textId="154AD604" w:rsidR="00120C36" w:rsidRPr="00073690" w:rsidRDefault="00630EF9" w:rsidP="00120C36">
            <w:pPr>
              <w:pStyle w:val="Tabletext"/>
            </w:pPr>
            <w:r w:rsidRPr="00073690">
              <w:t xml:space="preserve">Prospective, </w:t>
            </w:r>
            <w:proofErr w:type="spellStart"/>
            <w:r w:rsidRPr="00073690">
              <w:t>multicenter</w:t>
            </w:r>
            <w:proofErr w:type="spellEnd"/>
            <w:r w:rsidRPr="00073690">
              <w:t xml:space="preserve"> propensity score-matched study of 1,572 paroxysmal AF patients undergoing first-time PVI via </w:t>
            </w:r>
            <w:proofErr w:type="spellStart"/>
            <w:r w:rsidRPr="00073690">
              <w:t>Farapulse</w:t>
            </w:r>
            <w:proofErr w:type="spellEnd"/>
            <w:r w:rsidRPr="00073690">
              <w:t xml:space="preserve"> PFA (n=174), </w:t>
            </w:r>
            <w:proofErr w:type="spellStart"/>
            <w:r w:rsidRPr="00073690">
              <w:t>cryoballoon</w:t>
            </w:r>
            <w:proofErr w:type="spellEnd"/>
            <w:r w:rsidRPr="00073690">
              <w:t xml:space="preserve"> (n=348), or radiofrequency (n=348). One-year follow-up was reported for arrhythmia recurrence outcomes.</w:t>
            </w:r>
          </w:p>
        </w:tc>
        <w:tc>
          <w:tcPr>
            <w:tcW w:w="1794" w:type="pct"/>
          </w:tcPr>
          <w:p w14:paraId="33D780F6" w14:textId="1336A914" w:rsidR="00120C36" w:rsidRDefault="005B6BFD" w:rsidP="00120C36">
            <w:pPr>
              <w:pStyle w:val="Tabletext"/>
            </w:pPr>
            <w:hyperlink r:id="rId58" w:history="1">
              <w:r w:rsidRPr="005B6BFD">
                <w:rPr>
                  <w:rStyle w:val="Hyperlink"/>
                </w:rPr>
                <w:t xml:space="preserve">Pulsed electric field, </w:t>
              </w:r>
              <w:proofErr w:type="spellStart"/>
              <w:r w:rsidRPr="005B6BFD">
                <w:rPr>
                  <w:rStyle w:val="Hyperlink"/>
                </w:rPr>
                <w:t>cryoballoon</w:t>
              </w:r>
              <w:proofErr w:type="spellEnd"/>
              <w:r w:rsidRPr="005B6BFD">
                <w:rPr>
                  <w:rStyle w:val="Hyperlink"/>
                </w:rPr>
                <w:t>, and radiofrequency for paroxysmal atrial fibrillation ablation: a propensity score-matched comparison</w:t>
              </w:r>
            </w:hyperlink>
          </w:p>
        </w:tc>
        <w:tc>
          <w:tcPr>
            <w:tcW w:w="871" w:type="pct"/>
          </w:tcPr>
          <w:p w14:paraId="6D7B303C" w14:textId="64B0B826" w:rsidR="00120C36" w:rsidRDefault="005B6BFD" w:rsidP="00120C36">
            <w:pPr>
              <w:pStyle w:val="Tabletext"/>
            </w:pPr>
            <w:r>
              <w:t>28/12/2023</w:t>
            </w:r>
          </w:p>
        </w:tc>
      </w:tr>
      <w:tr w:rsidR="00120C36" w:rsidRPr="009A44F6" w14:paraId="2AEFC17C" w14:textId="77777777" w:rsidTr="00AE00C5">
        <w:tc>
          <w:tcPr>
            <w:tcW w:w="925" w:type="pct"/>
          </w:tcPr>
          <w:p w14:paraId="141AE08B" w14:textId="77777777" w:rsidR="00120C36" w:rsidRPr="00073690" w:rsidRDefault="00120C36" w:rsidP="00120C36">
            <w:pPr>
              <w:pStyle w:val="Tabletext"/>
            </w:pPr>
            <w:r w:rsidRPr="00073690">
              <w:t>Dello Russo 2024</w:t>
            </w:r>
          </w:p>
          <w:p w14:paraId="3456856D" w14:textId="109971FA" w:rsidR="00120C36" w:rsidRPr="00073690" w:rsidRDefault="00120C36" w:rsidP="00120C36">
            <w:pPr>
              <w:pStyle w:val="Tabletext"/>
            </w:pPr>
            <w:r w:rsidRPr="00073690">
              <w:t>Italy</w:t>
            </w:r>
          </w:p>
        </w:tc>
        <w:tc>
          <w:tcPr>
            <w:tcW w:w="705" w:type="pct"/>
          </w:tcPr>
          <w:p w14:paraId="5D0E630F" w14:textId="63555D86" w:rsidR="00120C36" w:rsidRPr="00073690" w:rsidRDefault="00545AE0" w:rsidP="00120C36">
            <w:pPr>
              <w:pStyle w:val="Tabletext"/>
            </w:pPr>
            <w:r w:rsidRPr="00073690">
              <w:t xml:space="preserve">Pulsed field vs very high-power short-duration radiofrequency ablation for atrial fibrillation: Results of a </w:t>
            </w:r>
            <w:proofErr w:type="spellStart"/>
            <w:r w:rsidRPr="00073690">
              <w:t>multicenter</w:t>
            </w:r>
            <w:proofErr w:type="spellEnd"/>
            <w:r w:rsidRPr="00073690">
              <w:t>, real-world experience</w:t>
            </w:r>
          </w:p>
        </w:tc>
        <w:tc>
          <w:tcPr>
            <w:tcW w:w="705" w:type="pct"/>
          </w:tcPr>
          <w:p w14:paraId="764980CF" w14:textId="0B32A178" w:rsidR="00120C36" w:rsidRPr="00073690" w:rsidRDefault="007E0ECD" w:rsidP="00120C36">
            <w:pPr>
              <w:pStyle w:val="Tabletext"/>
            </w:pPr>
            <w:r w:rsidRPr="00073690">
              <w:t xml:space="preserve">Observational, </w:t>
            </w:r>
            <w:proofErr w:type="spellStart"/>
            <w:r w:rsidRPr="00073690">
              <w:t>multicenter</w:t>
            </w:r>
            <w:proofErr w:type="spellEnd"/>
            <w:r w:rsidRPr="00073690">
              <w:t xml:space="preserve"> study of 534 consecutive patients with paroxysmal or persistent AF undergoing PFA (n=192) or very high-power short-duration radiofrequency ablation (n=342) between 2020 and </w:t>
            </w:r>
            <w:r w:rsidRPr="00073690">
              <w:lastRenderedPageBreak/>
              <w:t>2023. Median follow-up was 12 months.</w:t>
            </w:r>
          </w:p>
        </w:tc>
        <w:tc>
          <w:tcPr>
            <w:tcW w:w="1794" w:type="pct"/>
          </w:tcPr>
          <w:p w14:paraId="3EC4AEBF" w14:textId="2D7F59AF" w:rsidR="00120C36" w:rsidRPr="00545AE0" w:rsidRDefault="00545AE0" w:rsidP="00120C36">
            <w:pPr>
              <w:pStyle w:val="Tabletext"/>
            </w:pPr>
            <w:hyperlink r:id="rId59" w:history="1">
              <w:r w:rsidRPr="00545AE0">
                <w:rPr>
                  <w:rStyle w:val="Hyperlink"/>
                </w:rPr>
                <w:t xml:space="preserve">Pulsed field vs very high-power short-duration radiofrequency ablation for atrial fibrillation: Results of a </w:t>
              </w:r>
              <w:proofErr w:type="spellStart"/>
              <w:r w:rsidRPr="00545AE0">
                <w:rPr>
                  <w:rStyle w:val="Hyperlink"/>
                </w:rPr>
                <w:t>multicenter</w:t>
              </w:r>
              <w:proofErr w:type="spellEnd"/>
              <w:r w:rsidRPr="00545AE0">
                <w:rPr>
                  <w:rStyle w:val="Hyperlink"/>
                </w:rPr>
                <w:t>, real-world experience</w:t>
              </w:r>
            </w:hyperlink>
          </w:p>
        </w:tc>
        <w:tc>
          <w:tcPr>
            <w:tcW w:w="871" w:type="pct"/>
          </w:tcPr>
          <w:p w14:paraId="1A70B8BF" w14:textId="1C76561E" w:rsidR="00120C36" w:rsidRDefault="00F71C3A" w:rsidP="00120C36">
            <w:pPr>
              <w:pStyle w:val="Tabletext"/>
            </w:pPr>
            <w:r>
              <w:t>21/09/2024</w:t>
            </w:r>
          </w:p>
        </w:tc>
      </w:tr>
      <w:tr w:rsidR="00120C36" w:rsidRPr="009A44F6" w14:paraId="12F0B714" w14:textId="77777777" w:rsidTr="00AE00C5">
        <w:tc>
          <w:tcPr>
            <w:tcW w:w="925" w:type="pct"/>
          </w:tcPr>
          <w:p w14:paraId="4ADE8AE9" w14:textId="77777777" w:rsidR="00120C36" w:rsidRPr="00073690" w:rsidRDefault="00120C36" w:rsidP="00120C36">
            <w:pPr>
              <w:pStyle w:val="Tabletext"/>
            </w:pPr>
            <w:r w:rsidRPr="00073690">
              <w:t>Embrey 2025</w:t>
            </w:r>
          </w:p>
          <w:p w14:paraId="5683F6D1" w14:textId="77777777" w:rsidR="00120C36" w:rsidRPr="00073690" w:rsidRDefault="00120C36" w:rsidP="00120C36">
            <w:pPr>
              <w:pStyle w:val="Tabletext"/>
            </w:pPr>
            <w:r w:rsidRPr="00073690">
              <w:t>United States</w:t>
            </w:r>
          </w:p>
        </w:tc>
        <w:tc>
          <w:tcPr>
            <w:tcW w:w="705" w:type="pct"/>
          </w:tcPr>
          <w:p w14:paraId="4F9AB70E" w14:textId="1CF92A5A" w:rsidR="00120C36" w:rsidRPr="00073690" w:rsidRDefault="00066573" w:rsidP="00120C36">
            <w:pPr>
              <w:pStyle w:val="Tabletext"/>
            </w:pPr>
            <w:r w:rsidRPr="00073690">
              <w:t>Long-Term Outcome of Radiofrequency Versus Pulsed-Field Ablation in Atrial Fibrillation Patients Aged More Than 60 Years Undergoing Their First Catheter Ablation</w:t>
            </w:r>
          </w:p>
        </w:tc>
        <w:tc>
          <w:tcPr>
            <w:tcW w:w="705" w:type="pct"/>
          </w:tcPr>
          <w:p w14:paraId="1FA09887" w14:textId="552AECCF" w:rsidR="00120C36" w:rsidRPr="00073690" w:rsidRDefault="00FA2586" w:rsidP="00120C36">
            <w:pPr>
              <w:pStyle w:val="Tabletext"/>
            </w:pPr>
            <w:r w:rsidRPr="00073690">
              <w:t xml:space="preserve">Observational, </w:t>
            </w:r>
            <w:proofErr w:type="spellStart"/>
            <w:r w:rsidRPr="00073690">
              <w:t>multicenter</w:t>
            </w:r>
            <w:proofErr w:type="spellEnd"/>
            <w:r w:rsidRPr="00073690">
              <w:t xml:space="preserve"> study of 1,800 consecutive AF patients undergoing first-time PVI via PFA (n=562) or radiofrequency ablation (n=1,238), stratified by age &gt;60 years (n=1,386) and ≤60 years (n=414). Follow-up was 12 months.</w:t>
            </w:r>
          </w:p>
        </w:tc>
        <w:tc>
          <w:tcPr>
            <w:tcW w:w="1794" w:type="pct"/>
          </w:tcPr>
          <w:p w14:paraId="1B52928E" w14:textId="4322D7A0" w:rsidR="00066573" w:rsidRPr="00066573" w:rsidRDefault="00066573" w:rsidP="00066573">
            <w:pPr>
              <w:pStyle w:val="Tabletext"/>
            </w:pPr>
            <w:hyperlink r:id="rId60" w:history="1">
              <w:r w:rsidRPr="00066573">
                <w:rPr>
                  <w:rStyle w:val="Hyperlink"/>
                </w:rPr>
                <w:t>Long-Term Outcome of Radiofrequency Versus Pulsed-Field Ablation in Atrial Fibrillation Patients Aged More Than 60 Years Undergoing Their First Catheter Ablation</w:t>
              </w:r>
            </w:hyperlink>
          </w:p>
          <w:p w14:paraId="2636C486" w14:textId="5C6B4C14" w:rsidR="00120C36" w:rsidRDefault="00120C36" w:rsidP="00120C36">
            <w:pPr>
              <w:pStyle w:val="Tabletext"/>
            </w:pPr>
          </w:p>
        </w:tc>
        <w:tc>
          <w:tcPr>
            <w:tcW w:w="871" w:type="pct"/>
          </w:tcPr>
          <w:p w14:paraId="1E1E1F26" w14:textId="3D9A0D56" w:rsidR="00120C36" w:rsidRDefault="00FA2586" w:rsidP="00120C36">
            <w:pPr>
              <w:pStyle w:val="Tabletext"/>
            </w:pPr>
            <w:r>
              <w:t>25/09/2025</w:t>
            </w:r>
          </w:p>
        </w:tc>
      </w:tr>
      <w:tr w:rsidR="004202B0" w:rsidRPr="009A44F6" w14:paraId="1AE3E622" w14:textId="77777777" w:rsidTr="00AE00C5">
        <w:tc>
          <w:tcPr>
            <w:tcW w:w="925" w:type="pct"/>
          </w:tcPr>
          <w:p w14:paraId="37AC24AD" w14:textId="77777777" w:rsidR="004202B0" w:rsidRPr="00073690" w:rsidRDefault="004202B0" w:rsidP="004202B0">
            <w:pPr>
              <w:pStyle w:val="Tabletext"/>
            </w:pPr>
            <w:proofErr w:type="spellStart"/>
            <w:r w:rsidRPr="00073690">
              <w:t>Garaparti</w:t>
            </w:r>
            <w:proofErr w:type="spellEnd"/>
            <w:r w:rsidRPr="00073690">
              <w:t xml:space="preserve"> 2025</w:t>
            </w:r>
          </w:p>
          <w:p w14:paraId="6143B048" w14:textId="2E22948C" w:rsidR="004202B0" w:rsidRPr="00073690" w:rsidRDefault="004202B0" w:rsidP="004202B0">
            <w:pPr>
              <w:pStyle w:val="Tabletext"/>
            </w:pPr>
            <w:r w:rsidRPr="00073690">
              <w:t>United States</w:t>
            </w:r>
          </w:p>
        </w:tc>
        <w:tc>
          <w:tcPr>
            <w:tcW w:w="705" w:type="pct"/>
          </w:tcPr>
          <w:p w14:paraId="573536AF" w14:textId="2585C2EE" w:rsidR="004202B0" w:rsidRPr="00073690" w:rsidRDefault="004202B0" w:rsidP="004202B0">
            <w:pPr>
              <w:pStyle w:val="Tabletext"/>
            </w:pPr>
            <w:r w:rsidRPr="00073690">
              <w:t xml:space="preserve">Comparison of 30-day readmission and same-day discharge rates in patients undergoing pulsed field vs radiofrequency ablation for atrial fibrillation: A </w:t>
            </w:r>
            <w:proofErr w:type="spellStart"/>
            <w:r w:rsidRPr="00073690">
              <w:t>multicenter</w:t>
            </w:r>
            <w:proofErr w:type="spellEnd"/>
            <w:r w:rsidRPr="00073690">
              <w:t xml:space="preserve"> analysis</w:t>
            </w:r>
          </w:p>
        </w:tc>
        <w:tc>
          <w:tcPr>
            <w:tcW w:w="705" w:type="pct"/>
          </w:tcPr>
          <w:p w14:paraId="7CCEA7C6" w14:textId="027F8910" w:rsidR="004202B0" w:rsidRPr="00073690" w:rsidRDefault="00B55C2F" w:rsidP="004202B0">
            <w:pPr>
              <w:pStyle w:val="Tabletext"/>
            </w:pPr>
            <w:r w:rsidRPr="00073690">
              <w:t xml:space="preserve">Prospective, </w:t>
            </w:r>
            <w:proofErr w:type="spellStart"/>
            <w:r w:rsidRPr="00073690">
              <w:t>multicenter</w:t>
            </w:r>
            <w:proofErr w:type="spellEnd"/>
            <w:r w:rsidRPr="00073690">
              <w:t xml:space="preserve"> study of 697 patients undergoing PFA (n=352) or radiofrequency ablation (n=345) for AF across 7 hospitals in 2024. Primary endpoint was 30-day readmission rate with 30-day follow-</w:t>
            </w:r>
            <w:r w:rsidRPr="00073690">
              <w:lastRenderedPageBreak/>
              <w:t>up.</w:t>
            </w:r>
          </w:p>
        </w:tc>
        <w:tc>
          <w:tcPr>
            <w:tcW w:w="1794" w:type="pct"/>
          </w:tcPr>
          <w:p w14:paraId="7FBACCD9" w14:textId="28A2FAB5" w:rsidR="004202B0" w:rsidRPr="004202B0" w:rsidRDefault="004202B0" w:rsidP="004202B0">
            <w:pPr>
              <w:pStyle w:val="Tabletext"/>
            </w:pPr>
            <w:hyperlink r:id="rId61" w:history="1">
              <w:r w:rsidRPr="004202B0">
                <w:rPr>
                  <w:rStyle w:val="Hyperlink"/>
                </w:rPr>
                <w:t xml:space="preserve">Comparison of 30-day readmission and same-day discharge rates in patients undergoing pulsed field vs radiofrequency ablation for atrial fibrillation: A </w:t>
              </w:r>
              <w:proofErr w:type="spellStart"/>
              <w:r w:rsidRPr="004202B0">
                <w:rPr>
                  <w:rStyle w:val="Hyperlink"/>
                </w:rPr>
                <w:t>multicenter</w:t>
              </w:r>
              <w:proofErr w:type="spellEnd"/>
              <w:r w:rsidRPr="004202B0">
                <w:rPr>
                  <w:rStyle w:val="Hyperlink"/>
                </w:rPr>
                <w:t xml:space="preserve"> analysis</w:t>
              </w:r>
            </w:hyperlink>
          </w:p>
        </w:tc>
        <w:tc>
          <w:tcPr>
            <w:tcW w:w="871" w:type="pct"/>
          </w:tcPr>
          <w:p w14:paraId="3C51A83A" w14:textId="7DD4D186" w:rsidR="004202B0" w:rsidRDefault="007E3ADB" w:rsidP="004202B0">
            <w:pPr>
              <w:pStyle w:val="Tabletext"/>
            </w:pPr>
            <w:r>
              <w:t>18/07/2025</w:t>
            </w:r>
          </w:p>
        </w:tc>
      </w:tr>
      <w:tr w:rsidR="00120C36" w:rsidRPr="009A44F6" w14:paraId="6A718C4A" w14:textId="77777777" w:rsidTr="00AE00C5">
        <w:tc>
          <w:tcPr>
            <w:tcW w:w="925" w:type="pct"/>
          </w:tcPr>
          <w:p w14:paraId="340079AC" w14:textId="77777777" w:rsidR="00120C36" w:rsidRPr="00073690" w:rsidRDefault="00120C36" w:rsidP="00120C36">
            <w:pPr>
              <w:pStyle w:val="Tabletext"/>
            </w:pPr>
            <w:r w:rsidRPr="00073690">
              <w:t>Kueffer 2024</w:t>
            </w:r>
          </w:p>
          <w:p w14:paraId="287E63DC" w14:textId="064C06F4" w:rsidR="00120C36" w:rsidRPr="00073690" w:rsidRDefault="00120C36" w:rsidP="00120C36">
            <w:pPr>
              <w:pStyle w:val="Tabletext"/>
            </w:pPr>
            <w:r w:rsidRPr="00073690">
              <w:t xml:space="preserve">Switzerland </w:t>
            </w:r>
          </w:p>
        </w:tc>
        <w:tc>
          <w:tcPr>
            <w:tcW w:w="705" w:type="pct"/>
          </w:tcPr>
          <w:p w14:paraId="3501C124" w14:textId="3B1F268B" w:rsidR="00120C36" w:rsidRPr="00073690" w:rsidRDefault="005F2F83" w:rsidP="00120C36">
            <w:pPr>
              <w:pStyle w:val="Tabletext"/>
            </w:pPr>
            <w:r w:rsidRPr="00073690">
              <w:t xml:space="preserve">Pulsed-field vs </w:t>
            </w:r>
            <w:proofErr w:type="spellStart"/>
            <w:r w:rsidRPr="00073690">
              <w:t>cryoballoon</w:t>
            </w:r>
            <w:proofErr w:type="spellEnd"/>
            <w:r w:rsidRPr="00073690">
              <w:t xml:space="preserve"> vs radiofrequency ablation: Outcomes after pulmonary vein isolation in patients with persistent atrial fibrillation</w:t>
            </w:r>
          </w:p>
        </w:tc>
        <w:tc>
          <w:tcPr>
            <w:tcW w:w="705" w:type="pct"/>
          </w:tcPr>
          <w:p w14:paraId="13C9C2EB" w14:textId="74BA1368" w:rsidR="00120C36" w:rsidRPr="00073690" w:rsidRDefault="006440B9" w:rsidP="00120C36">
            <w:pPr>
              <w:pStyle w:val="Tabletext"/>
            </w:pPr>
            <w:r w:rsidRPr="00073690">
              <w:t xml:space="preserve">Prospective, </w:t>
            </w:r>
            <w:proofErr w:type="spellStart"/>
            <w:r w:rsidRPr="00073690">
              <w:t>multicenter</w:t>
            </w:r>
            <w:proofErr w:type="spellEnd"/>
            <w:r w:rsidRPr="00073690">
              <w:t xml:space="preserve"> study of 533 consecutive patients with persistent AF undergoing first-time PVI via PFA (n=214), </w:t>
            </w:r>
            <w:proofErr w:type="spellStart"/>
            <w:r w:rsidRPr="00073690">
              <w:t>cryoballoon</w:t>
            </w:r>
            <w:proofErr w:type="spellEnd"/>
            <w:r w:rsidRPr="00073690">
              <w:t xml:space="preserve"> (n=190), or radiofrequency ablation (n=129). Follow-up was 12 months with 7-day Holter monitoring at 3, 6, and 12 months.</w:t>
            </w:r>
          </w:p>
        </w:tc>
        <w:tc>
          <w:tcPr>
            <w:tcW w:w="1794" w:type="pct"/>
          </w:tcPr>
          <w:p w14:paraId="51A418D1" w14:textId="4DE46E16" w:rsidR="005F2F83" w:rsidRPr="005F2F83" w:rsidRDefault="005F2F83" w:rsidP="005F2F83">
            <w:pPr>
              <w:pStyle w:val="Tabletext"/>
            </w:pPr>
            <w:hyperlink r:id="rId62" w:history="1">
              <w:r w:rsidRPr="005F2F83">
                <w:rPr>
                  <w:rStyle w:val="Hyperlink"/>
                </w:rPr>
                <w:t xml:space="preserve">Pulsed-field vs </w:t>
              </w:r>
              <w:proofErr w:type="spellStart"/>
              <w:r w:rsidRPr="005F2F83">
                <w:rPr>
                  <w:rStyle w:val="Hyperlink"/>
                </w:rPr>
                <w:t>cryoballoon</w:t>
              </w:r>
              <w:proofErr w:type="spellEnd"/>
              <w:r w:rsidRPr="005F2F83">
                <w:rPr>
                  <w:rStyle w:val="Hyperlink"/>
                </w:rPr>
                <w:t xml:space="preserve"> vs radiofrequency ablation: Outcomes after pulmonary vein isolation in patients with persistent atrial fibrillation</w:t>
              </w:r>
            </w:hyperlink>
          </w:p>
          <w:p w14:paraId="5783E182" w14:textId="37625001" w:rsidR="00120C36" w:rsidRDefault="00120C36" w:rsidP="00120C36">
            <w:pPr>
              <w:pStyle w:val="Tabletext"/>
            </w:pPr>
          </w:p>
        </w:tc>
        <w:tc>
          <w:tcPr>
            <w:tcW w:w="871" w:type="pct"/>
          </w:tcPr>
          <w:p w14:paraId="796F0F97" w14:textId="4D7265DC" w:rsidR="00120C36" w:rsidRDefault="00F1428F" w:rsidP="00120C36">
            <w:pPr>
              <w:pStyle w:val="Tabletext"/>
            </w:pPr>
            <w:r>
              <w:t>21/08/2024</w:t>
            </w:r>
          </w:p>
        </w:tc>
      </w:tr>
      <w:tr w:rsidR="00120C36" w:rsidRPr="009A44F6" w14:paraId="293E060B" w14:textId="77777777" w:rsidTr="00AE00C5">
        <w:tc>
          <w:tcPr>
            <w:tcW w:w="925" w:type="pct"/>
          </w:tcPr>
          <w:p w14:paraId="211FDB09" w14:textId="77777777" w:rsidR="00120C36" w:rsidRPr="00073690" w:rsidRDefault="00120C36" w:rsidP="00120C36">
            <w:pPr>
              <w:pStyle w:val="Tabletext"/>
            </w:pPr>
            <w:r w:rsidRPr="00073690">
              <w:t>Lemoine 2024</w:t>
            </w:r>
          </w:p>
          <w:p w14:paraId="7380E03E" w14:textId="1F593251" w:rsidR="00120C36" w:rsidRPr="00073690" w:rsidRDefault="00120C36" w:rsidP="00120C36">
            <w:pPr>
              <w:pStyle w:val="Tabletext"/>
            </w:pPr>
            <w:r w:rsidRPr="00073690">
              <w:t>Germany</w:t>
            </w:r>
          </w:p>
        </w:tc>
        <w:tc>
          <w:tcPr>
            <w:tcW w:w="705" w:type="pct"/>
          </w:tcPr>
          <w:p w14:paraId="4EDBDA57" w14:textId="49948556" w:rsidR="00120C36" w:rsidRPr="00073690" w:rsidRDefault="00C5741A" w:rsidP="00120C36">
            <w:pPr>
              <w:pStyle w:val="Tabletext"/>
            </w:pPr>
            <w:r w:rsidRPr="00073690">
              <w:t xml:space="preserve">Pulsed-field- vs. </w:t>
            </w:r>
            <w:proofErr w:type="spellStart"/>
            <w:r w:rsidRPr="00073690">
              <w:t>cryoballoon</w:t>
            </w:r>
            <w:proofErr w:type="spellEnd"/>
            <w:r w:rsidRPr="00073690">
              <w:t>-based pulmonary vein isolation: lessons from repeat procedures</w:t>
            </w:r>
          </w:p>
        </w:tc>
        <w:tc>
          <w:tcPr>
            <w:tcW w:w="705" w:type="pct"/>
          </w:tcPr>
          <w:p w14:paraId="322799F1" w14:textId="27DC073E" w:rsidR="00120C36" w:rsidRPr="00073690" w:rsidRDefault="003C538A" w:rsidP="00120C36">
            <w:pPr>
              <w:pStyle w:val="Tabletext"/>
            </w:pPr>
            <w:r w:rsidRPr="00073690">
              <w:t xml:space="preserve">Prospective, </w:t>
            </w:r>
            <w:proofErr w:type="spellStart"/>
            <w:r w:rsidRPr="00073690">
              <w:t>multicenter</w:t>
            </w:r>
            <w:proofErr w:type="spellEnd"/>
            <w:r w:rsidRPr="00073690">
              <w:t xml:space="preserve"> study of 550 consecutive patients undergoing index PVI via PFA (n=191) or </w:t>
            </w:r>
            <w:proofErr w:type="spellStart"/>
            <w:r w:rsidRPr="00073690">
              <w:t>cryoballoon</w:t>
            </w:r>
            <w:proofErr w:type="spellEnd"/>
            <w:r w:rsidRPr="00073690">
              <w:t xml:space="preserve"> ablation (n=359), with repeat ablation analysis performed in 22 PFA (12%) and 44 CBA (12%) patients with symptomatic </w:t>
            </w:r>
            <w:r w:rsidRPr="00073690">
              <w:lastRenderedPageBreak/>
              <w:t>recurrences.</w:t>
            </w:r>
          </w:p>
        </w:tc>
        <w:tc>
          <w:tcPr>
            <w:tcW w:w="1794" w:type="pct"/>
          </w:tcPr>
          <w:p w14:paraId="49231DB4" w14:textId="2B245358" w:rsidR="00120C36" w:rsidRDefault="00C5741A" w:rsidP="00120C36">
            <w:pPr>
              <w:pStyle w:val="Tabletext"/>
            </w:pPr>
            <w:hyperlink r:id="rId63" w:history="1">
              <w:r w:rsidRPr="003C538A">
                <w:rPr>
                  <w:rStyle w:val="Hyperlink"/>
                </w:rPr>
                <w:t xml:space="preserve">Pulsed-field- vs. </w:t>
              </w:r>
              <w:proofErr w:type="spellStart"/>
              <w:r w:rsidRPr="003C538A">
                <w:rPr>
                  <w:rStyle w:val="Hyperlink"/>
                </w:rPr>
                <w:t>cryoballoon</w:t>
              </w:r>
              <w:proofErr w:type="spellEnd"/>
              <w:r w:rsidRPr="003C538A">
                <w:rPr>
                  <w:rStyle w:val="Hyperlink"/>
                </w:rPr>
                <w:t>-based pulmonary vein isolation: lessons from repeat procedures</w:t>
              </w:r>
            </w:hyperlink>
          </w:p>
        </w:tc>
        <w:tc>
          <w:tcPr>
            <w:tcW w:w="871" w:type="pct"/>
          </w:tcPr>
          <w:p w14:paraId="63376418" w14:textId="00D47BB5" w:rsidR="00120C36" w:rsidRDefault="00304025" w:rsidP="00120C36">
            <w:pPr>
              <w:pStyle w:val="Tabletext"/>
            </w:pPr>
            <w:r>
              <w:t>30/08/2024</w:t>
            </w:r>
          </w:p>
        </w:tc>
      </w:tr>
      <w:tr w:rsidR="00120C36" w:rsidRPr="009A44F6" w14:paraId="07054F13" w14:textId="77777777" w:rsidTr="00AE00C5">
        <w:tc>
          <w:tcPr>
            <w:tcW w:w="925" w:type="pct"/>
          </w:tcPr>
          <w:p w14:paraId="4B7AAD9C" w14:textId="77777777" w:rsidR="00120C36" w:rsidRPr="00073690" w:rsidRDefault="00120C36" w:rsidP="00120C36">
            <w:pPr>
              <w:pStyle w:val="Tabletext"/>
            </w:pPr>
            <w:r w:rsidRPr="00073690">
              <w:t>Maier 2025</w:t>
            </w:r>
          </w:p>
          <w:p w14:paraId="4154CA3A" w14:textId="1ADF997B" w:rsidR="00120C36" w:rsidRPr="00073690" w:rsidRDefault="00120C36" w:rsidP="00120C36">
            <w:pPr>
              <w:pStyle w:val="Tabletext"/>
            </w:pPr>
            <w:r w:rsidRPr="00073690">
              <w:t>Germany</w:t>
            </w:r>
          </w:p>
        </w:tc>
        <w:tc>
          <w:tcPr>
            <w:tcW w:w="705" w:type="pct"/>
          </w:tcPr>
          <w:p w14:paraId="56AA6374" w14:textId="199574F0" w:rsidR="00120C36" w:rsidRPr="00073690" w:rsidRDefault="00F16B98" w:rsidP="00120C36">
            <w:pPr>
              <w:pStyle w:val="Tabletext"/>
            </w:pPr>
            <w:r w:rsidRPr="00073690">
              <w:t>Pulsed field ablation compared to thermal ablation techniques in atrial fibrillation: a German-wide in-hospital safety analysis</w:t>
            </w:r>
          </w:p>
        </w:tc>
        <w:tc>
          <w:tcPr>
            <w:tcW w:w="705" w:type="pct"/>
          </w:tcPr>
          <w:p w14:paraId="6CDEE02B" w14:textId="16D4DD6F" w:rsidR="00120C36" w:rsidRPr="00073690" w:rsidRDefault="00680EC2" w:rsidP="00120C36">
            <w:pPr>
              <w:pStyle w:val="Tabletext"/>
            </w:pPr>
            <w:r w:rsidRPr="00073690">
              <w:t xml:space="preserve">Retrospective, nationwide analysis of 95,927 patients with paroxysmal or persistent AF undergoing left atrial catheter ablation in Germany in 2023, comparing PFA (n=2,505), </w:t>
            </w:r>
            <w:proofErr w:type="spellStart"/>
            <w:r w:rsidRPr="00073690">
              <w:t>cryoballoon</w:t>
            </w:r>
            <w:proofErr w:type="spellEnd"/>
            <w:r w:rsidRPr="00073690">
              <w:t xml:space="preserve"> (n=30,766), and radiofrequency ablation (n=32,656). Only in-hospital outcomes were assessed.</w:t>
            </w:r>
          </w:p>
        </w:tc>
        <w:tc>
          <w:tcPr>
            <w:tcW w:w="1794" w:type="pct"/>
          </w:tcPr>
          <w:p w14:paraId="194C2AB3" w14:textId="0110CE24" w:rsidR="00F16B98" w:rsidRPr="00F16B98" w:rsidRDefault="00F16B98" w:rsidP="00F16B98">
            <w:pPr>
              <w:pStyle w:val="Tabletext"/>
            </w:pPr>
            <w:hyperlink r:id="rId64" w:history="1">
              <w:r w:rsidRPr="00F16B98">
                <w:rPr>
                  <w:rStyle w:val="Hyperlink"/>
                </w:rPr>
                <w:t>Pulsed field ablation compared to thermal ablation techniques in atrial fibrillation: a German-wide in-hospital safety analysis</w:t>
              </w:r>
            </w:hyperlink>
          </w:p>
          <w:p w14:paraId="1EFBA1AF" w14:textId="1D532200" w:rsidR="00120C36" w:rsidRDefault="00120C36" w:rsidP="00120C36">
            <w:pPr>
              <w:pStyle w:val="Tabletext"/>
            </w:pPr>
          </w:p>
        </w:tc>
        <w:tc>
          <w:tcPr>
            <w:tcW w:w="871" w:type="pct"/>
          </w:tcPr>
          <w:p w14:paraId="36767358" w14:textId="79F0EF06" w:rsidR="00120C36" w:rsidRDefault="009C2135" w:rsidP="00120C36">
            <w:pPr>
              <w:pStyle w:val="Tabletext"/>
            </w:pPr>
            <w:r>
              <w:t>29/08/2025</w:t>
            </w:r>
          </w:p>
        </w:tc>
      </w:tr>
      <w:tr w:rsidR="00120C36" w:rsidRPr="009A44F6" w14:paraId="21EA3655" w14:textId="77777777" w:rsidTr="00AE00C5">
        <w:tc>
          <w:tcPr>
            <w:tcW w:w="925" w:type="pct"/>
          </w:tcPr>
          <w:p w14:paraId="71B74FEF" w14:textId="77777777" w:rsidR="00120C36" w:rsidRPr="00073690" w:rsidRDefault="00120C36" w:rsidP="00120C36">
            <w:pPr>
              <w:pStyle w:val="Tabletext"/>
            </w:pPr>
            <w:r w:rsidRPr="00073690">
              <w:t>Nakasone 2025</w:t>
            </w:r>
          </w:p>
          <w:p w14:paraId="49A856F2" w14:textId="39DCDE66" w:rsidR="00120C36" w:rsidRPr="00073690" w:rsidRDefault="00120C36" w:rsidP="00120C36">
            <w:pPr>
              <w:pStyle w:val="Tabletext"/>
            </w:pPr>
            <w:r w:rsidRPr="00073690">
              <w:t>Belgium, Croatia, France, Italy, Greece, United States</w:t>
            </w:r>
          </w:p>
        </w:tc>
        <w:tc>
          <w:tcPr>
            <w:tcW w:w="705" w:type="pct"/>
          </w:tcPr>
          <w:p w14:paraId="1C0F65F8" w14:textId="0ED2E7BD" w:rsidR="00120C36" w:rsidRPr="00073690" w:rsidRDefault="0024541E" w:rsidP="00120C36">
            <w:pPr>
              <w:pStyle w:val="Tabletext"/>
            </w:pPr>
            <w:r w:rsidRPr="00073690">
              <w:t xml:space="preserve">Pulsed field ablation in the elderly via a </w:t>
            </w:r>
            <w:proofErr w:type="spellStart"/>
            <w:r w:rsidRPr="00073690">
              <w:t>pentaspline</w:t>
            </w:r>
            <w:proofErr w:type="spellEnd"/>
            <w:r w:rsidRPr="00073690">
              <w:t xml:space="preserve"> multielectrode catheter: safety, efficacy, and comparison with </w:t>
            </w:r>
            <w:proofErr w:type="spellStart"/>
            <w:r w:rsidRPr="00073690">
              <w:t>cryoballoon</w:t>
            </w:r>
            <w:proofErr w:type="spellEnd"/>
            <w:r w:rsidRPr="00073690">
              <w:t xml:space="preserve"> devices </w:t>
            </w:r>
          </w:p>
        </w:tc>
        <w:tc>
          <w:tcPr>
            <w:tcW w:w="705" w:type="pct"/>
          </w:tcPr>
          <w:p w14:paraId="5A1C5D2D" w14:textId="45E967AF" w:rsidR="00120C36" w:rsidRPr="00073690" w:rsidRDefault="00635D44" w:rsidP="00120C36">
            <w:pPr>
              <w:pStyle w:val="Tabletext"/>
            </w:pPr>
            <w:r w:rsidRPr="00073690">
              <w:t xml:space="preserve">Prospective, multicentre analysis of 419 AF patients over 75 undergoing catheter </w:t>
            </w:r>
            <w:proofErr w:type="gramStart"/>
            <w:r w:rsidRPr="00073690">
              <w:t>ablation</w:t>
            </w:r>
            <w:proofErr w:type="gramEnd"/>
            <w:r w:rsidRPr="00073690">
              <w:t xml:space="preserve"> at 4 European centres, comparing PFA via the </w:t>
            </w:r>
            <w:proofErr w:type="spellStart"/>
            <w:r w:rsidRPr="00073690">
              <w:t>Farapulse</w:t>
            </w:r>
            <w:proofErr w:type="spellEnd"/>
            <w:r w:rsidRPr="00073690">
              <w:t xml:space="preserve"> system (n=221) with second-generation </w:t>
            </w:r>
            <w:proofErr w:type="spellStart"/>
            <w:r w:rsidRPr="00073690">
              <w:t>cryoballoon</w:t>
            </w:r>
            <w:proofErr w:type="spellEnd"/>
            <w:r w:rsidRPr="00073690">
              <w:t xml:space="preserve"> ablation (n=198). Procedural </w:t>
            </w:r>
            <w:r w:rsidRPr="00073690">
              <w:lastRenderedPageBreak/>
              <w:t>details and 1-year AF/atrial tachycardia recurrence-free rates were assessed.</w:t>
            </w:r>
          </w:p>
        </w:tc>
        <w:tc>
          <w:tcPr>
            <w:tcW w:w="1794" w:type="pct"/>
          </w:tcPr>
          <w:p w14:paraId="2B26C239" w14:textId="0BA52B2F" w:rsidR="00120C36" w:rsidRPr="0024541E" w:rsidRDefault="0024541E" w:rsidP="00120C36">
            <w:pPr>
              <w:pStyle w:val="Tabletext"/>
            </w:pPr>
            <w:hyperlink r:id="rId65" w:history="1">
              <w:r w:rsidRPr="0024541E">
                <w:rPr>
                  <w:rStyle w:val="Hyperlink"/>
                </w:rPr>
                <w:t xml:space="preserve">Pulsed field ablation in the elderly via a </w:t>
              </w:r>
              <w:proofErr w:type="spellStart"/>
              <w:r w:rsidRPr="0024541E">
                <w:rPr>
                  <w:rStyle w:val="Hyperlink"/>
                </w:rPr>
                <w:t>pentaspline</w:t>
              </w:r>
              <w:proofErr w:type="spellEnd"/>
              <w:r w:rsidRPr="0024541E">
                <w:rPr>
                  <w:rStyle w:val="Hyperlink"/>
                </w:rPr>
                <w:t xml:space="preserve"> multielectrode catheter: safety, efficacy, and comparison with </w:t>
              </w:r>
              <w:proofErr w:type="spellStart"/>
              <w:r w:rsidRPr="0024541E">
                <w:rPr>
                  <w:rStyle w:val="Hyperlink"/>
                </w:rPr>
                <w:t>cryoballoon</w:t>
              </w:r>
              <w:proofErr w:type="spellEnd"/>
              <w:r w:rsidRPr="0024541E">
                <w:rPr>
                  <w:rStyle w:val="Hyperlink"/>
                </w:rPr>
                <w:t xml:space="preserve"> devices </w:t>
              </w:r>
            </w:hyperlink>
          </w:p>
        </w:tc>
        <w:tc>
          <w:tcPr>
            <w:tcW w:w="871" w:type="pct"/>
          </w:tcPr>
          <w:p w14:paraId="08F5DA5B" w14:textId="551E7859" w:rsidR="00120C36" w:rsidRDefault="00DC187C" w:rsidP="00120C36">
            <w:pPr>
              <w:pStyle w:val="Tabletext"/>
            </w:pPr>
            <w:r>
              <w:t>23/05/2025</w:t>
            </w:r>
          </w:p>
        </w:tc>
      </w:tr>
      <w:tr w:rsidR="00120C36" w:rsidRPr="009A44F6" w14:paraId="39BB6EB2" w14:textId="77777777" w:rsidTr="00AE00C5">
        <w:tc>
          <w:tcPr>
            <w:tcW w:w="925" w:type="pct"/>
          </w:tcPr>
          <w:p w14:paraId="313329DB" w14:textId="77777777" w:rsidR="00120C36" w:rsidRPr="00073690" w:rsidRDefault="00120C36" w:rsidP="00120C36">
            <w:pPr>
              <w:pStyle w:val="Tabletext"/>
            </w:pPr>
            <w:r w:rsidRPr="00073690">
              <w:t>Urbanek 2023</w:t>
            </w:r>
          </w:p>
          <w:p w14:paraId="3C5ACF32" w14:textId="1827C71E" w:rsidR="00120C36" w:rsidRPr="00073690" w:rsidRDefault="00120C36" w:rsidP="00120C36">
            <w:pPr>
              <w:pStyle w:val="Tabletext"/>
            </w:pPr>
            <w:r w:rsidRPr="00073690">
              <w:t>Germany</w:t>
            </w:r>
          </w:p>
        </w:tc>
        <w:tc>
          <w:tcPr>
            <w:tcW w:w="705" w:type="pct"/>
          </w:tcPr>
          <w:p w14:paraId="6DFEA99C" w14:textId="4508AF51" w:rsidR="00120C36" w:rsidRPr="00073690" w:rsidRDefault="000A052F" w:rsidP="00120C36">
            <w:pPr>
              <w:pStyle w:val="Tabletext"/>
            </w:pPr>
            <w:r w:rsidRPr="00073690">
              <w:t xml:space="preserve">Pulsed Field Versus </w:t>
            </w:r>
            <w:proofErr w:type="spellStart"/>
            <w:r w:rsidRPr="00073690">
              <w:t>Cryoballoon</w:t>
            </w:r>
            <w:proofErr w:type="spellEnd"/>
            <w:r w:rsidRPr="00073690">
              <w:t xml:space="preserve"> Pulmonary Vein Isolation for Atrial Fibrillation: Efficacy, Safety, and Long-Term Follow-Up in a 400-Patient Cohort</w:t>
            </w:r>
          </w:p>
        </w:tc>
        <w:tc>
          <w:tcPr>
            <w:tcW w:w="705" w:type="pct"/>
          </w:tcPr>
          <w:p w14:paraId="02CB95CC" w14:textId="239DE892" w:rsidR="00120C36" w:rsidRPr="00073690" w:rsidRDefault="00096EDB" w:rsidP="00120C36">
            <w:pPr>
              <w:pStyle w:val="Tabletext"/>
            </w:pPr>
            <w:r w:rsidRPr="00073690">
              <w:t xml:space="preserve">Prospective, dual-centre analysis of 400 AF patients undergoing PVI, comparing PFA via a </w:t>
            </w:r>
            <w:proofErr w:type="spellStart"/>
            <w:r w:rsidRPr="00073690">
              <w:t>pentaspline</w:t>
            </w:r>
            <w:proofErr w:type="spellEnd"/>
            <w:r w:rsidRPr="00073690">
              <w:t xml:space="preserve"> catheter (n=200) with second-generation 28mm </w:t>
            </w:r>
            <w:proofErr w:type="spellStart"/>
            <w:r w:rsidRPr="00073690">
              <w:t>cryoballoon</w:t>
            </w:r>
            <w:proofErr w:type="spellEnd"/>
            <w:r w:rsidRPr="00073690">
              <w:t xml:space="preserve"> ablation (n=200). Procedural data and 1-year freedom from atrial tachyarrhythmia following a 3-month blanking period were assessed.</w:t>
            </w:r>
          </w:p>
        </w:tc>
        <w:tc>
          <w:tcPr>
            <w:tcW w:w="1794" w:type="pct"/>
          </w:tcPr>
          <w:p w14:paraId="40015CDD" w14:textId="40DD85C8" w:rsidR="000A052F" w:rsidRPr="000A052F" w:rsidRDefault="000A052F" w:rsidP="000A052F">
            <w:pPr>
              <w:pStyle w:val="Tabletext"/>
            </w:pPr>
            <w:hyperlink r:id="rId66" w:history="1">
              <w:r w:rsidRPr="000A052F">
                <w:rPr>
                  <w:rStyle w:val="Hyperlink"/>
                </w:rPr>
                <w:t xml:space="preserve">Pulsed Field Versus </w:t>
              </w:r>
              <w:proofErr w:type="spellStart"/>
              <w:r w:rsidRPr="000A052F">
                <w:rPr>
                  <w:rStyle w:val="Hyperlink"/>
                </w:rPr>
                <w:t>Cryoballoon</w:t>
              </w:r>
              <w:proofErr w:type="spellEnd"/>
              <w:r w:rsidRPr="000A052F">
                <w:rPr>
                  <w:rStyle w:val="Hyperlink"/>
                </w:rPr>
                <w:t xml:space="preserve"> Pulmonary Vein Isolation for Atrial Fibrillation: Efficacy, Safety, and Long-Term Follow-Up in a 400-Patient Cohort</w:t>
              </w:r>
            </w:hyperlink>
          </w:p>
          <w:p w14:paraId="0F9EFDEC" w14:textId="379A92E0" w:rsidR="00120C36" w:rsidRDefault="00120C36" w:rsidP="00120C36">
            <w:pPr>
              <w:pStyle w:val="Tabletext"/>
            </w:pPr>
          </w:p>
        </w:tc>
        <w:tc>
          <w:tcPr>
            <w:tcW w:w="871" w:type="pct"/>
          </w:tcPr>
          <w:p w14:paraId="617FEED2" w14:textId="7D051EC3" w:rsidR="00120C36" w:rsidRDefault="00096EDB" w:rsidP="00120C36">
            <w:pPr>
              <w:pStyle w:val="Tabletext"/>
            </w:pPr>
            <w:r>
              <w:t>16/07/2023</w:t>
            </w:r>
          </w:p>
        </w:tc>
      </w:tr>
      <w:tr w:rsidR="00120C36" w:rsidRPr="009A44F6" w14:paraId="64DED191" w14:textId="77777777" w:rsidTr="00AE00C5">
        <w:tc>
          <w:tcPr>
            <w:tcW w:w="925" w:type="pct"/>
          </w:tcPr>
          <w:p w14:paraId="66928737" w14:textId="77777777" w:rsidR="00120C36" w:rsidRPr="00073690" w:rsidRDefault="00120C36" w:rsidP="00120C36">
            <w:pPr>
              <w:pStyle w:val="Tabletext"/>
            </w:pPr>
            <w:proofErr w:type="spellStart"/>
            <w:r w:rsidRPr="00073690">
              <w:t>vandeKar</w:t>
            </w:r>
            <w:proofErr w:type="spellEnd"/>
            <w:r w:rsidRPr="00073690">
              <w:t xml:space="preserve"> 2024</w:t>
            </w:r>
          </w:p>
          <w:p w14:paraId="0757B187" w14:textId="145CE0BA" w:rsidR="00120C36" w:rsidRPr="00073690" w:rsidRDefault="00120C36" w:rsidP="00120C36">
            <w:pPr>
              <w:pStyle w:val="Tabletext"/>
            </w:pPr>
            <w:r w:rsidRPr="00073690">
              <w:t>Netherlands</w:t>
            </w:r>
          </w:p>
        </w:tc>
        <w:tc>
          <w:tcPr>
            <w:tcW w:w="705" w:type="pct"/>
          </w:tcPr>
          <w:p w14:paraId="41AAD7F4" w14:textId="77777777" w:rsidR="00C874F7" w:rsidRPr="00073690" w:rsidRDefault="00C874F7" w:rsidP="00C874F7">
            <w:pPr>
              <w:pStyle w:val="Tabletext"/>
            </w:pPr>
            <w:r w:rsidRPr="00073690">
              <w:t xml:space="preserve">Efficacy and safety of pulsed field ablation compared to </w:t>
            </w:r>
            <w:proofErr w:type="spellStart"/>
            <w:r w:rsidRPr="00073690">
              <w:t>cryoballoon</w:t>
            </w:r>
            <w:proofErr w:type="spellEnd"/>
            <w:r w:rsidRPr="00073690">
              <w:t xml:space="preserve"> ablation in the treatment of atrial fibrillation: a meta-analysis</w:t>
            </w:r>
          </w:p>
          <w:p w14:paraId="774C0AF9" w14:textId="77777777" w:rsidR="00120C36" w:rsidRPr="00073690" w:rsidRDefault="00120C36" w:rsidP="00120C36">
            <w:pPr>
              <w:pStyle w:val="Tabletext"/>
            </w:pPr>
          </w:p>
        </w:tc>
        <w:tc>
          <w:tcPr>
            <w:tcW w:w="705" w:type="pct"/>
          </w:tcPr>
          <w:p w14:paraId="4A423F1D" w14:textId="6185F287" w:rsidR="00120C36" w:rsidRPr="00073690" w:rsidRDefault="00E17E65" w:rsidP="00120C36">
            <w:pPr>
              <w:pStyle w:val="Tabletext"/>
            </w:pPr>
            <w:r w:rsidRPr="00073690">
              <w:lastRenderedPageBreak/>
              <w:t xml:space="preserve">Systematic review and meta-analysis of 11 studies encompassing 3,805 AF patients, comparing PFA with </w:t>
            </w:r>
            <w:proofErr w:type="spellStart"/>
            <w:r w:rsidRPr="00073690">
              <w:t>cryoballoon</w:t>
            </w:r>
            <w:proofErr w:type="spellEnd"/>
            <w:r w:rsidRPr="00073690">
              <w:t xml:space="preserve"> ablation for pulmonary vein isolation. Arrhythmia </w:t>
            </w:r>
            <w:r w:rsidRPr="00073690">
              <w:lastRenderedPageBreak/>
              <w:t>recurrence, periprocedural complications, total procedure time, and radiation exposure were assessed.</w:t>
            </w:r>
          </w:p>
        </w:tc>
        <w:tc>
          <w:tcPr>
            <w:tcW w:w="1794" w:type="pct"/>
          </w:tcPr>
          <w:p w14:paraId="70E656EE" w14:textId="667A577F" w:rsidR="00120C36" w:rsidRPr="00E17E65" w:rsidRDefault="00E17E65" w:rsidP="00120C36">
            <w:pPr>
              <w:pStyle w:val="Tabletext"/>
            </w:pPr>
            <w:hyperlink r:id="rId67" w:history="1">
              <w:r w:rsidRPr="00C874F7">
                <w:rPr>
                  <w:rStyle w:val="Hyperlink"/>
                </w:rPr>
                <w:t xml:space="preserve">Efficacy and safety of pulsed field ablation compared to </w:t>
              </w:r>
              <w:proofErr w:type="spellStart"/>
              <w:r w:rsidRPr="00C874F7">
                <w:rPr>
                  <w:rStyle w:val="Hyperlink"/>
                </w:rPr>
                <w:t>cryoballoon</w:t>
              </w:r>
              <w:proofErr w:type="spellEnd"/>
              <w:r w:rsidRPr="00C874F7">
                <w:rPr>
                  <w:rStyle w:val="Hyperlink"/>
                </w:rPr>
                <w:t xml:space="preserve"> ablation in the treatment of atrial fibrillation: a meta-analysis</w:t>
              </w:r>
            </w:hyperlink>
          </w:p>
        </w:tc>
        <w:tc>
          <w:tcPr>
            <w:tcW w:w="871" w:type="pct"/>
          </w:tcPr>
          <w:p w14:paraId="4FA1CAFE" w14:textId="725B4E72" w:rsidR="00120C36" w:rsidRDefault="00313552" w:rsidP="00120C36">
            <w:pPr>
              <w:pStyle w:val="Tabletext"/>
            </w:pPr>
            <w:r>
              <w:t>29/05/2024</w:t>
            </w:r>
          </w:p>
        </w:tc>
      </w:tr>
    </w:tbl>
    <w:p w14:paraId="7F747354" w14:textId="77777777" w:rsidR="007569F8" w:rsidRPr="007569F8" w:rsidRDefault="007569F8" w:rsidP="007569F8">
      <w:pPr>
        <w:rPr>
          <w:rStyle w:val="Heading2Char"/>
          <w:sz w:val="24"/>
        </w:rPr>
        <w:sectPr w:rsidR="007569F8" w:rsidRPr="007569F8" w:rsidSect="001F6E45">
          <w:pgSz w:w="16838" w:h="11906" w:orient="landscape"/>
          <w:pgMar w:top="1440" w:right="1440" w:bottom="991" w:left="1135" w:header="426" w:footer="252" w:gutter="0"/>
          <w:cols w:space="708"/>
          <w:docGrid w:linePitch="360"/>
        </w:sectPr>
      </w:pPr>
    </w:p>
    <w:p w14:paraId="6AF0C1F7" w14:textId="3A761C8C" w:rsidR="00434F4B" w:rsidRDefault="00434F4B" w:rsidP="000249E9">
      <w:pPr>
        <w:pStyle w:val="Heading1"/>
      </w:pPr>
      <w:r>
        <w:lastRenderedPageBreak/>
        <w:t>References</w:t>
      </w:r>
    </w:p>
    <w:p w14:paraId="1BB4A3F6" w14:textId="77777777" w:rsidR="0017254E" w:rsidRPr="0017254E" w:rsidRDefault="00216277" w:rsidP="0017254E">
      <w:pPr>
        <w:pStyle w:val="EndNoteBibliography"/>
        <w:spacing w:after="0"/>
      </w:pPr>
      <w:r>
        <w:rPr>
          <w:color w:val="538135" w:themeColor="accent6" w:themeShade="BF"/>
          <w:sz w:val="20"/>
          <w:szCs w:val="20"/>
        </w:rPr>
        <w:fldChar w:fldCharType="begin"/>
      </w:r>
      <w:r>
        <w:rPr>
          <w:color w:val="538135" w:themeColor="accent6" w:themeShade="BF"/>
          <w:sz w:val="20"/>
          <w:szCs w:val="20"/>
        </w:rPr>
        <w:instrText xml:space="preserve"> ADDIN EN.REFLIST </w:instrText>
      </w:r>
      <w:r>
        <w:rPr>
          <w:color w:val="538135" w:themeColor="accent6" w:themeShade="BF"/>
          <w:sz w:val="20"/>
          <w:szCs w:val="20"/>
        </w:rPr>
        <w:fldChar w:fldCharType="separate"/>
      </w:r>
      <w:r w:rsidR="0017254E" w:rsidRPr="0017254E">
        <w:t xml:space="preserve">Andrade JG (2023). Ablation as First-line Therapy for Atrial Fibrillation. </w:t>
      </w:r>
      <w:r w:rsidR="0017254E" w:rsidRPr="0017254E">
        <w:rPr>
          <w:i/>
        </w:rPr>
        <w:t>Eur Cardiol</w:t>
      </w:r>
      <w:r w:rsidR="0017254E" w:rsidRPr="0017254E">
        <w:t xml:space="preserve"> 18: e46.</w:t>
      </w:r>
    </w:p>
    <w:p w14:paraId="65C76413" w14:textId="039C6F1B" w:rsidR="00F92791" w:rsidRPr="00F92791" w:rsidRDefault="00F92791" w:rsidP="00F92791">
      <w:pPr>
        <w:pStyle w:val="EndNoteBibliography"/>
        <w:spacing w:after="0"/>
      </w:pPr>
      <w:r w:rsidRPr="00F92791">
        <w:t xml:space="preserve">Australian Institute of Health and Welfare (2025). Heart, stroke and vascular disease: Australian facts. Accessed April 2026. </w:t>
      </w:r>
      <w:hyperlink r:id="rId68" w:history="1">
        <w:r w:rsidRPr="00F92791">
          <w:rPr>
            <w:rStyle w:val="Hyperlink"/>
          </w:rPr>
          <w:t>https://www.aihw.gov.au/reports/heart-stroke-vascular-diseases/hsvd-facts/contents/all-heart-stroke-and-vascular-disease/atrial-fibrillation</w:t>
        </w:r>
      </w:hyperlink>
    </w:p>
    <w:p w14:paraId="1C1EF9FB" w14:textId="77777777" w:rsidR="003D31A2" w:rsidRPr="003D31A2" w:rsidRDefault="003D31A2" w:rsidP="003D31A2">
      <w:pPr>
        <w:pStyle w:val="EndNoteBibliography"/>
        <w:spacing w:after="0"/>
      </w:pPr>
      <w:r w:rsidRPr="003D31A2">
        <w:t xml:space="preserve">Baykaner T, KK Quadros, A Thosani et al. (2020). Safety and efficacy of zero fluoroscopy transseptal puncture with different approaches. </w:t>
      </w:r>
      <w:r w:rsidRPr="003D31A2">
        <w:rPr>
          <w:i/>
        </w:rPr>
        <w:t>Pacing Clin Electrophysiol</w:t>
      </w:r>
      <w:r w:rsidRPr="003D31A2">
        <w:t xml:space="preserve"> 43(1): 12–18.</w:t>
      </w:r>
    </w:p>
    <w:p w14:paraId="2CC73DD4" w14:textId="77777777" w:rsidR="003D31A2" w:rsidRPr="003D31A2" w:rsidRDefault="003D31A2" w:rsidP="003D31A2">
      <w:pPr>
        <w:pStyle w:val="EndNoteBibliography"/>
        <w:spacing w:after="0"/>
      </w:pPr>
      <w:r w:rsidRPr="003D31A2">
        <w:t xml:space="preserve">Bazoukis G, K Elkholey, S Stavrakis et al. (2024). Efficacy of Commonly Used 3D Mapping Systems in Acute Success Rates of Catheter Ablation Procedures. </w:t>
      </w:r>
      <w:r w:rsidRPr="003D31A2">
        <w:rPr>
          <w:i/>
        </w:rPr>
        <w:t>Heart Int</w:t>
      </w:r>
      <w:r w:rsidRPr="003D31A2">
        <w:t xml:space="preserve"> 18(1): 9–25.</w:t>
      </w:r>
    </w:p>
    <w:p w14:paraId="28DF0677" w14:textId="5F8B9991" w:rsidR="003D31A2" w:rsidRPr="003D31A2" w:rsidRDefault="003D31A2" w:rsidP="003D31A2">
      <w:pPr>
        <w:pStyle w:val="EndNoteBibliography"/>
        <w:spacing w:after="0"/>
      </w:pPr>
      <w:r w:rsidRPr="003D31A2">
        <w:t xml:space="preserve">Brieger D, J Amerena, J Attia et al. (2018). National Heart Foundation of Australia and the Cardiac Society of Australia and New Zealand: Australian Clinical Guidelines for the Diagnosis and Management of Atrial Fibrillation 2018. </w:t>
      </w:r>
      <w:r w:rsidRPr="003D31A2">
        <w:rPr>
          <w:i/>
        </w:rPr>
        <w:t>Heart Lung Circ</w:t>
      </w:r>
      <w:r w:rsidRPr="003D31A2">
        <w:t xml:space="preserve"> 27(10): 1209–1266.</w:t>
      </w:r>
    </w:p>
    <w:p w14:paraId="1F5B439D" w14:textId="77777777" w:rsidR="003D31A2" w:rsidRPr="003D31A2" w:rsidRDefault="003D31A2" w:rsidP="003D31A2">
      <w:pPr>
        <w:pStyle w:val="EndNoteBibliography"/>
        <w:spacing w:after="0"/>
      </w:pPr>
      <w:r w:rsidRPr="003D31A2">
        <w:t xml:space="preserve">Brugada J, DG Katritsis, E Arbelo et al. (2019). 2019 ESC Guidelines for the management of patients with supraventricular tachycardiaThe Task Force for the management of patients with supraventricular tachycardia of the European Society of Cardiology (ESC): Developed in collaboration with the Association for European Paediatric and Congenital Cardiology (AEPC). </w:t>
      </w:r>
      <w:r w:rsidRPr="003D31A2">
        <w:rPr>
          <w:i/>
        </w:rPr>
        <w:t>European Heart Journal</w:t>
      </w:r>
      <w:r w:rsidRPr="003D31A2">
        <w:t xml:space="preserve"> 41(5): 655–720.</w:t>
      </w:r>
    </w:p>
    <w:p w14:paraId="5856D9F9" w14:textId="77777777" w:rsidR="003D31A2" w:rsidRPr="003D31A2" w:rsidRDefault="003D31A2" w:rsidP="003D31A2">
      <w:pPr>
        <w:pStyle w:val="EndNoteBibliography"/>
        <w:spacing w:after="0"/>
      </w:pPr>
      <w:r w:rsidRPr="003D31A2">
        <w:t xml:space="preserve">Campbell TJ (2005). Amiodarone. </w:t>
      </w:r>
      <w:r w:rsidRPr="003D31A2">
        <w:rPr>
          <w:i/>
        </w:rPr>
        <w:t>Australian prescriber</w:t>
      </w:r>
      <w:r w:rsidRPr="003D31A2">
        <w:t xml:space="preserve"> 28(6).</w:t>
      </w:r>
    </w:p>
    <w:p w14:paraId="7F285BE5" w14:textId="77777777" w:rsidR="003D31A2" w:rsidRPr="003D31A2" w:rsidRDefault="003D31A2" w:rsidP="003D31A2">
      <w:pPr>
        <w:pStyle w:val="EndNoteBibliography"/>
        <w:spacing w:after="0"/>
      </w:pPr>
      <w:r w:rsidRPr="003D31A2">
        <w:t xml:space="preserve">Chun KJ, D Miklavčič, K Vlachos et al. (2024). State-of-the-art pulsed field ablation for cardiac arrhythmias: ongoing evolution and future perspective. </w:t>
      </w:r>
      <w:r w:rsidRPr="003D31A2">
        <w:rPr>
          <w:i/>
        </w:rPr>
        <w:t>Europace</w:t>
      </w:r>
      <w:r w:rsidRPr="003D31A2">
        <w:t xml:space="preserve"> 26(6).</w:t>
      </w:r>
    </w:p>
    <w:p w14:paraId="2E986593" w14:textId="77777777" w:rsidR="003D31A2" w:rsidRPr="003D31A2" w:rsidRDefault="003D31A2" w:rsidP="003D31A2">
      <w:pPr>
        <w:pStyle w:val="EndNoteBibliography"/>
        <w:spacing w:after="0"/>
      </w:pPr>
      <w:r w:rsidRPr="003D31A2">
        <w:t xml:space="preserve">Cronin EM, FM Bogun, P Maury et al. (2019). 2019 HRS/EHRA/APHRS/LAHRS expert consensus statement on catheter ablation of ventricular arrhythmias. </w:t>
      </w:r>
      <w:r w:rsidRPr="003D31A2">
        <w:rPr>
          <w:i/>
        </w:rPr>
        <w:t>Europace</w:t>
      </w:r>
      <w:r w:rsidRPr="003D31A2">
        <w:t xml:space="preserve"> 21(8): 1143–1144.</w:t>
      </w:r>
    </w:p>
    <w:p w14:paraId="132D1691" w14:textId="77777777" w:rsidR="003D31A2" w:rsidRPr="003D31A2" w:rsidRDefault="003D31A2" w:rsidP="003D31A2">
      <w:pPr>
        <w:pStyle w:val="EndNoteBibliography"/>
        <w:spacing w:after="0"/>
      </w:pPr>
      <w:r w:rsidRPr="003D31A2">
        <w:t xml:space="preserve">Gorantla A, M Alsaiqali, J Francois et al. (2023). Comparative Effectiveness of Various Radiofrequency Ablation Catheters in the Ablation of Typical Atrial Flutter. </w:t>
      </w:r>
      <w:r w:rsidRPr="003D31A2">
        <w:rPr>
          <w:i/>
        </w:rPr>
        <w:t>Cardiol Ther</w:t>
      </w:r>
      <w:r w:rsidRPr="003D31A2">
        <w:t xml:space="preserve"> 12(4): 741–747.</w:t>
      </w:r>
    </w:p>
    <w:p w14:paraId="6B75014F" w14:textId="77777777" w:rsidR="00F92791" w:rsidRPr="00F92791" w:rsidRDefault="00F92791" w:rsidP="00F92791">
      <w:pPr>
        <w:pStyle w:val="EndNoteBibliography"/>
        <w:spacing w:after="0"/>
      </w:pPr>
      <w:r w:rsidRPr="00F92791">
        <w:t>Goya M, D Frame, L Gache</w:t>
      </w:r>
      <w:r w:rsidR="003D31A2" w:rsidRPr="003D31A2">
        <w:t xml:space="preserve"> et al.</w:t>
      </w:r>
      <w:r w:rsidR="007123E4" w:rsidRPr="007123E4">
        <w:t xml:space="preserve"> (2020).</w:t>
      </w:r>
      <w:r w:rsidRPr="00F92791">
        <w:t xml:space="preserve"> The use of intracardiac echocardiography catheters in endocardial ablation of cardiac arrhythmia: Meta-analysis of efficiency, effectiveness, and safety outcomes. </w:t>
      </w:r>
      <w:r w:rsidRPr="00F92791">
        <w:rPr>
          <w:i/>
        </w:rPr>
        <w:t>J Cardiovasc Electrophysiol</w:t>
      </w:r>
      <w:r w:rsidRPr="00F92791">
        <w:t xml:space="preserve"> 31(3): 664–673.</w:t>
      </w:r>
    </w:p>
    <w:p w14:paraId="3B77AD41" w14:textId="54859EAA" w:rsidR="00951A7F" w:rsidRPr="00951A7F" w:rsidRDefault="00951A7F" w:rsidP="00951A7F">
      <w:pPr>
        <w:pStyle w:val="EndNoteBibliography"/>
        <w:spacing w:after="0"/>
      </w:pPr>
      <w:r w:rsidRPr="00951A7F">
        <w:t xml:space="preserve">Heart Foundation Australia). Heart arrhythmia. Accessed April 2026. </w:t>
      </w:r>
      <w:hyperlink r:id="rId69" w:history="1">
        <w:r w:rsidRPr="00951A7F">
          <w:rPr>
            <w:rStyle w:val="Hyperlink"/>
          </w:rPr>
          <w:t>https://www.heartfoundation.org.au/your-heart/heart-arrhythmia</w:t>
        </w:r>
      </w:hyperlink>
    </w:p>
    <w:p w14:paraId="6132147A" w14:textId="77777777" w:rsidR="003D31A2" w:rsidRPr="003D31A2" w:rsidRDefault="003D31A2" w:rsidP="003D31A2">
      <w:pPr>
        <w:pStyle w:val="EndNoteBibliography"/>
        <w:spacing w:after="0"/>
      </w:pPr>
      <w:r w:rsidRPr="003D31A2">
        <w:t xml:space="preserve">Hilu R, M Suleiman, A Elias et al. (2025). First-line vs Second-Line Catheter Ablation Therapy for Patients with Atrial Fibrillation-Data from a National Multicentre Registry. </w:t>
      </w:r>
      <w:r w:rsidRPr="003D31A2">
        <w:rPr>
          <w:i/>
        </w:rPr>
        <w:t>CJC Open</w:t>
      </w:r>
      <w:r w:rsidRPr="003D31A2">
        <w:t xml:space="preserve"> 7(4): 429–434.</w:t>
      </w:r>
    </w:p>
    <w:p w14:paraId="2D52251F" w14:textId="77777777" w:rsidR="00236EEB" w:rsidRPr="00236EEB" w:rsidRDefault="003D31A2" w:rsidP="00236EEB">
      <w:pPr>
        <w:pStyle w:val="EndNoteBibliography"/>
        <w:spacing w:after="0"/>
      </w:pPr>
      <w:r w:rsidRPr="003D31A2">
        <w:t>Holm J, JD Lindh, ML Andersson et al.</w:t>
      </w:r>
      <w:r w:rsidR="007123E4" w:rsidRPr="007123E4">
        <w:t xml:space="preserve"> (2017).</w:t>
      </w:r>
      <w:r w:rsidR="00236EEB" w:rsidRPr="00236EEB">
        <w:t xml:space="preserve"> The effect of amiodarone on warfarin anticoagulation: a register&amp;#x2010;based nationwide cohort study involving the Swedish population. </w:t>
      </w:r>
      <w:r w:rsidR="00236EEB" w:rsidRPr="00236EEB">
        <w:rPr>
          <w:i/>
        </w:rPr>
        <w:t>Journal of Thrombosis and Haemostasis</w:t>
      </w:r>
      <w:r w:rsidR="00236EEB" w:rsidRPr="00236EEB">
        <w:t xml:space="preserve"> 15(3): 446–453.</w:t>
      </w:r>
    </w:p>
    <w:p w14:paraId="5A8C9B5D" w14:textId="77777777" w:rsidR="0017254E" w:rsidRPr="0017254E" w:rsidRDefault="0017254E" w:rsidP="0017254E">
      <w:pPr>
        <w:pStyle w:val="EndNoteBibliography"/>
        <w:spacing w:after="0"/>
      </w:pPr>
      <w:r w:rsidRPr="0017254E">
        <w:t xml:space="preserve">Iyengar SK, S Iyengar and K Srivathsan (2023). The promise of pulsed field ablation and the challenges ahead. </w:t>
      </w:r>
      <w:r w:rsidRPr="0017254E">
        <w:rPr>
          <w:i/>
        </w:rPr>
        <w:t>Front Cardiovasc Med</w:t>
      </w:r>
      <w:r w:rsidRPr="0017254E">
        <w:t xml:space="preserve"> 10: 1235317.</w:t>
      </w:r>
    </w:p>
    <w:p w14:paraId="1C64E8DA" w14:textId="77777777" w:rsidR="003D31A2" w:rsidRPr="003D31A2" w:rsidRDefault="003D31A2" w:rsidP="003D31A2">
      <w:pPr>
        <w:pStyle w:val="EndNoteBibliography"/>
        <w:spacing w:after="0"/>
      </w:pPr>
      <w:r w:rsidRPr="003D31A2">
        <w:t xml:space="preserve">Joglar JA, MK Chung, AL Armbruster et al. (2024). 2023 ACC/AHA/ACCP/HRS Guideline for the Diagnosis and Management of Atrial Fibrillation: A Report of the American College of Cardiology/American Heart Association Joint Committee on Clinical Practice Guidelines. </w:t>
      </w:r>
      <w:r w:rsidRPr="003D31A2">
        <w:rPr>
          <w:i/>
        </w:rPr>
        <w:t>J Am Coll Cardiol</w:t>
      </w:r>
      <w:r w:rsidRPr="003D31A2">
        <w:t xml:space="preserve"> 83(1): 109–279.</w:t>
      </w:r>
    </w:p>
    <w:p w14:paraId="56036A7F" w14:textId="77777777" w:rsidR="0017254E" w:rsidRPr="0017254E" w:rsidRDefault="0017254E" w:rsidP="0017254E">
      <w:pPr>
        <w:pStyle w:val="EndNoteBibliography"/>
        <w:spacing w:after="0"/>
      </w:pPr>
      <w:r w:rsidRPr="0017254E">
        <w:t>Kalman JM, P Sanders, DB Brieger</w:t>
      </w:r>
      <w:r w:rsidR="003D31A2" w:rsidRPr="003D31A2">
        <w:t xml:space="preserve"> et al.</w:t>
      </w:r>
      <w:r w:rsidR="007123E4" w:rsidRPr="007123E4">
        <w:t xml:space="preserve"> (2013).</w:t>
      </w:r>
      <w:r w:rsidRPr="0017254E">
        <w:t xml:space="preserve"> National Heart Foundation of Australia consensus statement on catheter ablation as a therapy for atrial fibrillation. </w:t>
      </w:r>
      <w:r w:rsidRPr="0017254E">
        <w:rPr>
          <w:i/>
        </w:rPr>
        <w:t>Medical Journal of Australia</w:t>
      </w:r>
      <w:r w:rsidRPr="0017254E">
        <w:t xml:space="preserve"> 198(1): 27–28.</w:t>
      </w:r>
    </w:p>
    <w:p w14:paraId="48923FED" w14:textId="77777777" w:rsidR="0017254E" w:rsidRPr="0017254E" w:rsidRDefault="0017254E" w:rsidP="0017254E">
      <w:pPr>
        <w:pStyle w:val="EndNoteBibliography"/>
        <w:spacing w:after="0"/>
      </w:pPr>
      <w:r w:rsidRPr="0017254E">
        <w:t xml:space="preserve">Katritsis G and H Calkins (2012). Catheter Ablation of Atrial Fibrillation - Techniques and Technology. </w:t>
      </w:r>
      <w:r w:rsidRPr="0017254E">
        <w:rPr>
          <w:i/>
        </w:rPr>
        <w:t>Arrhythm Electrophysiol Rev</w:t>
      </w:r>
      <w:r w:rsidRPr="0017254E">
        <w:t xml:space="preserve"> 1(1): 29–33.</w:t>
      </w:r>
    </w:p>
    <w:p w14:paraId="1DECC89A" w14:textId="77777777" w:rsidR="003D31A2" w:rsidRPr="003D31A2" w:rsidRDefault="003D31A2" w:rsidP="003D31A2">
      <w:pPr>
        <w:pStyle w:val="EndNoteBibliography"/>
        <w:spacing w:after="0"/>
      </w:pPr>
      <w:r w:rsidRPr="003D31A2">
        <w:lastRenderedPageBreak/>
        <w:t xml:space="preserve">Kim YH, SA Chen, S Ernst et al. (2020). 2019 APHRS expert consensus statement on three-dimensional mapping systems for tachycardia developed in collaboration with HRS, EHRA, and LAHRS. </w:t>
      </w:r>
      <w:r w:rsidRPr="003D31A2">
        <w:rPr>
          <w:i/>
        </w:rPr>
        <w:t>J Arrhythm</w:t>
      </w:r>
      <w:r w:rsidRPr="003D31A2">
        <w:t xml:space="preserve"> 36(2): 215–270.</w:t>
      </w:r>
    </w:p>
    <w:p w14:paraId="7386915F" w14:textId="098F367B" w:rsidR="003D31A2" w:rsidRPr="003D31A2" w:rsidRDefault="003D31A2" w:rsidP="003D31A2">
      <w:pPr>
        <w:pStyle w:val="EndNoteBibliography"/>
        <w:spacing w:after="0"/>
      </w:pPr>
      <w:r w:rsidRPr="003D31A2">
        <w:t xml:space="preserve">Kistler PM, P Sanders, JV Amarena et al. (2024). 2023 Cardiac Society of Australia and New Zealand Expert Position Statement on Catheter and Surgical Ablation for Atrial Fibrillation. </w:t>
      </w:r>
      <w:r w:rsidRPr="003D31A2">
        <w:rPr>
          <w:i/>
        </w:rPr>
        <w:t>Heart, Lung and Circulation</w:t>
      </w:r>
      <w:r w:rsidRPr="003D31A2">
        <w:t xml:space="preserve"> 33(6): 828–881.</w:t>
      </w:r>
    </w:p>
    <w:p w14:paraId="136E4F3C" w14:textId="77777777" w:rsidR="003D31A2" w:rsidRPr="003D31A2" w:rsidRDefault="003D31A2" w:rsidP="003D31A2">
      <w:pPr>
        <w:pStyle w:val="EndNoteBibliography"/>
        <w:spacing w:after="0"/>
      </w:pPr>
      <w:r w:rsidRPr="003D31A2">
        <w:t xml:space="preserve">Lavalle C, M Magnocavallo, M Straito et al. (2021). Flecainide How and When: A Practical Guide in Supraventricular Arrhythmias. </w:t>
      </w:r>
      <w:r w:rsidRPr="003D31A2">
        <w:rPr>
          <w:i/>
        </w:rPr>
        <w:t>J Clin Med</w:t>
      </w:r>
      <w:r w:rsidRPr="003D31A2">
        <w:t xml:space="preserve"> 10(7).</w:t>
      </w:r>
    </w:p>
    <w:p w14:paraId="4F4CEAA9" w14:textId="77777777" w:rsidR="003D31A2" w:rsidRPr="003D31A2" w:rsidRDefault="003D31A2" w:rsidP="003D31A2">
      <w:pPr>
        <w:pStyle w:val="EndNoteBibliography"/>
        <w:spacing w:after="0"/>
      </w:pPr>
      <w:r w:rsidRPr="003D31A2">
        <w:t xml:space="preserve">Lee XW, BM Freeman, NG Gunthorpe et al. (2024). Pulsed Field Ablation of Atrial Fibrillation: An Initial Australian Single-Centre Experience. </w:t>
      </w:r>
      <w:r w:rsidRPr="003D31A2">
        <w:rPr>
          <w:i/>
        </w:rPr>
        <w:t>Heart Lung Circ</w:t>
      </w:r>
      <w:r w:rsidRPr="003D31A2">
        <w:t xml:space="preserve"> 33(1): 46–54.</w:t>
      </w:r>
    </w:p>
    <w:p w14:paraId="68FF5696" w14:textId="77777777" w:rsidR="003D31A2" w:rsidRPr="003D31A2" w:rsidRDefault="003D31A2" w:rsidP="003D31A2">
      <w:pPr>
        <w:pStyle w:val="EndNoteBibliography"/>
        <w:spacing w:after="0"/>
      </w:pPr>
      <w:r w:rsidRPr="003D31A2">
        <w:t xml:space="preserve">Mesquita J, D Cavaco, AM Ferreira et al. (2018). Very long-term outcomes after a single catheter ablation procedure for the treatment of atrial fibrillation-the protective role of antiarrhythmic drug therapy. </w:t>
      </w:r>
      <w:r w:rsidRPr="003D31A2">
        <w:rPr>
          <w:i/>
        </w:rPr>
        <w:t>J Interv Card Electrophysiol</w:t>
      </w:r>
      <w:r w:rsidRPr="003D31A2">
        <w:t xml:space="preserve"> 52(1): 39–45.</w:t>
      </w:r>
    </w:p>
    <w:p w14:paraId="4A06AB9D" w14:textId="77777777" w:rsidR="003D31A2" w:rsidRPr="003D31A2" w:rsidRDefault="003D31A2" w:rsidP="003D31A2">
      <w:pPr>
        <w:pStyle w:val="EndNoteBibliography"/>
        <w:spacing w:after="0"/>
      </w:pPr>
      <w:r w:rsidRPr="003D31A2">
        <w:t xml:space="preserve">Muller DWM, A Almeida, A Camuglia et al. (2021). Operator and Institutional Requirements for Transcatheter Mitral Valve Therapies in Australia: a CSANZ and ANZSCTS Position Statement. </w:t>
      </w:r>
      <w:r w:rsidRPr="003D31A2">
        <w:rPr>
          <w:i/>
        </w:rPr>
        <w:t>Heart, Lung and Circulation</w:t>
      </w:r>
      <w:r w:rsidRPr="003D31A2">
        <w:t xml:space="preserve"> 30(12): 1805–1810.</w:t>
      </w:r>
    </w:p>
    <w:p w14:paraId="542593C8" w14:textId="77777777" w:rsidR="003D31A2" w:rsidRPr="003D31A2" w:rsidRDefault="003D31A2" w:rsidP="003D31A2">
      <w:pPr>
        <w:pStyle w:val="EndNoteBibliography"/>
        <w:spacing w:after="0"/>
      </w:pPr>
      <w:r w:rsidRPr="003D31A2">
        <w:t xml:space="preserve">Müssigbrodt A, M Grothoff, B Dinov et al. (2015). Irrigated tip catheters for radiofrequency ablation in ventricular tachycardia. </w:t>
      </w:r>
      <w:r w:rsidRPr="003D31A2">
        <w:rPr>
          <w:i/>
        </w:rPr>
        <w:t>Biomed Res Int</w:t>
      </w:r>
      <w:r w:rsidRPr="003D31A2">
        <w:t xml:space="preserve"> 2015: 389294.</w:t>
      </w:r>
    </w:p>
    <w:p w14:paraId="0580B10A" w14:textId="77777777" w:rsidR="00F92791" w:rsidRPr="00F92791" w:rsidRDefault="00F92791" w:rsidP="00F92791">
      <w:pPr>
        <w:pStyle w:val="EndNoteBibliography"/>
        <w:spacing w:after="0"/>
      </w:pPr>
      <w:r w:rsidRPr="00F92791">
        <w:t>Ngo L, A Ali, A Ganesan</w:t>
      </w:r>
      <w:r w:rsidR="003D31A2" w:rsidRPr="003D31A2">
        <w:t xml:space="preserve"> et al.</w:t>
      </w:r>
      <w:r w:rsidR="007123E4" w:rsidRPr="007123E4">
        <w:t xml:space="preserve"> (2022).</w:t>
      </w:r>
      <w:r w:rsidRPr="00F92791">
        <w:t xml:space="preserve"> Ten-year trends in mortality and complications following catheter ablation of atrial fibrillation. </w:t>
      </w:r>
      <w:r w:rsidRPr="00F92791">
        <w:rPr>
          <w:i/>
        </w:rPr>
        <w:t>European Heart Journal-Quality of Care and Clinical Outcomes</w:t>
      </w:r>
      <w:r w:rsidRPr="00F92791">
        <w:t xml:space="preserve"> 8(4): 398–408.</w:t>
      </w:r>
    </w:p>
    <w:p w14:paraId="6F6C595E" w14:textId="06ADCBBD" w:rsidR="00526790" w:rsidRPr="00526790" w:rsidRDefault="00526790" w:rsidP="00526790">
      <w:pPr>
        <w:pStyle w:val="EndNoteBibliography"/>
        <w:spacing w:after="0"/>
      </w:pPr>
      <w:r w:rsidRPr="00526790">
        <w:t xml:space="preserve">NICE (2021). Atrial fibrillation: diagnosis and management. Accessed April 2026. </w:t>
      </w:r>
      <w:hyperlink r:id="rId70" w:history="1">
        <w:r w:rsidRPr="00526790">
          <w:rPr>
            <w:rStyle w:val="Hyperlink"/>
          </w:rPr>
          <w:t>https://www.nice.org.uk/guidance/ng196</w:t>
        </w:r>
      </w:hyperlink>
    </w:p>
    <w:p w14:paraId="00060E31" w14:textId="77777777" w:rsidR="0017254E" w:rsidRPr="0017254E" w:rsidRDefault="0017254E" w:rsidP="0017254E">
      <w:pPr>
        <w:pStyle w:val="EndNoteBibliography"/>
        <w:spacing w:after="0"/>
      </w:pPr>
      <w:r w:rsidRPr="0017254E">
        <w:t xml:space="preserve">Park HS and YN Kim (2014). Adverse effects of long-term amiodarone therapy. </w:t>
      </w:r>
      <w:r w:rsidRPr="0017254E">
        <w:rPr>
          <w:i/>
        </w:rPr>
        <w:t>Korean J Intern Med</w:t>
      </w:r>
      <w:r w:rsidRPr="0017254E">
        <w:t xml:space="preserve"> 29(5): 571–573.</w:t>
      </w:r>
    </w:p>
    <w:p w14:paraId="599FB7E6" w14:textId="77777777" w:rsidR="003D31A2" w:rsidRPr="003D31A2" w:rsidRDefault="003D31A2" w:rsidP="003D31A2">
      <w:pPr>
        <w:pStyle w:val="EndNoteBibliography"/>
        <w:spacing w:after="0"/>
      </w:pPr>
      <w:r w:rsidRPr="003D31A2">
        <w:t xml:space="preserve">Reddy VY, EP Gerstenfeld, B Schmidt et al. (2025). Pulsed Field Ablation for Persistent Atrial Fibrillation: 1-Year Results of ADVANTAGE AF. </w:t>
      </w:r>
      <w:r w:rsidRPr="003D31A2">
        <w:rPr>
          <w:i/>
        </w:rPr>
        <w:t>J Am Coll Cardiol</w:t>
      </w:r>
      <w:r w:rsidRPr="003D31A2">
        <w:t xml:space="preserve"> 85(17): 1664–1678.</w:t>
      </w:r>
    </w:p>
    <w:p w14:paraId="07276C26" w14:textId="77777777" w:rsidR="003D31A2" w:rsidRPr="003D31A2" w:rsidRDefault="003D31A2" w:rsidP="003D31A2">
      <w:pPr>
        <w:pStyle w:val="EndNoteBibliography"/>
        <w:spacing w:after="0"/>
      </w:pPr>
      <w:r w:rsidRPr="003D31A2">
        <w:t xml:space="preserve">Rivano M, L Cancanelli, R Brunoro et al. (2024). Radiofrequency Ablation, Cryotherapy Ablation, or Pulsed-Field Ablation to Treat Paroxysmal Atrial Fibrillation Unresponsive to Pharmacological Treatments: Interpreting Efficacy Through Reconstruction of Individual Patient Data From Randomized Trials. </w:t>
      </w:r>
      <w:r w:rsidRPr="003D31A2">
        <w:rPr>
          <w:i/>
        </w:rPr>
        <w:t>Cureus</w:t>
      </w:r>
      <w:r w:rsidRPr="003D31A2">
        <w:t xml:space="preserve"> 16(7): e65113.</w:t>
      </w:r>
    </w:p>
    <w:p w14:paraId="674C21FD" w14:textId="77777777" w:rsidR="003D31A2" w:rsidRPr="003D31A2" w:rsidRDefault="003D31A2" w:rsidP="003D31A2">
      <w:pPr>
        <w:pStyle w:val="EndNoteBibliography"/>
        <w:spacing w:after="0"/>
      </w:pPr>
      <w:r w:rsidRPr="003D31A2">
        <w:t xml:space="preserve">Scherr D, P Khairy, S Miyazaki et al. (2015). Five-Year Outcome of Catheter Ablation of Persistent Atrial Fibrillation Using Termination of Atrial Fibrillation as a Procedural Endpoint. </w:t>
      </w:r>
      <w:r w:rsidRPr="003D31A2">
        <w:rPr>
          <w:i/>
        </w:rPr>
        <w:t>Circulation: Arrhythmia and Electrophysiology</w:t>
      </w:r>
      <w:r w:rsidRPr="003D31A2">
        <w:t xml:space="preserve"> 8(1): 18–24.</w:t>
      </w:r>
    </w:p>
    <w:p w14:paraId="77BA28DD" w14:textId="77777777" w:rsidR="003D31A2" w:rsidRPr="003D31A2" w:rsidRDefault="003D31A2" w:rsidP="003D31A2">
      <w:pPr>
        <w:pStyle w:val="EndNoteBibliography"/>
        <w:spacing w:after="0"/>
      </w:pPr>
      <w:r w:rsidRPr="003D31A2">
        <w:t xml:space="preserve">Srinivasan M, L Ahmad, R Bhindi et al. (2019). Amiodarone in the aged. </w:t>
      </w:r>
      <w:r w:rsidRPr="003D31A2">
        <w:rPr>
          <w:i/>
        </w:rPr>
        <w:t>Australian prescriber</w:t>
      </w:r>
      <w:r w:rsidRPr="003D31A2">
        <w:t xml:space="preserve"> 42(5): 158.</w:t>
      </w:r>
    </w:p>
    <w:p w14:paraId="3FFD7BF0" w14:textId="77777777" w:rsidR="003D31A2" w:rsidRPr="003D31A2" w:rsidRDefault="003D31A2" w:rsidP="003D31A2">
      <w:pPr>
        <w:pStyle w:val="EndNoteBibliography"/>
        <w:spacing w:after="0"/>
      </w:pPr>
      <w:r w:rsidRPr="003D31A2">
        <w:t xml:space="preserve">Triantafyllou K, CD Karkos, N Fragakis et al. (2022). Ultrasound-guided versus anatomic landmark-guided vascular access in cardiac electrophysiology procedures: A systematic review and meta-analysis. </w:t>
      </w:r>
      <w:r w:rsidRPr="003D31A2">
        <w:rPr>
          <w:i/>
        </w:rPr>
        <w:t>Indian Pacing Electrophysiol J</w:t>
      </w:r>
      <w:r w:rsidRPr="003D31A2">
        <w:t xml:space="preserve"> 22(3): 145–153.</w:t>
      </w:r>
    </w:p>
    <w:p w14:paraId="7BD8E79B" w14:textId="77777777" w:rsidR="003D31A2" w:rsidRPr="003D31A2" w:rsidRDefault="003D31A2" w:rsidP="003D31A2">
      <w:pPr>
        <w:pStyle w:val="EndNoteBibliography"/>
        <w:spacing w:after="0"/>
      </w:pPr>
      <w:r w:rsidRPr="003D31A2">
        <w:t xml:space="preserve">Van Gelder IC, M Rienstra, KV Bunting et al. (2024). 2024 ESC Guidelines for the management of atrial fibrillation developed in collaboration with the European Association for Cardio-Thoracic Surgery (EACTS): Developed by the task force for the management of atrial fibrillation of the European Society of Cardiology (ESC), with the special contribution of the European Heart Rhythm Association (EHRA) of the ESC. Endorsed by the European Stroke Organisation (ESO). </w:t>
      </w:r>
      <w:r w:rsidRPr="003D31A2">
        <w:rPr>
          <w:i/>
        </w:rPr>
        <w:t>European Heart Journal</w:t>
      </w:r>
      <w:r w:rsidRPr="003D31A2">
        <w:t xml:space="preserve"> 45(36): 3314–3414.</w:t>
      </w:r>
    </w:p>
    <w:p w14:paraId="40C4A7F0" w14:textId="77777777" w:rsidR="003D31A2" w:rsidRPr="003D31A2" w:rsidRDefault="003D31A2" w:rsidP="003D31A2">
      <w:pPr>
        <w:pStyle w:val="EndNoteBibliography"/>
        <w:spacing w:after="0"/>
      </w:pPr>
      <w:r w:rsidRPr="003D31A2">
        <w:lastRenderedPageBreak/>
        <w:t xml:space="preserve">Wang X, M Li, X Wang et al. (2023). It can be safe to discontinue oral anticoagulants after successful atrial fibrillation ablation: A systematic review and meta-analysis of cohort studies. </w:t>
      </w:r>
      <w:r w:rsidRPr="003D31A2">
        <w:rPr>
          <w:i/>
        </w:rPr>
        <w:t>Medicine (Baltimore)</w:t>
      </w:r>
      <w:r w:rsidRPr="003D31A2">
        <w:t xml:space="preserve"> 102(42): e35518.</w:t>
      </w:r>
    </w:p>
    <w:p w14:paraId="641B1E0D" w14:textId="77777777" w:rsidR="003D31A2" w:rsidRPr="003D31A2" w:rsidRDefault="003D31A2" w:rsidP="003D31A2">
      <w:pPr>
        <w:pStyle w:val="EndNoteBibliography"/>
      </w:pPr>
      <w:r w:rsidRPr="003D31A2">
        <w:t xml:space="preserve">Wong CX, AG Brooks, DP Leong et al. (2012). The increasing burden of atrial fibrillation compared with heart failure and myocardial infarction: a 15-year study of all hospitalizations in Australia. </w:t>
      </w:r>
      <w:r w:rsidRPr="003D31A2">
        <w:rPr>
          <w:i/>
        </w:rPr>
        <w:t>Arch Intern Med</w:t>
      </w:r>
      <w:r w:rsidRPr="003D31A2">
        <w:t xml:space="preserve"> 172(9): 739–741.</w:t>
      </w:r>
    </w:p>
    <w:p w14:paraId="55E7E9C3" w14:textId="5C347937" w:rsidR="00DB2D53" w:rsidRPr="0035351C" w:rsidRDefault="00216277" w:rsidP="001E1797">
      <w:pPr>
        <w:rPr>
          <w:color w:val="538135" w:themeColor="accent6" w:themeShade="BF"/>
          <w:sz w:val="20"/>
          <w:szCs w:val="20"/>
        </w:rPr>
      </w:pPr>
      <w:r>
        <w:rPr>
          <w:color w:val="538135" w:themeColor="accent6" w:themeShade="BF"/>
          <w:sz w:val="20"/>
          <w:szCs w:val="20"/>
        </w:rPr>
        <w:fldChar w:fldCharType="end"/>
      </w:r>
    </w:p>
    <w:sectPr w:rsidR="00DB2D53" w:rsidRPr="0035351C" w:rsidSect="000249E9">
      <w:pgSz w:w="11906" w:h="16838"/>
      <w:pgMar w:top="1440" w:right="991" w:bottom="1135" w:left="1440"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7E345" w14:textId="77777777" w:rsidR="00A60820" w:rsidRDefault="00A60820" w:rsidP="001E1797">
      <w:r>
        <w:separator/>
      </w:r>
    </w:p>
  </w:endnote>
  <w:endnote w:type="continuationSeparator" w:id="0">
    <w:p w14:paraId="7E4804C6" w14:textId="77777777" w:rsidR="00A60820" w:rsidRDefault="00A60820" w:rsidP="001E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6DC5" w14:textId="4ED0C52D" w:rsidR="00E244D3" w:rsidRDefault="001362F9">
    <w:pPr>
      <w:pStyle w:val="Footer"/>
    </w:pPr>
    <w:r>
      <w:rPr>
        <w:noProof/>
      </w:rPr>
      <mc:AlternateContent>
        <mc:Choice Requires="wps">
          <w:drawing>
            <wp:anchor distT="0" distB="0" distL="0" distR="0" simplePos="0" relativeHeight="251668480" behindDoc="0" locked="0" layoutInCell="1" allowOverlap="1" wp14:anchorId="3A2923F1" wp14:editId="1E79C302">
              <wp:simplePos x="635" y="635"/>
              <wp:positionH relativeFrom="page">
                <wp:align>center</wp:align>
              </wp:positionH>
              <wp:positionV relativeFrom="page">
                <wp:align>bottom</wp:align>
              </wp:positionV>
              <wp:extent cx="622300" cy="376555"/>
              <wp:effectExtent l="0" t="0" r="6350" b="0"/>
              <wp:wrapNone/>
              <wp:docPr id="53549873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CDA9B57" w14:textId="19865B0F" w:rsidR="001362F9" w:rsidRPr="001362F9" w:rsidRDefault="001362F9" w:rsidP="001362F9">
                          <w:pPr>
                            <w:spacing w:after="0"/>
                            <w:rPr>
                              <w:rFonts w:ascii="Aptos" w:eastAsia="Aptos" w:hAnsi="Aptos" w:cs="Aptos"/>
                              <w:noProof/>
                              <w:color w:val="FF0000"/>
                              <w:sz w:val="24"/>
                              <w:szCs w:val="24"/>
                            </w:rPr>
                          </w:pPr>
                          <w:r w:rsidRPr="001362F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923F1" id="_x0000_t202" coordsize="21600,21600" o:spt="202" path="m,l,21600r21600,l21600,xe">
              <v:stroke joinstyle="miter"/>
              <v:path gradientshapeok="t" o:connecttype="rect"/>
            </v:shapetype>
            <v:shape id="Text Box 7"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CDA9B57" w14:textId="19865B0F" w:rsidR="001362F9" w:rsidRPr="001362F9" w:rsidRDefault="001362F9" w:rsidP="001362F9">
                    <w:pPr>
                      <w:spacing w:after="0"/>
                      <w:rPr>
                        <w:rFonts w:ascii="Aptos" w:eastAsia="Aptos" w:hAnsi="Aptos" w:cs="Aptos"/>
                        <w:noProof/>
                        <w:color w:val="FF0000"/>
                        <w:sz w:val="24"/>
                        <w:szCs w:val="24"/>
                      </w:rPr>
                    </w:pPr>
                    <w:r w:rsidRPr="001362F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6C7C" w14:textId="615109D6" w:rsidR="0090168B" w:rsidRDefault="00A60820" w:rsidP="00B628C2">
    <w:pPr>
      <w:pStyle w:val="Footer"/>
      <w:jc w:val="right"/>
    </w:pPr>
    <w:sdt>
      <w:sdtPr>
        <w:id w:val="-723988514"/>
        <w:docPartObj>
          <w:docPartGallery w:val="Page Numbers (Bottom of Page)"/>
          <w:docPartUnique/>
        </w:docPartObj>
      </w:sdtPr>
      <w:sdtEndPr/>
      <w:sdtContent>
        <w:r w:rsidR="0090168B" w:rsidRPr="0090168B">
          <w:fldChar w:fldCharType="begin"/>
        </w:r>
        <w:r w:rsidR="0090168B" w:rsidRPr="0090168B">
          <w:instrText xml:space="preserve"> PAGE  \* Arabic  \* MERGEFORMAT </w:instrText>
        </w:r>
        <w:r w:rsidR="0090168B" w:rsidRPr="0090168B">
          <w:fldChar w:fldCharType="separate"/>
        </w:r>
        <w:r w:rsidR="0090168B" w:rsidRPr="0090168B">
          <w:rPr>
            <w:noProof/>
          </w:rPr>
          <w:t>3</w:t>
        </w:r>
        <w:r w:rsidR="0090168B" w:rsidRPr="0090168B">
          <w:fldChar w:fldCharType="end"/>
        </w:r>
      </w:sdtContent>
    </w:sdt>
  </w:p>
  <w:p w14:paraId="355A1DA5" w14:textId="77777777" w:rsidR="0090168B" w:rsidRDefault="0090168B" w:rsidP="001E1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44E9" w14:textId="5659E28F" w:rsidR="001362F9" w:rsidRDefault="00136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F186B" w14:textId="77777777" w:rsidR="00A60820" w:rsidRDefault="00A60820" w:rsidP="001E1797">
      <w:r>
        <w:separator/>
      </w:r>
    </w:p>
  </w:footnote>
  <w:footnote w:type="continuationSeparator" w:id="0">
    <w:p w14:paraId="31998764" w14:textId="77777777" w:rsidR="00A60820" w:rsidRDefault="00A60820" w:rsidP="001E1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825B" w14:textId="52F52B25" w:rsidR="00E244D3" w:rsidRDefault="001362F9">
    <w:pPr>
      <w:pStyle w:val="Header"/>
    </w:pPr>
    <w:r>
      <w:rPr>
        <w:noProof/>
      </w:rPr>
      <mc:AlternateContent>
        <mc:Choice Requires="wps">
          <w:drawing>
            <wp:anchor distT="0" distB="0" distL="0" distR="0" simplePos="0" relativeHeight="251665408" behindDoc="0" locked="0" layoutInCell="1" allowOverlap="1" wp14:anchorId="22851285" wp14:editId="666AC3BC">
              <wp:simplePos x="635" y="635"/>
              <wp:positionH relativeFrom="page">
                <wp:align>center</wp:align>
              </wp:positionH>
              <wp:positionV relativeFrom="page">
                <wp:align>top</wp:align>
              </wp:positionV>
              <wp:extent cx="622300" cy="376555"/>
              <wp:effectExtent l="0" t="0" r="6350" b="4445"/>
              <wp:wrapNone/>
              <wp:docPr id="8829312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1A1788" w14:textId="2C059D97" w:rsidR="001362F9" w:rsidRPr="001362F9" w:rsidRDefault="001362F9" w:rsidP="001362F9">
                          <w:pPr>
                            <w:spacing w:after="0"/>
                            <w:rPr>
                              <w:rFonts w:ascii="Aptos" w:eastAsia="Aptos" w:hAnsi="Aptos" w:cs="Aptos"/>
                              <w:noProof/>
                              <w:color w:val="FF0000"/>
                              <w:sz w:val="24"/>
                              <w:szCs w:val="24"/>
                            </w:rPr>
                          </w:pPr>
                          <w:r w:rsidRPr="001362F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51285" id="_x0000_t202" coordsize="21600,21600" o:spt="202" path="m,l,21600r21600,l21600,xe">
              <v:stroke joinstyle="miter"/>
              <v:path gradientshapeok="t" o:connecttype="rect"/>
            </v:shapetype>
            <v:shape id="Text Box 4"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81A1788" w14:textId="2C059D97" w:rsidR="001362F9" w:rsidRPr="001362F9" w:rsidRDefault="001362F9" w:rsidP="001362F9">
                    <w:pPr>
                      <w:spacing w:after="0"/>
                      <w:rPr>
                        <w:rFonts w:ascii="Aptos" w:eastAsia="Aptos" w:hAnsi="Aptos" w:cs="Aptos"/>
                        <w:noProof/>
                        <w:color w:val="FF0000"/>
                        <w:sz w:val="24"/>
                        <w:szCs w:val="24"/>
                      </w:rPr>
                    </w:pPr>
                    <w:r w:rsidRPr="001362F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0732" w14:textId="7CF34AE1" w:rsidR="001362F9" w:rsidRDefault="001362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C05F" w14:textId="1C8C8869" w:rsidR="001362F9" w:rsidRDefault="00136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8793C"/>
    <w:multiLevelType w:val="hybridMultilevel"/>
    <w:tmpl w:val="38C06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A96BC4"/>
    <w:multiLevelType w:val="hybridMultilevel"/>
    <w:tmpl w:val="87EAC4AC"/>
    <w:lvl w:ilvl="0" w:tplc="70E6ADE0">
      <w:start w:val="1"/>
      <w:numFmt w:val="bullet"/>
      <w:pStyle w:val="Bullet6"/>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0251474">
    <w:abstractNumId w:val="1"/>
  </w:num>
  <w:num w:numId="2" w16cid:durableId="1351373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PBAC&lt;/Style&gt;&lt;LeftDelim&gt;{&lt;/LeftDelim&gt;&lt;RightDelim&gt;}&lt;/RightDelim&gt;&lt;FontName&gt;Segoe U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E6B22"/>
    <w:rsid w:val="00000022"/>
    <w:rsid w:val="00000334"/>
    <w:rsid w:val="000006E0"/>
    <w:rsid w:val="0000123D"/>
    <w:rsid w:val="00002DAB"/>
    <w:rsid w:val="00003972"/>
    <w:rsid w:val="0000451E"/>
    <w:rsid w:val="00006982"/>
    <w:rsid w:val="00007252"/>
    <w:rsid w:val="00010319"/>
    <w:rsid w:val="000122AC"/>
    <w:rsid w:val="00012EC3"/>
    <w:rsid w:val="00013AC6"/>
    <w:rsid w:val="000145C7"/>
    <w:rsid w:val="00017392"/>
    <w:rsid w:val="00017A25"/>
    <w:rsid w:val="00020871"/>
    <w:rsid w:val="00021745"/>
    <w:rsid w:val="0002175A"/>
    <w:rsid w:val="00023289"/>
    <w:rsid w:val="000249E9"/>
    <w:rsid w:val="00024A68"/>
    <w:rsid w:val="00025969"/>
    <w:rsid w:val="00026A66"/>
    <w:rsid w:val="00027DB8"/>
    <w:rsid w:val="00030570"/>
    <w:rsid w:val="00030933"/>
    <w:rsid w:val="000345D2"/>
    <w:rsid w:val="00034C18"/>
    <w:rsid w:val="00034EE8"/>
    <w:rsid w:val="0003579D"/>
    <w:rsid w:val="00037FEC"/>
    <w:rsid w:val="00037FF9"/>
    <w:rsid w:val="00037FFA"/>
    <w:rsid w:val="00041C73"/>
    <w:rsid w:val="000420B1"/>
    <w:rsid w:val="000438DF"/>
    <w:rsid w:val="00043EB6"/>
    <w:rsid w:val="00044518"/>
    <w:rsid w:val="00045236"/>
    <w:rsid w:val="000462C4"/>
    <w:rsid w:val="0004641E"/>
    <w:rsid w:val="00050099"/>
    <w:rsid w:val="000505C7"/>
    <w:rsid w:val="000512F3"/>
    <w:rsid w:val="00051843"/>
    <w:rsid w:val="000535C2"/>
    <w:rsid w:val="0005453A"/>
    <w:rsid w:val="0005460B"/>
    <w:rsid w:val="00054E32"/>
    <w:rsid w:val="00054FFA"/>
    <w:rsid w:val="00056B8B"/>
    <w:rsid w:val="00057F59"/>
    <w:rsid w:val="00061E35"/>
    <w:rsid w:val="000627EF"/>
    <w:rsid w:val="00066573"/>
    <w:rsid w:val="00066BF0"/>
    <w:rsid w:val="000672A9"/>
    <w:rsid w:val="00067516"/>
    <w:rsid w:val="00067A81"/>
    <w:rsid w:val="00067CEC"/>
    <w:rsid w:val="00067F70"/>
    <w:rsid w:val="00070F04"/>
    <w:rsid w:val="00071A91"/>
    <w:rsid w:val="00072B08"/>
    <w:rsid w:val="00073154"/>
    <w:rsid w:val="00073690"/>
    <w:rsid w:val="00073845"/>
    <w:rsid w:val="000738B5"/>
    <w:rsid w:val="00073C24"/>
    <w:rsid w:val="0007446D"/>
    <w:rsid w:val="00074F14"/>
    <w:rsid w:val="000761AA"/>
    <w:rsid w:val="0007625D"/>
    <w:rsid w:val="0007659D"/>
    <w:rsid w:val="00077BB9"/>
    <w:rsid w:val="00080311"/>
    <w:rsid w:val="00080AF6"/>
    <w:rsid w:val="00081347"/>
    <w:rsid w:val="00081B6D"/>
    <w:rsid w:val="0008316A"/>
    <w:rsid w:val="000834C9"/>
    <w:rsid w:val="0008427F"/>
    <w:rsid w:val="00084E93"/>
    <w:rsid w:val="000868B4"/>
    <w:rsid w:val="000903AB"/>
    <w:rsid w:val="0009097A"/>
    <w:rsid w:val="000912CA"/>
    <w:rsid w:val="0009157D"/>
    <w:rsid w:val="00092FA3"/>
    <w:rsid w:val="000934AF"/>
    <w:rsid w:val="00094143"/>
    <w:rsid w:val="00094957"/>
    <w:rsid w:val="00094BD7"/>
    <w:rsid w:val="00094E5D"/>
    <w:rsid w:val="000956D1"/>
    <w:rsid w:val="000965C1"/>
    <w:rsid w:val="00096847"/>
    <w:rsid w:val="00096EDB"/>
    <w:rsid w:val="00097058"/>
    <w:rsid w:val="00097DD0"/>
    <w:rsid w:val="000A052F"/>
    <w:rsid w:val="000A1AB4"/>
    <w:rsid w:val="000A1BE8"/>
    <w:rsid w:val="000A2413"/>
    <w:rsid w:val="000A3621"/>
    <w:rsid w:val="000A5AC8"/>
    <w:rsid w:val="000A7082"/>
    <w:rsid w:val="000A7470"/>
    <w:rsid w:val="000B0FC9"/>
    <w:rsid w:val="000B204B"/>
    <w:rsid w:val="000B253D"/>
    <w:rsid w:val="000B2661"/>
    <w:rsid w:val="000B3C70"/>
    <w:rsid w:val="000B4A25"/>
    <w:rsid w:val="000B4B7E"/>
    <w:rsid w:val="000B4E66"/>
    <w:rsid w:val="000B5284"/>
    <w:rsid w:val="000B6B62"/>
    <w:rsid w:val="000C135F"/>
    <w:rsid w:val="000C1A27"/>
    <w:rsid w:val="000C1A90"/>
    <w:rsid w:val="000C1E3B"/>
    <w:rsid w:val="000C2748"/>
    <w:rsid w:val="000C31A1"/>
    <w:rsid w:val="000C38A8"/>
    <w:rsid w:val="000C66E1"/>
    <w:rsid w:val="000D00AA"/>
    <w:rsid w:val="000D0971"/>
    <w:rsid w:val="000D389A"/>
    <w:rsid w:val="000D46D9"/>
    <w:rsid w:val="000D4902"/>
    <w:rsid w:val="000D5275"/>
    <w:rsid w:val="000D5480"/>
    <w:rsid w:val="000E1074"/>
    <w:rsid w:val="000E10E6"/>
    <w:rsid w:val="000E2213"/>
    <w:rsid w:val="000E2EC3"/>
    <w:rsid w:val="000E3370"/>
    <w:rsid w:val="000E37AE"/>
    <w:rsid w:val="000E432F"/>
    <w:rsid w:val="000E53F6"/>
    <w:rsid w:val="000E715D"/>
    <w:rsid w:val="000F0040"/>
    <w:rsid w:val="000F11E1"/>
    <w:rsid w:val="000F19BA"/>
    <w:rsid w:val="000F3862"/>
    <w:rsid w:val="000F3EA1"/>
    <w:rsid w:val="000F4353"/>
    <w:rsid w:val="000F43A8"/>
    <w:rsid w:val="000F47D5"/>
    <w:rsid w:val="000F6424"/>
    <w:rsid w:val="000F691B"/>
    <w:rsid w:val="0010170C"/>
    <w:rsid w:val="0010271F"/>
    <w:rsid w:val="001028B6"/>
    <w:rsid w:val="00102A4C"/>
    <w:rsid w:val="00104EF6"/>
    <w:rsid w:val="00104F07"/>
    <w:rsid w:val="00107DBB"/>
    <w:rsid w:val="001117F1"/>
    <w:rsid w:val="001122E0"/>
    <w:rsid w:val="00112941"/>
    <w:rsid w:val="00113855"/>
    <w:rsid w:val="00113910"/>
    <w:rsid w:val="00114A8B"/>
    <w:rsid w:val="00115558"/>
    <w:rsid w:val="00117B60"/>
    <w:rsid w:val="00117CA7"/>
    <w:rsid w:val="001200DB"/>
    <w:rsid w:val="0012040D"/>
    <w:rsid w:val="00120449"/>
    <w:rsid w:val="00120C36"/>
    <w:rsid w:val="00121F7A"/>
    <w:rsid w:val="00122485"/>
    <w:rsid w:val="001246B1"/>
    <w:rsid w:val="00125290"/>
    <w:rsid w:val="00125B29"/>
    <w:rsid w:val="00127221"/>
    <w:rsid w:val="00127F18"/>
    <w:rsid w:val="00130B21"/>
    <w:rsid w:val="00130D52"/>
    <w:rsid w:val="00131AE0"/>
    <w:rsid w:val="001331E8"/>
    <w:rsid w:val="00133296"/>
    <w:rsid w:val="00133683"/>
    <w:rsid w:val="001344A9"/>
    <w:rsid w:val="001351BB"/>
    <w:rsid w:val="001362F9"/>
    <w:rsid w:val="00136C01"/>
    <w:rsid w:val="00140015"/>
    <w:rsid w:val="001401AA"/>
    <w:rsid w:val="001401F1"/>
    <w:rsid w:val="00142B80"/>
    <w:rsid w:val="001434DC"/>
    <w:rsid w:val="001441CF"/>
    <w:rsid w:val="00144E8A"/>
    <w:rsid w:val="001454EC"/>
    <w:rsid w:val="00150CD0"/>
    <w:rsid w:val="00152586"/>
    <w:rsid w:val="00155931"/>
    <w:rsid w:val="00155A77"/>
    <w:rsid w:val="00157BF4"/>
    <w:rsid w:val="0016065A"/>
    <w:rsid w:val="0016086F"/>
    <w:rsid w:val="00160EDD"/>
    <w:rsid w:val="001611C0"/>
    <w:rsid w:val="0016250F"/>
    <w:rsid w:val="00162FFF"/>
    <w:rsid w:val="00165724"/>
    <w:rsid w:val="00166F95"/>
    <w:rsid w:val="00167080"/>
    <w:rsid w:val="00167580"/>
    <w:rsid w:val="0017254E"/>
    <w:rsid w:val="00174043"/>
    <w:rsid w:val="00175483"/>
    <w:rsid w:val="00176CB8"/>
    <w:rsid w:val="00177F6A"/>
    <w:rsid w:val="00180AE4"/>
    <w:rsid w:val="00182985"/>
    <w:rsid w:val="00182D6D"/>
    <w:rsid w:val="00183F1F"/>
    <w:rsid w:val="001840B5"/>
    <w:rsid w:val="0018420C"/>
    <w:rsid w:val="00184492"/>
    <w:rsid w:val="00184A8E"/>
    <w:rsid w:val="00185810"/>
    <w:rsid w:val="00185C94"/>
    <w:rsid w:val="00186532"/>
    <w:rsid w:val="001903BE"/>
    <w:rsid w:val="00192FA4"/>
    <w:rsid w:val="00193B29"/>
    <w:rsid w:val="001953B7"/>
    <w:rsid w:val="001A0EBA"/>
    <w:rsid w:val="001A141E"/>
    <w:rsid w:val="001A147E"/>
    <w:rsid w:val="001A17FE"/>
    <w:rsid w:val="001A180E"/>
    <w:rsid w:val="001A2105"/>
    <w:rsid w:val="001A2202"/>
    <w:rsid w:val="001A2E01"/>
    <w:rsid w:val="001A3D16"/>
    <w:rsid w:val="001A4079"/>
    <w:rsid w:val="001B256D"/>
    <w:rsid w:val="001B35A3"/>
    <w:rsid w:val="001B387E"/>
    <w:rsid w:val="001B3C27"/>
    <w:rsid w:val="001B4247"/>
    <w:rsid w:val="001B4ADC"/>
    <w:rsid w:val="001B5144"/>
    <w:rsid w:val="001B69E5"/>
    <w:rsid w:val="001C09A7"/>
    <w:rsid w:val="001C0AAE"/>
    <w:rsid w:val="001C67E0"/>
    <w:rsid w:val="001C67F9"/>
    <w:rsid w:val="001C68E5"/>
    <w:rsid w:val="001C6A3E"/>
    <w:rsid w:val="001C6AA1"/>
    <w:rsid w:val="001D0DEA"/>
    <w:rsid w:val="001D1A66"/>
    <w:rsid w:val="001D2A57"/>
    <w:rsid w:val="001D412D"/>
    <w:rsid w:val="001D4D83"/>
    <w:rsid w:val="001D4DFA"/>
    <w:rsid w:val="001D5243"/>
    <w:rsid w:val="001D5F42"/>
    <w:rsid w:val="001D6CF2"/>
    <w:rsid w:val="001D7341"/>
    <w:rsid w:val="001D77F4"/>
    <w:rsid w:val="001E0065"/>
    <w:rsid w:val="001E0FB3"/>
    <w:rsid w:val="001E1797"/>
    <w:rsid w:val="001E284E"/>
    <w:rsid w:val="001E3D21"/>
    <w:rsid w:val="001E5C56"/>
    <w:rsid w:val="001E7E04"/>
    <w:rsid w:val="001F0901"/>
    <w:rsid w:val="001F5508"/>
    <w:rsid w:val="001F6E45"/>
    <w:rsid w:val="001F715F"/>
    <w:rsid w:val="001F72E4"/>
    <w:rsid w:val="0020059B"/>
    <w:rsid w:val="00200F74"/>
    <w:rsid w:val="00201A99"/>
    <w:rsid w:val="00202ABF"/>
    <w:rsid w:val="00202B15"/>
    <w:rsid w:val="00202BAA"/>
    <w:rsid w:val="0020306E"/>
    <w:rsid w:val="002049C0"/>
    <w:rsid w:val="002052B1"/>
    <w:rsid w:val="00205BE7"/>
    <w:rsid w:val="00206265"/>
    <w:rsid w:val="002079B5"/>
    <w:rsid w:val="00207F16"/>
    <w:rsid w:val="002125D5"/>
    <w:rsid w:val="0021312B"/>
    <w:rsid w:val="002131A7"/>
    <w:rsid w:val="00213531"/>
    <w:rsid w:val="00213EEC"/>
    <w:rsid w:val="00214713"/>
    <w:rsid w:val="00215106"/>
    <w:rsid w:val="0021511C"/>
    <w:rsid w:val="00216277"/>
    <w:rsid w:val="002165F9"/>
    <w:rsid w:val="002171B0"/>
    <w:rsid w:val="002174D1"/>
    <w:rsid w:val="0022075E"/>
    <w:rsid w:val="0022139E"/>
    <w:rsid w:val="0022177A"/>
    <w:rsid w:val="00225085"/>
    <w:rsid w:val="00225352"/>
    <w:rsid w:val="0022691C"/>
    <w:rsid w:val="00230C1F"/>
    <w:rsid w:val="002312A7"/>
    <w:rsid w:val="0023209E"/>
    <w:rsid w:val="0023480C"/>
    <w:rsid w:val="00236802"/>
    <w:rsid w:val="00236EEB"/>
    <w:rsid w:val="002378BF"/>
    <w:rsid w:val="0024003E"/>
    <w:rsid w:val="0024090A"/>
    <w:rsid w:val="00240CEA"/>
    <w:rsid w:val="002416E8"/>
    <w:rsid w:val="0024173B"/>
    <w:rsid w:val="00243F6A"/>
    <w:rsid w:val="00244172"/>
    <w:rsid w:val="0024541E"/>
    <w:rsid w:val="00245CFB"/>
    <w:rsid w:val="00246A40"/>
    <w:rsid w:val="00247182"/>
    <w:rsid w:val="002479B7"/>
    <w:rsid w:val="00247C68"/>
    <w:rsid w:val="00252D96"/>
    <w:rsid w:val="002538D8"/>
    <w:rsid w:val="00254027"/>
    <w:rsid w:val="00254EFA"/>
    <w:rsid w:val="002613DC"/>
    <w:rsid w:val="00262D16"/>
    <w:rsid w:val="002649CB"/>
    <w:rsid w:val="00265952"/>
    <w:rsid w:val="00265E02"/>
    <w:rsid w:val="00265EB2"/>
    <w:rsid w:val="0026610C"/>
    <w:rsid w:val="0026638B"/>
    <w:rsid w:val="0027006B"/>
    <w:rsid w:val="00270B9D"/>
    <w:rsid w:val="00270FB1"/>
    <w:rsid w:val="00272C11"/>
    <w:rsid w:val="0027353D"/>
    <w:rsid w:val="00273C89"/>
    <w:rsid w:val="002749AB"/>
    <w:rsid w:val="002750B9"/>
    <w:rsid w:val="00275A05"/>
    <w:rsid w:val="00275AD6"/>
    <w:rsid w:val="00276458"/>
    <w:rsid w:val="00276BCD"/>
    <w:rsid w:val="002776A7"/>
    <w:rsid w:val="00280050"/>
    <w:rsid w:val="00280410"/>
    <w:rsid w:val="00281B3C"/>
    <w:rsid w:val="00282139"/>
    <w:rsid w:val="0028272C"/>
    <w:rsid w:val="00283AFE"/>
    <w:rsid w:val="00283BC5"/>
    <w:rsid w:val="002849B1"/>
    <w:rsid w:val="0029004A"/>
    <w:rsid w:val="00291326"/>
    <w:rsid w:val="002920A7"/>
    <w:rsid w:val="00292B76"/>
    <w:rsid w:val="00293076"/>
    <w:rsid w:val="00293E4B"/>
    <w:rsid w:val="00294025"/>
    <w:rsid w:val="00295077"/>
    <w:rsid w:val="0029637D"/>
    <w:rsid w:val="00296FFC"/>
    <w:rsid w:val="002971B5"/>
    <w:rsid w:val="002975B4"/>
    <w:rsid w:val="002A00EE"/>
    <w:rsid w:val="002A177D"/>
    <w:rsid w:val="002A234C"/>
    <w:rsid w:val="002A7206"/>
    <w:rsid w:val="002A7E4A"/>
    <w:rsid w:val="002B0B5C"/>
    <w:rsid w:val="002B1377"/>
    <w:rsid w:val="002B3815"/>
    <w:rsid w:val="002B49C1"/>
    <w:rsid w:val="002B7B2B"/>
    <w:rsid w:val="002C23A3"/>
    <w:rsid w:val="002C2C97"/>
    <w:rsid w:val="002C365D"/>
    <w:rsid w:val="002C41EC"/>
    <w:rsid w:val="002C5D66"/>
    <w:rsid w:val="002D0058"/>
    <w:rsid w:val="002D00D7"/>
    <w:rsid w:val="002D2173"/>
    <w:rsid w:val="002D2D00"/>
    <w:rsid w:val="002D3766"/>
    <w:rsid w:val="002D5803"/>
    <w:rsid w:val="002D6FE4"/>
    <w:rsid w:val="002D7216"/>
    <w:rsid w:val="002D7465"/>
    <w:rsid w:val="002D778B"/>
    <w:rsid w:val="002E0481"/>
    <w:rsid w:val="002E20E4"/>
    <w:rsid w:val="002E21DC"/>
    <w:rsid w:val="002E28EC"/>
    <w:rsid w:val="002E357C"/>
    <w:rsid w:val="002E65D6"/>
    <w:rsid w:val="002E726C"/>
    <w:rsid w:val="002E7D07"/>
    <w:rsid w:val="002F039D"/>
    <w:rsid w:val="002F199C"/>
    <w:rsid w:val="002F3A81"/>
    <w:rsid w:val="002F4C4C"/>
    <w:rsid w:val="002F5909"/>
    <w:rsid w:val="002F6602"/>
    <w:rsid w:val="002F76D5"/>
    <w:rsid w:val="00300C95"/>
    <w:rsid w:val="00301D61"/>
    <w:rsid w:val="00303149"/>
    <w:rsid w:val="0030370E"/>
    <w:rsid w:val="00304025"/>
    <w:rsid w:val="0030467D"/>
    <w:rsid w:val="003046EE"/>
    <w:rsid w:val="00304804"/>
    <w:rsid w:val="00306E38"/>
    <w:rsid w:val="00307781"/>
    <w:rsid w:val="003100BF"/>
    <w:rsid w:val="00311057"/>
    <w:rsid w:val="00313552"/>
    <w:rsid w:val="00313C55"/>
    <w:rsid w:val="00315F4A"/>
    <w:rsid w:val="003200C2"/>
    <w:rsid w:val="0032033D"/>
    <w:rsid w:val="00320947"/>
    <w:rsid w:val="003216FC"/>
    <w:rsid w:val="00322223"/>
    <w:rsid w:val="00322587"/>
    <w:rsid w:val="003228FF"/>
    <w:rsid w:val="00323F5A"/>
    <w:rsid w:val="003242AC"/>
    <w:rsid w:val="0032494C"/>
    <w:rsid w:val="0032690D"/>
    <w:rsid w:val="003275E5"/>
    <w:rsid w:val="00331DE5"/>
    <w:rsid w:val="00334E76"/>
    <w:rsid w:val="00335AE2"/>
    <w:rsid w:val="00337EE9"/>
    <w:rsid w:val="00340980"/>
    <w:rsid w:val="003409DE"/>
    <w:rsid w:val="00343A32"/>
    <w:rsid w:val="00343A44"/>
    <w:rsid w:val="00343E37"/>
    <w:rsid w:val="003445EF"/>
    <w:rsid w:val="003451BD"/>
    <w:rsid w:val="003479BE"/>
    <w:rsid w:val="00347BF7"/>
    <w:rsid w:val="00347D78"/>
    <w:rsid w:val="00350008"/>
    <w:rsid w:val="003505E5"/>
    <w:rsid w:val="00353218"/>
    <w:rsid w:val="0035351C"/>
    <w:rsid w:val="003543EB"/>
    <w:rsid w:val="0035458C"/>
    <w:rsid w:val="00354713"/>
    <w:rsid w:val="00357578"/>
    <w:rsid w:val="00357BBB"/>
    <w:rsid w:val="00360F3E"/>
    <w:rsid w:val="00361198"/>
    <w:rsid w:val="003626E2"/>
    <w:rsid w:val="0036298E"/>
    <w:rsid w:val="00363088"/>
    <w:rsid w:val="00363ADE"/>
    <w:rsid w:val="003642AF"/>
    <w:rsid w:val="0036481F"/>
    <w:rsid w:val="003655BA"/>
    <w:rsid w:val="003678DF"/>
    <w:rsid w:val="003726A3"/>
    <w:rsid w:val="00373224"/>
    <w:rsid w:val="00373D51"/>
    <w:rsid w:val="00374D57"/>
    <w:rsid w:val="00375D2A"/>
    <w:rsid w:val="003763C2"/>
    <w:rsid w:val="003766F2"/>
    <w:rsid w:val="00377936"/>
    <w:rsid w:val="00380C41"/>
    <w:rsid w:val="003815FD"/>
    <w:rsid w:val="003821D7"/>
    <w:rsid w:val="00383535"/>
    <w:rsid w:val="003853AB"/>
    <w:rsid w:val="00385F5E"/>
    <w:rsid w:val="00387DC0"/>
    <w:rsid w:val="00390268"/>
    <w:rsid w:val="003906C1"/>
    <w:rsid w:val="003917CF"/>
    <w:rsid w:val="003929B2"/>
    <w:rsid w:val="00393E99"/>
    <w:rsid w:val="0039430A"/>
    <w:rsid w:val="00394C7B"/>
    <w:rsid w:val="00395A31"/>
    <w:rsid w:val="00396987"/>
    <w:rsid w:val="003A16D1"/>
    <w:rsid w:val="003A4071"/>
    <w:rsid w:val="003A5CF2"/>
    <w:rsid w:val="003A5FF2"/>
    <w:rsid w:val="003A6DED"/>
    <w:rsid w:val="003A7E61"/>
    <w:rsid w:val="003B07AD"/>
    <w:rsid w:val="003B0D87"/>
    <w:rsid w:val="003B23B5"/>
    <w:rsid w:val="003B3637"/>
    <w:rsid w:val="003B3648"/>
    <w:rsid w:val="003B42BA"/>
    <w:rsid w:val="003B4AA0"/>
    <w:rsid w:val="003B5850"/>
    <w:rsid w:val="003C0E70"/>
    <w:rsid w:val="003C1F8C"/>
    <w:rsid w:val="003C29E9"/>
    <w:rsid w:val="003C4F2C"/>
    <w:rsid w:val="003C538A"/>
    <w:rsid w:val="003C64DD"/>
    <w:rsid w:val="003D21EB"/>
    <w:rsid w:val="003D31A2"/>
    <w:rsid w:val="003D3439"/>
    <w:rsid w:val="003D3FD3"/>
    <w:rsid w:val="003D5E76"/>
    <w:rsid w:val="003D760D"/>
    <w:rsid w:val="003E119D"/>
    <w:rsid w:val="003E1E47"/>
    <w:rsid w:val="003E276B"/>
    <w:rsid w:val="003E3CA4"/>
    <w:rsid w:val="003E60D4"/>
    <w:rsid w:val="003E7D82"/>
    <w:rsid w:val="003E7F27"/>
    <w:rsid w:val="003F1A78"/>
    <w:rsid w:val="003F39D1"/>
    <w:rsid w:val="003F5D7C"/>
    <w:rsid w:val="003F68B6"/>
    <w:rsid w:val="0040004E"/>
    <w:rsid w:val="00401F78"/>
    <w:rsid w:val="0040385A"/>
    <w:rsid w:val="0040542A"/>
    <w:rsid w:val="00405D67"/>
    <w:rsid w:val="00406288"/>
    <w:rsid w:val="004062FD"/>
    <w:rsid w:val="00410557"/>
    <w:rsid w:val="00412220"/>
    <w:rsid w:val="00412B46"/>
    <w:rsid w:val="00414DEB"/>
    <w:rsid w:val="00415B79"/>
    <w:rsid w:val="00416752"/>
    <w:rsid w:val="00417597"/>
    <w:rsid w:val="00417FD5"/>
    <w:rsid w:val="004202B0"/>
    <w:rsid w:val="004209FC"/>
    <w:rsid w:val="00420D3A"/>
    <w:rsid w:val="00421474"/>
    <w:rsid w:val="0042180F"/>
    <w:rsid w:val="00424903"/>
    <w:rsid w:val="0042577D"/>
    <w:rsid w:val="00426924"/>
    <w:rsid w:val="00427E0B"/>
    <w:rsid w:val="00431B38"/>
    <w:rsid w:val="0043223D"/>
    <w:rsid w:val="00432AEC"/>
    <w:rsid w:val="00432B66"/>
    <w:rsid w:val="0043475A"/>
    <w:rsid w:val="00434ABE"/>
    <w:rsid w:val="00434F4B"/>
    <w:rsid w:val="00435B91"/>
    <w:rsid w:val="00441C8F"/>
    <w:rsid w:val="00442880"/>
    <w:rsid w:val="00446400"/>
    <w:rsid w:val="0044786E"/>
    <w:rsid w:val="00447DBA"/>
    <w:rsid w:val="00450155"/>
    <w:rsid w:val="004506AA"/>
    <w:rsid w:val="00452657"/>
    <w:rsid w:val="00452C69"/>
    <w:rsid w:val="004534C7"/>
    <w:rsid w:val="004542E2"/>
    <w:rsid w:val="00457106"/>
    <w:rsid w:val="00457C00"/>
    <w:rsid w:val="00462252"/>
    <w:rsid w:val="00462582"/>
    <w:rsid w:val="0046297F"/>
    <w:rsid w:val="00464444"/>
    <w:rsid w:val="004653A8"/>
    <w:rsid w:val="00467667"/>
    <w:rsid w:val="00467953"/>
    <w:rsid w:val="004679C6"/>
    <w:rsid w:val="00467C4B"/>
    <w:rsid w:val="00467DD8"/>
    <w:rsid w:val="00470026"/>
    <w:rsid w:val="00474BFC"/>
    <w:rsid w:val="0047658B"/>
    <w:rsid w:val="00476FFF"/>
    <w:rsid w:val="00480503"/>
    <w:rsid w:val="00481303"/>
    <w:rsid w:val="00481F1F"/>
    <w:rsid w:val="00482951"/>
    <w:rsid w:val="004841D9"/>
    <w:rsid w:val="00484221"/>
    <w:rsid w:val="00484563"/>
    <w:rsid w:val="00485CEA"/>
    <w:rsid w:val="00486472"/>
    <w:rsid w:val="0048730D"/>
    <w:rsid w:val="00487A7E"/>
    <w:rsid w:val="0049042C"/>
    <w:rsid w:val="0049143A"/>
    <w:rsid w:val="004930CB"/>
    <w:rsid w:val="004939C7"/>
    <w:rsid w:val="00493AC4"/>
    <w:rsid w:val="00494849"/>
    <w:rsid w:val="004951E7"/>
    <w:rsid w:val="00497447"/>
    <w:rsid w:val="00497586"/>
    <w:rsid w:val="004A14A3"/>
    <w:rsid w:val="004A378B"/>
    <w:rsid w:val="004A3859"/>
    <w:rsid w:val="004A3B88"/>
    <w:rsid w:val="004A45BE"/>
    <w:rsid w:val="004A5833"/>
    <w:rsid w:val="004A5D35"/>
    <w:rsid w:val="004A7C91"/>
    <w:rsid w:val="004B073D"/>
    <w:rsid w:val="004B0848"/>
    <w:rsid w:val="004B149B"/>
    <w:rsid w:val="004B4EAE"/>
    <w:rsid w:val="004B5AB8"/>
    <w:rsid w:val="004B675D"/>
    <w:rsid w:val="004C02B7"/>
    <w:rsid w:val="004C0C6B"/>
    <w:rsid w:val="004C0FE6"/>
    <w:rsid w:val="004C6A36"/>
    <w:rsid w:val="004C7B1C"/>
    <w:rsid w:val="004D0EDD"/>
    <w:rsid w:val="004D2712"/>
    <w:rsid w:val="004D2E93"/>
    <w:rsid w:val="004D3FA3"/>
    <w:rsid w:val="004D5664"/>
    <w:rsid w:val="004D5E56"/>
    <w:rsid w:val="004D5FBF"/>
    <w:rsid w:val="004D7615"/>
    <w:rsid w:val="004E11FF"/>
    <w:rsid w:val="004E17F7"/>
    <w:rsid w:val="004E1BE1"/>
    <w:rsid w:val="004E2ADA"/>
    <w:rsid w:val="004E321A"/>
    <w:rsid w:val="004E4517"/>
    <w:rsid w:val="004E4E87"/>
    <w:rsid w:val="004E70BF"/>
    <w:rsid w:val="004E75DE"/>
    <w:rsid w:val="004F097D"/>
    <w:rsid w:val="004F099E"/>
    <w:rsid w:val="004F0FAA"/>
    <w:rsid w:val="004F10A6"/>
    <w:rsid w:val="004F1257"/>
    <w:rsid w:val="004F12A9"/>
    <w:rsid w:val="004F18E3"/>
    <w:rsid w:val="004F3A4B"/>
    <w:rsid w:val="004F46F2"/>
    <w:rsid w:val="004F77DF"/>
    <w:rsid w:val="00503DD7"/>
    <w:rsid w:val="005040AE"/>
    <w:rsid w:val="00504412"/>
    <w:rsid w:val="00504974"/>
    <w:rsid w:val="00505629"/>
    <w:rsid w:val="00507839"/>
    <w:rsid w:val="00511881"/>
    <w:rsid w:val="005129BE"/>
    <w:rsid w:val="00515782"/>
    <w:rsid w:val="005164CC"/>
    <w:rsid w:val="00516D3A"/>
    <w:rsid w:val="00517770"/>
    <w:rsid w:val="0052274F"/>
    <w:rsid w:val="005247B8"/>
    <w:rsid w:val="005255DC"/>
    <w:rsid w:val="005261F1"/>
    <w:rsid w:val="00526790"/>
    <w:rsid w:val="00527364"/>
    <w:rsid w:val="00527C5D"/>
    <w:rsid w:val="005309FA"/>
    <w:rsid w:val="00530E34"/>
    <w:rsid w:val="00531442"/>
    <w:rsid w:val="00531A56"/>
    <w:rsid w:val="00532678"/>
    <w:rsid w:val="0053349E"/>
    <w:rsid w:val="00533CE2"/>
    <w:rsid w:val="0053460A"/>
    <w:rsid w:val="00535BF9"/>
    <w:rsid w:val="00536E09"/>
    <w:rsid w:val="00537B69"/>
    <w:rsid w:val="0054132E"/>
    <w:rsid w:val="005421C3"/>
    <w:rsid w:val="00543214"/>
    <w:rsid w:val="00543D37"/>
    <w:rsid w:val="00543F12"/>
    <w:rsid w:val="0054421A"/>
    <w:rsid w:val="00545A4C"/>
    <w:rsid w:val="00545AE0"/>
    <w:rsid w:val="005473E3"/>
    <w:rsid w:val="00547530"/>
    <w:rsid w:val="00547E96"/>
    <w:rsid w:val="005503BC"/>
    <w:rsid w:val="00553C77"/>
    <w:rsid w:val="00555DFE"/>
    <w:rsid w:val="0055751A"/>
    <w:rsid w:val="00561F5E"/>
    <w:rsid w:val="00562743"/>
    <w:rsid w:val="00562F71"/>
    <w:rsid w:val="005637DC"/>
    <w:rsid w:val="0056390E"/>
    <w:rsid w:val="00563D64"/>
    <w:rsid w:val="00566CF9"/>
    <w:rsid w:val="00567A1B"/>
    <w:rsid w:val="0057135E"/>
    <w:rsid w:val="00575937"/>
    <w:rsid w:val="00576AEF"/>
    <w:rsid w:val="00581253"/>
    <w:rsid w:val="005817E8"/>
    <w:rsid w:val="00581DA2"/>
    <w:rsid w:val="0058302A"/>
    <w:rsid w:val="00583483"/>
    <w:rsid w:val="00583767"/>
    <w:rsid w:val="005837E9"/>
    <w:rsid w:val="0058635F"/>
    <w:rsid w:val="00586367"/>
    <w:rsid w:val="00586810"/>
    <w:rsid w:val="00587FC2"/>
    <w:rsid w:val="00590210"/>
    <w:rsid w:val="0059396D"/>
    <w:rsid w:val="00597225"/>
    <w:rsid w:val="005A22FE"/>
    <w:rsid w:val="005A26B8"/>
    <w:rsid w:val="005A2EC3"/>
    <w:rsid w:val="005A37EE"/>
    <w:rsid w:val="005A560F"/>
    <w:rsid w:val="005A6F82"/>
    <w:rsid w:val="005A77FB"/>
    <w:rsid w:val="005B112E"/>
    <w:rsid w:val="005B1C19"/>
    <w:rsid w:val="005B2F9F"/>
    <w:rsid w:val="005B356C"/>
    <w:rsid w:val="005B37A2"/>
    <w:rsid w:val="005B3876"/>
    <w:rsid w:val="005B3942"/>
    <w:rsid w:val="005B4110"/>
    <w:rsid w:val="005B5168"/>
    <w:rsid w:val="005B5735"/>
    <w:rsid w:val="005B5A58"/>
    <w:rsid w:val="005B6BFD"/>
    <w:rsid w:val="005B75CB"/>
    <w:rsid w:val="005B77D1"/>
    <w:rsid w:val="005B7987"/>
    <w:rsid w:val="005C0542"/>
    <w:rsid w:val="005C592F"/>
    <w:rsid w:val="005C5BAD"/>
    <w:rsid w:val="005C611A"/>
    <w:rsid w:val="005C68CD"/>
    <w:rsid w:val="005C6F8E"/>
    <w:rsid w:val="005C7B41"/>
    <w:rsid w:val="005D04EE"/>
    <w:rsid w:val="005D0BDF"/>
    <w:rsid w:val="005D11AC"/>
    <w:rsid w:val="005D120E"/>
    <w:rsid w:val="005D1531"/>
    <w:rsid w:val="005D2FA4"/>
    <w:rsid w:val="005D5584"/>
    <w:rsid w:val="005D60D0"/>
    <w:rsid w:val="005D7438"/>
    <w:rsid w:val="005E0D1C"/>
    <w:rsid w:val="005E1403"/>
    <w:rsid w:val="005E1CFB"/>
    <w:rsid w:val="005E3F91"/>
    <w:rsid w:val="005E41BE"/>
    <w:rsid w:val="005E4BCD"/>
    <w:rsid w:val="005E533A"/>
    <w:rsid w:val="005E53BC"/>
    <w:rsid w:val="005E55ED"/>
    <w:rsid w:val="005F1964"/>
    <w:rsid w:val="005F2F83"/>
    <w:rsid w:val="005F3133"/>
    <w:rsid w:val="005F54AB"/>
    <w:rsid w:val="005F59F4"/>
    <w:rsid w:val="00601046"/>
    <w:rsid w:val="0060212E"/>
    <w:rsid w:val="00603302"/>
    <w:rsid w:val="00604E25"/>
    <w:rsid w:val="006050A6"/>
    <w:rsid w:val="00605790"/>
    <w:rsid w:val="006057A8"/>
    <w:rsid w:val="00607CD5"/>
    <w:rsid w:val="00607E77"/>
    <w:rsid w:val="00610BB1"/>
    <w:rsid w:val="00612377"/>
    <w:rsid w:val="00613D63"/>
    <w:rsid w:val="006142C7"/>
    <w:rsid w:val="00614AFF"/>
    <w:rsid w:val="00616518"/>
    <w:rsid w:val="00620452"/>
    <w:rsid w:val="00620DD9"/>
    <w:rsid w:val="00620E9C"/>
    <w:rsid w:val="0062180F"/>
    <w:rsid w:val="0062241D"/>
    <w:rsid w:val="006227EF"/>
    <w:rsid w:val="00622AEC"/>
    <w:rsid w:val="00623088"/>
    <w:rsid w:val="00623187"/>
    <w:rsid w:val="00624D1E"/>
    <w:rsid w:val="006269D1"/>
    <w:rsid w:val="006276B9"/>
    <w:rsid w:val="00630EF9"/>
    <w:rsid w:val="0063150B"/>
    <w:rsid w:val="0063188F"/>
    <w:rsid w:val="006320E3"/>
    <w:rsid w:val="00632740"/>
    <w:rsid w:val="006328BC"/>
    <w:rsid w:val="0063413D"/>
    <w:rsid w:val="00634709"/>
    <w:rsid w:val="00634B88"/>
    <w:rsid w:val="00635D44"/>
    <w:rsid w:val="00636097"/>
    <w:rsid w:val="00637B03"/>
    <w:rsid w:val="006404AD"/>
    <w:rsid w:val="006414DB"/>
    <w:rsid w:val="006429A1"/>
    <w:rsid w:val="006435EB"/>
    <w:rsid w:val="006437E6"/>
    <w:rsid w:val="00643BC7"/>
    <w:rsid w:val="006440B9"/>
    <w:rsid w:val="00644183"/>
    <w:rsid w:val="00645BB7"/>
    <w:rsid w:val="00646794"/>
    <w:rsid w:val="00650BB5"/>
    <w:rsid w:val="00650D71"/>
    <w:rsid w:val="006522B2"/>
    <w:rsid w:val="00653A63"/>
    <w:rsid w:val="00660056"/>
    <w:rsid w:val="00660BAD"/>
    <w:rsid w:val="006612C8"/>
    <w:rsid w:val="0066320D"/>
    <w:rsid w:val="0066346D"/>
    <w:rsid w:val="00665181"/>
    <w:rsid w:val="00665487"/>
    <w:rsid w:val="0066663B"/>
    <w:rsid w:val="006672C1"/>
    <w:rsid w:val="00670589"/>
    <w:rsid w:val="00671FF8"/>
    <w:rsid w:val="006720E3"/>
    <w:rsid w:val="0067211F"/>
    <w:rsid w:val="006728AA"/>
    <w:rsid w:val="00673E50"/>
    <w:rsid w:val="00675309"/>
    <w:rsid w:val="00680EC2"/>
    <w:rsid w:val="0068100C"/>
    <w:rsid w:val="0068101E"/>
    <w:rsid w:val="00681326"/>
    <w:rsid w:val="00681E26"/>
    <w:rsid w:val="0068236C"/>
    <w:rsid w:val="00682D1C"/>
    <w:rsid w:val="00683878"/>
    <w:rsid w:val="00683FA0"/>
    <w:rsid w:val="00684599"/>
    <w:rsid w:val="00684B96"/>
    <w:rsid w:val="006854C9"/>
    <w:rsid w:val="00686C93"/>
    <w:rsid w:val="006870A7"/>
    <w:rsid w:val="00687459"/>
    <w:rsid w:val="0068784F"/>
    <w:rsid w:val="0069183C"/>
    <w:rsid w:val="00692A1B"/>
    <w:rsid w:val="00692B5D"/>
    <w:rsid w:val="00694D02"/>
    <w:rsid w:val="00695B6D"/>
    <w:rsid w:val="006969D2"/>
    <w:rsid w:val="006978FF"/>
    <w:rsid w:val="006A0E39"/>
    <w:rsid w:val="006A20F5"/>
    <w:rsid w:val="006A4D67"/>
    <w:rsid w:val="006A4E17"/>
    <w:rsid w:val="006A5A5B"/>
    <w:rsid w:val="006A5BBB"/>
    <w:rsid w:val="006A6DED"/>
    <w:rsid w:val="006A6FD6"/>
    <w:rsid w:val="006B17E4"/>
    <w:rsid w:val="006B4715"/>
    <w:rsid w:val="006B4B50"/>
    <w:rsid w:val="006B4E79"/>
    <w:rsid w:val="006B4ECB"/>
    <w:rsid w:val="006B54CB"/>
    <w:rsid w:val="006B63D9"/>
    <w:rsid w:val="006B6431"/>
    <w:rsid w:val="006B7DF3"/>
    <w:rsid w:val="006C0B77"/>
    <w:rsid w:val="006C0D31"/>
    <w:rsid w:val="006C4460"/>
    <w:rsid w:val="006C5D8D"/>
    <w:rsid w:val="006C781E"/>
    <w:rsid w:val="006D19B1"/>
    <w:rsid w:val="006D4285"/>
    <w:rsid w:val="006D4E77"/>
    <w:rsid w:val="006D6B6C"/>
    <w:rsid w:val="006D790F"/>
    <w:rsid w:val="006E0F56"/>
    <w:rsid w:val="006E2299"/>
    <w:rsid w:val="006E2CB9"/>
    <w:rsid w:val="006E2FC3"/>
    <w:rsid w:val="006E3E82"/>
    <w:rsid w:val="006E3ED0"/>
    <w:rsid w:val="006E3FCD"/>
    <w:rsid w:val="006E4818"/>
    <w:rsid w:val="006E4A3C"/>
    <w:rsid w:val="006E4F3D"/>
    <w:rsid w:val="006E5628"/>
    <w:rsid w:val="006F194D"/>
    <w:rsid w:val="006F1DEB"/>
    <w:rsid w:val="006F201C"/>
    <w:rsid w:val="006F26C3"/>
    <w:rsid w:val="006F438E"/>
    <w:rsid w:val="006F47A7"/>
    <w:rsid w:val="006F4862"/>
    <w:rsid w:val="006F56EB"/>
    <w:rsid w:val="006F73F1"/>
    <w:rsid w:val="006F7473"/>
    <w:rsid w:val="006F751A"/>
    <w:rsid w:val="007025E1"/>
    <w:rsid w:val="00702649"/>
    <w:rsid w:val="007028A8"/>
    <w:rsid w:val="00703D34"/>
    <w:rsid w:val="00703E2C"/>
    <w:rsid w:val="0070752C"/>
    <w:rsid w:val="007103FC"/>
    <w:rsid w:val="00711206"/>
    <w:rsid w:val="0071172F"/>
    <w:rsid w:val="007123E4"/>
    <w:rsid w:val="00715388"/>
    <w:rsid w:val="00715634"/>
    <w:rsid w:val="00716D72"/>
    <w:rsid w:val="007203FB"/>
    <w:rsid w:val="00721077"/>
    <w:rsid w:val="00721431"/>
    <w:rsid w:val="007214AF"/>
    <w:rsid w:val="00721921"/>
    <w:rsid w:val="0072247A"/>
    <w:rsid w:val="00722523"/>
    <w:rsid w:val="007241C6"/>
    <w:rsid w:val="007246D9"/>
    <w:rsid w:val="007247A8"/>
    <w:rsid w:val="007248B3"/>
    <w:rsid w:val="007256D0"/>
    <w:rsid w:val="00725A3C"/>
    <w:rsid w:val="00726801"/>
    <w:rsid w:val="00727543"/>
    <w:rsid w:val="00727CC8"/>
    <w:rsid w:val="00727FBB"/>
    <w:rsid w:val="00731D6C"/>
    <w:rsid w:val="00733B33"/>
    <w:rsid w:val="0073424B"/>
    <w:rsid w:val="00734EE1"/>
    <w:rsid w:val="00735A1A"/>
    <w:rsid w:val="00736DA5"/>
    <w:rsid w:val="0073734A"/>
    <w:rsid w:val="007379C7"/>
    <w:rsid w:val="00740A69"/>
    <w:rsid w:val="0074279D"/>
    <w:rsid w:val="00742EC1"/>
    <w:rsid w:val="0074545D"/>
    <w:rsid w:val="0074733C"/>
    <w:rsid w:val="00747632"/>
    <w:rsid w:val="00747CAF"/>
    <w:rsid w:val="007508EB"/>
    <w:rsid w:val="00750EA8"/>
    <w:rsid w:val="00751549"/>
    <w:rsid w:val="007522C5"/>
    <w:rsid w:val="00752649"/>
    <w:rsid w:val="00752C5F"/>
    <w:rsid w:val="00755098"/>
    <w:rsid w:val="007551C0"/>
    <w:rsid w:val="007569A2"/>
    <w:rsid w:val="007569F8"/>
    <w:rsid w:val="007619BA"/>
    <w:rsid w:val="0076207C"/>
    <w:rsid w:val="00762B94"/>
    <w:rsid w:val="0076330E"/>
    <w:rsid w:val="007646D6"/>
    <w:rsid w:val="00765406"/>
    <w:rsid w:val="00765C35"/>
    <w:rsid w:val="00766C03"/>
    <w:rsid w:val="00766DE1"/>
    <w:rsid w:val="0076702A"/>
    <w:rsid w:val="00770FA6"/>
    <w:rsid w:val="00771225"/>
    <w:rsid w:val="0077126E"/>
    <w:rsid w:val="007728BC"/>
    <w:rsid w:val="00772E89"/>
    <w:rsid w:val="007737FE"/>
    <w:rsid w:val="007745B2"/>
    <w:rsid w:val="00775125"/>
    <w:rsid w:val="0077544A"/>
    <w:rsid w:val="00775760"/>
    <w:rsid w:val="00775C06"/>
    <w:rsid w:val="0077670A"/>
    <w:rsid w:val="00776D3A"/>
    <w:rsid w:val="00781191"/>
    <w:rsid w:val="007815C5"/>
    <w:rsid w:val="00781C8F"/>
    <w:rsid w:val="00781DC9"/>
    <w:rsid w:val="0078271C"/>
    <w:rsid w:val="00782963"/>
    <w:rsid w:val="00782BC9"/>
    <w:rsid w:val="00782F71"/>
    <w:rsid w:val="007844B1"/>
    <w:rsid w:val="00785946"/>
    <w:rsid w:val="00785DE1"/>
    <w:rsid w:val="00786121"/>
    <w:rsid w:val="00790FA4"/>
    <w:rsid w:val="0079163A"/>
    <w:rsid w:val="0079175D"/>
    <w:rsid w:val="00791914"/>
    <w:rsid w:val="007928DF"/>
    <w:rsid w:val="00793909"/>
    <w:rsid w:val="0079584F"/>
    <w:rsid w:val="00795893"/>
    <w:rsid w:val="0079604A"/>
    <w:rsid w:val="007A0B2F"/>
    <w:rsid w:val="007A23F6"/>
    <w:rsid w:val="007A3057"/>
    <w:rsid w:val="007A325D"/>
    <w:rsid w:val="007A3A08"/>
    <w:rsid w:val="007A4EA7"/>
    <w:rsid w:val="007A78C1"/>
    <w:rsid w:val="007B0762"/>
    <w:rsid w:val="007B121E"/>
    <w:rsid w:val="007B1FA4"/>
    <w:rsid w:val="007B2208"/>
    <w:rsid w:val="007B4AE8"/>
    <w:rsid w:val="007B4EB8"/>
    <w:rsid w:val="007B6C88"/>
    <w:rsid w:val="007B6DFF"/>
    <w:rsid w:val="007B76CE"/>
    <w:rsid w:val="007C052E"/>
    <w:rsid w:val="007C1C3C"/>
    <w:rsid w:val="007C2A69"/>
    <w:rsid w:val="007C4018"/>
    <w:rsid w:val="007C423E"/>
    <w:rsid w:val="007C5BFA"/>
    <w:rsid w:val="007C6199"/>
    <w:rsid w:val="007C7042"/>
    <w:rsid w:val="007D15D6"/>
    <w:rsid w:val="007D2BFD"/>
    <w:rsid w:val="007D4458"/>
    <w:rsid w:val="007D6789"/>
    <w:rsid w:val="007D70CF"/>
    <w:rsid w:val="007D7D3F"/>
    <w:rsid w:val="007E022A"/>
    <w:rsid w:val="007E0ECD"/>
    <w:rsid w:val="007E11A6"/>
    <w:rsid w:val="007E1AF7"/>
    <w:rsid w:val="007E1DB7"/>
    <w:rsid w:val="007E20CD"/>
    <w:rsid w:val="007E2F91"/>
    <w:rsid w:val="007E3ADB"/>
    <w:rsid w:val="007E6C20"/>
    <w:rsid w:val="007E7BE3"/>
    <w:rsid w:val="007F0A41"/>
    <w:rsid w:val="007F247E"/>
    <w:rsid w:val="007F47A6"/>
    <w:rsid w:val="007F62B1"/>
    <w:rsid w:val="00801CA2"/>
    <w:rsid w:val="00802828"/>
    <w:rsid w:val="00802884"/>
    <w:rsid w:val="00802C63"/>
    <w:rsid w:val="0080497C"/>
    <w:rsid w:val="0080703E"/>
    <w:rsid w:val="008070D7"/>
    <w:rsid w:val="00807388"/>
    <w:rsid w:val="00807ED0"/>
    <w:rsid w:val="00810223"/>
    <w:rsid w:val="00810EC7"/>
    <w:rsid w:val="0081269E"/>
    <w:rsid w:val="008142A8"/>
    <w:rsid w:val="00814964"/>
    <w:rsid w:val="00815086"/>
    <w:rsid w:val="00815089"/>
    <w:rsid w:val="00816A01"/>
    <w:rsid w:val="00820B84"/>
    <w:rsid w:val="00820F53"/>
    <w:rsid w:val="00822AC4"/>
    <w:rsid w:val="00822C32"/>
    <w:rsid w:val="00822E55"/>
    <w:rsid w:val="00824841"/>
    <w:rsid w:val="00824DA8"/>
    <w:rsid w:val="008269A0"/>
    <w:rsid w:val="00826BD7"/>
    <w:rsid w:val="00827FBB"/>
    <w:rsid w:val="008340BC"/>
    <w:rsid w:val="00834E06"/>
    <w:rsid w:val="00835E10"/>
    <w:rsid w:val="0083630B"/>
    <w:rsid w:val="0083657B"/>
    <w:rsid w:val="00836A15"/>
    <w:rsid w:val="008400F1"/>
    <w:rsid w:val="00840D0C"/>
    <w:rsid w:val="00840F47"/>
    <w:rsid w:val="008416EC"/>
    <w:rsid w:val="00841FE9"/>
    <w:rsid w:val="0084305D"/>
    <w:rsid w:val="008438CC"/>
    <w:rsid w:val="00843CA4"/>
    <w:rsid w:val="0084424F"/>
    <w:rsid w:val="008444B5"/>
    <w:rsid w:val="00844AFE"/>
    <w:rsid w:val="008451C6"/>
    <w:rsid w:val="00845B06"/>
    <w:rsid w:val="00846EDC"/>
    <w:rsid w:val="0085005D"/>
    <w:rsid w:val="008500A1"/>
    <w:rsid w:val="00850719"/>
    <w:rsid w:val="00851512"/>
    <w:rsid w:val="00851D13"/>
    <w:rsid w:val="0085249B"/>
    <w:rsid w:val="00852CE5"/>
    <w:rsid w:val="0085316D"/>
    <w:rsid w:val="0085411F"/>
    <w:rsid w:val="00854F4A"/>
    <w:rsid w:val="0085577F"/>
    <w:rsid w:val="008557B2"/>
    <w:rsid w:val="00856479"/>
    <w:rsid w:val="00856B54"/>
    <w:rsid w:val="00860B02"/>
    <w:rsid w:val="00860F4D"/>
    <w:rsid w:val="008615F0"/>
    <w:rsid w:val="00862762"/>
    <w:rsid w:val="0086282C"/>
    <w:rsid w:val="008629B3"/>
    <w:rsid w:val="008636DF"/>
    <w:rsid w:val="008714FA"/>
    <w:rsid w:val="00871940"/>
    <w:rsid w:val="008719AD"/>
    <w:rsid w:val="00871E1F"/>
    <w:rsid w:val="008733E8"/>
    <w:rsid w:val="0087458B"/>
    <w:rsid w:val="00874697"/>
    <w:rsid w:val="008769C2"/>
    <w:rsid w:val="00880D7E"/>
    <w:rsid w:val="00881DFA"/>
    <w:rsid w:val="00882466"/>
    <w:rsid w:val="008825CF"/>
    <w:rsid w:val="00882DD4"/>
    <w:rsid w:val="00883D84"/>
    <w:rsid w:val="00884F92"/>
    <w:rsid w:val="008861FB"/>
    <w:rsid w:val="008867E6"/>
    <w:rsid w:val="0088702A"/>
    <w:rsid w:val="00887D5E"/>
    <w:rsid w:val="00890EDD"/>
    <w:rsid w:val="0089553C"/>
    <w:rsid w:val="00895EDD"/>
    <w:rsid w:val="008968D1"/>
    <w:rsid w:val="00897EBC"/>
    <w:rsid w:val="00897F07"/>
    <w:rsid w:val="008A164B"/>
    <w:rsid w:val="008A1705"/>
    <w:rsid w:val="008A31B2"/>
    <w:rsid w:val="008A3EFC"/>
    <w:rsid w:val="008B07B5"/>
    <w:rsid w:val="008B20F8"/>
    <w:rsid w:val="008B321F"/>
    <w:rsid w:val="008B40E4"/>
    <w:rsid w:val="008B4DFF"/>
    <w:rsid w:val="008B6442"/>
    <w:rsid w:val="008B7A5F"/>
    <w:rsid w:val="008B7BDD"/>
    <w:rsid w:val="008C0747"/>
    <w:rsid w:val="008C1CCE"/>
    <w:rsid w:val="008C2608"/>
    <w:rsid w:val="008C5E1E"/>
    <w:rsid w:val="008C6885"/>
    <w:rsid w:val="008C6B73"/>
    <w:rsid w:val="008C7417"/>
    <w:rsid w:val="008D1154"/>
    <w:rsid w:val="008D358C"/>
    <w:rsid w:val="008D4927"/>
    <w:rsid w:val="008D5013"/>
    <w:rsid w:val="008D59CE"/>
    <w:rsid w:val="008D6C57"/>
    <w:rsid w:val="008D74ED"/>
    <w:rsid w:val="008D7ACB"/>
    <w:rsid w:val="008E3186"/>
    <w:rsid w:val="008E3AE9"/>
    <w:rsid w:val="008E3B4D"/>
    <w:rsid w:val="008E469F"/>
    <w:rsid w:val="008E66CC"/>
    <w:rsid w:val="008F6B06"/>
    <w:rsid w:val="008F703C"/>
    <w:rsid w:val="008F7394"/>
    <w:rsid w:val="0090168B"/>
    <w:rsid w:val="00902044"/>
    <w:rsid w:val="00904131"/>
    <w:rsid w:val="0090515A"/>
    <w:rsid w:val="0090618D"/>
    <w:rsid w:val="00907AC4"/>
    <w:rsid w:val="00910176"/>
    <w:rsid w:val="009103A8"/>
    <w:rsid w:val="009107DB"/>
    <w:rsid w:val="009112F8"/>
    <w:rsid w:val="00911390"/>
    <w:rsid w:val="00911C39"/>
    <w:rsid w:val="00912634"/>
    <w:rsid w:val="00914B99"/>
    <w:rsid w:val="00915125"/>
    <w:rsid w:val="00915754"/>
    <w:rsid w:val="00915FDF"/>
    <w:rsid w:val="0092058E"/>
    <w:rsid w:val="00920893"/>
    <w:rsid w:val="00921B25"/>
    <w:rsid w:val="009227F1"/>
    <w:rsid w:val="00922C2A"/>
    <w:rsid w:val="00922C63"/>
    <w:rsid w:val="009255BD"/>
    <w:rsid w:val="00926778"/>
    <w:rsid w:val="00926BBE"/>
    <w:rsid w:val="00927E7C"/>
    <w:rsid w:val="009300EB"/>
    <w:rsid w:val="00930344"/>
    <w:rsid w:val="009310AF"/>
    <w:rsid w:val="00931721"/>
    <w:rsid w:val="00933B63"/>
    <w:rsid w:val="00937BEF"/>
    <w:rsid w:val="00937EA9"/>
    <w:rsid w:val="00941797"/>
    <w:rsid w:val="009426FB"/>
    <w:rsid w:val="0094343F"/>
    <w:rsid w:val="00943DF0"/>
    <w:rsid w:val="00944005"/>
    <w:rsid w:val="00944219"/>
    <w:rsid w:val="00947503"/>
    <w:rsid w:val="00951A7F"/>
    <w:rsid w:val="00951D5F"/>
    <w:rsid w:val="009538D2"/>
    <w:rsid w:val="00954944"/>
    <w:rsid w:val="00955904"/>
    <w:rsid w:val="009559B9"/>
    <w:rsid w:val="00955B8B"/>
    <w:rsid w:val="00957CBF"/>
    <w:rsid w:val="009601FC"/>
    <w:rsid w:val="00960400"/>
    <w:rsid w:val="00960A5F"/>
    <w:rsid w:val="00961769"/>
    <w:rsid w:val="00962A68"/>
    <w:rsid w:val="0096561F"/>
    <w:rsid w:val="0096660E"/>
    <w:rsid w:val="00967485"/>
    <w:rsid w:val="00967528"/>
    <w:rsid w:val="00967862"/>
    <w:rsid w:val="00970B92"/>
    <w:rsid w:val="00972636"/>
    <w:rsid w:val="0097294A"/>
    <w:rsid w:val="00974A9E"/>
    <w:rsid w:val="00975B6D"/>
    <w:rsid w:val="00981333"/>
    <w:rsid w:val="00982361"/>
    <w:rsid w:val="009850F2"/>
    <w:rsid w:val="00985FE1"/>
    <w:rsid w:val="009868DE"/>
    <w:rsid w:val="0098697B"/>
    <w:rsid w:val="009900BD"/>
    <w:rsid w:val="00990287"/>
    <w:rsid w:val="00990B7C"/>
    <w:rsid w:val="00990BDF"/>
    <w:rsid w:val="009910B2"/>
    <w:rsid w:val="00991EB8"/>
    <w:rsid w:val="00992CE1"/>
    <w:rsid w:val="00992D80"/>
    <w:rsid w:val="00992D8D"/>
    <w:rsid w:val="00995253"/>
    <w:rsid w:val="0099526A"/>
    <w:rsid w:val="00996510"/>
    <w:rsid w:val="00996AFF"/>
    <w:rsid w:val="00997F99"/>
    <w:rsid w:val="009A0291"/>
    <w:rsid w:val="009A08ED"/>
    <w:rsid w:val="009A2579"/>
    <w:rsid w:val="009A4121"/>
    <w:rsid w:val="009A414C"/>
    <w:rsid w:val="009A466F"/>
    <w:rsid w:val="009B061E"/>
    <w:rsid w:val="009B0CC3"/>
    <w:rsid w:val="009B3340"/>
    <w:rsid w:val="009B366F"/>
    <w:rsid w:val="009B3768"/>
    <w:rsid w:val="009B5064"/>
    <w:rsid w:val="009B57B8"/>
    <w:rsid w:val="009B63F2"/>
    <w:rsid w:val="009B6FE4"/>
    <w:rsid w:val="009C0554"/>
    <w:rsid w:val="009C05FD"/>
    <w:rsid w:val="009C0C8A"/>
    <w:rsid w:val="009C1195"/>
    <w:rsid w:val="009C12B4"/>
    <w:rsid w:val="009C2135"/>
    <w:rsid w:val="009C49F0"/>
    <w:rsid w:val="009C519F"/>
    <w:rsid w:val="009C51E6"/>
    <w:rsid w:val="009C5287"/>
    <w:rsid w:val="009C668E"/>
    <w:rsid w:val="009C6A4A"/>
    <w:rsid w:val="009C6C00"/>
    <w:rsid w:val="009D1D49"/>
    <w:rsid w:val="009D2323"/>
    <w:rsid w:val="009D2C87"/>
    <w:rsid w:val="009D3298"/>
    <w:rsid w:val="009D32AB"/>
    <w:rsid w:val="009D5321"/>
    <w:rsid w:val="009D5D20"/>
    <w:rsid w:val="009D7E25"/>
    <w:rsid w:val="009E072E"/>
    <w:rsid w:val="009E12C8"/>
    <w:rsid w:val="009E1ADF"/>
    <w:rsid w:val="009E4A3B"/>
    <w:rsid w:val="009E59B5"/>
    <w:rsid w:val="009E5F27"/>
    <w:rsid w:val="009F0CDC"/>
    <w:rsid w:val="009F2A87"/>
    <w:rsid w:val="009F38A7"/>
    <w:rsid w:val="009F4156"/>
    <w:rsid w:val="009F596C"/>
    <w:rsid w:val="009F5D02"/>
    <w:rsid w:val="009F694D"/>
    <w:rsid w:val="009F6C64"/>
    <w:rsid w:val="009F6D1E"/>
    <w:rsid w:val="00A01C54"/>
    <w:rsid w:val="00A0240F"/>
    <w:rsid w:val="00A03051"/>
    <w:rsid w:val="00A0314C"/>
    <w:rsid w:val="00A05198"/>
    <w:rsid w:val="00A052A4"/>
    <w:rsid w:val="00A067C5"/>
    <w:rsid w:val="00A12447"/>
    <w:rsid w:val="00A1373D"/>
    <w:rsid w:val="00A13826"/>
    <w:rsid w:val="00A13AAF"/>
    <w:rsid w:val="00A14E48"/>
    <w:rsid w:val="00A21205"/>
    <w:rsid w:val="00A212FD"/>
    <w:rsid w:val="00A2227C"/>
    <w:rsid w:val="00A230E9"/>
    <w:rsid w:val="00A271BF"/>
    <w:rsid w:val="00A31278"/>
    <w:rsid w:val="00A31A29"/>
    <w:rsid w:val="00A336A9"/>
    <w:rsid w:val="00A3477B"/>
    <w:rsid w:val="00A35CC5"/>
    <w:rsid w:val="00A361DE"/>
    <w:rsid w:val="00A36947"/>
    <w:rsid w:val="00A40337"/>
    <w:rsid w:val="00A40F4F"/>
    <w:rsid w:val="00A4197B"/>
    <w:rsid w:val="00A41A97"/>
    <w:rsid w:val="00A421AD"/>
    <w:rsid w:val="00A42E65"/>
    <w:rsid w:val="00A435D2"/>
    <w:rsid w:val="00A43E5D"/>
    <w:rsid w:val="00A4472D"/>
    <w:rsid w:val="00A44AEB"/>
    <w:rsid w:val="00A45236"/>
    <w:rsid w:val="00A452ED"/>
    <w:rsid w:val="00A457E4"/>
    <w:rsid w:val="00A46775"/>
    <w:rsid w:val="00A47066"/>
    <w:rsid w:val="00A506DD"/>
    <w:rsid w:val="00A518AD"/>
    <w:rsid w:val="00A52658"/>
    <w:rsid w:val="00A53028"/>
    <w:rsid w:val="00A53402"/>
    <w:rsid w:val="00A53419"/>
    <w:rsid w:val="00A5392A"/>
    <w:rsid w:val="00A55534"/>
    <w:rsid w:val="00A55716"/>
    <w:rsid w:val="00A566D2"/>
    <w:rsid w:val="00A56A69"/>
    <w:rsid w:val="00A56AB5"/>
    <w:rsid w:val="00A56EBE"/>
    <w:rsid w:val="00A57BB1"/>
    <w:rsid w:val="00A60820"/>
    <w:rsid w:val="00A6163B"/>
    <w:rsid w:val="00A621AC"/>
    <w:rsid w:val="00A63011"/>
    <w:rsid w:val="00A6304B"/>
    <w:rsid w:val="00A633CB"/>
    <w:rsid w:val="00A65FC2"/>
    <w:rsid w:val="00A66241"/>
    <w:rsid w:val="00A674B6"/>
    <w:rsid w:val="00A70C1A"/>
    <w:rsid w:val="00A71791"/>
    <w:rsid w:val="00A720AB"/>
    <w:rsid w:val="00A72337"/>
    <w:rsid w:val="00A73577"/>
    <w:rsid w:val="00A74565"/>
    <w:rsid w:val="00A754CA"/>
    <w:rsid w:val="00A75BBA"/>
    <w:rsid w:val="00A80771"/>
    <w:rsid w:val="00A80BE8"/>
    <w:rsid w:val="00A81AC6"/>
    <w:rsid w:val="00A81D30"/>
    <w:rsid w:val="00A82ADC"/>
    <w:rsid w:val="00A835AA"/>
    <w:rsid w:val="00A845B8"/>
    <w:rsid w:val="00A84B21"/>
    <w:rsid w:val="00A862C7"/>
    <w:rsid w:val="00A909C5"/>
    <w:rsid w:val="00A91CF1"/>
    <w:rsid w:val="00A925A7"/>
    <w:rsid w:val="00A92C91"/>
    <w:rsid w:val="00A92CC8"/>
    <w:rsid w:val="00A93280"/>
    <w:rsid w:val="00A93C50"/>
    <w:rsid w:val="00A94B8D"/>
    <w:rsid w:val="00A95A69"/>
    <w:rsid w:val="00A95C43"/>
    <w:rsid w:val="00A971EA"/>
    <w:rsid w:val="00AA178B"/>
    <w:rsid w:val="00AA1885"/>
    <w:rsid w:val="00AA23F2"/>
    <w:rsid w:val="00AA756C"/>
    <w:rsid w:val="00AB07E0"/>
    <w:rsid w:val="00AB092A"/>
    <w:rsid w:val="00AB2362"/>
    <w:rsid w:val="00AB36A2"/>
    <w:rsid w:val="00AB4AED"/>
    <w:rsid w:val="00AB5A22"/>
    <w:rsid w:val="00AB6002"/>
    <w:rsid w:val="00AB7AAC"/>
    <w:rsid w:val="00AC0DE4"/>
    <w:rsid w:val="00AC1128"/>
    <w:rsid w:val="00AC159C"/>
    <w:rsid w:val="00AC2400"/>
    <w:rsid w:val="00AC3B41"/>
    <w:rsid w:val="00AC48C9"/>
    <w:rsid w:val="00AC54AC"/>
    <w:rsid w:val="00AD22A5"/>
    <w:rsid w:val="00AD2C0E"/>
    <w:rsid w:val="00AD3C68"/>
    <w:rsid w:val="00AD5729"/>
    <w:rsid w:val="00AD5EFA"/>
    <w:rsid w:val="00AD71F1"/>
    <w:rsid w:val="00AE00C5"/>
    <w:rsid w:val="00AE083B"/>
    <w:rsid w:val="00AE181D"/>
    <w:rsid w:val="00AE1D26"/>
    <w:rsid w:val="00AE2630"/>
    <w:rsid w:val="00AE44DA"/>
    <w:rsid w:val="00AE70BE"/>
    <w:rsid w:val="00AF207C"/>
    <w:rsid w:val="00AF44F6"/>
    <w:rsid w:val="00AF5229"/>
    <w:rsid w:val="00B012C4"/>
    <w:rsid w:val="00B03FFE"/>
    <w:rsid w:val="00B050D9"/>
    <w:rsid w:val="00B0630D"/>
    <w:rsid w:val="00B06AC0"/>
    <w:rsid w:val="00B071E5"/>
    <w:rsid w:val="00B1007D"/>
    <w:rsid w:val="00B10314"/>
    <w:rsid w:val="00B10A36"/>
    <w:rsid w:val="00B10EEA"/>
    <w:rsid w:val="00B10F03"/>
    <w:rsid w:val="00B11051"/>
    <w:rsid w:val="00B110CC"/>
    <w:rsid w:val="00B11BF6"/>
    <w:rsid w:val="00B122DC"/>
    <w:rsid w:val="00B13D9C"/>
    <w:rsid w:val="00B15B9F"/>
    <w:rsid w:val="00B20572"/>
    <w:rsid w:val="00B20BB1"/>
    <w:rsid w:val="00B219DD"/>
    <w:rsid w:val="00B22578"/>
    <w:rsid w:val="00B230A5"/>
    <w:rsid w:val="00B2471D"/>
    <w:rsid w:val="00B25513"/>
    <w:rsid w:val="00B26C92"/>
    <w:rsid w:val="00B26CA6"/>
    <w:rsid w:val="00B27916"/>
    <w:rsid w:val="00B2792B"/>
    <w:rsid w:val="00B2798D"/>
    <w:rsid w:val="00B27D65"/>
    <w:rsid w:val="00B27E07"/>
    <w:rsid w:val="00B27FCD"/>
    <w:rsid w:val="00B31A5B"/>
    <w:rsid w:val="00B3513D"/>
    <w:rsid w:val="00B37DBF"/>
    <w:rsid w:val="00B40CFC"/>
    <w:rsid w:val="00B43539"/>
    <w:rsid w:val="00B45C02"/>
    <w:rsid w:val="00B47FB6"/>
    <w:rsid w:val="00B50CAF"/>
    <w:rsid w:val="00B50EE4"/>
    <w:rsid w:val="00B52774"/>
    <w:rsid w:val="00B5479D"/>
    <w:rsid w:val="00B5566F"/>
    <w:rsid w:val="00B55C2F"/>
    <w:rsid w:val="00B56E42"/>
    <w:rsid w:val="00B578E9"/>
    <w:rsid w:val="00B57E69"/>
    <w:rsid w:val="00B6064B"/>
    <w:rsid w:val="00B628C2"/>
    <w:rsid w:val="00B62A57"/>
    <w:rsid w:val="00B63344"/>
    <w:rsid w:val="00B723F4"/>
    <w:rsid w:val="00B72BC2"/>
    <w:rsid w:val="00B72DEF"/>
    <w:rsid w:val="00B73F83"/>
    <w:rsid w:val="00B759D1"/>
    <w:rsid w:val="00B76228"/>
    <w:rsid w:val="00B77237"/>
    <w:rsid w:val="00B77324"/>
    <w:rsid w:val="00B77467"/>
    <w:rsid w:val="00B82ED4"/>
    <w:rsid w:val="00B839FF"/>
    <w:rsid w:val="00B86600"/>
    <w:rsid w:val="00B8730C"/>
    <w:rsid w:val="00B9017D"/>
    <w:rsid w:val="00B90530"/>
    <w:rsid w:val="00B91711"/>
    <w:rsid w:val="00B922A9"/>
    <w:rsid w:val="00B936AF"/>
    <w:rsid w:val="00B9450E"/>
    <w:rsid w:val="00B96661"/>
    <w:rsid w:val="00B972D0"/>
    <w:rsid w:val="00BA1672"/>
    <w:rsid w:val="00BA175E"/>
    <w:rsid w:val="00BA205C"/>
    <w:rsid w:val="00BA22D7"/>
    <w:rsid w:val="00BA3632"/>
    <w:rsid w:val="00BA5AFB"/>
    <w:rsid w:val="00BA60EA"/>
    <w:rsid w:val="00BA67CE"/>
    <w:rsid w:val="00BA686B"/>
    <w:rsid w:val="00BA6BBC"/>
    <w:rsid w:val="00BB08ED"/>
    <w:rsid w:val="00BB1966"/>
    <w:rsid w:val="00BB2B4C"/>
    <w:rsid w:val="00BB494A"/>
    <w:rsid w:val="00BB5CD2"/>
    <w:rsid w:val="00BB6FB8"/>
    <w:rsid w:val="00BC19FF"/>
    <w:rsid w:val="00BC1AAE"/>
    <w:rsid w:val="00BC22EA"/>
    <w:rsid w:val="00BC695C"/>
    <w:rsid w:val="00BD0C37"/>
    <w:rsid w:val="00BD0F5E"/>
    <w:rsid w:val="00BD2472"/>
    <w:rsid w:val="00BD334A"/>
    <w:rsid w:val="00BD3487"/>
    <w:rsid w:val="00BD397E"/>
    <w:rsid w:val="00BD453F"/>
    <w:rsid w:val="00BD57A8"/>
    <w:rsid w:val="00BE0612"/>
    <w:rsid w:val="00BE065E"/>
    <w:rsid w:val="00BE0FCB"/>
    <w:rsid w:val="00BE2618"/>
    <w:rsid w:val="00BE28CC"/>
    <w:rsid w:val="00BE2E3F"/>
    <w:rsid w:val="00BE5E12"/>
    <w:rsid w:val="00BE6728"/>
    <w:rsid w:val="00BE6B22"/>
    <w:rsid w:val="00BF0C81"/>
    <w:rsid w:val="00BF1400"/>
    <w:rsid w:val="00BF260E"/>
    <w:rsid w:val="00BF3E5E"/>
    <w:rsid w:val="00BF6132"/>
    <w:rsid w:val="00C0141F"/>
    <w:rsid w:val="00C020E2"/>
    <w:rsid w:val="00C02A06"/>
    <w:rsid w:val="00C03745"/>
    <w:rsid w:val="00C03D72"/>
    <w:rsid w:val="00C04000"/>
    <w:rsid w:val="00C040B1"/>
    <w:rsid w:val="00C0463B"/>
    <w:rsid w:val="00C052B2"/>
    <w:rsid w:val="00C05855"/>
    <w:rsid w:val="00C1001D"/>
    <w:rsid w:val="00C1372C"/>
    <w:rsid w:val="00C14127"/>
    <w:rsid w:val="00C14DF6"/>
    <w:rsid w:val="00C1556F"/>
    <w:rsid w:val="00C15831"/>
    <w:rsid w:val="00C17740"/>
    <w:rsid w:val="00C205FF"/>
    <w:rsid w:val="00C2075E"/>
    <w:rsid w:val="00C23B6E"/>
    <w:rsid w:val="00C24188"/>
    <w:rsid w:val="00C25DC0"/>
    <w:rsid w:val="00C25E49"/>
    <w:rsid w:val="00C260B6"/>
    <w:rsid w:val="00C27E7B"/>
    <w:rsid w:val="00C30DF9"/>
    <w:rsid w:val="00C32491"/>
    <w:rsid w:val="00C3351C"/>
    <w:rsid w:val="00C37A27"/>
    <w:rsid w:val="00C37CA5"/>
    <w:rsid w:val="00C41000"/>
    <w:rsid w:val="00C41875"/>
    <w:rsid w:val="00C41AF2"/>
    <w:rsid w:val="00C4342E"/>
    <w:rsid w:val="00C44CDC"/>
    <w:rsid w:val="00C44ECE"/>
    <w:rsid w:val="00C455E8"/>
    <w:rsid w:val="00C45AE1"/>
    <w:rsid w:val="00C46483"/>
    <w:rsid w:val="00C4753A"/>
    <w:rsid w:val="00C47E0E"/>
    <w:rsid w:val="00C50B4D"/>
    <w:rsid w:val="00C516C9"/>
    <w:rsid w:val="00C53ED2"/>
    <w:rsid w:val="00C55E9A"/>
    <w:rsid w:val="00C55ECE"/>
    <w:rsid w:val="00C566B5"/>
    <w:rsid w:val="00C5700F"/>
    <w:rsid w:val="00C5741A"/>
    <w:rsid w:val="00C575E6"/>
    <w:rsid w:val="00C57631"/>
    <w:rsid w:val="00C6027E"/>
    <w:rsid w:val="00C60483"/>
    <w:rsid w:val="00C60782"/>
    <w:rsid w:val="00C608E9"/>
    <w:rsid w:val="00C60E24"/>
    <w:rsid w:val="00C62AD3"/>
    <w:rsid w:val="00C62ADF"/>
    <w:rsid w:val="00C6517E"/>
    <w:rsid w:val="00C66803"/>
    <w:rsid w:val="00C66950"/>
    <w:rsid w:val="00C70F6E"/>
    <w:rsid w:val="00C710D0"/>
    <w:rsid w:val="00C73EA0"/>
    <w:rsid w:val="00C74F98"/>
    <w:rsid w:val="00C7554B"/>
    <w:rsid w:val="00C764B0"/>
    <w:rsid w:val="00C800F0"/>
    <w:rsid w:val="00C8048A"/>
    <w:rsid w:val="00C81183"/>
    <w:rsid w:val="00C81FE2"/>
    <w:rsid w:val="00C83B36"/>
    <w:rsid w:val="00C83F69"/>
    <w:rsid w:val="00C841AF"/>
    <w:rsid w:val="00C85CA7"/>
    <w:rsid w:val="00C8708E"/>
    <w:rsid w:val="00C874F7"/>
    <w:rsid w:val="00C915DF"/>
    <w:rsid w:val="00C91C86"/>
    <w:rsid w:val="00C92341"/>
    <w:rsid w:val="00C9308A"/>
    <w:rsid w:val="00C93801"/>
    <w:rsid w:val="00C96E92"/>
    <w:rsid w:val="00C97122"/>
    <w:rsid w:val="00CA043D"/>
    <w:rsid w:val="00CA0DFE"/>
    <w:rsid w:val="00CA0E38"/>
    <w:rsid w:val="00CA1DCA"/>
    <w:rsid w:val="00CA6705"/>
    <w:rsid w:val="00CA6DDC"/>
    <w:rsid w:val="00CA78F2"/>
    <w:rsid w:val="00CB2844"/>
    <w:rsid w:val="00CB3855"/>
    <w:rsid w:val="00CB515F"/>
    <w:rsid w:val="00CB5480"/>
    <w:rsid w:val="00CB7270"/>
    <w:rsid w:val="00CC0F02"/>
    <w:rsid w:val="00CC249D"/>
    <w:rsid w:val="00CC3DCC"/>
    <w:rsid w:val="00CC5519"/>
    <w:rsid w:val="00CC554B"/>
    <w:rsid w:val="00CC57AC"/>
    <w:rsid w:val="00CC63B5"/>
    <w:rsid w:val="00CC6767"/>
    <w:rsid w:val="00CC6E3E"/>
    <w:rsid w:val="00CC7255"/>
    <w:rsid w:val="00CC7697"/>
    <w:rsid w:val="00CD0074"/>
    <w:rsid w:val="00CD0133"/>
    <w:rsid w:val="00CD133B"/>
    <w:rsid w:val="00CD1FA0"/>
    <w:rsid w:val="00CD21CE"/>
    <w:rsid w:val="00CD2C6B"/>
    <w:rsid w:val="00CD33C3"/>
    <w:rsid w:val="00CD3590"/>
    <w:rsid w:val="00CD4DF2"/>
    <w:rsid w:val="00CD4FEA"/>
    <w:rsid w:val="00CD742B"/>
    <w:rsid w:val="00CE0617"/>
    <w:rsid w:val="00CE11F0"/>
    <w:rsid w:val="00CE2F69"/>
    <w:rsid w:val="00CE38BF"/>
    <w:rsid w:val="00CE4CF0"/>
    <w:rsid w:val="00CF213B"/>
    <w:rsid w:val="00CF2728"/>
    <w:rsid w:val="00CF2C05"/>
    <w:rsid w:val="00CF4118"/>
    <w:rsid w:val="00CF518B"/>
    <w:rsid w:val="00CF55CC"/>
    <w:rsid w:val="00CF5951"/>
    <w:rsid w:val="00CF5D9A"/>
    <w:rsid w:val="00CF642A"/>
    <w:rsid w:val="00D00642"/>
    <w:rsid w:val="00D01C65"/>
    <w:rsid w:val="00D01D32"/>
    <w:rsid w:val="00D03A3B"/>
    <w:rsid w:val="00D040DE"/>
    <w:rsid w:val="00D04168"/>
    <w:rsid w:val="00D05284"/>
    <w:rsid w:val="00D071F1"/>
    <w:rsid w:val="00D078E7"/>
    <w:rsid w:val="00D10476"/>
    <w:rsid w:val="00D12A3F"/>
    <w:rsid w:val="00D12C90"/>
    <w:rsid w:val="00D13279"/>
    <w:rsid w:val="00D13759"/>
    <w:rsid w:val="00D1523A"/>
    <w:rsid w:val="00D167CC"/>
    <w:rsid w:val="00D20EB3"/>
    <w:rsid w:val="00D20F1F"/>
    <w:rsid w:val="00D20FA6"/>
    <w:rsid w:val="00D2190E"/>
    <w:rsid w:val="00D23F3E"/>
    <w:rsid w:val="00D259F0"/>
    <w:rsid w:val="00D25CFA"/>
    <w:rsid w:val="00D26B43"/>
    <w:rsid w:val="00D27200"/>
    <w:rsid w:val="00D27B3D"/>
    <w:rsid w:val="00D27EA4"/>
    <w:rsid w:val="00D306C9"/>
    <w:rsid w:val="00D30756"/>
    <w:rsid w:val="00D30A0D"/>
    <w:rsid w:val="00D312DE"/>
    <w:rsid w:val="00D312E4"/>
    <w:rsid w:val="00D31645"/>
    <w:rsid w:val="00D31760"/>
    <w:rsid w:val="00D31801"/>
    <w:rsid w:val="00D32DD1"/>
    <w:rsid w:val="00D336BF"/>
    <w:rsid w:val="00D36A0F"/>
    <w:rsid w:val="00D36AE9"/>
    <w:rsid w:val="00D36B14"/>
    <w:rsid w:val="00D378C6"/>
    <w:rsid w:val="00D37B65"/>
    <w:rsid w:val="00D4094E"/>
    <w:rsid w:val="00D41917"/>
    <w:rsid w:val="00D42274"/>
    <w:rsid w:val="00D42606"/>
    <w:rsid w:val="00D4337E"/>
    <w:rsid w:val="00D448F1"/>
    <w:rsid w:val="00D44AD1"/>
    <w:rsid w:val="00D45137"/>
    <w:rsid w:val="00D45804"/>
    <w:rsid w:val="00D4622A"/>
    <w:rsid w:val="00D47B25"/>
    <w:rsid w:val="00D47D10"/>
    <w:rsid w:val="00D47D6E"/>
    <w:rsid w:val="00D50C38"/>
    <w:rsid w:val="00D51E74"/>
    <w:rsid w:val="00D54B98"/>
    <w:rsid w:val="00D56237"/>
    <w:rsid w:val="00D564C4"/>
    <w:rsid w:val="00D5711A"/>
    <w:rsid w:val="00D578DC"/>
    <w:rsid w:val="00D60BA7"/>
    <w:rsid w:val="00D60C53"/>
    <w:rsid w:val="00D6297A"/>
    <w:rsid w:val="00D63B32"/>
    <w:rsid w:val="00D64EED"/>
    <w:rsid w:val="00D66905"/>
    <w:rsid w:val="00D66FFC"/>
    <w:rsid w:val="00D6723D"/>
    <w:rsid w:val="00D67351"/>
    <w:rsid w:val="00D70BF8"/>
    <w:rsid w:val="00D726D9"/>
    <w:rsid w:val="00D759B3"/>
    <w:rsid w:val="00D75BA8"/>
    <w:rsid w:val="00D77051"/>
    <w:rsid w:val="00D77A57"/>
    <w:rsid w:val="00D8055E"/>
    <w:rsid w:val="00D8276E"/>
    <w:rsid w:val="00D8584B"/>
    <w:rsid w:val="00D85C2E"/>
    <w:rsid w:val="00D8744B"/>
    <w:rsid w:val="00D92462"/>
    <w:rsid w:val="00D92953"/>
    <w:rsid w:val="00D941EB"/>
    <w:rsid w:val="00DA09B4"/>
    <w:rsid w:val="00DA0B28"/>
    <w:rsid w:val="00DA14E7"/>
    <w:rsid w:val="00DA26D3"/>
    <w:rsid w:val="00DB290E"/>
    <w:rsid w:val="00DB2D53"/>
    <w:rsid w:val="00DB2E49"/>
    <w:rsid w:val="00DB3BFA"/>
    <w:rsid w:val="00DB481B"/>
    <w:rsid w:val="00DB527A"/>
    <w:rsid w:val="00DB5F5F"/>
    <w:rsid w:val="00DB6701"/>
    <w:rsid w:val="00DB693D"/>
    <w:rsid w:val="00DB70F7"/>
    <w:rsid w:val="00DB7500"/>
    <w:rsid w:val="00DB7A0F"/>
    <w:rsid w:val="00DB7FA2"/>
    <w:rsid w:val="00DC07E6"/>
    <w:rsid w:val="00DC187C"/>
    <w:rsid w:val="00DC20A0"/>
    <w:rsid w:val="00DC20AF"/>
    <w:rsid w:val="00DC2E7E"/>
    <w:rsid w:val="00DC40A3"/>
    <w:rsid w:val="00DC46F4"/>
    <w:rsid w:val="00DC58F6"/>
    <w:rsid w:val="00DC74C0"/>
    <w:rsid w:val="00DC7C4E"/>
    <w:rsid w:val="00DD0A06"/>
    <w:rsid w:val="00DD16BE"/>
    <w:rsid w:val="00DD1B3E"/>
    <w:rsid w:val="00DD2639"/>
    <w:rsid w:val="00DD56B9"/>
    <w:rsid w:val="00DD5C0E"/>
    <w:rsid w:val="00DD702E"/>
    <w:rsid w:val="00DE2822"/>
    <w:rsid w:val="00DE2BBF"/>
    <w:rsid w:val="00DE4805"/>
    <w:rsid w:val="00DE4983"/>
    <w:rsid w:val="00DE5376"/>
    <w:rsid w:val="00DE5D65"/>
    <w:rsid w:val="00DE5E74"/>
    <w:rsid w:val="00DE640D"/>
    <w:rsid w:val="00DE68B6"/>
    <w:rsid w:val="00DE7312"/>
    <w:rsid w:val="00DF0068"/>
    <w:rsid w:val="00DF0F7D"/>
    <w:rsid w:val="00DF2754"/>
    <w:rsid w:val="00DF3E20"/>
    <w:rsid w:val="00DF593D"/>
    <w:rsid w:val="00DF7AF2"/>
    <w:rsid w:val="00DF7C12"/>
    <w:rsid w:val="00E00CD3"/>
    <w:rsid w:val="00E01897"/>
    <w:rsid w:val="00E018AC"/>
    <w:rsid w:val="00E0243C"/>
    <w:rsid w:val="00E02EBE"/>
    <w:rsid w:val="00E03219"/>
    <w:rsid w:val="00E03CA6"/>
    <w:rsid w:val="00E04AA8"/>
    <w:rsid w:val="00E04DCD"/>
    <w:rsid w:val="00E0519C"/>
    <w:rsid w:val="00E05391"/>
    <w:rsid w:val="00E06D20"/>
    <w:rsid w:val="00E073C1"/>
    <w:rsid w:val="00E10962"/>
    <w:rsid w:val="00E112AA"/>
    <w:rsid w:val="00E1132D"/>
    <w:rsid w:val="00E12385"/>
    <w:rsid w:val="00E129C9"/>
    <w:rsid w:val="00E1300D"/>
    <w:rsid w:val="00E139D2"/>
    <w:rsid w:val="00E15BE1"/>
    <w:rsid w:val="00E15E9B"/>
    <w:rsid w:val="00E16F0A"/>
    <w:rsid w:val="00E17CB2"/>
    <w:rsid w:val="00E17E65"/>
    <w:rsid w:val="00E2007F"/>
    <w:rsid w:val="00E20A6B"/>
    <w:rsid w:val="00E244D3"/>
    <w:rsid w:val="00E24BF7"/>
    <w:rsid w:val="00E24C1A"/>
    <w:rsid w:val="00E2540D"/>
    <w:rsid w:val="00E25691"/>
    <w:rsid w:val="00E2598F"/>
    <w:rsid w:val="00E260FB"/>
    <w:rsid w:val="00E275FC"/>
    <w:rsid w:val="00E27E1A"/>
    <w:rsid w:val="00E316E8"/>
    <w:rsid w:val="00E31D0C"/>
    <w:rsid w:val="00E329FB"/>
    <w:rsid w:val="00E339A4"/>
    <w:rsid w:val="00E33D5E"/>
    <w:rsid w:val="00E34987"/>
    <w:rsid w:val="00E34F14"/>
    <w:rsid w:val="00E363A4"/>
    <w:rsid w:val="00E36CC2"/>
    <w:rsid w:val="00E403B6"/>
    <w:rsid w:val="00E42070"/>
    <w:rsid w:val="00E423FD"/>
    <w:rsid w:val="00E42EC0"/>
    <w:rsid w:val="00E43D5F"/>
    <w:rsid w:val="00E43DBF"/>
    <w:rsid w:val="00E44FB7"/>
    <w:rsid w:val="00E47AFD"/>
    <w:rsid w:val="00E47EA6"/>
    <w:rsid w:val="00E50EBB"/>
    <w:rsid w:val="00E51D35"/>
    <w:rsid w:val="00E521B8"/>
    <w:rsid w:val="00E522E5"/>
    <w:rsid w:val="00E524D1"/>
    <w:rsid w:val="00E54615"/>
    <w:rsid w:val="00E56CAA"/>
    <w:rsid w:val="00E57305"/>
    <w:rsid w:val="00E57C18"/>
    <w:rsid w:val="00E6059E"/>
    <w:rsid w:val="00E625FB"/>
    <w:rsid w:val="00E62A51"/>
    <w:rsid w:val="00E62DB8"/>
    <w:rsid w:val="00E639BC"/>
    <w:rsid w:val="00E644D1"/>
    <w:rsid w:val="00E64843"/>
    <w:rsid w:val="00E64CAA"/>
    <w:rsid w:val="00E66E56"/>
    <w:rsid w:val="00E6771F"/>
    <w:rsid w:val="00E67ED9"/>
    <w:rsid w:val="00E70D9B"/>
    <w:rsid w:val="00E74F1A"/>
    <w:rsid w:val="00E74FB8"/>
    <w:rsid w:val="00E75BE5"/>
    <w:rsid w:val="00E75F89"/>
    <w:rsid w:val="00E765DD"/>
    <w:rsid w:val="00E775A1"/>
    <w:rsid w:val="00E81F47"/>
    <w:rsid w:val="00E83161"/>
    <w:rsid w:val="00E84174"/>
    <w:rsid w:val="00E84C85"/>
    <w:rsid w:val="00E86553"/>
    <w:rsid w:val="00E87347"/>
    <w:rsid w:val="00E90D97"/>
    <w:rsid w:val="00E91A77"/>
    <w:rsid w:val="00E938EA"/>
    <w:rsid w:val="00E9464F"/>
    <w:rsid w:val="00E95392"/>
    <w:rsid w:val="00E9615E"/>
    <w:rsid w:val="00E96D74"/>
    <w:rsid w:val="00E978D5"/>
    <w:rsid w:val="00E97C57"/>
    <w:rsid w:val="00EA02B0"/>
    <w:rsid w:val="00EA2007"/>
    <w:rsid w:val="00EA4685"/>
    <w:rsid w:val="00EA4F4F"/>
    <w:rsid w:val="00EA7894"/>
    <w:rsid w:val="00EA7B42"/>
    <w:rsid w:val="00EB0D59"/>
    <w:rsid w:val="00EB12FE"/>
    <w:rsid w:val="00EB170C"/>
    <w:rsid w:val="00EB2DAA"/>
    <w:rsid w:val="00EB34B7"/>
    <w:rsid w:val="00EB38BE"/>
    <w:rsid w:val="00EB3FCA"/>
    <w:rsid w:val="00EB4142"/>
    <w:rsid w:val="00EB5357"/>
    <w:rsid w:val="00EB61E2"/>
    <w:rsid w:val="00EB644F"/>
    <w:rsid w:val="00EB6745"/>
    <w:rsid w:val="00EC1CB1"/>
    <w:rsid w:val="00EC320C"/>
    <w:rsid w:val="00EC3893"/>
    <w:rsid w:val="00EC602E"/>
    <w:rsid w:val="00EC61F5"/>
    <w:rsid w:val="00EC6AA1"/>
    <w:rsid w:val="00ED0F80"/>
    <w:rsid w:val="00ED256A"/>
    <w:rsid w:val="00ED53D7"/>
    <w:rsid w:val="00ED6A6F"/>
    <w:rsid w:val="00ED7123"/>
    <w:rsid w:val="00ED728A"/>
    <w:rsid w:val="00ED7596"/>
    <w:rsid w:val="00ED793B"/>
    <w:rsid w:val="00EE0DF2"/>
    <w:rsid w:val="00EE132B"/>
    <w:rsid w:val="00EE1ABE"/>
    <w:rsid w:val="00EE2863"/>
    <w:rsid w:val="00EE3526"/>
    <w:rsid w:val="00EE404F"/>
    <w:rsid w:val="00EE4B8A"/>
    <w:rsid w:val="00EE4CD6"/>
    <w:rsid w:val="00EE53C1"/>
    <w:rsid w:val="00EE6104"/>
    <w:rsid w:val="00EE6602"/>
    <w:rsid w:val="00EE7877"/>
    <w:rsid w:val="00EE7EAD"/>
    <w:rsid w:val="00EF184C"/>
    <w:rsid w:val="00EF24F7"/>
    <w:rsid w:val="00EF3254"/>
    <w:rsid w:val="00EF4045"/>
    <w:rsid w:val="00EF46B5"/>
    <w:rsid w:val="00EF5396"/>
    <w:rsid w:val="00EF6733"/>
    <w:rsid w:val="00EF6F1B"/>
    <w:rsid w:val="00EF7890"/>
    <w:rsid w:val="00F00F58"/>
    <w:rsid w:val="00F0219E"/>
    <w:rsid w:val="00F04738"/>
    <w:rsid w:val="00F07790"/>
    <w:rsid w:val="00F12010"/>
    <w:rsid w:val="00F12532"/>
    <w:rsid w:val="00F129F5"/>
    <w:rsid w:val="00F13C2D"/>
    <w:rsid w:val="00F1428F"/>
    <w:rsid w:val="00F14D6C"/>
    <w:rsid w:val="00F15937"/>
    <w:rsid w:val="00F16239"/>
    <w:rsid w:val="00F16B98"/>
    <w:rsid w:val="00F17DBE"/>
    <w:rsid w:val="00F20A06"/>
    <w:rsid w:val="00F212B8"/>
    <w:rsid w:val="00F2255A"/>
    <w:rsid w:val="00F2429E"/>
    <w:rsid w:val="00F25184"/>
    <w:rsid w:val="00F25736"/>
    <w:rsid w:val="00F2623A"/>
    <w:rsid w:val="00F26831"/>
    <w:rsid w:val="00F30DBD"/>
    <w:rsid w:val="00F3236F"/>
    <w:rsid w:val="00F339C8"/>
    <w:rsid w:val="00F3536C"/>
    <w:rsid w:val="00F37D60"/>
    <w:rsid w:val="00F40148"/>
    <w:rsid w:val="00F40CF1"/>
    <w:rsid w:val="00F41CEE"/>
    <w:rsid w:val="00F41FCA"/>
    <w:rsid w:val="00F423F2"/>
    <w:rsid w:val="00F42587"/>
    <w:rsid w:val="00F43627"/>
    <w:rsid w:val="00F44138"/>
    <w:rsid w:val="00F45C4C"/>
    <w:rsid w:val="00F46A21"/>
    <w:rsid w:val="00F47820"/>
    <w:rsid w:val="00F47AFE"/>
    <w:rsid w:val="00F504B7"/>
    <w:rsid w:val="00F536F0"/>
    <w:rsid w:val="00F537C8"/>
    <w:rsid w:val="00F541DD"/>
    <w:rsid w:val="00F55EC4"/>
    <w:rsid w:val="00F56FA7"/>
    <w:rsid w:val="00F600B0"/>
    <w:rsid w:val="00F60837"/>
    <w:rsid w:val="00F620E7"/>
    <w:rsid w:val="00F62821"/>
    <w:rsid w:val="00F6354C"/>
    <w:rsid w:val="00F63ACE"/>
    <w:rsid w:val="00F63C77"/>
    <w:rsid w:val="00F63E4E"/>
    <w:rsid w:val="00F663ED"/>
    <w:rsid w:val="00F6746C"/>
    <w:rsid w:val="00F71C3A"/>
    <w:rsid w:val="00F72197"/>
    <w:rsid w:val="00F7225D"/>
    <w:rsid w:val="00F72507"/>
    <w:rsid w:val="00F74EF4"/>
    <w:rsid w:val="00F769F8"/>
    <w:rsid w:val="00F81859"/>
    <w:rsid w:val="00F8284E"/>
    <w:rsid w:val="00F84485"/>
    <w:rsid w:val="00F85A19"/>
    <w:rsid w:val="00F867AA"/>
    <w:rsid w:val="00F8749E"/>
    <w:rsid w:val="00F90F31"/>
    <w:rsid w:val="00F92791"/>
    <w:rsid w:val="00F92ACB"/>
    <w:rsid w:val="00F93B30"/>
    <w:rsid w:val="00F93E61"/>
    <w:rsid w:val="00F9488B"/>
    <w:rsid w:val="00F95212"/>
    <w:rsid w:val="00F9596A"/>
    <w:rsid w:val="00F967AD"/>
    <w:rsid w:val="00FA0BE3"/>
    <w:rsid w:val="00FA2586"/>
    <w:rsid w:val="00FA259F"/>
    <w:rsid w:val="00FA440E"/>
    <w:rsid w:val="00FA4A8A"/>
    <w:rsid w:val="00FA74B1"/>
    <w:rsid w:val="00FA77E1"/>
    <w:rsid w:val="00FA7BC7"/>
    <w:rsid w:val="00FB1CBD"/>
    <w:rsid w:val="00FB1DFB"/>
    <w:rsid w:val="00FB3FF9"/>
    <w:rsid w:val="00FB40DE"/>
    <w:rsid w:val="00FB613A"/>
    <w:rsid w:val="00FB69F9"/>
    <w:rsid w:val="00FC050B"/>
    <w:rsid w:val="00FC08EA"/>
    <w:rsid w:val="00FC185B"/>
    <w:rsid w:val="00FC32AF"/>
    <w:rsid w:val="00FC3D0A"/>
    <w:rsid w:val="00FC6A51"/>
    <w:rsid w:val="00FC7400"/>
    <w:rsid w:val="00FD02D8"/>
    <w:rsid w:val="00FD0A65"/>
    <w:rsid w:val="00FD1BAD"/>
    <w:rsid w:val="00FD322E"/>
    <w:rsid w:val="00FD4B85"/>
    <w:rsid w:val="00FD5447"/>
    <w:rsid w:val="00FD5E9E"/>
    <w:rsid w:val="00FD6024"/>
    <w:rsid w:val="00FD6A9A"/>
    <w:rsid w:val="00FD781A"/>
    <w:rsid w:val="00FE073E"/>
    <w:rsid w:val="00FE10FF"/>
    <w:rsid w:val="00FE1A41"/>
    <w:rsid w:val="00FE1EE8"/>
    <w:rsid w:val="00FE22E0"/>
    <w:rsid w:val="00FE257E"/>
    <w:rsid w:val="00FE2BC8"/>
    <w:rsid w:val="00FE43FB"/>
    <w:rsid w:val="00FE61AE"/>
    <w:rsid w:val="00FE71EC"/>
    <w:rsid w:val="00FF4630"/>
    <w:rsid w:val="00FF525F"/>
    <w:rsid w:val="00FF59CD"/>
    <w:rsid w:val="00FF5BA4"/>
    <w:rsid w:val="00FF67CA"/>
    <w:rsid w:val="00FF69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797"/>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4F12A9"/>
    <w:pPr>
      <w:spacing w:before="240"/>
      <w:outlineLvl w:val="0"/>
    </w:pPr>
    <w:rPr>
      <w:rFonts w:eastAsia="Segoe UI"/>
      <w:b/>
      <w:color w:val="0070C0"/>
      <w:sz w:val="32"/>
    </w:rPr>
  </w:style>
  <w:style w:type="paragraph" w:styleId="Heading2">
    <w:name w:val="heading 2"/>
    <w:basedOn w:val="Normal"/>
    <w:next w:val="Normal"/>
    <w:link w:val="Heading2Char"/>
    <w:uiPriority w:val="9"/>
    <w:unhideWhenUsed/>
    <w:qFormat/>
    <w:rsid w:val="001E1797"/>
    <w:pPr>
      <w:spacing w:before="240" w:after="0"/>
      <w:outlineLvl w:val="1"/>
    </w:pPr>
    <w:rPr>
      <w:rFonts w:eastAsia="Segoe UI"/>
      <w:b/>
      <w:color w:val="000000"/>
    </w:rPr>
  </w:style>
  <w:style w:type="paragraph" w:styleId="Heading3">
    <w:name w:val="heading 3"/>
    <w:basedOn w:val="Normal"/>
    <w:next w:val="Normal"/>
    <w:link w:val="Heading3Char"/>
    <w:uiPriority w:val="9"/>
    <w:semiHidden/>
    <w:unhideWhenUsed/>
    <w:qFormat/>
    <w:rsid w:val="001027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4F12A9"/>
    <w:pPr>
      <w:spacing w:after="160"/>
      <w:contextualSpacing/>
    </w:pPr>
    <w:rPr>
      <w:bCs/>
      <w:sz w:val="21"/>
      <w:szCs w:val="21"/>
    </w:rPr>
  </w:style>
  <w:style w:type="character" w:customStyle="1" w:styleId="TickboxesChar">
    <w:name w:val="Tick boxes Char"/>
    <w:basedOn w:val="DefaultParagraphFont"/>
    <w:link w:val="Tickboxes"/>
    <w:rsid w:val="004F12A9"/>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39430A"/>
    <w:rPr>
      <w:sz w:val="16"/>
      <w:szCs w:val="16"/>
    </w:rPr>
  </w:style>
  <w:style w:type="paragraph" w:styleId="CommentText">
    <w:name w:val="annotation text"/>
    <w:basedOn w:val="Normal"/>
    <w:link w:val="CommentTextChar"/>
    <w:uiPriority w:val="99"/>
    <w:unhideWhenUsed/>
    <w:rsid w:val="0039430A"/>
    <w:rPr>
      <w:sz w:val="20"/>
      <w:szCs w:val="20"/>
    </w:rPr>
  </w:style>
  <w:style w:type="character" w:customStyle="1" w:styleId="CommentTextChar">
    <w:name w:val="Comment Text Char"/>
    <w:basedOn w:val="DefaultParagraphFont"/>
    <w:link w:val="CommentText"/>
    <w:uiPriority w:val="99"/>
    <w:rsid w:val="0039430A"/>
    <w:rPr>
      <w:sz w:val="20"/>
      <w:szCs w:val="20"/>
    </w:rPr>
  </w:style>
  <w:style w:type="paragraph" w:styleId="CommentSubject">
    <w:name w:val="annotation subject"/>
    <w:basedOn w:val="CommentText"/>
    <w:next w:val="CommentText"/>
    <w:link w:val="CommentSubjectChar"/>
    <w:uiPriority w:val="99"/>
    <w:semiHidden/>
    <w:unhideWhenUsed/>
    <w:rsid w:val="0039430A"/>
    <w:rPr>
      <w:b/>
      <w:bCs/>
    </w:rPr>
  </w:style>
  <w:style w:type="character" w:customStyle="1" w:styleId="CommentSubjectChar">
    <w:name w:val="Comment Subject Char"/>
    <w:basedOn w:val="CommentTextChar"/>
    <w:link w:val="CommentSubject"/>
    <w:uiPriority w:val="99"/>
    <w:semiHidden/>
    <w:rsid w:val="0039430A"/>
    <w:rPr>
      <w:b/>
      <w:bCs/>
      <w:sz w:val="20"/>
      <w:szCs w:val="20"/>
    </w:rPr>
  </w:style>
  <w:style w:type="character" w:customStyle="1" w:styleId="Heading1Char">
    <w:name w:val="Heading 1 Char"/>
    <w:basedOn w:val="DefaultParagraphFont"/>
    <w:link w:val="Heading1"/>
    <w:uiPriority w:val="9"/>
    <w:rsid w:val="004F12A9"/>
    <w:rPr>
      <w:rFonts w:ascii="Segoe UI" w:eastAsia="Segoe UI" w:hAnsi="Segoe UI" w:cs="Segoe UI"/>
      <w:b/>
      <w:color w:val="0070C0"/>
      <w:sz w:val="32"/>
      <w:szCs w:val="22"/>
    </w:rPr>
  </w:style>
  <w:style w:type="character" w:customStyle="1" w:styleId="Heading2Char">
    <w:name w:val="Heading 2 Char"/>
    <w:basedOn w:val="DefaultParagraphFont"/>
    <w:link w:val="Heading2"/>
    <w:uiPriority w:val="9"/>
    <w:rsid w:val="001E1797"/>
    <w:rPr>
      <w:rFonts w:ascii="Segoe UI" w:eastAsia="Segoe UI" w:hAnsi="Segoe UI"/>
      <w:b/>
      <w:color w:val="000000"/>
      <w:sz w:val="22"/>
    </w:rPr>
  </w:style>
  <w:style w:type="paragraph" w:customStyle="1" w:styleId="Instructions">
    <w:name w:val="Instructions"/>
    <w:basedOn w:val="Heading2"/>
    <w:link w:val="InstructionsChar"/>
    <w:qFormat/>
    <w:rsid w:val="00D44AD1"/>
    <w:pPr>
      <w:spacing w:before="120" w:after="120"/>
    </w:pPr>
    <w:rPr>
      <w:b w:val="0"/>
      <w:bCs/>
      <w:i/>
      <w:iCs/>
      <w:color w:val="538135" w:themeColor="accent6" w:themeShade="BF"/>
    </w:rPr>
  </w:style>
  <w:style w:type="character" w:customStyle="1" w:styleId="InstructionsChar">
    <w:name w:val="Instructions Char"/>
    <w:basedOn w:val="Heading2Char"/>
    <w:link w:val="Instructions"/>
    <w:rsid w:val="00D44AD1"/>
    <w:rPr>
      <w:rFonts w:ascii="Segoe UI" w:eastAsia="Segoe UI" w:hAnsi="Segoe UI" w:cs="Segoe UI"/>
      <w:b w:val="0"/>
      <w:bCs/>
      <w:i/>
      <w:iCs/>
      <w:color w:val="538135" w:themeColor="accent6" w:themeShade="BF"/>
      <w:sz w:val="22"/>
      <w:szCs w:val="22"/>
    </w:rPr>
  </w:style>
  <w:style w:type="paragraph" w:styleId="Title">
    <w:name w:val="Title"/>
    <w:basedOn w:val="Normal"/>
    <w:next w:val="Normal"/>
    <w:link w:val="TitleChar"/>
    <w:uiPriority w:val="10"/>
    <w:qFormat/>
    <w:rsid w:val="005503BC"/>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3B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503BC"/>
    <w:rPr>
      <w:rFonts w:asciiTheme="minorHAnsi" w:eastAsiaTheme="minorEastAsia" w:hAnsiTheme="minorHAnsi" w:cstheme="minorBidi"/>
      <w:color w:val="5A5A5A" w:themeColor="text1" w:themeTint="A5"/>
      <w:spacing w:val="15"/>
      <w:sz w:val="22"/>
      <w:szCs w:val="22"/>
    </w:rPr>
  </w:style>
  <w:style w:type="paragraph" w:styleId="Caption">
    <w:name w:val="caption"/>
    <w:basedOn w:val="Normal"/>
    <w:next w:val="Normal"/>
    <w:uiPriority w:val="35"/>
    <w:unhideWhenUsed/>
    <w:qFormat/>
    <w:rsid w:val="00D31801"/>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21627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216277"/>
    <w:rPr>
      <w:rFonts w:ascii="Segoe UI" w:hAnsi="Segoe UI" w:cs="Segoe UI"/>
      <w:noProof/>
      <w:sz w:val="22"/>
      <w:szCs w:val="22"/>
      <w:lang w:val="en-US"/>
    </w:rPr>
  </w:style>
  <w:style w:type="paragraph" w:customStyle="1" w:styleId="EndNoteBibliography">
    <w:name w:val="EndNote Bibliography"/>
    <w:basedOn w:val="Normal"/>
    <w:link w:val="EndNoteBibliographyChar"/>
    <w:rsid w:val="00216277"/>
    <w:rPr>
      <w:noProof/>
      <w:lang w:val="en-US"/>
    </w:rPr>
  </w:style>
  <w:style w:type="character" w:customStyle="1" w:styleId="EndNoteBibliographyChar">
    <w:name w:val="EndNote Bibliography Char"/>
    <w:basedOn w:val="DefaultParagraphFont"/>
    <w:link w:val="EndNoteBibliography"/>
    <w:rsid w:val="00216277"/>
    <w:rPr>
      <w:rFonts w:ascii="Segoe UI" w:hAnsi="Segoe UI" w:cs="Segoe UI"/>
      <w:noProof/>
      <w:sz w:val="22"/>
      <w:szCs w:val="22"/>
      <w:lang w:val="en-US"/>
    </w:rPr>
  </w:style>
  <w:style w:type="paragraph" w:styleId="Revision">
    <w:name w:val="Revision"/>
    <w:hidden/>
    <w:uiPriority w:val="99"/>
    <w:semiHidden/>
    <w:rsid w:val="00FA0BE3"/>
    <w:pPr>
      <w:spacing w:after="0" w:line="240" w:lineRule="auto"/>
    </w:pPr>
    <w:rPr>
      <w:rFonts w:ascii="Segoe UI" w:hAnsi="Segoe UI" w:cs="Segoe UI"/>
      <w:sz w:val="22"/>
      <w:szCs w:val="22"/>
    </w:rPr>
  </w:style>
  <w:style w:type="paragraph" w:styleId="ListParagraph">
    <w:name w:val="List Paragraph"/>
    <w:basedOn w:val="Normal"/>
    <w:uiPriority w:val="34"/>
    <w:qFormat/>
    <w:rsid w:val="00265E02"/>
    <w:pPr>
      <w:ind w:left="720"/>
      <w:contextualSpacing/>
    </w:pPr>
  </w:style>
  <w:style w:type="character" w:styleId="Hyperlink">
    <w:name w:val="Hyperlink"/>
    <w:uiPriority w:val="99"/>
    <w:unhideWhenUsed/>
    <w:rsid w:val="00A44AEB"/>
    <w:rPr>
      <w:color w:val="0563C1" w:themeColor="hyperlink"/>
      <w:u w:val="single"/>
    </w:rPr>
  </w:style>
  <w:style w:type="character" w:styleId="UnresolvedMention">
    <w:name w:val="Unresolved Mention"/>
    <w:basedOn w:val="DefaultParagraphFont"/>
    <w:uiPriority w:val="99"/>
    <w:semiHidden/>
    <w:unhideWhenUsed/>
    <w:rsid w:val="001611C0"/>
    <w:rPr>
      <w:color w:val="605E5C"/>
      <w:shd w:val="clear" w:color="auto" w:fill="E1DFDD"/>
    </w:rPr>
  </w:style>
  <w:style w:type="character" w:styleId="Mention">
    <w:name w:val="Mention"/>
    <w:basedOn w:val="DefaultParagraphFont"/>
    <w:uiPriority w:val="99"/>
    <w:unhideWhenUsed/>
    <w:rsid w:val="00961769"/>
    <w:rPr>
      <w:color w:val="2B579A"/>
      <w:shd w:val="clear" w:color="auto" w:fill="E1DFDD"/>
    </w:rPr>
  </w:style>
  <w:style w:type="character" w:styleId="FollowedHyperlink">
    <w:name w:val="FollowedHyperlink"/>
    <w:basedOn w:val="DefaultParagraphFont"/>
    <w:uiPriority w:val="99"/>
    <w:semiHidden/>
    <w:unhideWhenUsed/>
    <w:rsid w:val="00D259F0"/>
    <w:rPr>
      <w:color w:val="954F72" w:themeColor="followedHyperlink"/>
      <w:u w:val="single"/>
    </w:rPr>
  </w:style>
  <w:style w:type="character" w:styleId="Strong">
    <w:name w:val="Strong"/>
    <w:basedOn w:val="DefaultParagraphFont"/>
    <w:uiPriority w:val="22"/>
    <w:qFormat/>
    <w:rsid w:val="0027006B"/>
    <w:rPr>
      <w:b/>
      <w:bCs/>
    </w:rPr>
  </w:style>
  <w:style w:type="paragraph" w:customStyle="1" w:styleId="Tabletext">
    <w:name w:val="Table text"/>
    <w:basedOn w:val="BodyText"/>
    <w:link w:val="TabletextChar"/>
    <w:qFormat/>
    <w:rsid w:val="009559B9"/>
    <w:rPr>
      <w:sz w:val="20"/>
    </w:rPr>
  </w:style>
  <w:style w:type="character" w:customStyle="1" w:styleId="TabletextChar">
    <w:name w:val="Table text Char"/>
    <w:basedOn w:val="DefaultParagraphFont"/>
    <w:link w:val="Tabletext"/>
    <w:rsid w:val="008C7417"/>
    <w:rPr>
      <w:rFonts w:ascii="Segoe UI" w:hAnsi="Segoe UI" w:cs="Segoe UI"/>
      <w:sz w:val="20"/>
      <w:szCs w:val="22"/>
    </w:rPr>
  </w:style>
  <w:style w:type="table" w:styleId="TableGridLight">
    <w:name w:val="Grid Table Light"/>
    <w:basedOn w:val="TableNormal"/>
    <w:uiPriority w:val="40"/>
    <w:rsid w:val="008C74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style>
  <w:style w:type="paragraph" w:styleId="BodyText">
    <w:name w:val="Body Text"/>
    <w:basedOn w:val="Normal"/>
    <w:link w:val="BodyTextChar"/>
    <w:uiPriority w:val="99"/>
    <w:unhideWhenUsed/>
    <w:rsid w:val="0097294A"/>
  </w:style>
  <w:style w:type="character" w:customStyle="1" w:styleId="BodyTextChar">
    <w:name w:val="Body Text Char"/>
    <w:basedOn w:val="DefaultParagraphFont"/>
    <w:link w:val="BodyText"/>
    <w:uiPriority w:val="99"/>
    <w:rsid w:val="0097294A"/>
    <w:rPr>
      <w:rFonts w:ascii="Segoe UI" w:hAnsi="Segoe UI" w:cs="Segoe UI"/>
      <w:sz w:val="22"/>
      <w:szCs w:val="22"/>
    </w:rPr>
  </w:style>
  <w:style w:type="paragraph" w:customStyle="1" w:styleId="Bullet6">
    <w:name w:val="Bullet+6"/>
    <w:basedOn w:val="ListParagraph"/>
    <w:qFormat/>
    <w:rsid w:val="00024A68"/>
    <w:pPr>
      <w:numPr>
        <w:numId w:val="1"/>
      </w:numPr>
    </w:pPr>
    <w:rPr>
      <w:szCs w:val="24"/>
    </w:rPr>
  </w:style>
  <w:style w:type="character" w:styleId="Emphasis">
    <w:name w:val="Emphasis"/>
    <w:basedOn w:val="DefaultParagraphFont"/>
    <w:uiPriority w:val="20"/>
    <w:qFormat/>
    <w:rsid w:val="00ED6A6F"/>
    <w:rPr>
      <w:i/>
      <w:iCs/>
    </w:rPr>
  </w:style>
  <w:style w:type="character" w:customStyle="1" w:styleId="Tabletext8ptChar">
    <w:name w:val="Table text 8pt Char"/>
    <w:basedOn w:val="DefaultParagraphFont"/>
    <w:link w:val="Tabletext8pt"/>
    <w:rsid w:val="00727FBB"/>
    <w:rPr>
      <w:rFonts w:ascii="Montserrat" w:hAnsi="Montserrat" w:cs="Calibri"/>
      <w:sz w:val="16"/>
      <w:szCs w:val="16"/>
    </w:rPr>
  </w:style>
  <w:style w:type="paragraph" w:customStyle="1" w:styleId="TableH28pt">
    <w:name w:val="Table H2 8pt"/>
    <w:basedOn w:val="Normal"/>
    <w:qFormat/>
    <w:rsid w:val="00727FBB"/>
    <w:pPr>
      <w:keepNext/>
      <w:keepLines/>
      <w:spacing w:before="40" w:after="40"/>
      <w:contextualSpacing/>
    </w:pPr>
    <w:rPr>
      <w:rFonts w:ascii="Montserrat" w:eastAsia="Calibri" w:hAnsi="Montserrat" w:cs="Calibri"/>
      <w:b/>
      <w:sz w:val="16"/>
      <w:szCs w:val="20"/>
    </w:rPr>
  </w:style>
  <w:style w:type="paragraph" w:customStyle="1" w:styleId="Tabletext8pt">
    <w:name w:val="Table text 8pt"/>
    <w:basedOn w:val="Normal"/>
    <w:link w:val="Tabletext8ptChar"/>
    <w:qFormat/>
    <w:rsid w:val="00727FBB"/>
    <w:pPr>
      <w:keepLines/>
      <w:spacing w:before="40" w:after="80" w:line="259" w:lineRule="auto"/>
    </w:pPr>
    <w:rPr>
      <w:rFonts w:ascii="Montserrat" w:hAnsi="Montserrat" w:cs="Calibri"/>
      <w:sz w:val="16"/>
      <w:szCs w:val="16"/>
    </w:rPr>
  </w:style>
  <w:style w:type="paragraph" w:customStyle="1" w:styleId="In-tableheading">
    <w:name w:val="In-table heading"/>
    <w:next w:val="Tabletext8pt"/>
    <w:uiPriority w:val="1"/>
    <w:qFormat/>
    <w:rsid w:val="00727FBB"/>
    <w:pPr>
      <w:keepNext/>
      <w:spacing w:before="20" w:after="20" w:line="240" w:lineRule="auto"/>
    </w:pPr>
    <w:rPr>
      <w:rFonts w:ascii="Montserrat" w:eastAsiaTheme="majorEastAsia" w:hAnsi="Montserrat"/>
      <w:sz w:val="16"/>
      <w:u w:val="single"/>
      <w:lang w:eastAsia="en-AU"/>
    </w:rPr>
  </w:style>
  <w:style w:type="table" w:customStyle="1" w:styleId="MSAC">
    <w:name w:val="MSAC"/>
    <w:basedOn w:val="TableNormal"/>
    <w:locked/>
    <w:rsid w:val="00727FBB"/>
    <w:pPr>
      <w:widowControl w:val="0"/>
      <w:spacing w:before="20" w:after="20" w:line="240" w:lineRule="auto"/>
    </w:pPr>
    <w:rPr>
      <w:rFonts w:ascii="Montserrat" w:eastAsia="Times New Roman" w:hAnsi="Montserrat"/>
      <w:sz w:val="18"/>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85" w:type="dxa"/>
        <w:right w:w="85" w:type="dxa"/>
      </w:tblCellMar>
    </w:tblPr>
    <w:tcPr>
      <w:vAlign w:val="center"/>
    </w:tcPr>
    <w:tblStylePr w:type="firstRow">
      <w:pPr>
        <w:wordWrap/>
        <w:spacing w:beforeLines="0" w:before="20" w:beforeAutospacing="0" w:afterLines="0" w:after="20" w:afterAutospacing="0"/>
      </w:pPr>
      <w:rPr>
        <w:rFonts w:ascii="Montserrat" w:hAnsi="Montserrat"/>
        <w:b/>
        <w:sz w:val="18"/>
      </w:rPr>
      <w:tblPr/>
      <w:trPr>
        <w:tblHeader/>
      </w:trPr>
      <w:tcPr>
        <w:vAlign w:val="top"/>
      </w:tcPr>
    </w:tblStylePr>
    <w:tblStylePr w:type="lastRow">
      <w:rPr>
        <w:b/>
      </w:rPr>
    </w:tblStylePr>
    <w:tblStylePr w:type="firstCol">
      <w:rPr>
        <w:b/>
      </w:rPr>
    </w:tblStylePr>
    <w:tblStylePr w:type="lastCol">
      <w:rPr>
        <w:b/>
      </w:rPr>
    </w:tblStylePr>
  </w:style>
  <w:style w:type="character" w:customStyle="1" w:styleId="Heading3Char">
    <w:name w:val="Heading 3 Char"/>
    <w:basedOn w:val="DefaultParagraphFont"/>
    <w:link w:val="Heading3"/>
    <w:uiPriority w:val="9"/>
    <w:semiHidden/>
    <w:rsid w:val="0010271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0661">
      <w:bodyDiv w:val="1"/>
      <w:marLeft w:val="0"/>
      <w:marRight w:val="0"/>
      <w:marTop w:val="0"/>
      <w:marBottom w:val="0"/>
      <w:divBdr>
        <w:top w:val="none" w:sz="0" w:space="0" w:color="auto"/>
        <w:left w:val="none" w:sz="0" w:space="0" w:color="auto"/>
        <w:bottom w:val="none" w:sz="0" w:space="0" w:color="auto"/>
        <w:right w:val="none" w:sz="0" w:space="0" w:color="auto"/>
      </w:divBdr>
    </w:div>
    <w:div w:id="17558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ejm.org/doi/full/10.1056/NEJMoa2029554" TargetMode="External"/><Relationship Id="rId21" Type="http://schemas.openxmlformats.org/officeDocument/2006/relationships/hyperlink" Target="https://pubmed.ncbi.nlm.nih.gov/33728429/" TargetMode="External"/><Relationship Id="rId42" Type="http://schemas.openxmlformats.org/officeDocument/2006/relationships/hyperlink" Target="https://onlinelibrary.wiley.com/doi/10.1002/ejhf.3512?af=R&amp;msockid=3f24d2814101651b3582c59240046442" TargetMode="External"/><Relationship Id="rId47" Type="http://schemas.openxmlformats.org/officeDocument/2006/relationships/hyperlink" Target="https://www.nature.com/articles/s41598-025-90920-5" TargetMode="External"/><Relationship Id="rId63" Type="http://schemas.openxmlformats.org/officeDocument/2006/relationships/hyperlink" Target="https://pubmed.ncbi.nlm.nih.gov/39166530/" TargetMode="External"/><Relationship Id="rId68" Type="http://schemas.openxmlformats.org/officeDocument/2006/relationships/hyperlink" Target="https://www.aihw.gov.au/reports/heart-stroke-vascular-diseases/hsvd-facts/contents/all-heart-stroke-and-vascular-disease/atrial-fibrillation"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ubmed.ncbi.nlm.nih.gov/33330909/" TargetMode="External"/><Relationship Id="rId29" Type="http://schemas.openxmlformats.org/officeDocument/2006/relationships/hyperlink" Target="https://pmc.ncbi.nlm.nih.gov/articles/PMC11068269/" TargetMode="External"/><Relationship Id="rId11" Type="http://schemas.openxmlformats.org/officeDocument/2006/relationships/footer" Target="footer1.xml"/><Relationship Id="rId24" Type="http://schemas.openxmlformats.org/officeDocument/2006/relationships/hyperlink" Target="https://www.nejm.org/doi/10.1056/NEJMoa2029980" TargetMode="External"/><Relationship Id="rId32" Type="http://schemas.openxmlformats.org/officeDocument/2006/relationships/hyperlink" Target="https://pubmed.ncbi.nlm.nih.gov/29385358/" TargetMode="External"/><Relationship Id="rId37" Type="http://schemas.openxmlformats.org/officeDocument/2006/relationships/hyperlink" Target="https://www.ahajournals.org/doi/10.1161/CIRCULATIONAHA.122.060039" TargetMode="External"/><Relationship Id="rId40" Type="http://schemas.openxmlformats.org/officeDocument/2006/relationships/hyperlink" Target="https://pubmed.ncbi.nlm.nih.gov/39555820/" TargetMode="External"/><Relationship Id="rId45" Type="http://schemas.openxmlformats.org/officeDocument/2006/relationships/hyperlink" Target="https://www.wjgnet.com/1949-8462/full/v9/i6/539.htm?appgw_azwaf_jsc=Nc3I4X9arLmVYrP0CoLpWA6K6BC5DwActRUpokbH2SBDSf1Csu1H7L6vk35jKZnNGrOzb-cXWC4ezHBPtuiFKGrtbLDEd33HzGJKG97tkiSnovHvkpSxRRYyWsqIfSdDCtsq84fnPN5Po_gZOvG3U7sZsL7J7fVytFl1rXqla_y4EcHDew2SVu-2U71FIowEVgaE85IXKieJw5s2HjPyPU5RrVf5ZbDPOo6JHMQpuQgV2u7-PDL5pE9aq5arGZHaeLzJK4OncpuIBy5oMRyPY0MM6RSuLXazSA2_kNfBjY6CCcITy0DtI14RDHdjxngD7_esgPhM0XB8BjoedCgKVA" TargetMode="External"/><Relationship Id="rId53" Type="http://schemas.openxmlformats.org/officeDocument/2006/relationships/hyperlink" Target="https://pubmed.ncbi.nlm.nih.gov/28017936/" TargetMode="External"/><Relationship Id="rId58" Type="http://schemas.openxmlformats.org/officeDocument/2006/relationships/hyperlink" Target="https://pubmed.ncbi.nlm.nih.gov/38245007/" TargetMode="External"/><Relationship Id="rId66" Type="http://schemas.openxmlformats.org/officeDocument/2006/relationships/hyperlink" Target="https://pubmed.ncbi.nlm.nih.gov/37254781/" TargetMode="External"/><Relationship Id="rId5" Type="http://schemas.openxmlformats.org/officeDocument/2006/relationships/webSettings" Target="webSettings.xml"/><Relationship Id="rId61" Type="http://schemas.openxmlformats.org/officeDocument/2006/relationships/hyperlink" Target="https://pubmed.ncbi.nlm.nih.gov/40685003/" TargetMode="External"/><Relationship Id="rId19" Type="http://schemas.openxmlformats.org/officeDocument/2006/relationships/hyperlink" Target="https://pubmed.ncbi.nlm.nih.gov/33554614/" TargetMode="External"/><Relationship Id="rId14" Type="http://schemas.openxmlformats.org/officeDocument/2006/relationships/footer" Target="footer3.xml"/><Relationship Id="rId22" Type="http://schemas.openxmlformats.org/officeDocument/2006/relationships/hyperlink" Target="https://cdn.clinicaltrials.gov/large-docs/76/NCT05939076/Prot_SAP_000.pdf" TargetMode="External"/><Relationship Id="rId27" Type="http://schemas.openxmlformats.org/officeDocument/2006/relationships/hyperlink" Target="https://www.nejm.org/doi/full/10.1056/NEJMoa2307291" TargetMode="External"/><Relationship Id="rId30" Type="http://schemas.openxmlformats.org/officeDocument/2006/relationships/hyperlink" Target="https://www.nejm.org/doi/full/10.1056/NEJMc2506666" TargetMode="External"/><Relationship Id="rId35" Type="http://schemas.openxmlformats.org/officeDocument/2006/relationships/hyperlink" Target="https://pubmed.ncbi.nlm.nih.gov/40393692/" TargetMode="External"/><Relationship Id="rId43" Type="http://schemas.openxmlformats.org/officeDocument/2006/relationships/hyperlink" Target="https://onlinelibrary.wiley.com/doi/10.1111/jce.15512" TargetMode="External"/><Relationship Id="rId48" Type="http://schemas.openxmlformats.org/officeDocument/2006/relationships/hyperlink" Target="https://heart.bmj.com/content/103/5/368" TargetMode="External"/><Relationship Id="rId56" Type="http://schemas.openxmlformats.org/officeDocument/2006/relationships/hyperlink" Target="https://pubmed.ncbi.nlm.nih.gov/34722655/" TargetMode="External"/><Relationship Id="rId64" Type="http://schemas.openxmlformats.org/officeDocument/2006/relationships/hyperlink" Target="https://pmc.ncbi.nlm.nih.gov/articles/PMC12395426/" TargetMode="External"/><Relationship Id="rId69" Type="http://schemas.openxmlformats.org/officeDocument/2006/relationships/hyperlink" Target="https://www.heartfoundation.org.au/your-heart/heart-arrhythmia" TargetMode="External"/><Relationship Id="rId8" Type="http://schemas.openxmlformats.org/officeDocument/2006/relationships/image" Target="media/image1.png"/><Relationship Id="rId51" Type="http://schemas.openxmlformats.org/officeDocument/2006/relationships/hyperlink" Target="https://www.mdpi.com/1648-9144/59/11/2036"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pubmed.ncbi.nlm.nih.gov/36576323/" TargetMode="External"/><Relationship Id="rId25" Type="http://schemas.openxmlformats.org/officeDocument/2006/relationships/hyperlink" Target="https://pubmed.ncbi.nlm.nih.gov/36342178/" TargetMode="External"/><Relationship Id="rId33" Type="http://schemas.openxmlformats.org/officeDocument/2006/relationships/hyperlink" Target="https://www.nejm.org/doi/full/10.1056/NEJMoa2306037" TargetMode="External"/><Relationship Id="rId38" Type="http://schemas.openxmlformats.org/officeDocument/2006/relationships/hyperlink" Target="https://pubmed.ncbi.nlm.nih.gov/35422240/" TargetMode="External"/><Relationship Id="rId46" Type="http://schemas.openxmlformats.org/officeDocument/2006/relationships/hyperlink" Target="https://academic.oup.com/europace/article/23/4/529/5921074" TargetMode="External"/><Relationship Id="rId59" Type="http://schemas.openxmlformats.org/officeDocument/2006/relationships/hyperlink" Target="https://pubmed.ncbi.nlm.nih.gov/38810922/" TargetMode="External"/><Relationship Id="rId67" Type="http://schemas.openxmlformats.org/officeDocument/2006/relationships/hyperlink" Target="https://pmc.ncbi.nlm.nih.gov/articles/PMC11200106/" TargetMode="External"/><Relationship Id="rId20" Type="http://schemas.openxmlformats.org/officeDocument/2006/relationships/hyperlink" Target="https://www.jacc.org/doi/10.1016/j.jacep.2020.08.019" TargetMode="External"/><Relationship Id="rId41" Type="http://schemas.openxmlformats.org/officeDocument/2006/relationships/hyperlink" Target="https://pubmed.ncbi.nlm.nih.gov/36599791/" TargetMode="External"/><Relationship Id="rId54" Type="http://schemas.openxmlformats.org/officeDocument/2006/relationships/hyperlink" Target="https://pubmed.ncbi.nlm.nih.gov/37324759/" TargetMode="External"/><Relationship Id="rId62" Type="http://schemas.openxmlformats.org/officeDocument/2006/relationships/hyperlink" Target="https://pubmed.ncbi.nlm.nih.gov/38614191/" TargetMode="External"/><Relationship Id="rId70" Type="http://schemas.openxmlformats.org/officeDocument/2006/relationships/hyperlink" Target="https://www.nice.org.uk/guidance/ng19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pubmed.ncbi.nlm.nih.gov/36337878/" TargetMode="External"/><Relationship Id="rId28" Type="http://schemas.openxmlformats.org/officeDocument/2006/relationships/hyperlink" Target="https://www.jacc.org/doi/10.1016/j.jacc.2024.05.001" TargetMode="External"/><Relationship Id="rId36" Type="http://schemas.openxmlformats.org/officeDocument/2006/relationships/hyperlink" Target="https://pubmed.ncbi.nlm.nih.gov/41091713/" TargetMode="External"/><Relationship Id="rId49" Type="http://schemas.openxmlformats.org/officeDocument/2006/relationships/hyperlink" Target="https://openheart.bmj.com/content/7/2/e001369" TargetMode="External"/><Relationship Id="rId57" Type="http://schemas.openxmlformats.org/officeDocument/2006/relationships/hyperlink" Target="https://scholars.duke.edu/publication/1654707" TargetMode="External"/><Relationship Id="rId10" Type="http://schemas.openxmlformats.org/officeDocument/2006/relationships/header" Target="header2.xml"/><Relationship Id="rId31" Type="http://schemas.openxmlformats.org/officeDocument/2006/relationships/hyperlink" Target="https://www.nature.com/articles/s41591-024-03022-6" TargetMode="External"/><Relationship Id="rId44" Type="http://schemas.openxmlformats.org/officeDocument/2006/relationships/hyperlink" Target="https://link.springer.com/article/10.1007/s00380-022-02023-0" TargetMode="External"/><Relationship Id="rId52" Type="http://schemas.openxmlformats.org/officeDocument/2006/relationships/hyperlink" Target="https://pubmed.ncbi.nlm.nih.gov/40709468/" TargetMode="External"/><Relationship Id="rId60" Type="http://schemas.openxmlformats.org/officeDocument/2006/relationships/hyperlink" Target="https://pubmed.ncbi.nlm.nih.gov/40994315/" TargetMode="External"/><Relationship Id="rId65" Type="http://schemas.openxmlformats.org/officeDocument/2006/relationships/hyperlink" Target="https://academic.oup.com/europace/article/27/Supplement_1/euaf085.471/8141900?login=false"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pubmed.ncbi.nlm.nih.gov/30874766/" TargetMode="External"/><Relationship Id="rId39" Type="http://schemas.openxmlformats.org/officeDocument/2006/relationships/hyperlink" Target="https://pubmed.ncbi.nlm.nih.gov/35030257/" TargetMode="External"/><Relationship Id="rId34" Type="http://schemas.openxmlformats.org/officeDocument/2006/relationships/hyperlink" Target="https://www.ahajournals.org/doi/10.1161/CIRCULATIONAHA.124.071517" TargetMode="External"/><Relationship Id="rId50" Type="http://schemas.openxmlformats.org/officeDocument/2006/relationships/hyperlink" Target="http://jafib.com/published.php?type=full&amp;id=2072" TargetMode="External"/><Relationship Id="rId55" Type="http://schemas.openxmlformats.org/officeDocument/2006/relationships/hyperlink" Target="https://pubmed.ncbi.nlm.nih.gov/333676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0D2DE-39C5-401D-9785-68455DE93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19241</Words>
  <Characters>122758</Characters>
  <Application>Microsoft Office Word</Application>
  <DocSecurity>0</DocSecurity>
  <Lines>3507</Lines>
  <Paragraphs>1154</Paragraphs>
  <ScaleCrop>false</ScaleCrop>
  <Company/>
  <LinksUpToDate>false</LinksUpToDate>
  <CharactersWithSpaces>140845</CharactersWithSpaces>
  <SharedDoc>false</SharedDoc>
  <HLinks>
    <vt:vector size="330" baseType="variant">
      <vt:variant>
        <vt:i4>6619177</vt:i4>
      </vt:variant>
      <vt:variant>
        <vt:i4>508</vt:i4>
      </vt:variant>
      <vt:variant>
        <vt:i4>0</vt:i4>
      </vt:variant>
      <vt:variant>
        <vt:i4>5</vt:i4>
      </vt:variant>
      <vt:variant>
        <vt:lpwstr>https://www.nice.org.uk/guidance/ng196</vt:lpwstr>
      </vt:variant>
      <vt:variant>
        <vt:lpwstr/>
      </vt:variant>
      <vt:variant>
        <vt:i4>7667818</vt:i4>
      </vt:variant>
      <vt:variant>
        <vt:i4>505</vt:i4>
      </vt:variant>
      <vt:variant>
        <vt:i4>0</vt:i4>
      </vt:variant>
      <vt:variant>
        <vt:i4>5</vt:i4>
      </vt:variant>
      <vt:variant>
        <vt:lpwstr>https://www.heartfoundation.org.au/your-heart/heart-arrhythmia</vt:lpwstr>
      </vt:variant>
      <vt:variant>
        <vt:lpwstr/>
      </vt:variant>
      <vt:variant>
        <vt:i4>1441823</vt:i4>
      </vt:variant>
      <vt:variant>
        <vt:i4>502</vt:i4>
      </vt:variant>
      <vt:variant>
        <vt:i4>0</vt:i4>
      </vt:variant>
      <vt:variant>
        <vt:i4>5</vt:i4>
      </vt:variant>
      <vt:variant>
        <vt:lpwstr>https://www.aihw.gov.au/reports/heart-stroke-vascular-diseases/hsvd-facts/contents/all-heart-stroke-and-vascular-disease/atrial-fibrillation</vt:lpwstr>
      </vt:variant>
      <vt:variant>
        <vt:lpwstr/>
      </vt:variant>
      <vt:variant>
        <vt:i4>3211301</vt:i4>
      </vt:variant>
      <vt:variant>
        <vt:i4>497</vt:i4>
      </vt:variant>
      <vt:variant>
        <vt:i4>0</vt:i4>
      </vt:variant>
      <vt:variant>
        <vt:i4>5</vt:i4>
      </vt:variant>
      <vt:variant>
        <vt:lpwstr>https://pmc.ncbi.nlm.nih.gov/articles/PMC11200106/</vt:lpwstr>
      </vt:variant>
      <vt:variant>
        <vt:lpwstr/>
      </vt:variant>
      <vt:variant>
        <vt:i4>917514</vt:i4>
      </vt:variant>
      <vt:variant>
        <vt:i4>494</vt:i4>
      </vt:variant>
      <vt:variant>
        <vt:i4>0</vt:i4>
      </vt:variant>
      <vt:variant>
        <vt:i4>5</vt:i4>
      </vt:variant>
      <vt:variant>
        <vt:lpwstr>https://pubmed.ncbi.nlm.nih.gov/37254781/</vt:lpwstr>
      </vt:variant>
      <vt:variant>
        <vt:lpwstr/>
      </vt:variant>
      <vt:variant>
        <vt:i4>6946887</vt:i4>
      </vt:variant>
      <vt:variant>
        <vt:i4>491</vt:i4>
      </vt:variant>
      <vt:variant>
        <vt:i4>0</vt:i4>
      </vt:variant>
      <vt:variant>
        <vt:i4>5</vt:i4>
      </vt:variant>
      <vt:variant>
        <vt:lpwstr>https://academic.oup.com/europace/article/27/Supplement_1/euaf085.471/8141900?login=false</vt:lpwstr>
      </vt:variant>
      <vt:variant>
        <vt:lpwstr/>
      </vt:variant>
      <vt:variant>
        <vt:i4>3604522</vt:i4>
      </vt:variant>
      <vt:variant>
        <vt:i4>488</vt:i4>
      </vt:variant>
      <vt:variant>
        <vt:i4>0</vt:i4>
      </vt:variant>
      <vt:variant>
        <vt:i4>5</vt:i4>
      </vt:variant>
      <vt:variant>
        <vt:lpwstr>https://pmc.ncbi.nlm.nih.gov/articles/PMC12395426/</vt:lpwstr>
      </vt:variant>
      <vt:variant>
        <vt:lpwstr/>
      </vt:variant>
      <vt:variant>
        <vt:i4>0</vt:i4>
      </vt:variant>
      <vt:variant>
        <vt:i4>485</vt:i4>
      </vt:variant>
      <vt:variant>
        <vt:i4>0</vt:i4>
      </vt:variant>
      <vt:variant>
        <vt:i4>5</vt:i4>
      </vt:variant>
      <vt:variant>
        <vt:lpwstr>https://pubmed.ncbi.nlm.nih.gov/39166530/</vt:lpwstr>
      </vt:variant>
      <vt:variant>
        <vt:lpwstr/>
      </vt:variant>
      <vt:variant>
        <vt:i4>196623</vt:i4>
      </vt:variant>
      <vt:variant>
        <vt:i4>482</vt:i4>
      </vt:variant>
      <vt:variant>
        <vt:i4>0</vt:i4>
      </vt:variant>
      <vt:variant>
        <vt:i4>5</vt:i4>
      </vt:variant>
      <vt:variant>
        <vt:lpwstr>https://pubmed.ncbi.nlm.nih.gov/38614191/</vt:lpwstr>
      </vt:variant>
      <vt:variant>
        <vt:lpwstr/>
      </vt:variant>
      <vt:variant>
        <vt:i4>65536</vt:i4>
      </vt:variant>
      <vt:variant>
        <vt:i4>479</vt:i4>
      </vt:variant>
      <vt:variant>
        <vt:i4>0</vt:i4>
      </vt:variant>
      <vt:variant>
        <vt:i4>5</vt:i4>
      </vt:variant>
      <vt:variant>
        <vt:lpwstr>https://pubmed.ncbi.nlm.nih.gov/40685003/</vt:lpwstr>
      </vt:variant>
      <vt:variant>
        <vt:lpwstr/>
      </vt:variant>
      <vt:variant>
        <vt:i4>327695</vt:i4>
      </vt:variant>
      <vt:variant>
        <vt:i4>476</vt:i4>
      </vt:variant>
      <vt:variant>
        <vt:i4>0</vt:i4>
      </vt:variant>
      <vt:variant>
        <vt:i4>5</vt:i4>
      </vt:variant>
      <vt:variant>
        <vt:lpwstr>https://pubmed.ncbi.nlm.nih.gov/40994315/</vt:lpwstr>
      </vt:variant>
      <vt:variant>
        <vt:lpwstr/>
      </vt:variant>
      <vt:variant>
        <vt:i4>524302</vt:i4>
      </vt:variant>
      <vt:variant>
        <vt:i4>473</vt:i4>
      </vt:variant>
      <vt:variant>
        <vt:i4>0</vt:i4>
      </vt:variant>
      <vt:variant>
        <vt:i4>5</vt:i4>
      </vt:variant>
      <vt:variant>
        <vt:lpwstr>https://pubmed.ncbi.nlm.nih.gov/38810922/</vt:lpwstr>
      </vt:variant>
      <vt:variant>
        <vt:lpwstr/>
      </vt:variant>
      <vt:variant>
        <vt:i4>65539</vt:i4>
      </vt:variant>
      <vt:variant>
        <vt:i4>470</vt:i4>
      </vt:variant>
      <vt:variant>
        <vt:i4>0</vt:i4>
      </vt:variant>
      <vt:variant>
        <vt:i4>5</vt:i4>
      </vt:variant>
      <vt:variant>
        <vt:lpwstr>https://pubmed.ncbi.nlm.nih.gov/38245007/</vt:lpwstr>
      </vt:variant>
      <vt:variant>
        <vt:lpwstr/>
      </vt:variant>
      <vt:variant>
        <vt:i4>1638469</vt:i4>
      </vt:variant>
      <vt:variant>
        <vt:i4>467</vt:i4>
      </vt:variant>
      <vt:variant>
        <vt:i4>0</vt:i4>
      </vt:variant>
      <vt:variant>
        <vt:i4>5</vt:i4>
      </vt:variant>
      <vt:variant>
        <vt:lpwstr>https://scholars.duke.edu/publication/1654707</vt:lpwstr>
      </vt:variant>
      <vt:variant>
        <vt:lpwstr/>
      </vt:variant>
      <vt:variant>
        <vt:i4>983044</vt:i4>
      </vt:variant>
      <vt:variant>
        <vt:i4>464</vt:i4>
      </vt:variant>
      <vt:variant>
        <vt:i4>0</vt:i4>
      </vt:variant>
      <vt:variant>
        <vt:i4>5</vt:i4>
      </vt:variant>
      <vt:variant>
        <vt:lpwstr>https://pubmed.ncbi.nlm.nih.gov/34722655/</vt:lpwstr>
      </vt:variant>
      <vt:variant>
        <vt:lpwstr/>
      </vt:variant>
      <vt:variant>
        <vt:i4>6</vt:i4>
      </vt:variant>
      <vt:variant>
        <vt:i4>461</vt:i4>
      </vt:variant>
      <vt:variant>
        <vt:i4>0</vt:i4>
      </vt:variant>
      <vt:variant>
        <vt:i4>5</vt:i4>
      </vt:variant>
      <vt:variant>
        <vt:lpwstr>https://pubmed.ncbi.nlm.nih.gov/33367669/</vt:lpwstr>
      </vt:variant>
      <vt:variant>
        <vt:lpwstr/>
      </vt:variant>
      <vt:variant>
        <vt:i4>65542</vt:i4>
      </vt:variant>
      <vt:variant>
        <vt:i4>458</vt:i4>
      </vt:variant>
      <vt:variant>
        <vt:i4>0</vt:i4>
      </vt:variant>
      <vt:variant>
        <vt:i4>5</vt:i4>
      </vt:variant>
      <vt:variant>
        <vt:lpwstr>https://pubmed.ncbi.nlm.nih.gov/37324759/</vt:lpwstr>
      </vt:variant>
      <vt:variant>
        <vt:lpwstr/>
      </vt:variant>
      <vt:variant>
        <vt:i4>786433</vt:i4>
      </vt:variant>
      <vt:variant>
        <vt:i4>455</vt:i4>
      </vt:variant>
      <vt:variant>
        <vt:i4>0</vt:i4>
      </vt:variant>
      <vt:variant>
        <vt:i4>5</vt:i4>
      </vt:variant>
      <vt:variant>
        <vt:lpwstr>https://pubmed.ncbi.nlm.nih.gov/28017936/</vt:lpwstr>
      </vt:variant>
      <vt:variant>
        <vt:lpwstr/>
      </vt:variant>
      <vt:variant>
        <vt:i4>393227</vt:i4>
      </vt:variant>
      <vt:variant>
        <vt:i4>452</vt:i4>
      </vt:variant>
      <vt:variant>
        <vt:i4>0</vt:i4>
      </vt:variant>
      <vt:variant>
        <vt:i4>5</vt:i4>
      </vt:variant>
      <vt:variant>
        <vt:lpwstr>https://pubmed.ncbi.nlm.nih.gov/40709468/</vt:lpwstr>
      </vt:variant>
      <vt:variant>
        <vt:lpwstr/>
      </vt:variant>
      <vt:variant>
        <vt:i4>4980744</vt:i4>
      </vt:variant>
      <vt:variant>
        <vt:i4>449</vt:i4>
      </vt:variant>
      <vt:variant>
        <vt:i4>0</vt:i4>
      </vt:variant>
      <vt:variant>
        <vt:i4>5</vt:i4>
      </vt:variant>
      <vt:variant>
        <vt:lpwstr>https://www.mdpi.com/1648-9144/59/11/2036</vt:lpwstr>
      </vt:variant>
      <vt:variant>
        <vt:lpwstr/>
      </vt:variant>
      <vt:variant>
        <vt:i4>4849736</vt:i4>
      </vt:variant>
      <vt:variant>
        <vt:i4>446</vt:i4>
      </vt:variant>
      <vt:variant>
        <vt:i4>0</vt:i4>
      </vt:variant>
      <vt:variant>
        <vt:i4>5</vt:i4>
      </vt:variant>
      <vt:variant>
        <vt:lpwstr>http://jafib.com/published.php?type=full&amp;id=2072</vt:lpwstr>
      </vt:variant>
      <vt:variant>
        <vt:lpwstr/>
      </vt:variant>
      <vt:variant>
        <vt:i4>5767246</vt:i4>
      </vt:variant>
      <vt:variant>
        <vt:i4>443</vt:i4>
      </vt:variant>
      <vt:variant>
        <vt:i4>0</vt:i4>
      </vt:variant>
      <vt:variant>
        <vt:i4>5</vt:i4>
      </vt:variant>
      <vt:variant>
        <vt:lpwstr>https://openheart.bmj.com/content/7/2/e001369</vt:lpwstr>
      </vt:variant>
      <vt:variant>
        <vt:lpwstr/>
      </vt:variant>
      <vt:variant>
        <vt:i4>7798819</vt:i4>
      </vt:variant>
      <vt:variant>
        <vt:i4>440</vt:i4>
      </vt:variant>
      <vt:variant>
        <vt:i4>0</vt:i4>
      </vt:variant>
      <vt:variant>
        <vt:i4>5</vt:i4>
      </vt:variant>
      <vt:variant>
        <vt:lpwstr>https://heart.bmj.com/content/103/5/368</vt:lpwstr>
      </vt:variant>
      <vt:variant>
        <vt:lpwstr/>
      </vt:variant>
      <vt:variant>
        <vt:i4>3276836</vt:i4>
      </vt:variant>
      <vt:variant>
        <vt:i4>437</vt:i4>
      </vt:variant>
      <vt:variant>
        <vt:i4>0</vt:i4>
      </vt:variant>
      <vt:variant>
        <vt:i4>5</vt:i4>
      </vt:variant>
      <vt:variant>
        <vt:lpwstr>https://www.nature.com/articles/s41598-025-90920-5</vt:lpwstr>
      </vt:variant>
      <vt:variant>
        <vt:lpwstr/>
      </vt:variant>
      <vt:variant>
        <vt:i4>7471204</vt:i4>
      </vt:variant>
      <vt:variant>
        <vt:i4>434</vt:i4>
      </vt:variant>
      <vt:variant>
        <vt:i4>0</vt:i4>
      </vt:variant>
      <vt:variant>
        <vt:i4>5</vt:i4>
      </vt:variant>
      <vt:variant>
        <vt:lpwstr>https://academic.oup.com/europace/article/23/4/529/5921074</vt:lpwstr>
      </vt:variant>
      <vt:variant>
        <vt:lpwstr/>
      </vt:variant>
      <vt:variant>
        <vt:i4>6619252</vt:i4>
      </vt:variant>
      <vt:variant>
        <vt:i4>431</vt:i4>
      </vt:variant>
      <vt:variant>
        <vt:i4>0</vt:i4>
      </vt:variant>
      <vt:variant>
        <vt:i4>5</vt:i4>
      </vt:variant>
      <vt:variant>
        <vt:lpwstr>https://www.wjgnet.com/1949-8462/full/v9/i6/539.htm?appgw_azwaf_jsc=Nc3I4X9arLmVYrP0CoLpWA6K6BC5DwActRUpokbH2SBDSf1Csu1H7L6vk35jKZnNGrOzb-cXWC4ezHBPtuiFKGrtbLDEd33HzGJKG97tkiSnovHvkpSxRRYyWsqIfSdDCtsq84fnPN5Po_gZOvG3U7sZsL7J7fVytFl1rXqla_y4EcHDew2SVu-2U71FIowEVgaE85IXKieJw5s2HjPyPU5RrVf5ZbDPOo6JHMQpuQgV2u7-PDL5pE9aq5arGZHaeLzJK4OncpuIBy5oMRyPY0MM6RSuLXazSA2_kNfBjY6CCcITy0DtI14RDHdjxngD7_esgPhM0XB8BjoedCgKVA</vt:lpwstr>
      </vt:variant>
      <vt:variant>
        <vt:lpwstr/>
      </vt:variant>
      <vt:variant>
        <vt:i4>196609</vt:i4>
      </vt:variant>
      <vt:variant>
        <vt:i4>428</vt:i4>
      </vt:variant>
      <vt:variant>
        <vt:i4>0</vt:i4>
      </vt:variant>
      <vt:variant>
        <vt:i4>5</vt:i4>
      </vt:variant>
      <vt:variant>
        <vt:lpwstr>https://link.springer.com/article/10.1007/s00380-022-02023-0</vt:lpwstr>
      </vt:variant>
      <vt:variant>
        <vt:lpwstr/>
      </vt:variant>
      <vt:variant>
        <vt:i4>4194382</vt:i4>
      </vt:variant>
      <vt:variant>
        <vt:i4>425</vt:i4>
      </vt:variant>
      <vt:variant>
        <vt:i4>0</vt:i4>
      </vt:variant>
      <vt:variant>
        <vt:i4>5</vt:i4>
      </vt:variant>
      <vt:variant>
        <vt:lpwstr>https://onlinelibrary.wiley.com/doi/10.1111/jce.15512</vt:lpwstr>
      </vt:variant>
      <vt:variant>
        <vt:lpwstr/>
      </vt:variant>
      <vt:variant>
        <vt:i4>2687083</vt:i4>
      </vt:variant>
      <vt:variant>
        <vt:i4>422</vt:i4>
      </vt:variant>
      <vt:variant>
        <vt:i4>0</vt:i4>
      </vt:variant>
      <vt:variant>
        <vt:i4>5</vt:i4>
      </vt:variant>
      <vt:variant>
        <vt:lpwstr>https://onlinelibrary.wiley.com/doi/10.1002/ejhf.3512?af=R&amp;msockid=3f24d2814101651b3582c59240046442</vt:lpwstr>
      </vt:variant>
      <vt:variant>
        <vt:lpwstr/>
      </vt:variant>
      <vt:variant>
        <vt:i4>196609</vt:i4>
      </vt:variant>
      <vt:variant>
        <vt:i4>419</vt:i4>
      </vt:variant>
      <vt:variant>
        <vt:i4>0</vt:i4>
      </vt:variant>
      <vt:variant>
        <vt:i4>5</vt:i4>
      </vt:variant>
      <vt:variant>
        <vt:lpwstr>https://pubmed.ncbi.nlm.nih.gov/36599791/</vt:lpwstr>
      </vt:variant>
      <vt:variant>
        <vt:lpwstr/>
      </vt:variant>
      <vt:variant>
        <vt:i4>917510</vt:i4>
      </vt:variant>
      <vt:variant>
        <vt:i4>416</vt:i4>
      </vt:variant>
      <vt:variant>
        <vt:i4>0</vt:i4>
      </vt:variant>
      <vt:variant>
        <vt:i4>5</vt:i4>
      </vt:variant>
      <vt:variant>
        <vt:lpwstr>https://pubmed.ncbi.nlm.nih.gov/39555820/</vt:lpwstr>
      </vt:variant>
      <vt:variant>
        <vt:lpwstr/>
      </vt:variant>
      <vt:variant>
        <vt:i4>589825</vt:i4>
      </vt:variant>
      <vt:variant>
        <vt:i4>413</vt:i4>
      </vt:variant>
      <vt:variant>
        <vt:i4>0</vt:i4>
      </vt:variant>
      <vt:variant>
        <vt:i4>5</vt:i4>
      </vt:variant>
      <vt:variant>
        <vt:lpwstr>https://pubmed.ncbi.nlm.nih.gov/35030257/</vt:lpwstr>
      </vt:variant>
      <vt:variant>
        <vt:lpwstr/>
      </vt:variant>
      <vt:variant>
        <vt:i4>983046</vt:i4>
      </vt:variant>
      <vt:variant>
        <vt:i4>410</vt:i4>
      </vt:variant>
      <vt:variant>
        <vt:i4>0</vt:i4>
      </vt:variant>
      <vt:variant>
        <vt:i4>5</vt:i4>
      </vt:variant>
      <vt:variant>
        <vt:lpwstr>https://pubmed.ncbi.nlm.nih.gov/35422240/</vt:lpwstr>
      </vt:variant>
      <vt:variant>
        <vt:lpwstr/>
      </vt:variant>
      <vt:variant>
        <vt:i4>5963787</vt:i4>
      </vt:variant>
      <vt:variant>
        <vt:i4>407</vt:i4>
      </vt:variant>
      <vt:variant>
        <vt:i4>0</vt:i4>
      </vt:variant>
      <vt:variant>
        <vt:i4>5</vt:i4>
      </vt:variant>
      <vt:variant>
        <vt:lpwstr>https://www.ahajournals.org/doi/10.1161/CIRCULATIONAHA.122.060039</vt:lpwstr>
      </vt:variant>
      <vt:variant>
        <vt:lpwstr/>
      </vt:variant>
      <vt:variant>
        <vt:i4>393219</vt:i4>
      </vt:variant>
      <vt:variant>
        <vt:i4>404</vt:i4>
      </vt:variant>
      <vt:variant>
        <vt:i4>0</vt:i4>
      </vt:variant>
      <vt:variant>
        <vt:i4>5</vt:i4>
      </vt:variant>
      <vt:variant>
        <vt:lpwstr>https://pubmed.ncbi.nlm.nih.gov/41091713/</vt:lpwstr>
      </vt:variant>
      <vt:variant>
        <vt:lpwstr/>
      </vt:variant>
      <vt:variant>
        <vt:i4>458762</vt:i4>
      </vt:variant>
      <vt:variant>
        <vt:i4>401</vt:i4>
      </vt:variant>
      <vt:variant>
        <vt:i4>0</vt:i4>
      </vt:variant>
      <vt:variant>
        <vt:i4>5</vt:i4>
      </vt:variant>
      <vt:variant>
        <vt:lpwstr>https://pubmed.ncbi.nlm.nih.gov/40393692/</vt:lpwstr>
      </vt:variant>
      <vt:variant>
        <vt:lpwstr/>
      </vt:variant>
      <vt:variant>
        <vt:i4>6160399</vt:i4>
      </vt:variant>
      <vt:variant>
        <vt:i4>398</vt:i4>
      </vt:variant>
      <vt:variant>
        <vt:i4>0</vt:i4>
      </vt:variant>
      <vt:variant>
        <vt:i4>5</vt:i4>
      </vt:variant>
      <vt:variant>
        <vt:lpwstr>https://www.ahajournals.org/doi/10.1161/CIRCULATIONAHA.124.071517</vt:lpwstr>
      </vt:variant>
      <vt:variant>
        <vt:lpwstr/>
      </vt:variant>
      <vt:variant>
        <vt:i4>2359342</vt:i4>
      </vt:variant>
      <vt:variant>
        <vt:i4>395</vt:i4>
      </vt:variant>
      <vt:variant>
        <vt:i4>0</vt:i4>
      </vt:variant>
      <vt:variant>
        <vt:i4>5</vt:i4>
      </vt:variant>
      <vt:variant>
        <vt:lpwstr>https://www.nejm.org/doi/full/10.1056/NEJMoa2306037</vt:lpwstr>
      </vt:variant>
      <vt:variant>
        <vt:lpwstr/>
      </vt:variant>
      <vt:variant>
        <vt:i4>6</vt:i4>
      </vt:variant>
      <vt:variant>
        <vt:i4>392</vt:i4>
      </vt:variant>
      <vt:variant>
        <vt:i4>0</vt:i4>
      </vt:variant>
      <vt:variant>
        <vt:i4>5</vt:i4>
      </vt:variant>
      <vt:variant>
        <vt:lpwstr>https://pubmed.ncbi.nlm.nih.gov/29385358/</vt:lpwstr>
      </vt:variant>
      <vt:variant>
        <vt:lpwstr/>
      </vt:variant>
      <vt:variant>
        <vt:i4>3866663</vt:i4>
      </vt:variant>
      <vt:variant>
        <vt:i4>389</vt:i4>
      </vt:variant>
      <vt:variant>
        <vt:i4>0</vt:i4>
      </vt:variant>
      <vt:variant>
        <vt:i4>5</vt:i4>
      </vt:variant>
      <vt:variant>
        <vt:lpwstr>https://www.nature.com/articles/s41591-024-03022-6</vt:lpwstr>
      </vt:variant>
      <vt:variant>
        <vt:lpwstr/>
      </vt:variant>
      <vt:variant>
        <vt:i4>7405605</vt:i4>
      </vt:variant>
      <vt:variant>
        <vt:i4>386</vt:i4>
      </vt:variant>
      <vt:variant>
        <vt:i4>0</vt:i4>
      </vt:variant>
      <vt:variant>
        <vt:i4>5</vt:i4>
      </vt:variant>
      <vt:variant>
        <vt:lpwstr>https://www.nejm.org/doi/full/10.1056/NEJMc2506666</vt:lpwstr>
      </vt:variant>
      <vt:variant>
        <vt:lpwstr/>
      </vt:variant>
      <vt:variant>
        <vt:i4>3997743</vt:i4>
      </vt:variant>
      <vt:variant>
        <vt:i4>383</vt:i4>
      </vt:variant>
      <vt:variant>
        <vt:i4>0</vt:i4>
      </vt:variant>
      <vt:variant>
        <vt:i4>5</vt:i4>
      </vt:variant>
      <vt:variant>
        <vt:lpwstr>https://pmc.ncbi.nlm.nih.gov/articles/PMC11068269/</vt:lpwstr>
      </vt:variant>
      <vt:variant>
        <vt:lpwstr/>
      </vt:variant>
      <vt:variant>
        <vt:i4>3211362</vt:i4>
      </vt:variant>
      <vt:variant>
        <vt:i4>380</vt:i4>
      </vt:variant>
      <vt:variant>
        <vt:i4>0</vt:i4>
      </vt:variant>
      <vt:variant>
        <vt:i4>5</vt:i4>
      </vt:variant>
      <vt:variant>
        <vt:lpwstr>https://www.jacc.org/doi/10.1016/j.jacc.2024.05.001</vt:lpwstr>
      </vt:variant>
      <vt:variant>
        <vt:lpwstr/>
      </vt:variant>
      <vt:variant>
        <vt:i4>3080236</vt:i4>
      </vt:variant>
      <vt:variant>
        <vt:i4>377</vt:i4>
      </vt:variant>
      <vt:variant>
        <vt:i4>0</vt:i4>
      </vt:variant>
      <vt:variant>
        <vt:i4>5</vt:i4>
      </vt:variant>
      <vt:variant>
        <vt:lpwstr>https://www.nejm.org/doi/full/10.1056/NEJMoa2307291</vt:lpwstr>
      </vt:variant>
      <vt:variant>
        <vt:lpwstr/>
      </vt:variant>
      <vt:variant>
        <vt:i4>3014697</vt:i4>
      </vt:variant>
      <vt:variant>
        <vt:i4>374</vt:i4>
      </vt:variant>
      <vt:variant>
        <vt:i4>0</vt:i4>
      </vt:variant>
      <vt:variant>
        <vt:i4>5</vt:i4>
      </vt:variant>
      <vt:variant>
        <vt:lpwstr>https://www.nejm.org/doi/full/10.1056/NEJMoa2029554</vt:lpwstr>
      </vt:variant>
      <vt:variant>
        <vt:lpwstr/>
      </vt:variant>
      <vt:variant>
        <vt:i4>65538</vt:i4>
      </vt:variant>
      <vt:variant>
        <vt:i4>371</vt:i4>
      </vt:variant>
      <vt:variant>
        <vt:i4>0</vt:i4>
      </vt:variant>
      <vt:variant>
        <vt:i4>5</vt:i4>
      </vt:variant>
      <vt:variant>
        <vt:lpwstr>https://pubmed.ncbi.nlm.nih.gov/36342178/</vt:lpwstr>
      </vt:variant>
      <vt:variant>
        <vt:lpwstr/>
      </vt:variant>
      <vt:variant>
        <vt:i4>4063284</vt:i4>
      </vt:variant>
      <vt:variant>
        <vt:i4>368</vt:i4>
      </vt:variant>
      <vt:variant>
        <vt:i4>0</vt:i4>
      </vt:variant>
      <vt:variant>
        <vt:i4>5</vt:i4>
      </vt:variant>
      <vt:variant>
        <vt:lpwstr>https://www.nejm.org/doi/10.1056/NEJMoa2029980</vt:lpwstr>
      </vt:variant>
      <vt:variant>
        <vt:lpwstr/>
      </vt:variant>
      <vt:variant>
        <vt:i4>983047</vt:i4>
      </vt:variant>
      <vt:variant>
        <vt:i4>365</vt:i4>
      </vt:variant>
      <vt:variant>
        <vt:i4>0</vt:i4>
      </vt:variant>
      <vt:variant>
        <vt:i4>5</vt:i4>
      </vt:variant>
      <vt:variant>
        <vt:lpwstr>https://pubmed.ncbi.nlm.nih.gov/36337878/</vt:lpwstr>
      </vt:variant>
      <vt:variant>
        <vt:lpwstr/>
      </vt:variant>
      <vt:variant>
        <vt:i4>6029377</vt:i4>
      </vt:variant>
      <vt:variant>
        <vt:i4>362</vt:i4>
      </vt:variant>
      <vt:variant>
        <vt:i4>0</vt:i4>
      </vt:variant>
      <vt:variant>
        <vt:i4>5</vt:i4>
      </vt:variant>
      <vt:variant>
        <vt:lpwstr>https://cdn.clinicaltrials.gov/large-docs/76/NCT05939076/Prot_SAP_000.pdf</vt:lpwstr>
      </vt:variant>
      <vt:variant>
        <vt:lpwstr/>
      </vt:variant>
      <vt:variant>
        <vt:i4>393225</vt:i4>
      </vt:variant>
      <vt:variant>
        <vt:i4>359</vt:i4>
      </vt:variant>
      <vt:variant>
        <vt:i4>0</vt:i4>
      </vt:variant>
      <vt:variant>
        <vt:i4>5</vt:i4>
      </vt:variant>
      <vt:variant>
        <vt:lpwstr>https://pubmed.ncbi.nlm.nih.gov/33728429/</vt:lpwstr>
      </vt:variant>
      <vt:variant>
        <vt:lpwstr/>
      </vt:variant>
      <vt:variant>
        <vt:i4>5898318</vt:i4>
      </vt:variant>
      <vt:variant>
        <vt:i4>356</vt:i4>
      </vt:variant>
      <vt:variant>
        <vt:i4>0</vt:i4>
      </vt:variant>
      <vt:variant>
        <vt:i4>5</vt:i4>
      </vt:variant>
      <vt:variant>
        <vt:lpwstr>https://www.jacc.org/doi/10.1016/j.jacep.2020.08.019</vt:lpwstr>
      </vt:variant>
      <vt:variant>
        <vt:lpwstr/>
      </vt:variant>
      <vt:variant>
        <vt:i4>917508</vt:i4>
      </vt:variant>
      <vt:variant>
        <vt:i4>353</vt:i4>
      </vt:variant>
      <vt:variant>
        <vt:i4>0</vt:i4>
      </vt:variant>
      <vt:variant>
        <vt:i4>5</vt:i4>
      </vt:variant>
      <vt:variant>
        <vt:lpwstr>https://pubmed.ncbi.nlm.nih.gov/33554614/</vt:lpwstr>
      </vt:variant>
      <vt:variant>
        <vt:lpwstr/>
      </vt:variant>
      <vt:variant>
        <vt:i4>786446</vt:i4>
      </vt:variant>
      <vt:variant>
        <vt:i4>350</vt:i4>
      </vt:variant>
      <vt:variant>
        <vt:i4>0</vt:i4>
      </vt:variant>
      <vt:variant>
        <vt:i4>5</vt:i4>
      </vt:variant>
      <vt:variant>
        <vt:lpwstr>https://pubmed.ncbi.nlm.nih.gov/30874766/</vt:lpwstr>
      </vt:variant>
      <vt:variant>
        <vt:lpwstr/>
      </vt:variant>
      <vt:variant>
        <vt:i4>720901</vt:i4>
      </vt:variant>
      <vt:variant>
        <vt:i4>347</vt:i4>
      </vt:variant>
      <vt:variant>
        <vt:i4>0</vt:i4>
      </vt:variant>
      <vt:variant>
        <vt:i4>5</vt:i4>
      </vt:variant>
      <vt:variant>
        <vt:lpwstr>https://pubmed.ncbi.nlm.nih.gov/36576323/</vt:lpwstr>
      </vt:variant>
      <vt:variant>
        <vt:lpwstr/>
      </vt:variant>
      <vt:variant>
        <vt:i4>655367</vt:i4>
      </vt:variant>
      <vt:variant>
        <vt:i4>344</vt:i4>
      </vt:variant>
      <vt:variant>
        <vt:i4>0</vt:i4>
      </vt:variant>
      <vt:variant>
        <vt:i4>5</vt:i4>
      </vt:variant>
      <vt:variant>
        <vt:lpwstr>https://pubmed.ncbi.nlm.nih.gov/33330909/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2026-09-22T00:26:00Z</dcterms:created>
  <dcterms:modified xsi:type="dcterms:W3CDTF">2026-09-22T00:26:00Z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222c4d9f,34a0761e,2834f0a4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6185e4f6,1feb0fec,97b2e2a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2026-09-22T00:26:18Z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fc2891ad-d31b-4a34-801b-f6c349ab32f2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