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091A0" w14:textId="77777777" w:rsidR="00247389" w:rsidRDefault="00247389" w:rsidP="002662E5">
      <w:pPr>
        <w:pStyle w:val="Title"/>
        <w:jc w:val="center"/>
        <w:rPr>
          <w:rFonts w:ascii="Segoe UI" w:hAnsi="Segoe UI" w:cs="Segoe UI"/>
          <w:b/>
          <w:bCs/>
        </w:rPr>
      </w:pPr>
    </w:p>
    <w:p w14:paraId="347F69F6" w14:textId="77777777" w:rsidR="00247389" w:rsidRDefault="00247389" w:rsidP="002662E5">
      <w:pPr>
        <w:pStyle w:val="Title"/>
        <w:jc w:val="center"/>
        <w:rPr>
          <w:rFonts w:ascii="Segoe UI" w:hAnsi="Segoe UI" w:cs="Segoe UI"/>
          <w:b/>
          <w:bCs/>
        </w:rPr>
      </w:pPr>
    </w:p>
    <w:p w14:paraId="1710DD1C" w14:textId="3567596C" w:rsidR="00EA0AA0" w:rsidRDefault="00EA0AA0" w:rsidP="002662E5">
      <w:pPr>
        <w:pStyle w:val="Title"/>
        <w:jc w:val="center"/>
        <w:rPr>
          <w:rFonts w:ascii="Segoe UI" w:hAnsi="Segoe UI" w:cs="Segoe UI"/>
          <w:b/>
          <w:bCs/>
        </w:rPr>
      </w:pPr>
      <w:r w:rsidRPr="00222820">
        <w:rPr>
          <w:rFonts w:ascii="Segoe UI" w:hAnsi="Segoe UI" w:cs="Segoe UI"/>
          <w:b/>
          <w:bCs/>
        </w:rPr>
        <w:t>MSAC Application</w:t>
      </w:r>
      <w:r w:rsidR="00370E40">
        <w:rPr>
          <w:rFonts w:ascii="Segoe UI" w:hAnsi="Segoe UI" w:cs="Segoe UI"/>
          <w:b/>
          <w:bCs/>
        </w:rPr>
        <w:t xml:space="preserve"> 1832</w:t>
      </w:r>
    </w:p>
    <w:p w14:paraId="7CFF2D5F" w14:textId="77777777" w:rsidR="00247389" w:rsidRPr="00247389" w:rsidRDefault="00247389" w:rsidP="00247389"/>
    <w:p w14:paraId="647C8A2C" w14:textId="449A7572" w:rsidR="00EA0AA0" w:rsidRDefault="00370E40" w:rsidP="002662E5">
      <w:pPr>
        <w:pStyle w:val="Subtitle"/>
        <w:jc w:val="center"/>
        <w:rPr>
          <w:rFonts w:ascii="Segoe UI" w:eastAsiaTheme="minorHAnsi" w:hAnsi="Segoe UI" w:cs="Segoe UI"/>
          <w:i/>
          <w:iCs/>
          <w:color w:val="538135" w:themeColor="accent6" w:themeShade="BF"/>
          <w:spacing w:val="0"/>
          <w:sz w:val="24"/>
          <w:szCs w:val="24"/>
        </w:rPr>
      </w:pPr>
      <w:r w:rsidRPr="00370E40">
        <w:rPr>
          <w:rFonts w:ascii="Segoe UI" w:hAnsi="Segoe UI" w:cs="Segoe UI"/>
          <w:b/>
          <w:bCs/>
          <w:color w:val="002060"/>
          <w:sz w:val="48"/>
          <w:szCs w:val="48"/>
        </w:rPr>
        <w:t>Detection of measurable residual disease (MRD) in patients with multiple myeloma (MM)</w:t>
      </w:r>
      <w:r w:rsidR="009139B7" w:rsidRPr="003F4E49">
        <w:rPr>
          <w:color w:val="0070C0"/>
        </w:rPr>
        <w:br/>
      </w:r>
    </w:p>
    <w:p w14:paraId="18CDB325" w14:textId="77777777" w:rsidR="00247389" w:rsidRPr="00247389" w:rsidRDefault="00247389" w:rsidP="00247389"/>
    <w:p w14:paraId="265E6145" w14:textId="372381BA" w:rsidR="00EA0AA0" w:rsidRPr="00222820" w:rsidRDefault="00EA0AA0" w:rsidP="002662E5">
      <w:pPr>
        <w:pStyle w:val="Subtitle"/>
        <w:jc w:val="center"/>
        <w:rPr>
          <w:rFonts w:ascii="Segoe UI" w:hAnsi="Segoe UI" w:cs="Segoe UI"/>
          <w:b/>
          <w:bCs/>
          <w:color w:val="002060"/>
          <w:sz w:val="48"/>
          <w:szCs w:val="48"/>
        </w:rPr>
      </w:pPr>
      <w:r w:rsidRPr="00222820">
        <w:rPr>
          <w:rFonts w:ascii="Segoe UI" w:hAnsi="Segoe UI" w:cs="Segoe UI"/>
          <w:b/>
          <w:bCs/>
          <w:color w:val="002060"/>
          <w:sz w:val="48"/>
          <w:szCs w:val="48"/>
        </w:rPr>
        <w:t>PICO Set</w:t>
      </w:r>
      <w:r w:rsidR="00FF1ECB" w:rsidRPr="00222820">
        <w:rPr>
          <w:rFonts w:ascii="Segoe UI" w:hAnsi="Segoe UI" w:cs="Segoe UI"/>
          <w:b/>
          <w:bCs/>
          <w:color w:val="002060"/>
          <w:sz w:val="48"/>
          <w:szCs w:val="48"/>
        </w:rPr>
        <w:t xml:space="preserve"> </w:t>
      </w:r>
    </w:p>
    <w:p w14:paraId="0DC64AD8" w14:textId="37FE294A" w:rsidR="00FF1ECB" w:rsidRPr="00247389" w:rsidRDefault="00FF1ECB" w:rsidP="000543CB">
      <w:pPr>
        <w:pStyle w:val="Instructions"/>
        <w:rPr>
          <w:b/>
          <w:bCs/>
        </w:rPr>
      </w:pPr>
    </w:p>
    <w:p w14:paraId="0B31EB7B" w14:textId="77777777" w:rsidR="009139B7" w:rsidRPr="003F4E49" w:rsidRDefault="009139B7" w:rsidP="002662E5">
      <w:pPr>
        <w:spacing w:after="160" w:line="259" w:lineRule="auto"/>
        <w:jc w:val="center"/>
        <w:rPr>
          <w:b/>
          <w:bCs/>
          <w:color w:val="0070C0"/>
          <w:sz w:val="32"/>
          <w:szCs w:val="32"/>
        </w:rPr>
      </w:pPr>
      <w:r w:rsidRPr="003F4E49">
        <w:br w:type="page"/>
      </w:r>
    </w:p>
    <w:p w14:paraId="15238B34" w14:textId="77777777" w:rsidR="00051843" w:rsidRPr="00A84BCA" w:rsidRDefault="00051843" w:rsidP="003B0182">
      <w:pPr>
        <w:pStyle w:val="Heading1"/>
      </w:pPr>
      <w:r w:rsidRPr="00A84BCA">
        <w:lastRenderedPageBreak/>
        <w:t>Population</w:t>
      </w:r>
    </w:p>
    <w:p w14:paraId="0FA0023D" w14:textId="77777777" w:rsidR="00051843" w:rsidRPr="006C5DE1" w:rsidRDefault="00051843" w:rsidP="00B3331D">
      <w:pPr>
        <w:pStyle w:val="Question"/>
      </w:pPr>
      <w:r w:rsidRPr="006C5DE1">
        <w:t>Describe the population in which the proposed health technology is intended to be used:</w:t>
      </w:r>
    </w:p>
    <w:p w14:paraId="0882A86B" w14:textId="5486DC3E" w:rsidR="00051843" w:rsidRDefault="00C74066" w:rsidP="00791EE0">
      <w:pPr>
        <w:pStyle w:val="BodyText"/>
      </w:pPr>
      <w:r>
        <w:t>The proposed health technology is intended to be used in patients with m</w:t>
      </w:r>
      <w:r w:rsidR="00ED4C57">
        <w:t xml:space="preserve">ultiple myeloma </w:t>
      </w:r>
      <w:r w:rsidR="00B52314">
        <w:t>(MM)</w:t>
      </w:r>
      <w:r w:rsidR="00ED4C57">
        <w:t xml:space="preserve"> </w:t>
      </w:r>
      <w:r w:rsidR="008338AF">
        <w:t>requiring assessment of m</w:t>
      </w:r>
      <w:r w:rsidR="00C16B7F">
        <w:t xml:space="preserve">easurable </w:t>
      </w:r>
      <w:r w:rsidR="008338AF">
        <w:t xml:space="preserve">residual disease (MRD) </w:t>
      </w:r>
      <w:r w:rsidR="00056958">
        <w:t>to</w:t>
      </w:r>
      <w:r w:rsidR="008338AF">
        <w:t xml:space="preserve"> determin</w:t>
      </w:r>
      <w:r w:rsidR="00056958">
        <w:t>e</w:t>
      </w:r>
      <w:r w:rsidR="005263C4">
        <w:t xml:space="preserve"> treatment</w:t>
      </w:r>
      <w:r w:rsidR="008338AF">
        <w:t xml:space="preserve"> response </w:t>
      </w:r>
      <w:r w:rsidR="002E6E70">
        <w:t>and monitor for the risk of relapse</w:t>
      </w:r>
      <w:r w:rsidR="00D75ACC">
        <w:t xml:space="preserve">. </w:t>
      </w:r>
      <w:r w:rsidR="008A72C1">
        <w:t>MRD testing is proposed at key treatment milestones</w:t>
      </w:r>
      <w:r w:rsidR="00AE6498">
        <w:t>:</w:t>
      </w:r>
      <w:r w:rsidR="008A72C1">
        <w:t xml:space="preserve"> </w:t>
      </w:r>
      <w:r w:rsidR="00FE1D9C">
        <w:t xml:space="preserve">such as </w:t>
      </w:r>
      <w:r w:rsidR="00D25552">
        <w:t xml:space="preserve">during therapy </w:t>
      </w:r>
      <w:r w:rsidR="008A72C1">
        <w:t xml:space="preserve">when a patient achieves a complete response to treatment to confirm the depth of response and </w:t>
      </w:r>
      <w:r w:rsidR="00D75ACC">
        <w:t xml:space="preserve">inform subsequent clinical management </w:t>
      </w:r>
      <w:r w:rsidR="001B5EDB">
        <w:t xml:space="preserve">and </w:t>
      </w:r>
      <w:r w:rsidR="002E6E70">
        <w:t>during the maintenance phase of treatment, where MRD</w:t>
      </w:r>
      <w:r w:rsidR="00E41A11">
        <w:t>-</w:t>
      </w:r>
      <w:r w:rsidR="002E6E70">
        <w:t xml:space="preserve">status </w:t>
      </w:r>
      <w:r w:rsidR="00A7145A">
        <w:t xml:space="preserve">is used to </w:t>
      </w:r>
      <w:r w:rsidR="00234BD7">
        <w:t xml:space="preserve">monitor the risk of relapse and </w:t>
      </w:r>
      <w:r w:rsidR="00A7145A">
        <w:t xml:space="preserve">inform </w:t>
      </w:r>
      <w:r w:rsidR="0036731D">
        <w:t xml:space="preserve">risk-adapted </w:t>
      </w:r>
      <w:r w:rsidR="00234BD7">
        <w:t>treatment strategy.</w:t>
      </w:r>
    </w:p>
    <w:p w14:paraId="1B8EA043" w14:textId="0ED19A74" w:rsidR="00C70045" w:rsidRDefault="00B418C1" w:rsidP="00205261">
      <w:pPr>
        <w:pStyle w:val="BodyText"/>
      </w:pPr>
      <w:r w:rsidRPr="00205261">
        <w:t xml:space="preserve">MM is a rare, progressive, malignant disorder of the plasma cells </w:t>
      </w:r>
      <w:r w:rsidRPr="00205261">
        <w:fldChar w:fldCharType="begin">
          <w:fldData xml:space="preserve">PEVuZE5vdGU+PENpdGU+PEF1dGhvcj5QYWRhbGE8L0F1dGhvcj48WWVhcj4yMDIxPC9ZZWFyPjxS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==
</w:fldData>
        </w:fldChar>
      </w:r>
      <w:r w:rsidR="006F4BF6">
        <w:instrText xml:space="preserve"> ADDIN EN.CITE </w:instrText>
      </w:r>
      <w:r w:rsidR="006F4BF6">
        <w:fldChar w:fldCharType="begin">
          <w:fldData xml:space="preserve">PEVuZE5vdGU+PENpdGU+PEF1dGhvcj5QYWRhbGE8L0F1dGhvcj48WWVhcj4yMDIxPC9ZZWFyPjxS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==
</w:fldData>
        </w:fldChar>
      </w:r>
      <w:r w:rsidR="006F4BF6">
        <w:instrText xml:space="preserve"> ADDIN EN.CITE.DATA </w:instrText>
      </w:r>
      <w:r w:rsidR="006F4BF6">
        <w:fldChar w:fldCharType="end"/>
      </w:r>
      <w:r w:rsidRPr="00205261">
        <w:fldChar w:fldCharType="separate"/>
      </w:r>
      <w:r w:rsidR="006F4BF6">
        <w:rPr>
          <w:noProof/>
        </w:rPr>
        <w:t>(Padala et al. 2021)</w:t>
      </w:r>
      <w:r w:rsidRPr="00205261">
        <w:fldChar w:fldCharType="end"/>
      </w:r>
      <w:r w:rsidRPr="00205261">
        <w:t xml:space="preserve">. In Australia, over 2,700 people are diagnosed with MM annually, comprising 1.6% of all new cancer cases diagnosed. The average 5-year survival rate in Australia is 61%, being 59.8% for males and 61.8% for females </w:t>
      </w:r>
      <w:r w:rsidRPr="00205261">
        <w:fldChar w:fldCharType="begin"/>
      </w:r>
      <w:r w:rsidR="006F4BF6">
        <w:instrText xml:space="preserve"> ADDIN EN.CITE &lt;EndNote&gt;&lt;Cite&gt;&lt;Author&gt;Cancer Australia&lt;/Author&gt;&lt;Year&gt;2025&lt;/Year&gt;&lt;RecNum&gt;2&lt;/RecNum&gt;&lt;DisplayText&gt;(Cancer Australia 2025)&lt;/DisplayText&gt;&lt;record&gt;&lt;rec-number&gt;2&lt;/rec-number&gt;&lt;foreign-keys&gt;&lt;key app="EN" db-id="trew2x02j2tf0ierx59v5re85wap0v0vaws2" timestamp="1782176919"&gt;2&lt;/key&gt;&lt;/foreign-keys&gt;&lt;ref-type name="Web Page"&gt;12&lt;/ref-type&gt;&lt;contributors&gt;&lt;authors&gt;&lt;author&gt;Cancer Australia, &lt;/author&gt;&lt;/authors&gt;&lt;/contributors&gt;&lt;titles&gt;&lt;title&gt;Multiple myeloma in Australia statistics&lt;/title&gt;&lt;/titles&gt;&lt;number&gt;23 June 2026&lt;/number&gt;&lt;dates&gt;&lt;year&gt;2025&lt;/year&gt;&lt;pub-dates&gt;&lt;date&gt;18 December 2025&lt;/date&gt;&lt;/pub-dates&gt;&lt;/dates&gt;&lt;publisher&gt;Australian Government&lt;/publisher&gt;&lt;urls&gt;&lt;related-urls&gt;&lt;url&gt;https://www.canceraustralia.gov.au/cancer-types/myeloma/multiple-myeloma-australia-statistics&lt;/url&gt;&lt;/related-urls&gt;&lt;/urls&gt;&lt;/record&gt;&lt;/Cite&gt;&lt;/EndNote&gt;</w:instrText>
      </w:r>
      <w:r w:rsidRPr="00205261">
        <w:fldChar w:fldCharType="separate"/>
      </w:r>
      <w:r w:rsidR="006F4BF6">
        <w:rPr>
          <w:noProof/>
        </w:rPr>
        <w:t>(Cancer Australia 2025)</w:t>
      </w:r>
      <w:r w:rsidRPr="00205261">
        <w:fldChar w:fldCharType="end"/>
      </w:r>
      <w:r w:rsidRPr="00205261">
        <w:t xml:space="preserve">. There are over 1,200 deaths attributed to MM in Australia annually, representing 2.3% of all deaths from cancer. </w:t>
      </w:r>
    </w:p>
    <w:p w14:paraId="6A959145" w14:textId="66C10D02" w:rsidR="00C318E8" w:rsidRPr="006C7F3D" w:rsidRDefault="00B418C1" w:rsidP="006C7F3D">
      <w:pPr>
        <w:pStyle w:val="BodyText"/>
      </w:pPr>
      <w:r w:rsidRPr="00205261">
        <w:t>MM is a relapsing</w:t>
      </w:r>
      <w:r w:rsidR="00303F20">
        <w:t>-</w:t>
      </w:r>
      <w:r w:rsidRPr="00205261">
        <w:t xml:space="preserve">remitting cancer, meaning people will experience periods of disease control (remission), followed by periods when the disease is active (relapse). Relapse is a nearly inevitable consequence of MM, with 10% of patients with MM experiencing an early relapse within one year of initiating treatment </w:t>
      </w:r>
      <w:r w:rsidRPr="00205261">
        <w:fldChar w:fldCharType="begin">
          <w:fldData xml:space="preserve">PEVuZE5vdGU+PENpdGU+PEF1dGhvcj5ZYW48L0F1dGhvcj48WWVhcj4yMDI0PC9ZZWFyPjxSZWNO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</w:fldData>
        </w:fldChar>
      </w:r>
      <w:r w:rsidR="006F4BF6">
        <w:instrText xml:space="preserve"> ADDIN EN.CITE </w:instrText>
      </w:r>
      <w:r w:rsidR="006F4BF6">
        <w:fldChar w:fldCharType="begin">
          <w:fldData xml:space="preserve">PEVuZE5vdGU+PENpdGU+PEF1dGhvcj5ZYW48L0F1dGhvcj48WWVhcj4yMDI0PC9ZZWFyPjxSZWNO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</w:fldData>
        </w:fldChar>
      </w:r>
      <w:r w:rsidR="006F4BF6">
        <w:instrText xml:space="preserve"> ADDIN EN.CITE.DATA </w:instrText>
      </w:r>
      <w:r w:rsidR="006F4BF6">
        <w:fldChar w:fldCharType="end"/>
      </w:r>
      <w:r w:rsidRPr="00205261">
        <w:fldChar w:fldCharType="separate"/>
      </w:r>
      <w:r w:rsidR="006F4BF6">
        <w:rPr>
          <w:noProof/>
        </w:rPr>
        <w:t>(Yan et al. 2024)</w:t>
      </w:r>
      <w:r w:rsidRPr="00205261">
        <w:fldChar w:fldCharType="end"/>
      </w:r>
      <w:r w:rsidRPr="00205261">
        <w:t>.</w:t>
      </w:r>
      <w:r w:rsidR="00C70045">
        <w:t xml:space="preserve"> </w:t>
      </w:r>
      <w:r w:rsidR="00653C94">
        <w:t>Patients experience worsening duration of treatment response, median survival and quality of life at each successive line of treatment</w:t>
      </w:r>
      <w:r w:rsidR="000563A3">
        <w:t xml:space="preserve"> </w:t>
      </w:r>
      <w:r w:rsidR="000563A3">
        <w:fldChar w:fldCharType="begin">
          <w:fldData xml:space="preserve">PEVuZE5vdGU+PENpdGU+PEF1dGhvcj5DaGltPC9BdXRob3I+PFllYXI+MjAxODwvWWVhcj48UmVj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</w:fldData>
        </w:fldChar>
      </w:r>
      <w:r w:rsidR="006F4BF6">
        <w:instrText xml:space="preserve"> ADDIN EN.CITE </w:instrText>
      </w:r>
      <w:r w:rsidR="006F4BF6">
        <w:fldChar w:fldCharType="begin">
          <w:fldData xml:space="preserve">PEVuZE5vdGU+PENpdGU+PEF1dGhvcj5DaGltPC9BdXRob3I+PFllYXI+MjAxODwvWWVhcj48UmVj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</w:fldData>
        </w:fldChar>
      </w:r>
      <w:r w:rsidR="006F4BF6">
        <w:instrText xml:space="preserve"> ADDIN EN.CITE.DATA </w:instrText>
      </w:r>
      <w:r w:rsidR="006F4BF6">
        <w:fldChar w:fldCharType="end"/>
      </w:r>
      <w:r w:rsidR="000563A3">
        <w:fldChar w:fldCharType="separate"/>
      </w:r>
      <w:r w:rsidR="006F4BF6">
        <w:rPr>
          <w:noProof/>
        </w:rPr>
        <w:t>(Chim et al. 2018; Rodríguez-Lobato et al. 2025)</w:t>
      </w:r>
      <w:r w:rsidR="000563A3">
        <w:fldChar w:fldCharType="end"/>
      </w:r>
      <w:r w:rsidR="00653C94">
        <w:t xml:space="preserve"> </w:t>
      </w:r>
      <w:r w:rsidR="007F65A7">
        <w:t xml:space="preserve">underscoring the importance of </w:t>
      </w:r>
      <w:r w:rsidR="00DD1EB3">
        <w:t>achieving a deep and long-lasting remission at the first</w:t>
      </w:r>
      <w:r w:rsidR="00E41A11">
        <w:t>-</w:t>
      </w:r>
      <w:r w:rsidR="00DD1EB3">
        <w:t xml:space="preserve">line of </w:t>
      </w:r>
      <w:r w:rsidR="005F63C7">
        <w:t xml:space="preserve">treatment. </w:t>
      </w:r>
    </w:p>
    <w:p w14:paraId="3AEEB034" w14:textId="6637E146" w:rsidR="0077779E" w:rsidRDefault="00E35BE6" w:rsidP="00135600">
      <w:pPr>
        <w:pStyle w:val="BodyText"/>
      </w:pPr>
      <w:r w:rsidRPr="006C7F3D">
        <w:t>Initial treatment for newly diagnosed MM depends on their eligibility for high dose therapy and autologous stem cell transplant (ASCT)</w:t>
      </w:r>
      <w:r w:rsidR="00E10BF9" w:rsidRPr="006C7F3D">
        <w:t xml:space="preserve"> which is determined based on the patient’s age, comorbidities and functional status</w:t>
      </w:r>
      <w:r w:rsidR="009624C9" w:rsidRPr="006C7F3D">
        <w:t xml:space="preserve">. ASCT </w:t>
      </w:r>
      <w:r w:rsidR="00842106" w:rsidRPr="006C7F3D">
        <w:t>offers patients with the best chance for achieving deep and long</w:t>
      </w:r>
      <w:r w:rsidR="00247C66" w:rsidRPr="006C7F3D">
        <w:t>-lasting remission</w:t>
      </w:r>
      <w:r w:rsidR="00242D89" w:rsidRPr="006C7F3D">
        <w:t xml:space="preserve"> </w:t>
      </w:r>
      <w:r w:rsidR="00242D89" w:rsidRPr="006C7F3D">
        <w:fldChar w:fldCharType="begin"/>
      </w:r>
      <w:r w:rsidR="006F4BF6">
        <w:instrText xml:space="preserve"> ADDIN EN.CITE &lt;EndNote&gt;&lt;Cite&gt;&lt;Author&gt;MMRF&lt;/Author&gt;&lt;Year&gt;2026&lt;/Year&gt;&lt;RecNum&gt;71&lt;/RecNum&gt;&lt;DisplayText&gt;(MMRF 2026)&lt;/DisplayText&gt;&lt;record&gt;&lt;rec-number&gt;71&lt;/rec-number&gt;&lt;foreign-keys&gt;&lt;key app="EN" db-id="trew2x02j2tf0ierx59v5re85wap0v0vaws2" timestamp="1784099251"&gt;71&lt;/key&gt;&lt;/foreign-keys&gt;&lt;ref-type name="Report"&gt;27&lt;/ref-type&gt;&lt;contributors&gt;&lt;authors&gt;&lt;author&gt;MMRF,&lt;/author&gt;&lt;/authors&gt;&lt;secondary-authors&gt;&lt;author&gt;Multiple Myeloma Research Foundation,&lt;/author&gt;&lt;/secondary-authors&gt;&lt;/contributors&gt;&lt;titles&gt;&lt;title&gt;MULTIPLE MYELOMA AUTOLOGOUS  STEM CELL TRANSPLANTATION&lt;/title&gt;&lt;/titles&gt;&lt;dates&gt;&lt;year&gt;2026&lt;/year&gt;&lt;/dates&gt;&lt;urls&gt;&lt;related-urls&gt;&lt;url&gt;https://themmrf.org/wp-content/uploads/2026/03/Autologous-Stem-Cell-Transplantation-patient_toolkit-2026.pdf&lt;/url&gt;&lt;/related-urls&gt;&lt;/urls&gt;&lt;access-date&gt;15 July 2026&lt;/access-date&gt;&lt;/record&gt;&lt;/Cite&gt;&lt;/EndNote&gt;</w:instrText>
      </w:r>
      <w:r w:rsidR="00242D89" w:rsidRPr="006C7F3D">
        <w:fldChar w:fldCharType="separate"/>
      </w:r>
      <w:r w:rsidR="006F4BF6">
        <w:rPr>
          <w:noProof/>
        </w:rPr>
        <w:t>(MMRF 2026)</w:t>
      </w:r>
      <w:r w:rsidR="00242D89" w:rsidRPr="006C7F3D">
        <w:fldChar w:fldCharType="end"/>
      </w:r>
      <w:r w:rsidR="00247C66" w:rsidRPr="006C7F3D">
        <w:t xml:space="preserve">. </w:t>
      </w:r>
      <w:r w:rsidR="00761635" w:rsidRPr="00135600">
        <w:t xml:space="preserve">Prior to ASCT, patients receive high-intensity induction therapy </w:t>
      </w:r>
      <w:r w:rsidR="00A9765F" w:rsidRPr="00135600">
        <w:t xml:space="preserve">to reduce tumour burden and improve the </w:t>
      </w:r>
      <w:r w:rsidR="00030145" w:rsidRPr="00135600">
        <w:t>dura</w:t>
      </w:r>
      <w:r w:rsidR="00E10C27" w:rsidRPr="00135600">
        <w:t>tion of transplant</w:t>
      </w:r>
      <w:r w:rsidR="006C7F3D" w:rsidRPr="00135600">
        <w:t xml:space="preserve"> </w:t>
      </w:r>
      <w:r w:rsidR="006C7F3D" w:rsidRPr="00135600">
        <w:fldChar w:fldCharType="begin"/>
      </w:r>
      <w:r w:rsidR="006F4BF6">
        <w:instrText xml:space="preserve"> ADDIN EN.CITE &lt;EndNote&gt;&lt;Cite&gt;&lt;Author&gt;Myeloma Australia&lt;/Author&gt;&lt;Year&gt;2026&lt;/Year&gt;&lt;RecNum&gt;72&lt;/RecNum&gt;&lt;DisplayText&gt;(Myeloma Australia 2026a)&lt;/DisplayText&gt;&lt;record&gt;&lt;rec-number&gt;72&lt;/rec-number&gt;&lt;foreign-keys&gt;&lt;key app="EN" db-id="trew2x02j2tf0ierx59v5re85wap0v0vaws2" timestamp="1784099406"&gt;72&lt;/key&gt;&lt;/foreign-keys&gt;&lt;ref-type name="Report"&gt;27&lt;/ref-type&gt;&lt;contributors&gt;&lt;authors&gt;&lt;author&gt;Myeloma Australia,&lt;/author&gt;&lt;/authors&gt;&lt;secondary-authors&gt;&lt;author&gt;Medical Scientific Advisory Group to Myeloma Australia&lt;/author&gt;&lt;/secondary-authors&gt;&lt;/contributors&gt;&lt;titles&gt;&lt;title&gt;Clinical practice guideline. Management of patients with newly diagnosed multiple myeloma who are eligible for autologous stem cell transplantation.&lt;/title&gt;&lt;/titles&gt;&lt;dates&gt;&lt;year&gt;2026&lt;/year&gt;&lt;pub-dates&gt;&lt;date&gt;March&lt;/date&gt;&lt;/pub-dates&gt;&lt;/dates&gt;&lt;urls&gt;&lt;related-urls&gt;&lt;url&gt;https://myeloma.org.au/wp-content/uploads/2026/03/Newly-diagnosed-transplant-eligible-guideline.pdf&lt;/url&gt;&lt;/related-urls&gt;&lt;/urls&gt;&lt;access-date&gt;15 July 2026&lt;/access-date&gt;&lt;/record&gt;&lt;/Cite&gt;&lt;/EndNote&gt;</w:instrText>
      </w:r>
      <w:r w:rsidR="006C7F3D" w:rsidRPr="00135600">
        <w:fldChar w:fldCharType="separate"/>
      </w:r>
      <w:r w:rsidR="006F4BF6">
        <w:rPr>
          <w:noProof/>
        </w:rPr>
        <w:t>(Myeloma Australia 2026a)</w:t>
      </w:r>
      <w:r w:rsidR="006C7F3D" w:rsidRPr="00135600">
        <w:fldChar w:fldCharType="end"/>
      </w:r>
      <w:r w:rsidR="006C7F3D" w:rsidRPr="00135600">
        <w:t xml:space="preserve">. </w:t>
      </w:r>
      <w:r w:rsidR="0077779E" w:rsidRPr="00135600">
        <w:t>Transplant</w:t>
      </w:r>
      <w:r w:rsidR="00D4279C">
        <w:t>-</w:t>
      </w:r>
      <w:r w:rsidR="0077779E" w:rsidRPr="00135600">
        <w:t xml:space="preserve">ineligible </w:t>
      </w:r>
      <w:r w:rsidR="00F24F6F" w:rsidRPr="00135600">
        <w:t>patients</w:t>
      </w:r>
      <w:r w:rsidR="00F14F0A" w:rsidRPr="00135600">
        <w:t xml:space="preserve"> often experience worse outcomes </w:t>
      </w:r>
      <w:r w:rsidR="004E6A4E">
        <w:t xml:space="preserve">compared </w:t>
      </w:r>
      <w:r w:rsidR="00F14F0A" w:rsidRPr="00135600">
        <w:t xml:space="preserve">to transplant-eligible patients due to advanced age, frailty, comorbidities and </w:t>
      </w:r>
      <w:r w:rsidR="00CC0033" w:rsidRPr="00135600">
        <w:t xml:space="preserve">high discontinuation rates </w:t>
      </w:r>
      <w:r w:rsidR="00CC0033" w:rsidRPr="00135600">
        <w:fldChar w:fldCharType="begin"/>
      </w:r>
      <w:r w:rsidR="006F4BF6">
        <w:instrText xml:space="preserve"> ADDIN EN.CITE &lt;EndNote&gt;&lt;Cite&gt;&lt;Author&gt;Jung&lt;/Author&gt;&lt;Year&gt;2025&lt;/Year&gt;&lt;RecNum&gt;73&lt;/RecNum&gt;&lt;DisplayText&gt;(Jung 2025)&lt;/DisplayText&gt;&lt;record&gt;&lt;rec-number&gt;73&lt;/rec-number&gt;&lt;foreign-keys&gt;&lt;key app="EN" db-id="trew2x02j2tf0ierx59v5re85wap0v0vaws2" timestamp="1784099603"&gt;73&lt;/key&gt;&lt;/foreign-keys&gt;&lt;ref-type name="Journal Article"&gt;17&lt;/ref-type&gt;&lt;contributors&gt;&lt;authors&gt;&lt;author&gt;Jung, J.&lt;/author&gt;&lt;/authors&gt;&lt;/contributors&gt;&lt;auth-address&gt;Center for Hematologic Malignancy, National Cancer Center, 323 Ilsan-Ro, Ilsandong-Gu, Goyang, Geyonggi, 410-769, Republic of Korea. jhjung@ncc.re.kr.&lt;/auth-address&gt;&lt;titles&gt;&lt;title&gt;Treatment of transplant-ineligible multiple myeloma&lt;/title&gt;&lt;secondary-title&gt;Blood Res&lt;/secondary-title&gt;&lt;/titles&gt;&lt;periodical&gt;&lt;full-title&gt;Blood Res&lt;/full-title&gt;&lt;/periodical&gt;&lt;pages&gt;53&lt;/pages&gt;&lt;volume&gt;60&lt;/volume&gt;&lt;number&gt;1&lt;/number&gt;&lt;edition&gt;20251009&lt;/edition&gt;&lt;keywords&gt;&lt;keyword&gt;Frailty&lt;/keyword&gt;&lt;keyword&gt;Multiple myeloma&lt;/keyword&gt;&lt;keyword&gt;Older&lt;/keyword&gt;&lt;keyword&gt;Transplant-ineligible&lt;/keyword&gt;&lt;/keywords&gt;&lt;dates&gt;&lt;year&gt;2025&lt;/year&gt;&lt;pub-dates&gt;&lt;date&gt;Oct 9&lt;/date&gt;&lt;/pub-dates&gt;&lt;/dates&gt;&lt;isbn&gt;2287-979X (Print)&amp;#xD;2287-979x&lt;/isbn&gt;&lt;accession-num&gt;41065940&lt;/accession-num&gt;&lt;urls&gt;&lt;/urls&gt;&lt;custom1&gt;Declarations. Ethics approval and consent to participate: This review article was conducted in accordance with the principles of the Declaration of Helsinki. Human ethics and consent to participate in the declarations were not applicable, and ethics approval was not required owing to the nature of this study as a review article. Competing interests: The authors declare no competing interests.&lt;/custom1&gt;&lt;custom2&gt;PMC12511493&lt;/custom2&gt;&lt;electronic-resource-num&gt;10.1007/s44313-025-00102-5&lt;/electronic-resource-num&gt;&lt;remote-database-provider&gt;NLM&lt;/remote-database-provider&gt;&lt;language&gt;eng&lt;/language&gt;&lt;/record&gt;&lt;/Cite&gt;&lt;/EndNote&gt;</w:instrText>
      </w:r>
      <w:r w:rsidR="00CC0033" w:rsidRPr="00135600">
        <w:fldChar w:fldCharType="separate"/>
      </w:r>
      <w:r w:rsidR="006F4BF6">
        <w:rPr>
          <w:noProof/>
        </w:rPr>
        <w:t>(Jung 2025)</w:t>
      </w:r>
      <w:r w:rsidR="00CC0033" w:rsidRPr="00135600">
        <w:fldChar w:fldCharType="end"/>
      </w:r>
      <w:r w:rsidR="00AB41C1" w:rsidRPr="00135600">
        <w:t xml:space="preserve">. </w:t>
      </w:r>
      <w:r w:rsidR="00EB2866">
        <w:t>Wherever possible</w:t>
      </w:r>
      <w:r w:rsidR="00C06FC9">
        <w:t xml:space="preserve">, patients should be considered for a clinical trial. Otherwise, </w:t>
      </w:r>
      <w:r w:rsidR="00135600">
        <w:t xml:space="preserve">transplant-ineligible patients </w:t>
      </w:r>
      <w:r w:rsidR="00120375">
        <w:t xml:space="preserve">are recommended to </w:t>
      </w:r>
      <w:r w:rsidR="00135600">
        <w:t xml:space="preserve">receive continuous </w:t>
      </w:r>
      <w:r w:rsidR="00874F81">
        <w:t xml:space="preserve">daratumumab-based </w:t>
      </w:r>
      <w:r w:rsidR="00C06FC9">
        <w:t>combination regimens</w:t>
      </w:r>
      <w:r w:rsidR="00F56A3A">
        <w:t xml:space="preserve"> until disease progression</w:t>
      </w:r>
      <w:r w:rsidR="009D6CB1">
        <w:t xml:space="preserve"> </w:t>
      </w:r>
      <w:r w:rsidR="009D6CB1">
        <w:fldChar w:fldCharType="begin"/>
      </w:r>
      <w:r w:rsidR="006F4BF6">
        <w:instrText xml:space="preserve"> ADDIN EN.CITE &lt;EndNote&gt;&lt;Cite&gt;&lt;Author&gt;Myeloma Australia&lt;/Author&gt;&lt;Year&gt;2026&lt;/Year&gt;&lt;RecNum&gt;32&lt;/RecNum&gt;&lt;DisplayText&gt;(Myeloma Australia 2026d)&lt;/DisplayText&gt;&lt;record&gt;&lt;rec-number&gt;32&lt;/rec-number&gt;&lt;foreign-keys&gt;&lt;key app="EN" db-id="trew2x02j2tf0ierx59v5re85wap0v0vaws2" timestamp="1782282051"&gt;32&lt;/key&gt;&lt;/foreign-keys&gt;&lt;ref-type name="Electronic Article"&gt;43&lt;/ref-type&gt;&lt;contributors&gt;&lt;authors&gt;&lt;author&gt;Myeloma Australia,&lt;/author&gt;&lt;/authors&gt;&lt;/contributors&gt;&lt;titles&gt;&lt;title&gt;Clinical Practice Guidelines&lt;/title&gt;&lt;/titles&gt;&lt;number&gt;24 June 2026&lt;/number&gt;&lt;dates&gt;&lt;year&gt;2026&lt;/year&gt;&lt;/dates&gt;&lt;urls&gt;&lt;related-urls&gt;&lt;url&gt;https://myeloma.org.au/health-professionals/guidelines-education/clinical-practice-guidelines/&lt;/url&gt;&lt;/related-urls&gt;&lt;/urls&gt;&lt;/record&gt;&lt;/Cite&gt;&lt;/EndNote&gt;</w:instrText>
      </w:r>
      <w:r w:rsidR="009D6CB1">
        <w:fldChar w:fldCharType="separate"/>
      </w:r>
      <w:r w:rsidR="006F4BF6">
        <w:rPr>
          <w:noProof/>
        </w:rPr>
        <w:t>(Myeloma Australia 2026d)</w:t>
      </w:r>
      <w:r w:rsidR="009D6CB1">
        <w:fldChar w:fldCharType="end"/>
      </w:r>
      <w:r w:rsidR="009D6CB1">
        <w:t>.</w:t>
      </w:r>
      <w:r w:rsidR="000B61B9">
        <w:t xml:space="preserve"> Other therapies for first-line transplant-ineligible MM include bortezomib, </w:t>
      </w:r>
      <w:r w:rsidR="00B8045F">
        <w:t xml:space="preserve">lenalidomide and dexamethasone (VRd) or bortezomib, cyclophosphamide and dexamethasone (VCD) </w:t>
      </w:r>
      <w:r w:rsidR="00B8045F">
        <w:fldChar w:fldCharType="begin"/>
      </w:r>
      <w:r w:rsidR="006F4BF6">
        <w:instrText xml:space="preserve"> ADDIN EN.CITE &lt;EndNote&gt;&lt;Cite&gt;&lt;Author&gt;Myeloma Australia&lt;/Author&gt;&lt;Year&gt;2026&lt;/Year&gt;&lt;RecNum&gt;32&lt;/RecNum&gt;&lt;DisplayText&gt;(Myeloma Australia 2026d)&lt;/DisplayText&gt;&lt;record&gt;&lt;rec-number&gt;32&lt;/rec-number&gt;&lt;foreign-keys&gt;&lt;key app="EN" db-id="trew2x02j2tf0ierx59v5re85wap0v0vaws2" timestamp="1782282051"&gt;32&lt;/key&gt;&lt;/foreign-keys&gt;&lt;ref-type name="Electronic Article"&gt;43&lt;/ref-type&gt;&lt;contributors&gt;&lt;authors&gt;&lt;author&gt;Myeloma Australia,&lt;/author&gt;&lt;/authors&gt;&lt;/contributors&gt;&lt;titles&gt;&lt;title&gt;Clinical Practice Guidelines&lt;/title&gt;&lt;/titles&gt;&lt;number&gt;24 June 2026&lt;/number&gt;&lt;dates&gt;&lt;year&gt;2026&lt;/year&gt;&lt;/dates&gt;&lt;urls&gt;&lt;related-urls&gt;&lt;url&gt;https://myeloma.org.au/health-professionals/guidelines-education/clinical-practice-guidelines/&lt;/url&gt;&lt;/related-urls&gt;&lt;/urls&gt;&lt;/record&gt;&lt;/Cite&gt;&lt;/EndNote&gt;</w:instrText>
      </w:r>
      <w:r w:rsidR="00B8045F">
        <w:fldChar w:fldCharType="separate"/>
      </w:r>
      <w:r w:rsidR="006F4BF6">
        <w:rPr>
          <w:noProof/>
        </w:rPr>
        <w:t>(Myeloma Australia 2026d)</w:t>
      </w:r>
      <w:r w:rsidR="00B8045F">
        <w:fldChar w:fldCharType="end"/>
      </w:r>
      <w:r w:rsidR="00B8045F">
        <w:t>.</w:t>
      </w:r>
    </w:p>
    <w:p w14:paraId="34EBFD81" w14:textId="2411BABC" w:rsidR="001F4B1C" w:rsidRPr="00135600" w:rsidRDefault="001F4B1C" w:rsidP="00205261">
      <w:pPr>
        <w:pStyle w:val="BodyText"/>
      </w:pPr>
      <w:r>
        <w:t xml:space="preserve">If a patient is refractory to treatment or relapses after an initial period of response, termed relapsed or refractory MM (RRMM), </w:t>
      </w:r>
      <w:r w:rsidR="008F69FA">
        <w:t xml:space="preserve">treatment options in subsequent lines are combinations </w:t>
      </w:r>
      <w:r w:rsidR="009204DE">
        <w:t>incorporating</w:t>
      </w:r>
      <w:r w:rsidR="008F69FA">
        <w:t xml:space="preserve"> lenalidomide, pomalidomide, </w:t>
      </w:r>
      <w:r w:rsidR="009204DE">
        <w:t xml:space="preserve">bortezomib, carfilzomib and daratumumab, among others </w:t>
      </w:r>
      <w:r w:rsidR="00F77600" w:rsidRPr="00F77600">
        <w:fldChar w:fldCharType="begin"/>
      </w:r>
      <w:r w:rsidR="006F4BF6">
        <w:instrText xml:space="preserve"> ADDIN EN.CITE &lt;EndNote&gt;&lt;Cite&gt;&lt;Author&gt;Quach&lt;/Author&gt;&lt;Year&gt;2022&lt;/Year&gt;&lt;RecNum&gt;355&lt;/RecNum&gt;&lt;DisplayText&gt;(Quach 2022)&lt;/DisplayText&gt;&lt;record&gt;&lt;rec-number&gt;355&lt;/rec-number&gt;&lt;foreign-keys&gt;&lt;key app="EN" db-id="przzze5xqw2svoe0ewbvzzvcpw2vree05xvt" timestamp="1751605848"&gt;355&lt;/key&gt;&lt;/foreign-keys&gt;&lt;ref-type name="Report"&gt;27&lt;/ref-type&gt;&lt;contributors&gt;&lt;authors&gt;&lt;author&gt;Quach, H. Prince, HM. Harrison, S.&lt;/author&gt;&lt;/authors&gt;&lt;/contributors&gt;&lt;titles&gt;&lt;title&gt;Clinical Practice Guideline Multiple Myeloma&lt;/title&gt;&lt;/titles&gt;&lt;dates&gt;&lt;year&gt;2022&lt;/year&gt;&lt;/dates&gt;&lt;publisher&gt;Myeloma Australia&lt;/publisher&gt;&lt;urls&gt;&lt;related-urls&gt;&lt;url&gt;https://myeloma.org.au/wp-content/uploads/2022/09/MSAG_Myeloma-Clinical-Practice-Guideline-2022_Final-1.pdf&lt;/url&gt;&lt;/related-urls&gt;&lt;/urls&gt;&lt;/record&gt;&lt;/Cite&gt;&lt;/EndNote&gt;</w:instrText>
      </w:r>
      <w:r w:rsidR="00F77600" w:rsidRPr="00F77600">
        <w:fldChar w:fldCharType="separate"/>
      </w:r>
      <w:r w:rsidR="006F4BF6">
        <w:rPr>
          <w:noProof/>
        </w:rPr>
        <w:t>(Quach 2022)</w:t>
      </w:r>
      <w:r w:rsidR="00F77600" w:rsidRPr="00F77600">
        <w:fldChar w:fldCharType="end"/>
      </w:r>
      <w:r w:rsidR="00F77600" w:rsidRPr="00F77600">
        <w:t>.</w:t>
      </w:r>
      <w:r w:rsidR="001218D1">
        <w:t xml:space="preserve"> The most common 2L therapy currently is a combination consist</w:t>
      </w:r>
      <w:r w:rsidR="001B6C12">
        <w:t>ing of daratumumab, bortezomib and dexamethasone (DVd)</w:t>
      </w:r>
      <w:r w:rsidR="00F77600" w:rsidRPr="00F77600">
        <w:fldChar w:fldCharType="begin"/>
      </w:r>
      <w:r w:rsidR="006F4BF6">
        <w:instrText xml:space="preserve"> ADDIN EN.CITE &lt;EndNote&gt;&lt;Cite&gt;&lt;Author&gt;Quach&lt;/Author&gt;&lt;Year&gt;2022&lt;/Year&gt;&lt;RecNum&gt;355&lt;/RecNum&gt;&lt;DisplayText&gt;(Quach 2022)&lt;/DisplayText&gt;&lt;record&gt;&lt;rec-number&gt;355&lt;/rec-number&gt;&lt;foreign-keys&gt;&lt;key app="EN" db-id="przzze5xqw2svoe0ewbvzzvcpw2vree05xvt" timestamp="1751605848"&gt;355&lt;/key&gt;&lt;/foreign-keys&gt;&lt;ref-type name="Report"&gt;27&lt;/ref-type&gt;&lt;contributors&gt;&lt;authors&gt;&lt;author&gt;Quach, H. Prince, HM. Harrison, S.&lt;/author&gt;&lt;/authors&gt;&lt;/contributors&gt;&lt;titles&gt;&lt;title&gt;Clinical Practice Guideline Multiple Myeloma&lt;/title&gt;&lt;/titles&gt;&lt;dates&gt;&lt;year&gt;2022&lt;/year&gt;&lt;/dates&gt;&lt;publisher&gt;Myeloma Australia&lt;/publisher&gt;&lt;urls&gt;&lt;related-urls&gt;&lt;url&gt;https://myeloma.org.au/wp-content/uploads/2022/09/MSAG_Myeloma-Clinical-Practice-Guideline-2022_Final-1.pdf&lt;/url&gt;&lt;/related-urls&gt;&lt;/urls&gt;&lt;/record&gt;&lt;/Cite&gt;&lt;/EndNote&gt;</w:instrText>
      </w:r>
      <w:r w:rsidR="00F77600" w:rsidRPr="00F77600">
        <w:fldChar w:fldCharType="separate"/>
      </w:r>
      <w:r w:rsidR="006F4BF6">
        <w:rPr>
          <w:noProof/>
        </w:rPr>
        <w:t>(Quach 2022)</w:t>
      </w:r>
      <w:r w:rsidR="00F77600" w:rsidRPr="00F77600">
        <w:fldChar w:fldCharType="end"/>
      </w:r>
      <w:r w:rsidR="00F77600" w:rsidRPr="00F77600">
        <w:t>.</w:t>
      </w:r>
    </w:p>
    <w:p w14:paraId="56F05807" w14:textId="3D2D8460" w:rsidR="001B6C12" w:rsidRDefault="00213B2E">
      <w:pPr>
        <w:pStyle w:val="BodyText"/>
      </w:pPr>
      <w:r w:rsidRPr="00213B2E">
        <w:t xml:space="preserve">Following the initial course of treatment, patients often receive maintenance therapy to prolong </w:t>
      </w:r>
      <w:r w:rsidR="00424CFB">
        <w:t>progression-free survival (PFS)</w:t>
      </w:r>
      <w:r w:rsidRPr="00213B2E">
        <w:t xml:space="preserve">. Typically, this consists of lenalidomide as monotherapy, if the patient received lenalidomide-based induction therapy </w:t>
      </w:r>
      <w:r w:rsidR="00756C0F">
        <w:fldChar w:fldCharType="begin"/>
      </w:r>
      <w:r w:rsidR="006F4BF6">
        <w:instrText xml:space="preserve"> ADDIN EN.CITE &lt;EndNote&gt;&lt;Cite&gt;&lt;Author&gt;Myeloma Australia&lt;/Author&gt;&lt;Year&gt;2026&lt;/Year&gt;&lt;RecNum&gt;74&lt;/RecNum&gt;&lt;DisplayText&gt;(Myeloma Australia 2026b)&lt;/DisplayText&gt;&lt;record&gt;&lt;rec-number&gt;74&lt;/rec-number&gt;&lt;foreign-keys&gt;&lt;key app="EN" db-id="trew2x02j2tf0ierx59v5re85wap0v0vaws2" timestamp="1784157623"&gt;74&lt;/key&gt;&lt;/foreign-keys&gt;&lt;ref-type name="Report"&gt;27&lt;/ref-type&gt;&lt;contributors&gt;&lt;authors&gt;&lt;author&gt;Myeloma Australia,&lt;/author&gt;&lt;/authors&gt;&lt;/contributors&gt;&lt;titles&gt;&lt;title&gt;Clinical practice guideline. Treatment of patients with newly diagnosed multiple myeloma who are ineligible for autologous stem cell transplantation.&lt;/title&gt;&lt;/titles&gt;&lt;dates&gt;&lt;year&gt;2026&lt;/year&gt;&lt;/dates&gt;&lt;urls&gt;&lt;related-urls&gt;&lt;url&gt;https://myeloma.org.au/wp-content/uploads/2026/04/Newly-Diagnosed-Transplant-Ineligible-Guidelines-MAR2026.pdf&lt;/url&gt;&lt;/related-urls&gt;&lt;/urls&gt;&lt;access-date&gt;16 July 2026&lt;/access-date&gt;&lt;/record&gt;&lt;/Cite&gt;&lt;/EndNote&gt;</w:instrText>
      </w:r>
      <w:r w:rsidR="00756C0F">
        <w:fldChar w:fldCharType="separate"/>
      </w:r>
      <w:r w:rsidR="006F4BF6">
        <w:rPr>
          <w:noProof/>
        </w:rPr>
        <w:t>(Myeloma Australia 2026b)</w:t>
      </w:r>
      <w:r w:rsidR="00756C0F">
        <w:fldChar w:fldCharType="end"/>
      </w:r>
      <w:r w:rsidR="00756C0F">
        <w:t xml:space="preserve">. </w:t>
      </w:r>
      <w:r w:rsidR="001B6C12">
        <w:t xml:space="preserve">In patients who received DVd as a 2L treatment, maintenance therapy consists of daratumumab monotherapy after </w:t>
      </w:r>
      <w:r w:rsidR="009E12D0">
        <w:t>the</w:t>
      </w:r>
      <w:r w:rsidR="001B6C12">
        <w:t xml:space="preserve"> initial 8 cycles </w:t>
      </w:r>
      <w:r w:rsidR="00AA3C04">
        <w:fldChar w:fldCharType="begin"/>
      </w:r>
      <w:r w:rsidR="006F4BF6">
        <w:instrText xml:space="preserve"> ADDIN EN.CITE &lt;EndNote&gt;&lt;Cite&gt;&lt;Author&gt;Facon&lt;/Author&gt;&lt;Year&gt;2019&lt;/Year&gt;&lt;RecNum&gt;3&lt;/RecNum&gt;&lt;DisplayText&gt;(Facon et al. 2019)&lt;/DisplayText&gt;&lt;record&gt;&lt;rec-number&gt;3&lt;/rec-number&gt;&lt;foreign-keys&gt;&lt;key app="EN" db-id="pasazz5z6pfzvle2a0sxs55hv2t5w9rzppza" timestamp="1782274036"&gt;3&lt;/key&gt;&lt;/foreign-keys&gt;&lt;ref-type name="Journal Article"&gt;17&lt;/ref-type&gt;&lt;contributors&gt;&lt;authors&gt;&lt;author&gt;Thierry Facon&lt;/author&gt;&lt;author&gt;Shaji Kumar&lt;/author&gt;&lt;author&gt;Torben Plesner&lt;/author&gt;&lt;author&gt;Robert Z. Orlowski&lt;/author&gt;&lt;author&gt;Philippe Moreau&lt;/author&gt;&lt;author&gt;Nizar Bahlis&lt;/author&gt;&lt;author&gt;Supratik Basu&lt;/author&gt;&lt;author&gt;Hareth Nahi&lt;/author&gt;&lt;author&gt;Cyrille Hulin&lt;/author&gt;&lt;author&gt;Hang Quach&lt;/author&gt;&lt;author&gt;Hartmut Goldschmidt&lt;/author&gt;&lt;author&gt;Michael O’Dwyer&lt;/author&gt;&lt;author&gt;Aurore Perrot&lt;/author&gt;&lt;author&gt;Christopher P. Venner&lt;/author&gt;&lt;author&gt;Katja Weisel&lt;/author&gt;&lt;author&gt;Joseph R. Mace&lt;/author&gt;&lt;author&gt;Noopur Raje&lt;/author&gt;&lt;author&gt;Michel Attal&lt;/author&gt;&lt;author&gt;Mourad Tiab&lt;/author&gt;&lt;author&gt;Margaret Macro&lt;/author&gt;&lt;author&gt;Laurent Frenzel&lt;/author&gt;&lt;author&gt;Xavier Leleu&lt;/author&gt;&lt;author&gt;Tahamtan Ahmadi&lt;/author&gt;&lt;author&gt;Christopher Chiu&lt;/author&gt;&lt;author&gt;Jianping Wang&lt;/author&gt;&lt;author&gt;Rian Van Rampelbergh&lt;/author&gt;&lt;author&gt;Clarissa M. Uhlar&lt;/author&gt;&lt;author&gt;Rachel Kobos&lt;/author&gt;&lt;author&gt;Ming Qi&lt;/author&gt;&lt;author&gt;Saad Z. Usmani&lt;/author&gt;&lt;/authors&gt;&lt;/contributors&gt;&lt;titles&gt;&lt;title&gt;Daratumumab plus Lenalidomide and Dexamethasone for Untreated Myeloma&lt;/title&gt;&lt;secondary-title&gt;New England Journal of Medicine&lt;/secondary-title&gt;&lt;/titles&gt;&lt;periodical&gt;&lt;full-title&gt;New England Journal of Medicine&lt;/full-title&gt;&lt;/periodical&gt;&lt;pages&gt;2104-2115&lt;/pages&gt;&lt;volume&gt;380&lt;/volume&gt;&lt;number&gt;22&lt;/number&gt;&lt;dates&gt;&lt;year&gt;2019&lt;/year&gt;&lt;/dates&gt;&lt;urls&gt;&lt;related-urls&gt;&lt;url&gt;https://www.nejm.org/doi/full/10.1056/NEJMoa1817249&lt;/url&gt;&lt;/related-urls&gt;&lt;/urls&gt;&lt;electronic-resource-num&gt;doi:10.1056/NEJMoa1817249&lt;/electronic-resource-num&gt;&lt;/record&gt;&lt;/Cite&gt;&lt;/EndNote&gt;</w:instrText>
      </w:r>
      <w:r w:rsidR="00AA3C04">
        <w:fldChar w:fldCharType="separate"/>
      </w:r>
      <w:r w:rsidR="006F4BF6">
        <w:rPr>
          <w:noProof/>
        </w:rPr>
        <w:t>(Facon et al. 2019)</w:t>
      </w:r>
      <w:r w:rsidR="00AA3C04">
        <w:fldChar w:fldCharType="end"/>
      </w:r>
      <w:r w:rsidR="009E12D0">
        <w:t>.</w:t>
      </w:r>
    </w:p>
    <w:p w14:paraId="70D053D0" w14:textId="3DEE5BB6" w:rsidR="006E6943" w:rsidRDefault="00213B2E">
      <w:pPr>
        <w:pStyle w:val="BodyText"/>
        <w:rPr>
          <w:kern w:val="2"/>
          <w:lang w:eastAsia="en-AU"/>
          <w14:ligatures w14:val="standardContextual"/>
        </w:rPr>
      </w:pPr>
      <w:r w:rsidRPr="00213B2E">
        <w:lastRenderedPageBreak/>
        <w:t xml:space="preserve">Maintenance is </w:t>
      </w:r>
      <w:r w:rsidR="00FA7423">
        <w:t>usually</w:t>
      </w:r>
      <w:r w:rsidR="00FA7423" w:rsidRPr="00213B2E">
        <w:t xml:space="preserve"> </w:t>
      </w:r>
      <w:r w:rsidRPr="00213B2E">
        <w:t>continued indefinitely until disease progression or toxicity. However, this requires careful balancing of treatment benefits against toxicity and quality</w:t>
      </w:r>
      <w:r w:rsidR="00E60451">
        <w:t xml:space="preserve"> </w:t>
      </w:r>
      <w:r w:rsidRPr="00213B2E">
        <w:t>of</w:t>
      </w:r>
      <w:r w:rsidR="00E60451">
        <w:t xml:space="preserve"> </w:t>
      </w:r>
      <w:r w:rsidRPr="00213B2E">
        <w:t>life impacts</w:t>
      </w:r>
      <w:r w:rsidR="00756C0F">
        <w:t xml:space="preserve"> </w:t>
      </w:r>
      <w:r w:rsidR="00756C0F">
        <w:fldChar w:fldCharType="begin"/>
      </w:r>
      <w:r w:rsidR="006F4BF6">
        <w:instrText xml:space="preserve"> ADDIN EN.CITE &lt;EndNote&gt;&lt;Cite&gt;&lt;Author&gt;Myeloma Australia&lt;/Author&gt;&lt;Year&gt;2026&lt;/Year&gt;&lt;RecNum&gt;74&lt;/RecNum&gt;&lt;DisplayText&gt;(Myeloma Australia 2026b)&lt;/DisplayText&gt;&lt;record&gt;&lt;rec-number&gt;74&lt;/rec-number&gt;&lt;foreign-keys&gt;&lt;key app="EN" db-id="trew2x02j2tf0ierx59v5re85wap0v0vaws2" timestamp="1784157623"&gt;74&lt;/key&gt;&lt;/foreign-keys&gt;&lt;ref-type name="Report"&gt;27&lt;/ref-type&gt;&lt;contributors&gt;&lt;authors&gt;&lt;author&gt;Myeloma Australia,&lt;/author&gt;&lt;/authors&gt;&lt;/contributors&gt;&lt;titles&gt;&lt;title&gt;Clinical practice guideline. Treatment of patients with newly diagnosed multiple myeloma who are ineligible for autologous stem cell transplantation.&lt;/title&gt;&lt;/titles&gt;&lt;dates&gt;&lt;year&gt;2026&lt;/year&gt;&lt;/dates&gt;&lt;urls&gt;&lt;related-urls&gt;&lt;url&gt;https://myeloma.org.au/wp-content/uploads/2026/04/Newly-Diagnosed-Transplant-Ineligible-Guidelines-MAR2026.pdf&lt;/url&gt;&lt;/related-urls&gt;&lt;/urls&gt;&lt;access-date&gt;16 July 2026&lt;/access-date&gt;&lt;/record&gt;&lt;/Cite&gt;&lt;/EndNote&gt;</w:instrText>
      </w:r>
      <w:r w:rsidR="00756C0F">
        <w:fldChar w:fldCharType="separate"/>
      </w:r>
      <w:r w:rsidR="006F4BF6">
        <w:rPr>
          <w:noProof/>
        </w:rPr>
        <w:t>(Myeloma Australia 2026b)</w:t>
      </w:r>
      <w:r w:rsidR="00756C0F">
        <w:fldChar w:fldCharType="end"/>
      </w:r>
      <w:r w:rsidR="00756C0F">
        <w:t>.</w:t>
      </w:r>
      <w:r w:rsidR="00D6254D">
        <w:t xml:space="preserve"> </w:t>
      </w:r>
      <w:r w:rsidR="00415C08">
        <w:t xml:space="preserve">Continued exposure to anti-myeloma treatments can have negative impacts </w:t>
      </w:r>
      <w:r w:rsidR="00E71CD8">
        <w:t xml:space="preserve">on </w:t>
      </w:r>
      <w:r w:rsidR="00E9314B">
        <w:t xml:space="preserve">quality of life </w:t>
      </w:r>
      <w:r w:rsidR="009E0B25">
        <w:t xml:space="preserve">due to the </w:t>
      </w:r>
      <w:r w:rsidR="00305BAC">
        <w:t>accumulated</w:t>
      </w:r>
      <w:r w:rsidR="00E9314B">
        <w:t xml:space="preserve"> </w:t>
      </w:r>
      <w:r w:rsidR="00305BAC">
        <w:t>toxicity and side effects from treatment</w:t>
      </w:r>
      <w:r w:rsidR="00D52A1E">
        <w:t xml:space="preserve"> which can </w:t>
      </w:r>
      <w:r w:rsidR="002E3049">
        <w:t>in include</w:t>
      </w:r>
      <w:r w:rsidR="00D52A1E">
        <w:t xml:space="preserve"> fatigue, </w:t>
      </w:r>
      <w:r w:rsidR="002E3049">
        <w:t>gastrointestinal effects</w:t>
      </w:r>
      <w:r w:rsidR="003576F5">
        <w:t xml:space="preserve">, and </w:t>
      </w:r>
      <w:r w:rsidR="000C5550">
        <w:t xml:space="preserve">muscle </w:t>
      </w:r>
      <w:r w:rsidR="00BB3400">
        <w:t>cramping</w:t>
      </w:r>
      <w:r w:rsidR="0064237C">
        <w:t xml:space="preserve"> </w:t>
      </w:r>
      <w:r w:rsidR="00FD4569">
        <w:fldChar w:fldCharType="begin"/>
      </w:r>
      <w:r w:rsidR="006F4BF6">
        <w:instrText xml:space="preserve"> ADDIN EN.CITE &lt;EndNote&gt;&lt;Cite&gt;&lt;Author&gt;Grossman&lt;/Author&gt;&lt;Year&gt;2026&lt;/Year&gt;&lt;RecNum&gt;76&lt;/RecNum&gt;&lt;DisplayText&gt;(Grossman and Crumrin 2026)&lt;/DisplayText&gt;&lt;record&gt;&lt;rec-number&gt;76&lt;/rec-number&gt;&lt;foreign-keys&gt;&lt;key app="EN" db-id="trew2x02j2tf0ierx59v5re85wap0v0vaws2" timestamp="1784260741"&gt;76&lt;/key&gt;&lt;/foreign-keys&gt;&lt;ref-type name="Web Page"&gt;12&lt;/ref-type&gt;&lt;contributors&gt;&lt;authors&gt;&lt;author&gt;Joan Grossman&lt;/author&gt;&lt;author&gt;Kelly Crumrin&lt;/author&gt;&lt;/authors&gt;&lt;/contributors&gt;&lt;titles&gt;&lt;title&gt;Multiple myeloma maintenance therapy: 6 Facts&lt;/title&gt;&lt;/titles&gt;&lt;number&gt;17 July 2026&lt;/number&gt;&lt;dates&gt;&lt;year&gt;2026&lt;/year&gt;&lt;pub-dates&gt;&lt;date&gt;6 January 2026&lt;/date&gt;&lt;/pub-dates&gt;&lt;/dates&gt;&lt;publisher&gt;MyMyelomaTeam website&lt;/publisher&gt;&lt;urls&gt;&lt;related-urls&gt;&lt;url&gt;https://www.mymyelomateam.com/resources/5-things-to-know-about-multiple-myeloma-maintenance-therapy&lt;/url&gt;&lt;/related-urls&gt;&lt;/urls&gt;&lt;/record&gt;&lt;/Cite&gt;&lt;/EndNote&gt;</w:instrText>
      </w:r>
      <w:r w:rsidR="00FD4569">
        <w:fldChar w:fldCharType="separate"/>
      </w:r>
      <w:r w:rsidR="006F4BF6">
        <w:rPr>
          <w:noProof/>
        </w:rPr>
        <w:t>(Grossman and Crumrin 2026)</w:t>
      </w:r>
      <w:r w:rsidR="00FD4569">
        <w:fldChar w:fldCharType="end"/>
      </w:r>
      <w:r w:rsidR="00305BAC">
        <w:t xml:space="preserve">. </w:t>
      </w:r>
      <w:r w:rsidR="00FD4569">
        <w:t xml:space="preserve">Indefinite use of </w:t>
      </w:r>
      <w:r w:rsidR="00A9441B">
        <w:t xml:space="preserve">maintenance therapy also carries a risk in the development of secondary cancers </w:t>
      </w:r>
      <w:r w:rsidR="00747785">
        <w:fldChar w:fldCharType="begin"/>
      </w:r>
      <w:r w:rsidR="006F4BF6">
        <w:instrText xml:space="preserve"> ADDIN EN.CITE &lt;EndNote&gt;&lt;Cite&gt;&lt;Author&gt;Kumar&lt;/Author&gt;&lt;Year&gt;2026&lt;/Year&gt;&lt;RecNum&gt;77&lt;/RecNum&gt;&lt;DisplayText&gt;(Kumar et al. 2026)&lt;/DisplayText&gt;&lt;record&gt;&lt;rec-number&gt;77&lt;/rec-number&gt;&lt;foreign-keys&gt;&lt;key app="EN" db-id="trew2x02j2tf0ierx59v5re85wap0v0vaws2" timestamp="1784260867"&gt;77&lt;/key&gt;&lt;/foreign-keys&gt;&lt;ref-type name="Journal Article"&gt;17&lt;/ref-type&gt;&lt;contributors&gt;&lt;authors&gt;&lt;author&gt;Shaji Kumar&lt;/author&gt;&lt;author&gt;Susanna Jacobus&lt;/author&gt;&lt;author&gt;Adam Cohen&lt;/author&gt;&lt;author&gt;Matthias Weiss&lt;/author&gt;&lt;author&gt;Natalie Callander&lt;/author&gt;&lt;author&gt;Avina Singh&lt;/author&gt;&lt;author&gt;Terri Parker&lt;/author&gt;&lt;author&gt;Michael Green&lt;/author&gt;&lt;author&gt;Raymond Thertulien&lt;/author&gt;&lt;author&gt;Benjamin Parsons&lt;/author&gt;&lt;author&gt;Pankaj Kumar&lt;/author&gt;&lt;author&gt;Prashant Kapoor&lt;/author&gt;&lt;author&gt;Aaron Rosenberg&lt;/author&gt;&lt;author&gt;Elie Dib&lt;/author&gt;&lt;author&gt;Daniel Almquist&lt;/author&gt;&lt;author&gt;Jeffrey Zonder&lt;/author&gt;&lt;author&gt;Edward Faber&lt;/author&gt;&lt;author&gt;Zihan Wei&lt;/author&gt;&lt;author&gt;Kenneth Anderson&lt;/author&gt;&lt;author&gt;Sagar Lonial&lt;/author&gt;&lt;author&gt;Paul Richardson&lt;/author&gt;&lt;author&gt;Robert Orlowski&lt;/author&gt;&lt;author&gt;Lynne Wagner&lt;/author&gt;&lt;author&gt;S. Vincent Rajkumar&lt;/author&gt;&lt;/authors&gt;&lt;/contributors&gt;&lt;titles&gt;&lt;title&gt;Continuous or Fixed-Duration Maintenance Therapy in Multiple Myeloma&lt;/title&gt;&lt;secondary-title&gt;New England Journal of Medicine&lt;/secondary-title&gt;&lt;/titles&gt;&lt;periodical&gt;&lt;full-title&gt;New England Journal of Medicine&lt;/full-title&gt;&lt;/periodical&gt;&lt;pages&gt;221-232&lt;/pages&gt;&lt;volume&gt;395&lt;/volume&gt;&lt;number&gt;3&lt;/number&gt;&lt;dates&gt;&lt;year&gt;2026&lt;/year&gt;&lt;/dates&gt;&lt;urls&gt;&lt;related-urls&gt;&lt;url&gt;https://www.nejm.org/doi/full/10.1056/NEJMoa2600157&lt;/url&gt;&lt;/related-urls&gt;&lt;/urls&gt;&lt;electronic-resource-num&gt;doi:10.1056/NEJMoa2600157&lt;/electronic-resource-num&gt;&lt;/record&gt;&lt;/Cite&gt;&lt;/EndNote&gt;</w:instrText>
      </w:r>
      <w:r w:rsidR="00747785">
        <w:fldChar w:fldCharType="separate"/>
      </w:r>
      <w:r w:rsidR="006F4BF6">
        <w:rPr>
          <w:noProof/>
        </w:rPr>
        <w:t>(Kumar et al. 2026)</w:t>
      </w:r>
      <w:r w:rsidR="00747785">
        <w:fldChar w:fldCharType="end"/>
      </w:r>
      <w:r w:rsidR="00747785">
        <w:t>.</w:t>
      </w:r>
      <w:r w:rsidR="00305BAC">
        <w:t xml:space="preserve"> </w:t>
      </w:r>
      <w:r w:rsidR="00D6254D">
        <w:t>During maintenance therapy, patients are monitored for relapse, which</w:t>
      </w:r>
      <w:r w:rsidR="00462F43">
        <w:t xml:space="preserve"> may</w:t>
      </w:r>
      <w:r w:rsidR="00D6254D">
        <w:t xml:space="preserve"> </w:t>
      </w:r>
      <w:r w:rsidR="00C81F6A">
        <w:t>necessitate the initiation of new therapy</w:t>
      </w:r>
      <w:r w:rsidR="00F33EBE">
        <w:t xml:space="preserve">. </w:t>
      </w:r>
      <w:r w:rsidR="00F10018">
        <w:t xml:space="preserve">Not all patients with relapsed MM require immediate </w:t>
      </w:r>
      <w:r w:rsidR="00FB3B72">
        <w:t>treatment and</w:t>
      </w:r>
      <w:r w:rsidR="00E41B03">
        <w:t xml:space="preserve"> may require </w:t>
      </w:r>
      <w:r w:rsidR="00451E4D">
        <w:t xml:space="preserve">a ‘watch and wait’ approach. </w:t>
      </w:r>
      <w:r w:rsidR="003F47A2">
        <w:t>However, p</w:t>
      </w:r>
      <w:r w:rsidR="00FB3B72">
        <w:t xml:space="preserve">atients </w:t>
      </w:r>
      <w:r w:rsidR="004C3657">
        <w:t>presenting with clinical relapse s</w:t>
      </w:r>
      <w:r w:rsidR="003F47A2">
        <w:t>hould begin therapy without delay</w:t>
      </w:r>
      <w:r w:rsidR="00CC086C">
        <w:t xml:space="preserve"> </w:t>
      </w:r>
      <w:r w:rsidR="00CC086C">
        <w:fldChar w:fldCharType="begin"/>
      </w:r>
      <w:r w:rsidR="006F4BF6">
        <w:instrText xml:space="preserve"> ADDIN EN.CITE &lt;EndNote&gt;&lt;Cite&gt;&lt;Author&gt;Myeloma Australia&lt;/Author&gt;&lt;Year&gt;2026&lt;/Year&gt;&lt;RecNum&gt;75&lt;/RecNum&gt;&lt;DisplayText&gt;(Myeloma Australia 2026c)&lt;/DisplayText&gt;&lt;record&gt;&lt;rec-number&gt;75&lt;/rec-number&gt;&lt;foreign-keys&gt;&lt;key app="EN" db-id="trew2x02j2tf0ierx59v5re85wap0v0vaws2" timestamp="1784158477"&gt;75&lt;/key&gt;&lt;/foreign-keys&gt;&lt;ref-type name="Report"&gt;27&lt;/ref-type&gt;&lt;contributors&gt;&lt;authors&gt;&lt;author&gt;Myeloma Australia,&lt;/author&gt;&lt;/authors&gt;&lt;/contributors&gt;&lt;titles&gt;&lt;title&gt;Clinical practice guideline. Treatment of patients with relapsed refractory multiple myeloma.&lt;/title&gt;&lt;/titles&gt;&lt;dates&gt;&lt;year&gt;2026&lt;/year&gt;&lt;/dates&gt;&lt;urls&gt;&lt;related-urls&gt;&lt;url&gt;https://myeloma.org.au/wp-content/uploads/2026/01/Treatment-of-patients-with-relapsed-refractory-multiple-myeloma.pdf&lt;/url&gt;&lt;/related-urls&gt;&lt;/urls&gt;&lt;access-date&gt;16 July 2026&lt;/access-date&gt;&lt;/record&gt;&lt;/Cite&gt;&lt;/EndNote&gt;</w:instrText>
      </w:r>
      <w:r w:rsidR="00CC086C">
        <w:fldChar w:fldCharType="separate"/>
      </w:r>
      <w:r w:rsidR="006F4BF6">
        <w:rPr>
          <w:noProof/>
        </w:rPr>
        <w:t>(Myeloma Australia 2026c)</w:t>
      </w:r>
      <w:r w:rsidR="00CC086C">
        <w:fldChar w:fldCharType="end"/>
      </w:r>
      <w:r w:rsidR="003F47A2">
        <w:t xml:space="preserve">. </w:t>
      </w:r>
    </w:p>
    <w:p w14:paraId="66DC9FD3" w14:textId="346967BC" w:rsidR="009C4CE7" w:rsidRPr="00205261" w:rsidRDefault="00831549" w:rsidP="00205261">
      <w:pPr>
        <w:pStyle w:val="BodyText"/>
      </w:pPr>
      <w:r w:rsidRPr="00205261">
        <w:t>MRD</w:t>
      </w:r>
      <w:r w:rsidR="002241F6" w:rsidRPr="00205261">
        <w:t xml:space="preserve"> </w:t>
      </w:r>
      <w:r w:rsidR="00D61F0A">
        <w:t>refers to the detection of small amo</w:t>
      </w:r>
      <w:r w:rsidR="00B91894">
        <w:t xml:space="preserve">unts of </w:t>
      </w:r>
      <w:r w:rsidR="00D324A9">
        <w:t xml:space="preserve">cancer </w:t>
      </w:r>
      <w:r w:rsidR="00B91894">
        <w:t>cells</w:t>
      </w:r>
      <w:r w:rsidR="00D324A9">
        <w:t xml:space="preserve"> that remain in the body during or after treatment,</w:t>
      </w:r>
      <w:r w:rsidR="00E7069B">
        <w:t xml:space="preserve"> and MRD</w:t>
      </w:r>
      <w:r w:rsidR="00E41A11">
        <w:t>-</w:t>
      </w:r>
      <w:r w:rsidR="002241F6" w:rsidRPr="00205261">
        <w:t>status</w:t>
      </w:r>
      <w:r w:rsidRPr="00205261">
        <w:t xml:space="preserve"> is being used more often as a surrogate endpoint </w:t>
      </w:r>
      <w:r w:rsidR="00E46A93">
        <w:t xml:space="preserve">for </w:t>
      </w:r>
      <w:r w:rsidR="00424CFB">
        <w:t>PFS</w:t>
      </w:r>
      <w:r w:rsidR="00BB6734">
        <w:t xml:space="preserve"> </w:t>
      </w:r>
      <w:r w:rsidR="00E46A93">
        <w:t xml:space="preserve">and overall survival </w:t>
      </w:r>
      <w:r w:rsidR="00BB6734">
        <w:t xml:space="preserve">(OS) </w:t>
      </w:r>
      <w:r w:rsidR="00BB6734" w:rsidRPr="00205261">
        <w:t>in clinical trials</w:t>
      </w:r>
      <w:r w:rsidRPr="00205261">
        <w:t>, reflecting its growing relevance to clinical practice</w:t>
      </w:r>
      <w:r w:rsidR="00B04883" w:rsidRPr="00205261">
        <w:t xml:space="preserve"> </w:t>
      </w:r>
      <w:r w:rsidRPr="00205261">
        <w:fldChar w:fldCharType="begin">
          <w:fldData xml:space="preserve">PEVuZE5vdGU+PENpdGU+PEF1dGhvcj5Tb25uZXZlbGQ8L0F1dGhvcj48WWVhcj4yMDI0PC9ZZWFy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</w:fldData>
        </w:fldChar>
      </w:r>
      <w:r w:rsidR="006F4BF6">
        <w:instrText xml:space="preserve"> ADDIN EN.CITE </w:instrText>
      </w:r>
      <w:r w:rsidR="006F4BF6">
        <w:fldChar w:fldCharType="begin">
          <w:fldData xml:space="preserve">PEVuZE5vdGU+PENpdGU+PEF1dGhvcj5Tb25uZXZlbGQ8L0F1dGhvcj48WWVhcj4yMDI0PC9ZZWFy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</w:fldData>
        </w:fldChar>
      </w:r>
      <w:r w:rsidR="006F4BF6">
        <w:instrText xml:space="preserve"> ADDIN EN.CITE.DATA </w:instrText>
      </w:r>
      <w:r w:rsidR="006F4BF6">
        <w:fldChar w:fldCharType="end"/>
      </w:r>
      <w:r w:rsidRPr="00205261">
        <w:fldChar w:fldCharType="separate"/>
      </w:r>
      <w:r w:rsidR="006F4BF6">
        <w:rPr>
          <w:noProof/>
        </w:rPr>
        <w:t>(Sonneveld et al. 2024)</w:t>
      </w:r>
      <w:r w:rsidRPr="00205261">
        <w:fldChar w:fldCharType="end"/>
      </w:r>
      <w:r w:rsidRPr="00205261">
        <w:t>.</w:t>
      </w:r>
      <w:r w:rsidR="00CF3B7F" w:rsidRPr="00205261">
        <w:t xml:space="preserve"> </w:t>
      </w:r>
      <w:r w:rsidR="00E7069B">
        <w:t xml:space="preserve">MRD-negative status is strong prognostic factor for PFS and OS and </w:t>
      </w:r>
      <w:r w:rsidR="009C4CE7" w:rsidRPr="00205261">
        <w:t xml:space="preserve">growing evidence supports </w:t>
      </w:r>
      <w:r w:rsidR="00975306" w:rsidRPr="00205261">
        <w:t xml:space="preserve">MRD testing to </w:t>
      </w:r>
      <w:r w:rsidR="002331E8" w:rsidRPr="00205261">
        <w:t>guide treatment decisions</w:t>
      </w:r>
      <w:r w:rsidR="00325D3C">
        <w:t xml:space="preserve"> </w:t>
      </w:r>
      <w:r w:rsidR="00325D3C">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325D3C">
        <w:fldChar w:fldCharType="separate"/>
      </w:r>
      <w:r w:rsidR="006F4BF6">
        <w:rPr>
          <w:noProof/>
        </w:rPr>
        <w:t>(Chen et al. 2026)</w:t>
      </w:r>
      <w:r w:rsidR="00325D3C">
        <w:fldChar w:fldCharType="end"/>
      </w:r>
      <w:r w:rsidR="00901347">
        <w:t>.</w:t>
      </w:r>
    </w:p>
    <w:p w14:paraId="3EE90A87" w14:textId="0A9DB423" w:rsidR="00246B45" w:rsidRDefault="00AB4F8E" w:rsidP="00205261">
      <w:pPr>
        <w:pStyle w:val="BodyText"/>
      </w:pPr>
      <w:r w:rsidRPr="00205261">
        <w:t xml:space="preserve">This application </w:t>
      </w:r>
      <w:r w:rsidR="00AA7B1A" w:rsidRPr="00205261">
        <w:t xml:space="preserve">requests </w:t>
      </w:r>
      <w:r w:rsidR="007B5D94" w:rsidRPr="00205261">
        <w:t xml:space="preserve">MBS funding </w:t>
      </w:r>
      <w:r w:rsidR="00AA7B1A" w:rsidRPr="00205261">
        <w:t xml:space="preserve">for MRD testing </w:t>
      </w:r>
      <w:r w:rsidR="0031146E" w:rsidRPr="00205261">
        <w:t xml:space="preserve">for patients diagnosed with MM, where </w:t>
      </w:r>
      <w:r w:rsidR="00757285" w:rsidRPr="00205261">
        <w:t xml:space="preserve">testing would be </w:t>
      </w:r>
      <w:r w:rsidR="00646AFD" w:rsidRPr="00205261">
        <w:t>used to guide decision-making and inform clinical management</w:t>
      </w:r>
      <w:r w:rsidR="00246B45">
        <w:t xml:space="preserve">. </w:t>
      </w:r>
      <w:r w:rsidR="00600B24">
        <w:t>The</w:t>
      </w:r>
      <w:r w:rsidR="0062219A">
        <w:t xml:space="preserve"> proposed use of MRD </w:t>
      </w:r>
      <w:r w:rsidR="00757959">
        <w:t xml:space="preserve">testing </w:t>
      </w:r>
      <w:r w:rsidR="00A42EC9">
        <w:t xml:space="preserve">is </w:t>
      </w:r>
      <w:r w:rsidR="003563AA">
        <w:t xml:space="preserve">to confirm the depth of response </w:t>
      </w:r>
      <w:r w:rsidR="006C7798">
        <w:t xml:space="preserve">such as </w:t>
      </w:r>
      <w:r w:rsidR="003563AA">
        <w:t xml:space="preserve">when a </w:t>
      </w:r>
      <w:r w:rsidR="00AF7A77">
        <w:t>patient achieves a complete response or bette</w:t>
      </w:r>
      <w:r w:rsidR="00E7069B">
        <w:t>r</w:t>
      </w:r>
      <w:r w:rsidR="002F4B40">
        <w:t xml:space="preserve"> by traditional methods</w:t>
      </w:r>
      <w:r w:rsidR="00E7069B">
        <w:t xml:space="preserve">, </w:t>
      </w:r>
      <w:r w:rsidR="00BF30F0">
        <w:t>at key treatment milestones</w:t>
      </w:r>
      <w:r w:rsidR="003A2D46">
        <w:t>, such as post-ASCT</w:t>
      </w:r>
      <w:r w:rsidR="0059196B">
        <w:t xml:space="preserve"> or during maintenance therapy</w:t>
      </w:r>
      <w:r w:rsidR="00AF7A77">
        <w:t xml:space="preserve">, </w:t>
      </w:r>
      <w:r w:rsidR="00A54DC5">
        <w:t xml:space="preserve">aligned with clinical expert consensus </w:t>
      </w:r>
      <w:r w:rsidR="00A54DC5">
        <w:fldChar w:fldCharType="begin">
          <w:fldData xml:space="preserve">PEVuZE5vdGU+PENpdGU+PEF1dGhvcj5SYW1hc2FteTwvQXV0aG9yPjxZZWFyPjIwMjM8L1llYXI+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</w:fldData>
        </w:fldChar>
      </w:r>
      <w:r w:rsidR="006F4BF6">
        <w:instrText xml:space="preserve"> ADDIN EN.CITE </w:instrText>
      </w:r>
      <w:r w:rsidR="006F4BF6">
        <w:fldChar w:fldCharType="begin">
          <w:fldData xml:space="preserve">PEVuZE5vdGU+PENpdGU+PEF1dGhvcj5SYW1hc2FteTwvQXV0aG9yPjxZZWFyPjIwMjM8L1llYXI+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</w:fldData>
        </w:fldChar>
      </w:r>
      <w:r w:rsidR="006F4BF6">
        <w:instrText xml:space="preserve"> ADDIN EN.CITE.DATA </w:instrText>
      </w:r>
      <w:r w:rsidR="006F4BF6">
        <w:fldChar w:fldCharType="end"/>
      </w:r>
      <w:r w:rsidR="00A54DC5">
        <w:fldChar w:fldCharType="separate"/>
      </w:r>
      <w:r w:rsidR="006F4BF6">
        <w:rPr>
          <w:noProof/>
        </w:rPr>
        <w:t>(Chen et al. 2026; Ramasamy et al. 2023)</w:t>
      </w:r>
      <w:r w:rsidR="00A54DC5">
        <w:fldChar w:fldCharType="end"/>
      </w:r>
      <w:r w:rsidR="003A2D46">
        <w:t xml:space="preserve">. </w:t>
      </w:r>
      <w:r w:rsidR="00170C8D">
        <w:t xml:space="preserve">Confirmed </w:t>
      </w:r>
      <w:r w:rsidR="00987804">
        <w:t>MRD-negativity</w:t>
      </w:r>
      <w:r w:rsidR="00BF58EA">
        <w:t xml:space="preserve"> status</w:t>
      </w:r>
      <w:r w:rsidR="00170C8D">
        <w:t xml:space="preserve"> </w:t>
      </w:r>
      <w:r w:rsidR="00BF58EA">
        <w:t>with concurrent achievement of complete response</w:t>
      </w:r>
      <w:r w:rsidR="00170C8D">
        <w:t xml:space="preserve"> </w:t>
      </w:r>
      <w:r w:rsidR="00290637">
        <w:t>may support the de-escalation or safe discontinuation of therapy</w:t>
      </w:r>
      <w:r w:rsidR="00BF58EA">
        <w:t xml:space="preserve">, whereas discordant MRD-positivity may suggest persistent disease </w:t>
      </w:r>
      <w:r w:rsidR="0001313E">
        <w:t>that may benefit from treatment intensification.</w:t>
      </w:r>
      <w:r w:rsidR="00314EC9">
        <w:t xml:space="preserve"> This application also requests MRD testing to inform monitoring for relapse during maintenance</w:t>
      </w:r>
      <w:r w:rsidR="00F800CE">
        <w:t xml:space="preserve"> therapy</w:t>
      </w:r>
      <w:r w:rsidR="00377C70">
        <w:t xml:space="preserve">. MRD testing can detect </w:t>
      </w:r>
      <w:r w:rsidR="00A51D87">
        <w:t xml:space="preserve">disease resurgence before </w:t>
      </w:r>
      <w:r w:rsidR="00B1788B">
        <w:t xml:space="preserve">symptoms of clinical relapse emerge, </w:t>
      </w:r>
      <w:r w:rsidR="00C34216">
        <w:t>enabling clinicians to adopt a risk-adapted</w:t>
      </w:r>
      <w:r w:rsidR="007D5869">
        <w:t xml:space="preserve"> </w:t>
      </w:r>
      <w:r w:rsidR="00414955">
        <w:t>treatment strategy</w:t>
      </w:r>
      <w:r w:rsidR="00844EFD">
        <w:t xml:space="preserve"> </w:t>
      </w:r>
      <w:r w:rsidR="00844EFD">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844EFD">
        <w:fldChar w:fldCharType="separate"/>
      </w:r>
      <w:r w:rsidR="006F4BF6">
        <w:rPr>
          <w:noProof/>
        </w:rPr>
        <w:t>(Chen et al. 2026)</w:t>
      </w:r>
      <w:r w:rsidR="00844EFD">
        <w:fldChar w:fldCharType="end"/>
      </w:r>
      <w:r w:rsidR="00414955">
        <w:t>.</w:t>
      </w:r>
    </w:p>
    <w:p w14:paraId="1783C493" w14:textId="77777777" w:rsidR="00051843" w:rsidRPr="006C5DE1" w:rsidRDefault="00051843" w:rsidP="00087920">
      <w:pPr>
        <w:pStyle w:val="Question"/>
      </w:pPr>
      <w:r w:rsidRPr="00205261">
        <w:t>Specify any</w:t>
      </w:r>
      <w:r w:rsidRPr="006C5DE1">
        <w:t xml:space="preserve"> characteristics of patients with</w:t>
      </w:r>
      <w:r w:rsidR="00197915" w:rsidRPr="006C5DE1">
        <w:t>, or suspected of having,</w:t>
      </w:r>
      <w:r w:rsidRPr="006C5DE1">
        <w:t xml:space="preserve"> the medical condition, who are proposed to be eligible for the proposed health technology, describing how a patient would be investigated, managed and referred within the Australian healthcare system in the lead up to being considered eligible for the technology:</w:t>
      </w:r>
    </w:p>
    <w:p w14:paraId="7EB483BF" w14:textId="5AD48C0C" w:rsidR="00DC1D25" w:rsidRDefault="00D02631" w:rsidP="00791EE0">
      <w:pPr>
        <w:pStyle w:val="BodyText"/>
      </w:pPr>
      <w:r>
        <w:t xml:space="preserve">This application requests MBS </w:t>
      </w:r>
      <w:r w:rsidR="00311686">
        <w:t>funding of MRD testing</w:t>
      </w:r>
      <w:r w:rsidR="00E952A8">
        <w:t xml:space="preserve"> for MM patients</w:t>
      </w:r>
      <w:r w:rsidR="00311686">
        <w:t xml:space="preserve"> as an adjunctive service to existing diagnostic </w:t>
      </w:r>
      <w:r w:rsidR="000A0DF0">
        <w:t>and assessment tests</w:t>
      </w:r>
      <w:r w:rsidR="0026215A">
        <w:t xml:space="preserve">. </w:t>
      </w:r>
      <w:r w:rsidR="009A5D07">
        <w:t xml:space="preserve">MRD testing is proposed </w:t>
      </w:r>
      <w:r w:rsidR="00B379DC">
        <w:t xml:space="preserve">at key treatment milestones, </w:t>
      </w:r>
      <w:r w:rsidR="009A5D07">
        <w:t xml:space="preserve">when </w:t>
      </w:r>
      <w:r w:rsidR="00FF4348">
        <w:t xml:space="preserve">a </w:t>
      </w:r>
      <w:r w:rsidR="009A5D07">
        <w:t>patient achieves a complete response to treatment</w:t>
      </w:r>
      <w:r w:rsidR="00CB456B">
        <w:t xml:space="preserve">, and for disease monitoring during maintenance or remission. </w:t>
      </w:r>
      <w:r w:rsidR="00FF4348">
        <w:t xml:space="preserve">MRD testing is intended to supplement current standard of care by providing a more sensitive assessment of depth of response to </w:t>
      </w:r>
      <w:r w:rsidR="0096206D">
        <w:t>treatment and detect</w:t>
      </w:r>
      <w:r w:rsidR="00021A3A">
        <w:t>ing</w:t>
      </w:r>
      <w:r w:rsidR="0096206D">
        <w:t xml:space="preserve"> early risk of relapse </w:t>
      </w:r>
      <w:r w:rsidR="00FF4348">
        <w:t xml:space="preserve">to better inform treatment decisions.  </w:t>
      </w:r>
    </w:p>
    <w:p w14:paraId="4743A8ED" w14:textId="61A80DD4" w:rsidR="00565365" w:rsidRDefault="00E952A8" w:rsidP="00791EE0">
      <w:pPr>
        <w:pStyle w:val="BodyText"/>
      </w:pPr>
      <w:r>
        <w:t>The population</w:t>
      </w:r>
      <w:r w:rsidR="004540A6">
        <w:t xml:space="preserve"> </w:t>
      </w:r>
      <w:r w:rsidR="00D94EEB">
        <w:t>proposed in this application are adult patients diagnosed with MM</w:t>
      </w:r>
      <w:r w:rsidR="003D4D89">
        <w:t xml:space="preserve"> who are currently receiving active anti-myeloma therapy</w:t>
      </w:r>
      <w:r w:rsidR="004D3E53">
        <w:t>, or who have discontinued therapy</w:t>
      </w:r>
      <w:r w:rsidR="002602AC">
        <w:t xml:space="preserve"> and </w:t>
      </w:r>
      <w:r w:rsidR="00C658B3">
        <w:t>require monitoring for potential disease recurrence</w:t>
      </w:r>
      <w:r w:rsidR="003D4D89">
        <w:t xml:space="preserve">. </w:t>
      </w:r>
    </w:p>
    <w:p w14:paraId="33F67EF0" w14:textId="36A74F17" w:rsidR="001C3C8C" w:rsidRDefault="002F6EEE" w:rsidP="00791EE0">
      <w:pPr>
        <w:pStyle w:val="BodyText"/>
      </w:pPr>
      <w:r>
        <w:t>D</w:t>
      </w:r>
      <w:r w:rsidR="001C3C8C" w:rsidRPr="00BC29E1">
        <w:t xml:space="preserve">iagnosis is typically prompted by clinical suspicion in patients </w:t>
      </w:r>
      <w:r w:rsidR="00710199">
        <w:t xml:space="preserve">with </w:t>
      </w:r>
      <w:r w:rsidR="009E1221">
        <w:t xml:space="preserve">active </w:t>
      </w:r>
      <w:r w:rsidR="00710199">
        <w:t xml:space="preserve">symptomatic MM, </w:t>
      </w:r>
      <w:r w:rsidR="001C3C8C" w:rsidRPr="00BC29E1">
        <w:t>presenting with non-specific symptoms or warning signs</w:t>
      </w:r>
      <w:r w:rsidR="001C3C8C">
        <w:t xml:space="preserve"> such as unexplained anaemia, persistent bone pain, hypercalcaemia, renal impairment or recurrent infections </w:t>
      </w:r>
      <w:r w:rsidR="001C3C8C">
        <w:fldChar w:fldCharType="begin">
          <w:fldData xml:space="preserve">PEVuZE5vdGU+PENpdGU+PEF1dGhvcj5QaXJlczwvQXV0aG9yPjxZZWFyPjIwMjU8L1llYXI+PFJl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</w:fldData>
        </w:fldChar>
      </w:r>
      <w:r w:rsidR="006F4BF6">
        <w:instrText xml:space="preserve"> ADDIN EN.CITE </w:instrText>
      </w:r>
      <w:r w:rsidR="006F4BF6">
        <w:fldChar w:fldCharType="begin">
          <w:fldData xml:space="preserve">PEVuZE5vdGU+PENpdGU+PEF1dGhvcj5QaXJlczwvQXV0aG9yPjxZZWFyPjIwMjU8L1llYXI+PFJl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</w:fldData>
        </w:fldChar>
      </w:r>
      <w:r w:rsidR="006F4BF6">
        <w:instrText xml:space="preserve"> ADDIN EN.CITE.DATA </w:instrText>
      </w:r>
      <w:r w:rsidR="006F4BF6">
        <w:fldChar w:fldCharType="end"/>
      </w:r>
      <w:r w:rsidR="001C3C8C">
        <w:fldChar w:fldCharType="separate"/>
      </w:r>
      <w:r w:rsidR="006F4BF6">
        <w:rPr>
          <w:noProof/>
        </w:rPr>
        <w:t>(Pires et al. 2025)</w:t>
      </w:r>
      <w:r w:rsidR="001C3C8C">
        <w:fldChar w:fldCharType="end"/>
      </w:r>
      <w:r w:rsidR="001C3C8C">
        <w:t>.</w:t>
      </w:r>
      <w:r w:rsidR="009610A3">
        <w:t xml:space="preserve"> MGUS and SMM </w:t>
      </w:r>
      <w:r w:rsidR="00711097">
        <w:t>are</w:t>
      </w:r>
      <w:r w:rsidR="009610A3">
        <w:t xml:space="preserve"> </w:t>
      </w:r>
      <w:r w:rsidR="00673B7A">
        <w:t xml:space="preserve">managed through active monitoring, </w:t>
      </w:r>
      <w:r w:rsidR="000E37AA">
        <w:t>and</w:t>
      </w:r>
      <w:r w:rsidR="00673B7A">
        <w:t xml:space="preserve"> treatment</w:t>
      </w:r>
      <w:r w:rsidR="000E37AA">
        <w:t xml:space="preserve"> is</w:t>
      </w:r>
      <w:r w:rsidR="007010B8">
        <w:t xml:space="preserve"> only</w:t>
      </w:r>
      <w:r w:rsidR="00673B7A">
        <w:t xml:space="preserve"> initiated</w:t>
      </w:r>
      <w:r w:rsidR="007010B8">
        <w:t xml:space="preserve"> </w:t>
      </w:r>
      <w:r w:rsidR="00673B7A">
        <w:t xml:space="preserve">once the condition progresses to MM. </w:t>
      </w:r>
    </w:p>
    <w:p w14:paraId="79E26BE4" w14:textId="1D7076E1" w:rsidR="00171937" w:rsidRDefault="00604F7C" w:rsidP="00791EE0">
      <w:pPr>
        <w:pStyle w:val="BodyText"/>
      </w:pPr>
      <w:r>
        <w:lastRenderedPageBreak/>
        <w:t>Various b</w:t>
      </w:r>
      <w:r w:rsidR="00C1753A">
        <w:t xml:space="preserve">lood-based, urine and bone marrow tests are used to detect abnormalities in biochemical parameters to </w:t>
      </w:r>
      <w:r w:rsidR="00547E61">
        <w:t>establish</w:t>
      </w:r>
      <w:r w:rsidR="002924F4">
        <w:t xml:space="preserve"> a diagnosis of MM.</w:t>
      </w:r>
      <w:r w:rsidR="001E371C">
        <w:t xml:space="preserve"> </w:t>
      </w:r>
      <w:r w:rsidR="00900A02">
        <w:t>Some of t</w:t>
      </w:r>
      <w:r w:rsidR="00900A02" w:rsidRPr="00900A02">
        <w:t xml:space="preserve">hese tests may be ordered by the patient’s GP, with referral to a haematologist for diagnosis if there is strong clinical suspicion or </w:t>
      </w:r>
      <w:r w:rsidR="00A77AAC">
        <w:t xml:space="preserve">upon the receipt of </w:t>
      </w:r>
      <w:r w:rsidR="00900A02" w:rsidRPr="00900A02">
        <w:t>abnormal findings.</w:t>
      </w:r>
      <w:r w:rsidR="00900A02">
        <w:t xml:space="preserve"> </w:t>
      </w:r>
      <w:r w:rsidR="00E51D5D">
        <w:t xml:space="preserve">Only the </w:t>
      </w:r>
      <w:r w:rsidR="00900A02">
        <w:t>haema</w:t>
      </w:r>
      <w:r w:rsidR="00115852">
        <w:t xml:space="preserve">tologist can </w:t>
      </w:r>
      <w:r w:rsidR="00E51D5D">
        <w:t xml:space="preserve">order a bone marrow biopsy for </w:t>
      </w:r>
      <w:r w:rsidR="009D140C">
        <w:t>a definitive</w:t>
      </w:r>
      <w:r w:rsidR="00E51D5D">
        <w:t xml:space="preserve"> diagnosis</w:t>
      </w:r>
      <w:r w:rsidR="0096101B">
        <w:t xml:space="preserve"> </w:t>
      </w:r>
      <w:r w:rsidR="0096101B">
        <w:fldChar w:fldCharType="begin"/>
      </w:r>
      <w:r w:rsidR="006F4BF6">
        <w:instrText xml:space="preserve"> ADDIN EN.CITE &lt;EndNote&gt;&lt;Cite&gt;&lt;Author&gt;Cancer Council&lt;/Author&gt;&lt;Year&gt;2026&lt;/Year&gt;&lt;RecNum&gt;54&lt;/RecNum&gt;&lt;DisplayText&gt;(Cancer Council 2026)&lt;/DisplayText&gt;&lt;record&gt;&lt;rec-number&gt;54&lt;/rec-number&gt;&lt;foreign-keys&gt;&lt;key app="EN" db-id="trew2x02j2tf0ierx59v5re85wap0v0vaws2" timestamp="1783998751"&gt;54&lt;/key&gt;&lt;/foreign-keys&gt;&lt;ref-type name="Electronic Book"&gt;44&lt;/ref-type&gt;&lt;contributors&gt;&lt;authors&gt;&lt;author&gt;Cancer Council,&lt;/author&gt;&lt;/authors&gt;&lt;/contributors&gt;&lt;titles&gt;&lt;title&gt;Multiple myeloma. Your guide to best cancer care.&lt;/title&gt;&lt;/titles&gt;&lt;dates&gt;&lt;year&gt;2026&lt;/year&gt;&lt;pub-dates&gt;&lt;date&gt;14 July 2026&lt;/date&gt;&lt;/pub-dates&gt;&lt;/dates&gt;&lt;urls&gt;&lt;related-urls&gt;&lt;url&gt;https://www.cancer.org.au/cancercareguides/multiple-myeloma&lt;/url&gt;&lt;/related-urls&gt;&lt;/urls&gt;&lt;custom2&gt;14 July 2026&lt;/custom2&gt;&lt;/record&gt;&lt;/Cite&gt;&lt;/EndNote&gt;</w:instrText>
      </w:r>
      <w:r w:rsidR="0096101B">
        <w:fldChar w:fldCharType="separate"/>
      </w:r>
      <w:r w:rsidR="006F4BF6">
        <w:rPr>
          <w:noProof/>
        </w:rPr>
        <w:t>(Cancer Council 2026)</w:t>
      </w:r>
      <w:r w:rsidR="0096101B">
        <w:fldChar w:fldCharType="end"/>
      </w:r>
      <w:r w:rsidR="0096101B">
        <w:t xml:space="preserve">. </w:t>
      </w:r>
      <w:r w:rsidR="00AC636D">
        <w:t xml:space="preserve">The current </w:t>
      </w:r>
      <w:r w:rsidR="00633A40">
        <w:t xml:space="preserve">2014 </w:t>
      </w:r>
      <w:r w:rsidR="008D5CE7">
        <w:t>International Myeloma Working Group (</w:t>
      </w:r>
      <w:r w:rsidR="00AC636D">
        <w:t>IMWG</w:t>
      </w:r>
      <w:r w:rsidR="008D5CE7">
        <w:t>)</w:t>
      </w:r>
      <w:r w:rsidR="00AC636D">
        <w:t xml:space="preserve"> guidelines state that a diagnosis of active </w:t>
      </w:r>
      <w:r w:rsidR="005F6446">
        <w:t xml:space="preserve">MM </w:t>
      </w:r>
      <w:r w:rsidR="00AC636D">
        <w:t xml:space="preserve">must include both </w:t>
      </w:r>
      <w:proofErr w:type="spellStart"/>
      <w:r w:rsidR="00D5036E">
        <w:t>i</w:t>
      </w:r>
      <w:proofErr w:type="spellEnd"/>
      <w:r w:rsidR="00D5036E">
        <w:t xml:space="preserve">) the presence of monoclonal plasma cells in the bone marrow ≥10% or biopsy-proven bony or extramedullary plasmacytoma and 2) evidence of at least one </w:t>
      </w:r>
      <w:proofErr w:type="spellStart"/>
      <w:r w:rsidR="001B422D">
        <w:t>SLiM</w:t>
      </w:r>
      <w:proofErr w:type="spellEnd"/>
      <w:r w:rsidR="001B422D">
        <w:t xml:space="preserve">-CRAB </w:t>
      </w:r>
      <w:r w:rsidR="00322EB9">
        <w:t>myeloma</w:t>
      </w:r>
      <w:r w:rsidR="00295A06">
        <w:t>-</w:t>
      </w:r>
      <w:r w:rsidR="00322EB9">
        <w:t>defining event</w:t>
      </w:r>
      <w:r w:rsidR="00D35BCA">
        <w:t xml:space="preserve"> </w:t>
      </w:r>
      <w:r w:rsidR="00441E85">
        <w:t xml:space="preserve">presented in </w:t>
      </w:r>
      <w:r w:rsidR="00441E85">
        <w:fldChar w:fldCharType="begin"/>
      </w:r>
      <w:r w:rsidR="00441E85">
        <w:instrText xml:space="preserve"> REF _Ref235006926 \h </w:instrText>
      </w:r>
      <w:r w:rsidR="00441E85">
        <w:fldChar w:fldCharType="separate"/>
      </w:r>
      <w:r w:rsidR="003505FC">
        <w:t xml:space="preserve">Table </w:t>
      </w:r>
      <w:r w:rsidR="003505FC">
        <w:rPr>
          <w:noProof/>
        </w:rPr>
        <w:t>1</w:t>
      </w:r>
      <w:r w:rsidR="00441E85">
        <w:fldChar w:fldCharType="end"/>
      </w:r>
      <w:r w:rsidR="00441E85">
        <w:t xml:space="preserve"> </w:t>
      </w:r>
      <w:r w:rsidR="007038B2">
        <w:fldChar w:fldCharType="begin">
          <w:fldData xml:space="preserve">PEVuZE5vdGU+PENpdGU+PEF1dGhvcj5QaXJlczwvQXV0aG9yPjxZZWFyPjIwMjU8L1llYXI+PFJl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</w:fldData>
        </w:fldChar>
      </w:r>
      <w:r w:rsidR="006F4BF6">
        <w:instrText xml:space="preserve"> ADDIN EN.CITE </w:instrText>
      </w:r>
      <w:r w:rsidR="006F4BF6">
        <w:fldChar w:fldCharType="begin">
          <w:fldData xml:space="preserve">PEVuZE5vdGU+PENpdGU+PEF1dGhvcj5QaXJlczwvQXV0aG9yPjxZZWFyPjIwMjU8L1llYXI+PFJl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</w:fldData>
        </w:fldChar>
      </w:r>
      <w:r w:rsidR="006F4BF6">
        <w:instrText xml:space="preserve"> ADDIN EN.CITE.DATA </w:instrText>
      </w:r>
      <w:r w:rsidR="006F4BF6">
        <w:fldChar w:fldCharType="end"/>
      </w:r>
      <w:r w:rsidR="007038B2">
        <w:fldChar w:fldCharType="separate"/>
      </w:r>
      <w:r w:rsidR="006F4BF6">
        <w:rPr>
          <w:noProof/>
        </w:rPr>
        <w:t>(International Myeloma Foundation 2026; Pires et al. 2025)</w:t>
      </w:r>
      <w:r w:rsidR="007038B2">
        <w:fldChar w:fldCharType="end"/>
      </w:r>
      <w:r w:rsidR="00383E90">
        <w:t xml:space="preserve">. </w:t>
      </w:r>
    </w:p>
    <w:p w14:paraId="7D247341" w14:textId="7DB6E522" w:rsidR="00494D5D" w:rsidRDefault="00494D5D" w:rsidP="00494D5D">
      <w:pPr>
        <w:pStyle w:val="Caption"/>
        <w:keepNext/>
      </w:pPr>
      <w:bookmarkStart w:id="0" w:name="_Ref235006926"/>
      <w:r>
        <w:t xml:space="preserve">Table </w:t>
      </w:r>
      <w:r>
        <w:fldChar w:fldCharType="begin"/>
      </w:r>
      <w:r>
        <w:instrText>SEQ Table \* ARABIC</w:instrText>
      </w:r>
      <w:r>
        <w:fldChar w:fldCharType="separate"/>
      </w:r>
      <w:r w:rsidR="003505FC">
        <w:rPr>
          <w:noProof/>
        </w:rPr>
        <w:t>1</w:t>
      </w:r>
      <w:r>
        <w:fldChar w:fldCharType="end"/>
      </w:r>
      <w:bookmarkEnd w:id="0"/>
      <w:r>
        <w:tab/>
      </w:r>
      <w:r w:rsidR="00B83098">
        <w:t xml:space="preserve">2014 IMWG guidelines for </w:t>
      </w:r>
      <w:r w:rsidR="00F00B12">
        <w:t>diagnosis of MM</w:t>
      </w:r>
    </w:p>
    <w:tbl>
      <w:tblPr>
        <w:tblStyle w:val="TableGrid"/>
        <w:tblW w:w="0" w:type="auto"/>
        <w:tblLook w:val="04A0" w:firstRow="1" w:lastRow="0" w:firstColumn="1" w:lastColumn="0" w:noHBand="0" w:noVBand="1"/>
      </w:tblPr>
      <w:tblGrid>
        <w:gridCol w:w="9487"/>
      </w:tblGrid>
      <w:tr w:rsidR="00E77342" w14:paraId="46100C56" w14:textId="77777777" w:rsidTr="00494D5D">
        <w:tc>
          <w:tcPr>
            <w:tcW w:w="0" w:type="auto"/>
          </w:tcPr>
          <w:p w14:paraId="79EAF6EE" w14:textId="5C949A38" w:rsidR="00E77342" w:rsidRDefault="00E77342" w:rsidP="00F00B12">
            <w:pPr>
              <w:pStyle w:val="Tabletext8pt"/>
            </w:pPr>
            <w:r>
              <w:t>Presence of monoclonal plasma cells in the bone marrow ≥10% or biopsy-proven bony or extramedullary plasmacytoma</w:t>
            </w:r>
          </w:p>
        </w:tc>
      </w:tr>
      <w:tr w:rsidR="00E77342" w14:paraId="3B232839" w14:textId="77777777" w:rsidTr="00494D5D">
        <w:tc>
          <w:tcPr>
            <w:tcW w:w="0" w:type="auto"/>
          </w:tcPr>
          <w:p w14:paraId="609B268F" w14:textId="7FB58A6C" w:rsidR="00E77342" w:rsidRDefault="00E77342" w:rsidP="00F00B12">
            <w:pPr>
              <w:pStyle w:val="Tabletext8pt"/>
            </w:pPr>
            <w:r>
              <w:t>AND</w:t>
            </w:r>
          </w:p>
        </w:tc>
      </w:tr>
      <w:tr w:rsidR="00E77342" w14:paraId="78FB9101" w14:textId="77777777" w:rsidTr="00494D5D">
        <w:tc>
          <w:tcPr>
            <w:tcW w:w="0" w:type="auto"/>
          </w:tcPr>
          <w:p w14:paraId="6E3BD86A" w14:textId="329B4F08" w:rsidR="00E77342" w:rsidRDefault="00E77342" w:rsidP="00F00B12">
            <w:pPr>
              <w:pStyle w:val="Tabletext8pt"/>
            </w:pPr>
            <w:r>
              <w:t xml:space="preserve">Evidence of at least one </w:t>
            </w:r>
            <w:proofErr w:type="spellStart"/>
            <w:r>
              <w:t>SLiM</w:t>
            </w:r>
            <w:proofErr w:type="spellEnd"/>
            <w:r>
              <w:t>-CRAB myeloma</w:t>
            </w:r>
            <w:r w:rsidR="00295A06">
              <w:t>-</w:t>
            </w:r>
            <w:r>
              <w:t>defining event:</w:t>
            </w:r>
          </w:p>
          <w:p w14:paraId="6D8BFA4F" w14:textId="77777777" w:rsidR="00E77342" w:rsidRDefault="00E77342" w:rsidP="00F00B12">
            <w:pPr>
              <w:pStyle w:val="Tabletext8pt"/>
            </w:pPr>
            <w:r w:rsidRPr="00D762DD">
              <w:rPr>
                <w:b/>
              </w:rPr>
              <w:t>S</w:t>
            </w:r>
            <w:r>
              <w:t>: myeloma-defining biomarkers of at least 60% clonal plasma cells present in the bone marrow</w:t>
            </w:r>
          </w:p>
          <w:p w14:paraId="4424242A" w14:textId="77777777" w:rsidR="00E77342" w:rsidRDefault="00E77342" w:rsidP="00F00B12">
            <w:pPr>
              <w:pStyle w:val="Tabletext8pt"/>
            </w:pPr>
            <w:r w:rsidRPr="00D762DD">
              <w:rPr>
                <w:b/>
              </w:rPr>
              <w:t>Li</w:t>
            </w:r>
            <w:r>
              <w:t xml:space="preserve">: involved/uninvolved light chain ratio of 100 or more in the blood </w:t>
            </w:r>
          </w:p>
          <w:p w14:paraId="17169592" w14:textId="3B8AB61C" w:rsidR="00E77342" w:rsidRDefault="00E77342" w:rsidP="00F00B12">
            <w:pPr>
              <w:pStyle w:val="Tabletext8pt"/>
            </w:pPr>
            <w:r w:rsidRPr="00DF78BC">
              <w:rPr>
                <w:b/>
                <w:bCs/>
              </w:rPr>
              <w:t>M</w:t>
            </w:r>
            <w:r>
              <w:t xml:space="preserve">: MRI findings of more than 1 focal lesion </w:t>
            </w:r>
          </w:p>
          <w:p w14:paraId="1E44BF24" w14:textId="5B28E9CC" w:rsidR="00E77342" w:rsidRDefault="00E77342" w:rsidP="00F00B12">
            <w:pPr>
              <w:pStyle w:val="Tabletext8pt"/>
            </w:pPr>
            <w:r w:rsidRPr="00DF78BC">
              <w:rPr>
                <w:b/>
              </w:rPr>
              <w:t>C</w:t>
            </w:r>
            <w:r>
              <w:t>: calcium elevation</w:t>
            </w:r>
          </w:p>
          <w:p w14:paraId="5F4E5868" w14:textId="77777777" w:rsidR="00E77342" w:rsidRDefault="00E77342" w:rsidP="00F00B12">
            <w:pPr>
              <w:pStyle w:val="Tabletext8pt"/>
            </w:pPr>
            <w:r w:rsidRPr="00DF78BC">
              <w:rPr>
                <w:b/>
              </w:rPr>
              <w:t>R:</w:t>
            </w:r>
            <w:r>
              <w:t xml:space="preserve"> renal insufficiency</w:t>
            </w:r>
          </w:p>
          <w:p w14:paraId="75345750" w14:textId="77777777" w:rsidR="00E77342" w:rsidRDefault="00E77342" w:rsidP="00F00B12">
            <w:pPr>
              <w:pStyle w:val="Tabletext8pt"/>
            </w:pPr>
            <w:r w:rsidRPr="00DF78BC">
              <w:rPr>
                <w:b/>
              </w:rPr>
              <w:t>A:</w:t>
            </w:r>
            <w:r>
              <w:t xml:space="preserve"> anaemia</w:t>
            </w:r>
          </w:p>
          <w:p w14:paraId="132120FF" w14:textId="3EB6F68F" w:rsidR="00E77342" w:rsidRDefault="00E77342" w:rsidP="00F00B12">
            <w:pPr>
              <w:pStyle w:val="Tabletext8pt"/>
            </w:pPr>
            <w:r w:rsidRPr="00DF78BC">
              <w:rPr>
                <w:b/>
              </w:rPr>
              <w:t>B</w:t>
            </w:r>
            <w:r>
              <w:t>: bone lesions</w:t>
            </w:r>
          </w:p>
        </w:tc>
      </w:tr>
    </w:tbl>
    <w:p w14:paraId="55B524E1" w14:textId="38FB5490" w:rsidR="00620230" w:rsidRDefault="00620230" w:rsidP="004C68FF">
      <w:pPr>
        <w:pStyle w:val="TableFigNotes18"/>
      </w:pPr>
      <w:r>
        <w:t xml:space="preserve">Abbreviations: </w:t>
      </w:r>
      <w:r w:rsidR="000C4322">
        <w:t xml:space="preserve">IMWG, International Myeloma Working Group; </w:t>
      </w:r>
      <w:r w:rsidR="004862D9">
        <w:t xml:space="preserve">MM, multiple myeloma; </w:t>
      </w:r>
      <w:r>
        <w:t>MRI, magnetic resonance imaging</w:t>
      </w:r>
      <w:r w:rsidR="000C4322">
        <w:t xml:space="preserve">; </w:t>
      </w:r>
    </w:p>
    <w:p w14:paraId="05E49E54" w14:textId="2118F469" w:rsidR="00051085" w:rsidRDefault="00F302C0" w:rsidP="004C68FF">
      <w:pPr>
        <w:pStyle w:val="TableFigNotes18"/>
      </w:pPr>
      <w:r>
        <w:t xml:space="preserve">Source: </w:t>
      </w:r>
      <w:r>
        <w:fldChar w:fldCharType="begin">
          <w:fldData xml:space="preserve">PEVuZE5vdGU+PENpdGUgQXV0aG9yWWVhcj0iMSI+PEF1dGhvcj5QaXJlczwvQXV0aG9yPjxZZWFy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</w:fldData>
        </w:fldChar>
      </w:r>
      <w:r>
        <w:instrText xml:space="preserve"> ADDIN EN.CITE </w:instrText>
      </w:r>
      <w:r>
        <w:fldChar w:fldCharType="begin">
          <w:fldData xml:space="preserve">PEVuZE5vdGU+PENpdGUgQXV0aG9yWWVhcj0iMSI+PEF1dGhvcj5QaXJlczwvQXV0aG9yPjxZZWFy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</w:fldData>
        </w:fldChar>
      </w:r>
      <w:r>
        <w:instrText xml:space="preserve"> ADDIN EN.CITE.DATA </w:instrText>
      </w:r>
      <w:r>
        <w:fldChar w:fldCharType="end"/>
      </w:r>
      <w:r>
        <w:fldChar w:fldCharType="separate"/>
      </w:r>
      <w:r>
        <w:rPr>
          <w:noProof/>
        </w:rPr>
        <w:t>Pires et al. (2025)</w:t>
      </w:r>
      <w:r>
        <w:fldChar w:fldCharType="end"/>
      </w:r>
      <w:r>
        <w:t xml:space="preserve">, </w:t>
      </w:r>
      <w:r>
        <w:fldChar w:fldCharType="begin"/>
      </w:r>
      <w:r>
        <w:instrText xml:space="preserve"> ADDIN EN.CITE &lt;EndNote&gt;&lt;Cite AuthorYear="1"&gt;&lt;Author&gt;International Myeloma Foundation&lt;/Author&gt;&lt;Year&gt;2026&lt;/Year&gt;&lt;RecNum&gt;53&lt;/RecNum&gt;&lt;DisplayText&gt;International Myeloma Foundation (2026)&lt;/DisplayText&gt;&lt;record&gt;&lt;rec-number&gt;53&lt;/rec-number&gt;&lt;foreign-keys&gt;&lt;key app="EN" db-id="trew2x02j2tf0ierx59v5re85wap0v0vaws2" timestamp="1783997594"&gt;53&lt;/key&gt;&lt;/foreign-keys&gt;&lt;ref-type name="Web Page"&gt;12&lt;/ref-type&gt;&lt;contributors&gt;&lt;authors&gt;&lt;author&gt;International Myeloma Foundation, &lt;/author&gt;&lt;/authors&gt;&lt;/contributors&gt;&lt;titles&gt;&lt;title&gt;Multiple Myeloma Diagnostic Criteria&lt;/title&gt;&lt;/titles&gt;&lt;number&gt;14 July 2026&lt;/number&gt;&lt;dates&gt;&lt;year&gt;2026&lt;/year&gt;&lt;pub-dates&gt;&lt;date&gt;12 July 2026&lt;/date&gt;&lt;/pub-dates&gt;&lt;/dates&gt;&lt;urls&gt;&lt;related-urls&gt;&lt;url&gt;https://www.myeloma.org/newly-diagnosed/multiple-myeloma-diagnostic-criteria&lt;/url&gt;&lt;/related-urls&gt;&lt;/urls&gt;&lt;/record&gt;&lt;/Cite&gt;&lt;/EndNote&gt;</w:instrText>
      </w:r>
      <w:r>
        <w:fldChar w:fldCharType="separate"/>
      </w:r>
      <w:r>
        <w:rPr>
          <w:noProof/>
        </w:rPr>
        <w:t>International Myeloma Foundation (2026)</w:t>
      </w:r>
      <w:r>
        <w:fldChar w:fldCharType="end"/>
      </w:r>
    </w:p>
    <w:p w14:paraId="6B0E099D" w14:textId="77777777" w:rsidR="006C7610" w:rsidRDefault="00A346EA" w:rsidP="000C63A3">
      <w:pPr>
        <w:pStyle w:val="BodyText"/>
      </w:pPr>
      <w:r>
        <w:t>A patient d</w:t>
      </w:r>
      <w:r w:rsidR="004C3198">
        <w:t>iagnos</w:t>
      </w:r>
      <w:r>
        <w:t xml:space="preserve">ed with active symptomatic </w:t>
      </w:r>
      <w:r w:rsidR="004C3198">
        <w:t xml:space="preserve">MM requires prompt treatment. </w:t>
      </w:r>
      <w:r w:rsidR="001816CE">
        <w:t xml:space="preserve">This application proposes </w:t>
      </w:r>
      <w:r w:rsidR="004C3198">
        <w:t xml:space="preserve">MRD testing </w:t>
      </w:r>
      <w:r>
        <w:t xml:space="preserve">in MM </w:t>
      </w:r>
      <w:r w:rsidR="00C11B22">
        <w:t>patients</w:t>
      </w:r>
      <w:r w:rsidR="00FA44DA">
        <w:t xml:space="preserve"> receiving treatment</w:t>
      </w:r>
      <w:r w:rsidR="007204AD">
        <w:t xml:space="preserve"> to assess the depth of treatment response and inform subsequent clinical management.</w:t>
      </w:r>
      <w:r w:rsidR="00F30765">
        <w:t xml:space="preserve"> MRD testing is proposed as an adjunctive service in addition to routine diagnostic services (blood-based, urine-based, bone marrow biopsy and advanced imaging) which are currently used to assess response to treatment.</w:t>
      </w:r>
    </w:p>
    <w:p w14:paraId="023AB280" w14:textId="4A25ECAE" w:rsidR="006C7610" w:rsidRDefault="00402562" w:rsidP="000C63A3">
      <w:pPr>
        <w:pStyle w:val="BodyText"/>
      </w:pPr>
      <w:r>
        <w:t xml:space="preserve">MRD is proposed to be used once a patient achieves a complete response according to </w:t>
      </w:r>
      <w:r w:rsidR="001D0C18">
        <w:t>routine assessment</w:t>
      </w:r>
      <w:r w:rsidR="00D92047">
        <w:t xml:space="preserve">, </w:t>
      </w:r>
      <w:r w:rsidR="001D0C18">
        <w:t xml:space="preserve">to </w:t>
      </w:r>
      <w:r w:rsidR="00D84E68">
        <w:t>assess the</w:t>
      </w:r>
      <w:r w:rsidR="00C75CA9">
        <w:t xml:space="preserve"> depth </w:t>
      </w:r>
      <w:r w:rsidR="00D84E68">
        <w:t>of response</w:t>
      </w:r>
      <w:r w:rsidR="00F92F6D">
        <w:t xml:space="preserve">. </w:t>
      </w:r>
      <w:r w:rsidR="00290B22" w:rsidRPr="00913342">
        <w:t>However, the timing and use of MRD testing may be determined at the clinician’s discretion, informed by individual patient circumstances and the potential clinical utility of the test results.</w:t>
      </w:r>
      <w:r w:rsidR="00290B22">
        <w:t xml:space="preserve"> Evidence shows that MRD negativity is an independent prognostic factor irrespective of CR </w:t>
      </w:r>
      <w:r w:rsidR="00290B22">
        <w:fldChar w:fldCharType="begin"/>
      </w:r>
      <w:r w:rsidR="00290B22">
        <w:instrText xml:space="preserve"> ADDIN EN.CITE &lt;EndNote&gt;&lt;Cite&gt;&lt;Author&gt;Paiva&lt;/Author&gt;&lt;Year&gt;2022&lt;/Year&gt;&lt;RecNum&gt;89&lt;/RecNum&gt;&lt;DisplayText&gt;(Paiva et al. 2022)&lt;/DisplayText&gt;&lt;record&gt;&lt;rec-number&gt;89&lt;/rec-number&gt;&lt;foreign-keys&gt;&lt;key app="EN" db-id="trew2x02j2tf0ierx59v5re85wap0v0vaws2" timestamp="1784864782"&gt;89&lt;/key&gt;&lt;/foreign-keys&gt;&lt;ref-type name="Journal Article"&gt;17&lt;/ref-type&gt;&lt;contributors&gt;&lt;authors&gt;&lt;author&gt;Paiva, Bruno&lt;/author&gt;&lt;author&gt;San-Miguel, Jesus&lt;/author&gt;&lt;author&gt;Avet-Loiseau, Hervé&lt;/author&gt;&lt;/authors&gt;&lt;/contributors&gt;&lt;titles&gt;&lt;title&gt;MRD in multiple myeloma: does CR really matter?&lt;/title&gt;&lt;secondary-title&gt;Blood&lt;/secondary-title&gt;&lt;/titles&gt;&lt;periodical&gt;&lt;full-title&gt;Blood&lt;/full-title&gt;&lt;/periodical&gt;&lt;pages&gt;2423-2428&lt;/pages&gt;&lt;volume&gt;140&lt;/volume&gt;&lt;number&gt;23&lt;/number&gt;&lt;dates&gt;&lt;year&gt;2022&lt;/year&gt;&lt;/dates&gt;&lt;isbn&gt;0006-4971&lt;/isbn&gt;&lt;urls&gt;&lt;related-urls&gt;&lt;url&gt;https://doi.org/10.1182/blood.2022016170&lt;/url&gt;&lt;/related-urls&gt;&lt;/urls&gt;&lt;electronic-resource-num&gt;10.1182/blood.2022016170&lt;/electronic-resource-num&gt;&lt;access-date&gt;7/24/2026&lt;/access-date&gt;&lt;/record&gt;&lt;/Cite&gt;&lt;/EndNote&gt;</w:instrText>
      </w:r>
      <w:r w:rsidR="00290B22">
        <w:fldChar w:fldCharType="separate"/>
      </w:r>
      <w:r w:rsidR="00290B22">
        <w:rPr>
          <w:noProof/>
        </w:rPr>
        <w:t>(Paiva et al. 2022)</w:t>
      </w:r>
      <w:r w:rsidR="00290B22">
        <w:fldChar w:fldCharType="end"/>
      </w:r>
      <w:r w:rsidR="00290B22">
        <w:t xml:space="preserve">. In patients who would value the prognostic information, MRD could be considered. Given the invasiveness of a bone marrow biopsy required for testing, it is not expected that MRD testing will be used in the absence of clinical value. The Applicant is open </w:t>
      </w:r>
      <w:r w:rsidR="00290B22" w:rsidRPr="00BE5605">
        <w:t>to considering</w:t>
      </w:r>
      <w:r w:rsidR="00290B22">
        <w:t xml:space="preserve"> MRD testing</w:t>
      </w:r>
      <w:r w:rsidR="00290B22" w:rsidRPr="00BE5605">
        <w:t xml:space="preserve"> </w:t>
      </w:r>
      <w:r w:rsidR="00290B22">
        <w:t xml:space="preserve">when a patient achieves a very good partial response, subject to further input from clinicians and patients. </w:t>
      </w:r>
    </w:p>
    <w:p w14:paraId="74BC4C63" w14:textId="1493B95C" w:rsidR="000C63A3" w:rsidRDefault="00945FB7" w:rsidP="000C63A3">
      <w:pPr>
        <w:pStyle w:val="BodyText"/>
      </w:pPr>
      <w:r>
        <w:t xml:space="preserve">Test information results in the change in clinical management </w:t>
      </w:r>
      <w:r w:rsidR="00C00D6F">
        <w:t xml:space="preserve">if MRD status is </w:t>
      </w:r>
      <w:r w:rsidR="007338BB">
        <w:t>positive or</w:t>
      </w:r>
      <w:r w:rsidR="006955AD">
        <w:t xml:space="preserve"> otherwise supports the</w:t>
      </w:r>
      <w:r w:rsidR="00E53F9C">
        <w:t xml:space="preserve"> informed decision to de-escalate</w:t>
      </w:r>
      <w:r w:rsidR="003738A5">
        <w:t>, proceed to maintenance</w:t>
      </w:r>
      <w:r w:rsidR="00E53F9C">
        <w:t xml:space="preserve"> or discontinue treatment safely. </w:t>
      </w:r>
      <w:r w:rsidR="000C63A3">
        <w:t>This application also requests MRD testing to inform monitoring for relapse during maintenance therapy</w:t>
      </w:r>
      <w:r w:rsidR="002143D6">
        <w:t xml:space="preserve"> or after treatment discontinuation</w:t>
      </w:r>
      <w:r w:rsidR="000C63A3">
        <w:t xml:space="preserve">. MRD testing can detect disease resurgence before symptoms of clinical relapse emerge, enabling clinicians to adopt a risk-adapted treatment strategy </w:t>
      </w:r>
      <w:r w:rsidR="000C63A3">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0C63A3">
        <w:fldChar w:fldCharType="separate"/>
      </w:r>
      <w:r w:rsidR="006F4BF6">
        <w:rPr>
          <w:noProof/>
        </w:rPr>
        <w:t>(Chen et al. 2026)</w:t>
      </w:r>
      <w:r w:rsidR="000C63A3">
        <w:fldChar w:fldCharType="end"/>
      </w:r>
      <w:r w:rsidR="000C63A3">
        <w:t>.</w:t>
      </w:r>
    </w:p>
    <w:p w14:paraId="3B1B3263" w14:textId="1885F64A" w:rsidR="009C1A5B" w:rsidRDefault="005C1885" w:rsidP="002B699A">
      <w:pPr>
        <w:pStyle w:val="BodyText"/>
      </w:pPr>
      <w:r>
        <w:t>The</w:t>
      </w:r>
      <w:r w:rsidR="0029554F">
        <w:t xml:space="preserve"> timing and frequency of </w:t>
      </w:r>
      <w:r>
        <w:t xml:space="preserve">MRD </w:t>
      </w:r>
      <w:r w:rsidR="0029554F">
        <w:t xml:space="preserve">testing </w:t>
      </w:r>
      <w:r>
        <w:t xml:space="preserve">is </w:t>
      </w:r>
      <w:r w:rsidR="0029554F">
        <w:t>tailored to treatment phase</w:t>
      </w:r>
      <w:r w:rsidR="00B52552">
        <w:t xml:space="preserve"> </w:t>
      </w:r>
      <w:r w:rsidR="007C71D2">
        <w:t xml:space="preserve">as presented in </w:t>
      </w:r>
      <w:r w:rsidR="007C71D2">
        <w:fldChar w:fldCharType="begin"/>
      </w:r>
      <w:r w:rsidR="007C71D2">
        <w:instrText xml:space="preserve"> REF _Ref235011544 \h </w:instrText>
      </w:r>
      <w:r w:rsidR="007C71D2">
        <w:fldChar w:fldCharType="separate"/>
      </w:r>
      <w:r w:rsidR="003505FC">
        <w:t xml:space="preserve">Figure </w:t>
      </w:r>
      <w:r w:rsidR="003505FC">
        <w:rPr>
          <w:noProof/>
        </w:rPr>
        <w:t>1</w:t>
      </w:r>
      <w:r w:rsidR="007C71D2">
        <w:fldChar w:fldCharType="end"/>
      </w:r>
      <w:r w:rsidR="007C71D2">
        <w:t xml:space="preserve">. </w:t>
      </w:r>
      <w:r w:rsidR="001C5595">
        <w:t xml:space="preserve">In summary, </w:t>
      </w:r>
      <w:r w:rsidR="0084684C">
        <w:t xml:space="preserve">patients receiving </w:t>
      </w:r>
      <w:r w:rsidR="00521160">
        <w:t xml:space="preserve">ASCT </w:t>
      </w:r>
      <w:r w:rsidR="001663E1">
        <w:t>are indicted for MRD testing upon achieving a complete response</w:t>
      </w:r>
      <w:r w:rsidR="0096206D">
        <w:t xml:space="preserve"> at the following treatment phases: </w:t>
      </w:r>
      <w:r w:rsidR="00521160">
        <w:t>p</w:t>
      </w:r>
      <w:r w:rsidR="00670E9D">
        <w:t>ost-induction, post-transplant</w:t>
      </w:r>
      <w:r w:rsidR="001663E1">
        <w:t xml:space="preserve">, </w:t>
      </w:r>
      <w:r w:rsidR="00670E9D">
        <w:t>post-</w:t>
      </w:r>
      <w:r w:rsidR="00670E9D">
        <w:lastRenderedPageBreak/>
        <w:t xml:space="preserve">consolidation </w:t>
      </w:r>
      <w:r w:rsidR="001663E1">
        <w:t xml:space="preserve">(if indicated), </w:t>
      </w:r>
      <w:r w:rsidR="007F6377">
        <w:t xml:space="preserve">and </w:t>
      </w:r>
      <w:r w:rsidR="00493817">
        <w:t xml:space="preserve">for monitoring </w:t>
      </w:r>
      <w:r w:rsidR="007F6377">
        <w:t>during maintenance therapy</w:t>
      </w:r>
      <w:r w:rsidR="001663E1">
        <w:t>. I</w:t>
      </w:r>
      <w:r w:rsidR="002B699A">
        <w:t xml:space="preserve">n non-eligible ASCT </w:t>
      </w:r>
      <w:r w:rsidR="00075C24">
        <w:t>patients</w:t>
      </w:r>
      <w:r w:rsidR="005A5BB5">
        <w:t xml:space="preserve">, MRD is indicated </w:t>
      </w:r>
      <w:r w:rsidR="00C53CC1">
        <w:t>if the patient achieves a complete response</w:t>
      </w:r>
      <w:r w:rsidR="002B699A">
        <w:t xml:space="preserve"> post-induction</w:t>
      </w:r>
      <w:r w:rsidR="0096206D">
        <w:t>,</w:t>
      </w:r>
      <w:r w:rsidR="002B699A">
        <w:t xml:space="preserve"> and </w:t>
      </w:r>
      <w:r w:rsidR="00493817">
        <w:t xml:space="preserve">for monitoring </w:t>
      </w:r>
      <w:r w:rsidR="002B699A">
        <w:t xml:space="preserve">during maintenance therapy. </w:t>
      </w:r>
    </w:p>
    <w:p w14:paraId="4A3465D4" w14:textId="59026468" w:rsidR="00450586" w:rsidRDefault="00450586" w:rsidP="00450586">
      <w:pPr>
        <w:pStyle w:val="Caption"/>
        <w:keepNext/>
      </w:pPr>
      <w:bookmarkStart w:id="1" w:name="_Ref235011544"/>
      <w:r>
        <w:t xml:space="preserve">Figure </w:t>
      </w:r>
      <w:r>
        <w:fldChar w:fldCharType="begin"/>
      </w:r>
      <w:r>
        <w:instrText>SEQ Figure \* ARABIC</w:instrText>
      </w:r>
      <w:r>
        <w:fldChar w:fldCharType="separate"/>
      </w:r>
      <w:r w:rsidR="003505FC">
        <w:rPr>
          <w:noProof/>
        </w:rPr>
        <w:t>1</w:t>
      </w:r>
      <w:r>
        <w:fldChar w:fldCharType="end"/>
      </w:r>
      <w:bookmarkEnd w:id="1"/>
      <w:r>
        <w:tab/>
        <w:t>Proposed use of MRD testing for assessing response to therapy in MM patients</w:t>
      </w:r>
    </w:p>
    <w:p w14:paraId="57335074" w14:textId="77777777" w:rsidR="00450586" w:rsidRDefault="00450586" w:rsidP="00450586">
      <w:pPr>
        <w:pStyle w:val="BodyText"/>
        <w:rPr>
          <w:rFonts w:eastAsia="Segoe UI"/>
          <w:color w:val="000000"/>
        </w:rPr>
      </w:pPr>
      <w:r>
        <w:rPr>
          <w:noProof/>
        </w:rPr>
        <w:drawing>
          <wp:inline distT="0" distB="0" distL="0" distR="0" wp14:anchorId="7CAB3DF2" wp14:editId="50746480">
            <wp:extent cx="6030595" cy="3678555"/>
            <wp:effectExtent l="0" t="0" r="8255" b="0"/>
            <wp:docPr id="224360599" name="Picture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0595" cy="3678555"/>
                    </a:xfrm>
                    <a:prstGeom prst="rect">
                      <a:avLst/>
                    </a:prstGeom>
                    <a:noFill/>
                    <a:ln>
                      <a:noFill/>
                    </a:ln>
                  </pic:spPr>
                </pic:pic>
              </a:graphicData>
            </a:graphic>
          </wp:inline>
        </w:drawing>
      </w:r>
    </w:p>
    <w:p w14:paraId="2E4D657C" w14:textId="57188E24" w:rsidR="00B172D2" w:rsidRDefault="00B172D2" w:rsidP="004C68FF">
      <w:pPr>
        <w:pStyle w:val="TableFigNotes18"/>
      </w:pPr>
      <w:r>
        <w:t>Abbreviations: CR, complete response; MM, multiple myeloma; MRD, measurable residual disease</w:t>
      </w:r>
    </w:p>
    <w:p w14:paraId="673A7F59" w14:textId="2FDA5267" w:rsidR="00450586" w:rsidRPr="00791EE0" w:rsidRDefault="00450586" w:rsidP="004C68FF">
      <w:pPr>
        <w:pStyle w:val="TableFigNotes18"/>
      </w:pPr>
      <w:r>
        <w:t xml:space="preserve">Source: </w:t>
      </w:r>
      <w:r>
        <w:fldChar w:fldCharType="begin"/>
      </w:r>
      <w:r>
        <w:instrText xml:space="preserve"> ADDIN EN.CITE &lt;EndNote&gt;&lt;Cite AuthorYear="1"&gt;&lt;Author&gt;Chen&lt;/Author&gt;&lt;Year&gt;2026&lt;/Year&gt;&lt;RecNum&gt;51&lt;/RecNum&gt;&lt;DisplayText&gt;Chen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fldChar w:fldCharType="separate"/>
      </w:r>
      <w:r>
        <w:rPr>
          <w:noProof/>
        </w:rPr>
        <w:t>Chen et al. (2026)</w:t>
      </w:r>
      <w:r>
        <w:fldChar w:fldCharType="end"/>
      </w:r>
    </w:p>
    <w:p w14:paraId="1A79A96D" w14:textId="77777777" w:rsidR="00051843" w:rsidRPr="00940A7E" w:rsidRDefault="00051843" w:rsidP="003B0182">
      <w:pPr>
        <w:pStyle w:val="Question"/>
      </w:pPr>
      <w:r w:rsidRPr="00437393">
        <w:t>Provide a rationale</w:t>
      </w:r>
      <w:r w:rsidRPr="00940A7E">
        <w:t xml:space="preserve"> for the specifics of the eligible population:</w:t>
      </w:r>
    </w:p>
    <w:p w14:paraId="77F0F4C7" w14:textId="1770886A" w:rsidR="0030566C" w:rsidRDefault="009A3899">
      <w:pPr>
        <w:pStyle w:val="BodyText"/>
      </w:pPr>
      <w:r>
        <w:t xml:space="preserve">MRD can detect residual disease in bone marrow at </w:t>
      </w:r>
      <w:r w:rsidRPr="00F85399">
        <w:t>sensitivities</w:t>
      </w:r>
      <w:r>
        <w:t xml:space="preserve"> up to 10</w:t>
      </w:r>
      <w:r w:rsidRPr="00413576">
        <w:rPr>
          <w:vertAlign w:val="superscript"/>
        </w:rPr>
        <w:t>-6</w:t>
      </w:r>
      <w:r w:rsidRPr="00C678B1">
        <w:t xml:space="preserve"> </w:t>
      </w:r>
      <w:r w:rsidRPr="00C678B1">
        <w:fldChar w:fldCharType="begin"/>
      </w:r>
      <w:r w:rsidR="006F4BF6">
        <w:instrText xml:space="preserve"> ADDIN EN.CITE &lt;EndNote&gt;&lt;Cite&gt;&lt;Author&gt;FDA&lt;/Author&gt;&lt;Year&gt;2020&lt;/Year&gt;&lt;RecNum&gt;56&lt;/RecNum&gt;&lt;DisplayText&gt;(FDA 2020)&lt;/DisplayText&gt;&lt;record&gt;&lt;rec-number&gt;56&lt;/rec-number&gt;&lt;foreign-keys&gt;&lt;key app="EN" db-id="trew2x02j2tf0ierx59v5re85wap0v0vaws2" timestamp="1784002307"&gt;56&lt;/key&gt;&lt;/foreign-keys&gt;&lt;ref-type name="Report"&gt;27&lt;/ref-type&gt;&lt;contributors&gt;&lt;authors&gt;&lt;author&gt;FDA,&lt;/author&gt;&lt;/authors&gt;&lt;secondary-authors&gt;&lt;author&gt;US Food &amp;amp; Drug Administration&lt;/author&gt;&lt;/secondary-authors&gt;&lt;/contributors&gt;&lt;titles&gt;&lt;title&gt;K200009 510(k) substantial equivalence determination decision summary &lt;/title&gt;&lt;/titles&gt;&lt;dates&gt;&lt;year&gt;2020&lt;/year&gt;&lt;pub-dates&gt;&lt;date&gt;08 May 2020&lt;/date&gt;&lt;/pub-dates&gt;&lt;/dates&gt;&lt;urls&gt;&lt;related-urls&gt;&lt;url&gt;https://www.accessdata.fda.gov/scripts/cdrh/cfdocs/cfpmn/pmn.cfm?id=K200009&lt;/url&gt;&lt;/related-urls&gt;&lt;/urls&gt;&lt;/record&gt;&lt;/Cite&gt;&lt;/EndNote&gt;</w:instrText>
      </w:r>
      <w:r w:rsidRPr="00C678B1">
        <w:fldChar w:fldCharType="separate"/>
      </w:r>
      <w:r w:rsidR="006F4BF6">
        <w:rPr>
          <w:noProof/>
        </w:rPr>
        <w:t>(FDA 2020)</w:t>
      </w:r>
      <w:r w:rsidRPr="00C678B1">
        <w:fldChar w:fldCharType="end"/>
      </w:r>
      <w:r w:rsidR="006022BE">
        <w:t xml:space="preserve"> and as high as 10</w:t>
      </w:r>
      <w:r w:rsidR="006022BE" w:rsidRPr="00B66F1A">
        <w:rPr>
          <w:vertAlign w:val="superscript"/>
        </w:rPr>
        <w:t>-7</w:t>
      </w:r>
      <w:r w:rsidR="006022BE">
        <w:t xml:space="preserve"> </w:t>
      </w:r>
      <w:r w:rsidR="00A55879">
        <w:fldChar w:fldCharType="begin">
          <w:fldData xml:space="preserve">PEVuZE5vdGU+PENpdGU+PEF1dGhvcj5EZXJtYW48L0F1dGhvcj48WWVhcj4yMDI0PC9ZZWFyPjxS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</w:fldData>
        </w:fldChar>
      </w:r>
      <w:r w:rsidR="006F4BF6">
        <w:instrText xml:space="preserve"> ADDIN EN.CITE </w:instrText>
      </w:r>
      <w:r w:rsidR="006F4BF6">
        <w:fldChar w:fldCharType="begin">
          <w:fldData xml:space="preserve">PEVuZE5vdGU+PENpdGU+PEF1dGhvcj5EZXJtYW48L0F1dGhvcj48WWVhcj4yMDI0PC9ZZWFyPjxS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</w:fldData>
        </w:fldChar>
      </w:r>
      <w:r w:rsidR="006F4BF6">
        <w:instrText xml:space="preserve"> ADDIN EN.CITE.DATA </w:instrText>
      </w:r>
      <w:r w:rsidR="006F4BF6">
        <w:fldChar w:fldCharType="end"/>
      </w:r>
      <w:r w:rsidR="00A55879">
        <w:fldChar w:fldCharType="separate"/>
      </w:r>
      <w:r w:rsidR="006F4BF6">
        <w:rPr>
          <w:noProof/>
        </w:rPr>
        <w:t>(Derman et al. 2024)</w:t>
      </w:r>
      <w:r w:rsidR="00A55879">
        <w:fldChar w:fldCharType="end"/>
      </w:r>
      <w:r w:rsidRPr="00F85399">
        <w:t xml:space="preserve">, </w:t>
      </w:r>
      <w:r>
        <w:t xml:space="preserve">even </w:t>
      </w:r>
      <w:r w:rsidRPr="00F85399">
        <w:t xml:space="preserve">in patients who have achieved </w:t>
      </w:r>
      <w:r>
        <w:t xml:space="preserve">a complete response </w:t>
      </w:r>
      <w:r w:rsidRPr="00F85399">
        <w:t xml:space="preserve">based on </w:t>
      </w:r>
      <w:r>
        <w:t xml:space="preserve">blood and urine tests. However, </w:t>
      </w:r>
      <w:r w:rsidR="001D1CF8" w:rsidRPr="001D1CF8">
        <w:t>MRD testing is unlikely to change clinical management for patients who have not achieved a complete response using traditional assessment methods. By contrast, for patients who have achieved a complete response, MRD testing may identify MRD-positivity and prompt a change in management. This</w:t>
      </w:r>
      <w:r>
        <w:t xml:space="preserve"> application </w:t>
      </w:r>
      <w:r w:rsidR="001D1CF8" w:rsidRPr="001D1CF8">
        <w:t xml:space="preserve">therefore </w:t>
      </w:r>
      <w:r>
        <w:t xml:space="preserve">requests MRD testing </w:t>
      </w:r>
      <w:r w:rsidR="001D1CF8" w:rsidRPr="001D1CF8">
        <w:t>for</w:t>
      </w:r>
      <w:r>
        <w:t xml:space="preserve"> MM patients receiving active treatment who </w:t>
      </w:r>
      <w:r w:rsidR="001D1CF8" w:rsidRPr="001D1CF8">
        <w:t>have achieved</w:t>
      </w:r>
      <w:r>
        <w:t xml:space="preserve"> a complete response </w:t>
      </w:r>
      <w:r w:rsidR="001D1CF8" w:rsidRPr="001D1CF8">
        <w:t>by traditional methods, where results may</w:t>
      </w:r>
      <w:r>
        <w:t xml:space="preserve"> inform </w:t>
      </w:r>
      <w:r w:rsidR="001D1CF8" w:rsidRPr="001D1CF8">
        <w:t xml:space="preserve">subsequent </w:t>
      </w:r>
      <w:r>
        <w:t xml:space="preserve">treatment decisions. </w:t>
      </w:r>
      <w:r w:rsidR="00913342" w:rsidRPr="00913342">
        <w:t>However, the timing and use of MRD testing may be determined at the clinician’s discretion, informed by individual patient circumstances and the potential clinical utility of the test results.</w:t>
      </w:r>
      <w:r w:rsidR="007C50CD">
        <w:t xml:space="preserve"> Evidence sho</w:t>
      </w:r>
      <w:r w:rsidR="005F053B">
        <w:t>ws that MRD negativity is an independent prognostic factor irrespective of CR</w:t>
      </w:r>
      <w:r w:rsidR="005D4D24">
        <w:t xml:space="preserve"> </w:t>
      </w:r>
      <w:r w:rsidR="005D4D24">
        <w:fldChar w:fldCharType="begin"/>
      </w:r>
      <w:r w:rsidR="005D4D24">
        <w:instrText xml:space="preserve"> ADDIN EN.CITE &lt;EndNote&gt;&lt;Cite&gt;&lt;Author&gt;Paiva&lt;/Author&gt;&lt;Year&gt;2022&lt;/Year&gt;&lt;RecNum&gt;89&lt;/RecNum&gt;&lt;DisplayText&gt;(Paiva et al. 2022)&lt;/DisplayText&gt;&lt;record&gt;&lt;rec-number&gt;89&lt;/rec-number&gt;&lt;foreign-keys&gt;&lt;key app="EN" db-id="trew2x02j2tf0ierx59v5re85wap0v0vaws2" timestamp="1784864782"&gt;89&lt;/key&gt;&lt;/foreign-keys&gt;&lt;ref-type name="Journal Article"&gt;17&lt;/ref-type&gt;&lt;contributors&gt;&lt;authors&gt;&lt;author&gt;Paiva, Bruno&lt;/author&gt;&lt;author&gt;San-Miguel, Jesus&lt;/author&gt;&lt;author&gt;Avet-Loiseau, Hervé&lt;/author&gt;&lt;/authors&gt;&lt;/contributors&gt;&lt;titles&gt;&lt;title&gt;MRD in multiple myeloma: does CR really matter?&lt;/title&gt;&lt;secondary-title&gt;Blood&lt;/secondary-title&gt;&lt;/titles&gt;&lt;periodical&gt;&lt;full-title&gt;Blood&lt;/full-title&gt;&lt;/periodical&gt;&lt;pages&gt;2423-2428&lt;/pages&gt;&lt;volume&gt;140&lt;/volume&gt;&lt;number&gt;23&lt;/number&gt;&lt;dates&gt;&lt;year&gt;2022&lt;/year&gt;&lt;/dates&gt;&lt;isbn&gt;0006-4971&lt;/isbn&gt;&lt;urls&gt;&lt;related-urls&gt;&lt;url&gt;https://doi.org/10.1182/blood.2022016170&lt;/url&gt;&lt;/related-urls&gt;&lt;/urls&gt;&lt;electronic-resource-num&gt;10.1182/blood.2022016170&lt;/electronic-resource-num&gt;&lt;access-date&gt;7/24/2026&lt;/access-date&gt;&lt;/record&gt;&lt;/Cite&gt;&lt;/EndNote&gt;</w:instrText>
      </w:r>
      <w:r w:rsidR="005D4D24">
        <w:fldChar w:fldCharType="separate"/>
      </w:r>
      <w:r w:rsidR="005D4D24">
        <w:rPr>
          <w:noProof/>
        </w:rPr>
        <w:t>(Paiva et al. 2022)</w:t>
      </w:r>
      <w:r w:rsidR="005D4D24">
        <w:fldChar w:fldCharType="end"/>
      </w:r>
      <w:r w:rsidR="00E41DB2">
        <w:t xml:space="preserve">. In patients who would value </w:t>
      </w:r>
      <w:r w:rsidR="001E7132">
        <w:t xml:space="preserve">the prognostic information, MRD could be considered. Given the </w:t>
      </w:r>
      <w:r w:rsidR="008305EC">
        <w:t>invasiveness of a</w:t>
      </w:r>
      <w:r w:rsidR="001E7132">
        <w:t xml:space="preserve"> bone marrow biopsy required for testing, </w:t>
      </w:r>
      <w:r w:rsidR="00004520">
        <w:t xml:space="preserve">it is not expected that MRD testing </w:t>
      </w:r>
      <w:r w:rsidR="00BE3725">
        <w:t>will be used in the absence of clinical value</w:t>
      </w:r>
      <w:r w:rsidR="004830A2">
        <w:t xml:space="preserve">. </w:t>
      </w:r>
      <w:r w:rsidR="00BE5605">
        <w:t xml:space="preserve">The Applicant </w:t>
      </w:r>
      <w:r w:rsidR="00E60EF1">
        <w:t>is</w:t>
      </w:r>
      <w:r w:rsidR="00BE5605">
        <w:t xml:space="preserve"> open </w:t>
      </w:r>
      <w:r w:rsidR="00BE5605" w:rsidRPr="00BE5605">
        <w:t>to considering</w:t>
      </w:r>
      <w:r w:rsidR="00BE5605">
        <w:t xml:space="preserve"> MRD testing</w:t>
      </w:r>
      <w:r w:rsidR="00BE5605" w:rsidRPr="00BE5605">
        <w:t xml:space="preserve"> </w:t>
      </w:r>
      <w:r w:rsidR="00EB4F21">
        <w:t>when a</w:t>
      </w:r>
      <w:r w:rsidR="006471D2">
        <w:t xml:space="preserve"> patient achieves a very good partial response</w:t>
      </w:r>
      <w:r w:rsidR="00EB4F21">
        <w:t>, subject to further input from clinicians and patients.</w:t>
      </w:r>
    </w:p>
    <w:p w14:paraId="757E655B" w14:textId="1F5784CC" w:rsidR="004E1FAE" w:rsidRPr="00EC44E5" w:rsidRDefault="004E1FAE">
      <w:pPr>
        <w:pStyle w:val="BodyText"/>
        <w:rPr>
          <w:sz w:val="24"/>
          <w:szCs w:val="24"/>
        </w:rPr>
      </w:pPr>
      <w:r>
        <w:t>MRD testing is also proposed for patients who have discontinued therapy</w:t>
      </w:r>
      <w:r w:rsidR="00A516B2">
        <w:t xml:space="preserve">, to monitor for risk of biochemical recurrence before clinical symptoms of relapse. This would enable earlier </w:t>
      </w:r>
      <w:r w:rsidR="00A516B2">
        <w:lastRenderedPageBreak/>
        <w:t>identification of relapse and trigger appropriate monitoring to initiate therapy sooner and improve subsequent health outcomes.</w:t>
      </w:r>
    </w:p>
    <w:p w14:paraId="7A69F076" w14:textId="77777777" w:rsidR="00051843" w:rsidRPr="00940A7E" w:rsidRDefault="00051843" w:rsidP="003B0182">
      <w:pPr>
        <w:pStyle w:val="Question"/>
      </w:pPr>
      <w:r w:rsidRPr="009A3671">
        <w:t>Are there any prerequisite</w:t>
      </w:r>
      <w:r w:rsidRPr="00940A7E">
        <w:t xml:space="preserve"> tests? </w:t>
      </w:r>
    </w:p>
    <w:p w14:paraId="1E2AFA47" w14:textId="11D614E9" w:rsidR="007F528C" w:rsidRDefault="00051843" w:rsidP="00791EE0">
      <w:pPr>
        <w:pStyle w:val="BodyText"/>
      </w:pPr>
      <w:r w:rsidRPr="00230F1D">
        <w:rPr>
          <w:highlight w:val="lightGray"/>
        </w:rPr>
        <w:t>Yes</w:t>
      </w:r>
      <w:r w:rsidR="003B0A82">
        <w:t xml:space="preserve">. </w:t>
      </w:r>
      <w:r w:rsidR="0013649F" w:rsidRPr="0013649F">
        <w:t>MRD testing will be conducted in people with a confirmed diagnosis of MM who are currently receiving active MM treatment</w:t>
      </w:r>
      <w:r w:rsidR="007F528C">
        <w:t>, and achieve a complete response assessed via current assessment services.</w:t>
      </w:r>
      <w:r w:rsidR="0013649F" w:rsidRPr="0013649F">
        <w:t xml:space="preserve"> </w:t>
      </w:r>
      <w:r w:rsidR="007F528C" w:rsidRPr="007F528C">
        <w:t xml:space="preserve">Traditional assessments of response assessment include serum and urine </w:t>
      </w:r>
      <w:r w:rsidR="0025116E">
        <w:t>m</w:t>
      </w:r>
      <w:r w:rsidR="005D5DE0">
        <w:t xml:space="preserve">onoclonal </w:t>
      </w:r>
      <w:r w:rsidR="0025116E">
        <w:t>protein (</w:t>
      </w:r>
      <w:r w:rsidR="007F528C" w:rsidRPr="007F528C">
        <w:t>M-protein</w:t>
      </w:r>
      <w:r w:rsidR="0025116E">
        <w:t>)</w:t>
      </w:r>
      <w:r w:rsidR="007F528C" w:rsidRPr="007F528C">
        <w:t xml:space="preserve"> testing, serum free light chains (</w:t>
      </w:r>
      <w:proofErr w:type="spellStart"/>
      <w:r w:rsidR="007F528C" w:rsidRPr="007F528C">
        <w:t>sFLC</w:t>
      </w:r>
      <w:proofErr w:type="spellEnd"/>
      <w:r w:rsidR="007F528C" w:rsidRPr="007F528C">
        <w:t>), bone marrow biopsy</w:t>
      </w:r>
      <w:r w:rsidR="00A3560A">
        <w:t xml:space="preserve"> to determine </w:t>
      </w:r>
      <w:r w:rsidR="001F3927">
        <w:t>the proportion of clonal plasma cells</w:t>
      </w:r>
      <w:r w:rsidR="007F528C" w:rsidRPr="007F528C">
        <w:t xml:space="preserve"> and advanced imaging, such as </w:t>
      </w:r>
      <w:r w:rsidR="00A26F03">
        <w:t>positron emission tomography (</w:t>
      </w:r>
      <w:r w:rsidR="007F528C" w:rsidRPr="007F528C">
        <w:t>PET</w:t>
      </w:r>
      <w:r w:rsidR="00A26F03">
        <w:t xml:space="preserve">) </w:t>
      </w:r>
      <w:r w:rsidR="007F528C" w:rsidRPr="007F528C">
        <w:t xml:space="preserve">and </w:t>
      </w:r>
      <w:r w:rsidR="00A26F03">
        <w:t>magnetic resonance imaging (</w:t>
      </w:r>
      <w:r w:rsidR="007F528C" w:rsidRPr="007F528C">
        <w:t>MRI</w:t>
      </w:r>
      <w:r w:rsidR="00A26F03">
        <w:t>)</w:t>
      </w:r>
      <w:r w:rsidR="007F528C" w:rsidRPr="007F528C">
        <w:t xml:space="preserve">. </w:t>
      </w:r>
    </w:p>
    <w:p w14:paraId="30826688" w14:textId="58904D5F" w:rsidR="003B0A82" w:rsidRDefault="003B0A82" w:rsidP="003B0182">
      <w:pPr>
        <w:pStyle w:val="Question"/>
        <w:rPr>
          <w:b w:val="0"/>
          <w:bCs w:val="0"/>
          <w:lang w:eastAsia="en-US"/>
        </w:rPr>
      </w:pPr>
      <w:r w:rsidRPr="003B0A82">
        <w:rPr>
          <w:b w:val="0"/>
          <w:bCs w:val="0"/>
          <w:lang w:eastAsia="en-US"/>
        </w:rPr>
        <w:t>As the test is proposed as an adjunctive service to existing monitoring, these tests will be done prior to MRD testing at each stage of response assessment.</w:t>
      </w:r>
    </w:p>
    <w:p w14:paraId="66B4C579" w14:textId="42DCED24" w:rsidR="00051843" w:rsidRPr="009A3671" w:rsidRDefault="00051843" w:rsidP="003B0182">
      <w:pPr>
        <w:pStyle w:val="Question"/>
      </w:pPr>
      <w:r w:rsidRPr="009A3671">
        <w:t>Are the prerequisite tests MBS funded?</w:t>
      </w:r>
    </w:p>
    <w:p w14:paraId="4008A659" w14:textId="12995E1E" w:rsidR="00051843" w:rsidRPr="00230F1D" w:rsidRDefault="00051843" w:rsidP="00791EE0">
      <w:pPr>
        <w:pStyle w:val="BodyText"/>
      </w:pPr>
      <w:r w:rsidRPr="009A3671">
        <w:t>Yes</w:t>
      </w:r>
    </w:p>
    <w:p w14:paraId="26E273AF" w14:textId="77777777" w:rsidR="00051843" w:rsidRPr="00940A7E" w:rsidRDefault="00EA0AA0" w:rsidP="00087920">
      <w:pPr>
        <w:pStyle w:val="Question"/>
      </w:pPr>
      <w:r w:rsidRPr="004C07ED">
        <w:t>P</w:t>
      </w:r>
      <w:r w:rsidR="00051843" w:rsidRPr="004C07ED">
        <w:t>rovide details to</w:t>
      </w:r>
      <w:r w:rsidR="00051843" w:rsidRPr="00940A7E">
        <w:t xml:space="preserve"> fund the prerequisite tests:</w:t>
      </w:r>
    </w:p>
    <w:p w14:paraId="25803EDA" w14:textId="77777777" w:rsidR="0067326D" w:rsidRPr="0067326D" w:rsidRDefault="0067326D" w:rsidP="00B66F1A">
      <w:pPr>
        <w:pStyle w:val="BodyText"/>
      </w:pPr>
      <w:r w:rsidRPr="0067326D">
        <w:t>Blood tests MBS items: 71200, 73370, 73391, 65060</w:t>
      </w:r>
    </w:p>
    <w:p w14:paraId="43F7EDAA" w14:textId="77777777" w:rsidR="0067326D" w:rsidRPr="0067326D" w:rsidRDefault="0067326D" w:rsidP="00B66F1A">
      <w:pPr>
        <w:pStyle w:val="BodyText"/>
      </w:pPr>
      <w:r w:rsidRPr="0067326D">
        <w:t>Urine tests MBS items: 71057, 71059</w:t>
      </w:r>
    </w:p>
    <w:p w14:paraId="19655CA4" w14:textId="77777777" w:rsidR="0067326D" w:rsidRPr="0067326D" w:rsidRDefault="0067326D" w:rsidP="00B66F1A">
      <w:pPr>
        <w:pStyle w:val="BodyText"/>
      </w:pPr>
      <w:r w:rsidRPr="0067326D">
        <w:t>Bone marrow biopsy MBS item: 30081, 30087</w:t>
      </w:r>
    </w:p>
    <w:p w14:paraId="16CF2E3D" w14:textId="2E96D474" w:rsidR="0067326D" w:rsidRPr="0067326D" w:rsidRDefault="0067326D" w:rsidP="00B66F1A">
      <w:pPr>
        <w:pStyle w:val="BodyText"/>
      </w:pPr>
      <w:r w:rsidRPr="0067326D">
        <w:t>Imaging (X-rays, PET, MRI) MBS items: 61612, 61614, 63301, 58306</w:t>
      </w:r>
    </w:p>
    <w:p w14:paraId="452230BA" w14:textId="160CE6D0" w:rsidR="00280050" w:rsidRPr="00A84BCA" w:rsidRDefault="00051843" w:rsidP="003B0182">
      <w:pPr>
        <w:pStyle w:val="Heading1"/>
      </w:pPr>
      <w:r w:rsidRPr="00A84BCA">
        <w:t>Intervention</w:t>
      </w:r>
    </w:p>
    <w:p w14:paraId="4BB43612" w14:textId="77777777" w:rsidR="00665487" w:rsidRPr="00940A7E" w:rsidRDefault="00665487" w:rsidP="00087920">
      <w:pPr>
        <w:pStyle w:val="Question"/>
      </w:pPr>
      <w:r w:rsidRPr="00940A7E">
        <w:t>Name of the pr</w:t>
      </w:r>
      <w:r w:rsidRPr="003B0182">
        <w:t>o</w:t>
      </w:r>
      <w:r w:rsidRPr="00940A7E">
        <w:t>posed health technology:</w:t>
      </w:r>
    </w:p>
    <w:p w14:paraId="7CAB6C49" w14:textId="73796CF9" w:rsidR="007006F4" w:rsidRPr="004F402B" w:rsidRDefault="00B24E66" w:rsidP="00791EE0">
      <w:pPr>
        <w:pStyle w:val="BodyText"/>
      </w:pPr>
      <w:r>
        <w:t>MRD testing</w:t>
      </w:r>
      <w:r w:rsidR="006E373E">
        <w:t xml:space="preserve"> in MM</w:t>
      </w:r>
      <w:r>
        <w:t xml:space="preserve"> </w:t>
      </w:r>
      <w:r w:rsidR="002B4C75">
        <w:t xml:space="preserve">with two brand-agnostic MBS items requested for different </w:t>
      </w:r>
      <w:r w:rsidR="002B4C75" w:rsidRPr="00CD0F8F">
        <w:t>methodologies</w:t>
      </w:r>
      <w:r w:rsidR="00ED2577" w:rsidRPr="00CD0F8F">
        <w:t xml:space="preserve">: </w:t>
      </w:r>
      <w:r w:rsidR="007E0F6E">
        <w:t>multiparametric</w:t>
      </w:r>
      <w:r w:rsidR="002B4C75" w:rsidRPr="00CD0F8F">
        <w:t xml:space="preserve"> flow cytometry</w:t>
      </w:r>
      <w:r w:rsidR="00BB08EA">
        <w:t xml:space="preserve"> (</w:t>
      </w:r>
      <w:r w:rsidR="007E0F6E">
        <w:t>MFC</w:t>
      </w:r>
      <w:r w:rsidR="00BB08EA">
        <w:t>)</w:t>
      </w:r>
      <w:r w:rsidR="00FA51DB">
        <w:t xml:space="preserve"> </w:t>
      </w:r>
      <w:r w:rsidR="00CA099C">
        <w:t>or</w:t>
      </w:r>
      <w:r w:rsidR="00FA51DB">
        <w:t xml:space="preserve"> </w:t>
      </w:r>
      <w:r w:rsidR="002B4C75" w:rsidRPr="00CD0F8F">
        <w:t>next-generation sequencing</w:t>
      </w:r>
      <w:r w:rsidR="00BB08EA">
        <w:t xml:space="preserve"> (NGS)</w:t>
      </w:r>
      <w:r w:rsidR="00FA51DB">
        <w:t xml:space="preserve"> assays</w:t>
      </w:r>
      <w:r w:rsidR="002B4C75" w:rsidRPr="00CD0F8F">
        <w:t>.</w:t>
      </w:r>
      <w:r w:rsidR="002B4C75">
        <w:t xml:space="preserve"> </w:t>
      </w:r>
    </w:p>
    <w:p w14:paraId="07AE7CD7" w14:textId="77777777" w:rsidR="00BE6B22" w:rsidRDefault="00665487" w:rsidP="003B0182">
      <w:pPr>
        <w:pStyle w:val="Question"/>
      </w:pPr>
      <w:r w:rsidRPr="00940A7E">
        <w:t>Describe the key components and clinical steps involved in delivering the proposed health technology</w:t>
      </w:r>
      <w:r w:rsidR="00BE6B22" w:rsidRPr="00940A7E">
        <w:t>:</w:t>
      </w:r>
    </w:p>
    <w:p w14:paraId="6DFE190F" w14:textId="5F31D947" w:rsidR="00FD734E" w:rsidRPr="00940A7E" w:rsidRDefault="00FD734E" w:rsidP="00FD734E">
      <w:pPr>
        <w:pStyle w:val="BodyText"/>
      </w:pPr>
      <w:r w:rsidRPr="00205261">
        <w:t xml:space="preserve">MRD testing is a highly sensitive technique used to detect small amounts of myeloma cells that may persist despite an assessment of complete response </w:t>
      </w:r>
      <w:r w:rsidRPr="00205261">
        <w:fldChar w:fldCharType="begin">
          <w:fldData xml:space="preserve">PEVuZE5vdGU+PENpdGU+PEF1dGhvcj5aYWJhbGV0YTwvQXV0aG9yPjxZZWFyPjIwMjU8L1llYXI+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</w:fldData>
        </w:fldChar>
      </w:r>
      <w:r w:rsidR="006F4BF6">
        <w:instrText xml:space="preserve"> ADDIN EN.CITE </w:instrText>
      </w:r>
      <w:r w:rsidR="006F4BF6">
        <w:fldChar w:fldCharType="begin">
          <w:fldData xml:space="preserve">PEVuZE5vdGU+PENpdGU+PEF1dGhvcj5aYWJhbGV0YTwvQXV0aG9yPjxZZWFyPjIwMjU8L1llYXI+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</w:fldData>
        </w:fldChar>
      </w:r>
      <w:r w:rsidR="006F4BF6">
        <w:instrText xml:space="preserve"> ADDIN EN.CITE.DATA </w:instrText>
      </w:r>
      <w:r w:rsidR="006F4BF6">
        <w:fldChar w:fldCharType="end"/>
      </w:r>
      <w:r w:rsidRPr="00205261">
        <w:fldChar w:fldCharType="separate"/>
      </w:r>
      <w:r w:rsidR="006F4BF6">
        <w:rPr>
          <w:noProof/>
        </w:rPr>
        <w:t>(Zabaleta et al. 2025)</w:t>
      </w:r>
      <w:r w:rsidRPr="00205261">
        <w:fldChar w:fldCharType="end"/>
      </w:r>
      <w:r w:rsidRPr="00205261">
        <w:t xml:space="preserve"> using the IMWG biochemical response classification </w:t>
      </w:r>
      <w:r w:rsidRPr="00205261">
        <w:fldChar w:fldCharType="begin"/>
      </w:r>
      <w:r w:rsidR="006F4BF6">
        <w:instrText xml:space="preserve"> ADDIN EN.CITE &lt;EndNote&gt;&lt;Cite&gt;&lt;Author&gt;Gerlach&lt;/Author&gt;&lt;Year&gt;2025&lt;/Year&gt;&lt;RecNum&gt;15&lt;/RecNum&gt;&lt;DisplayText&gt;(Gerlach 2025)&lt;/DisplayText&gt;&lt;record&gt;&lt;rec-number&gt;15&lt;/rec-number&gt;&lt;foreign-keys&gt;&lt;key app="EN" db-id="trew2x02j2tf0ierx59v5re85wap0v0vaws2" timestamp="1782257413"&gt;15&lt;/key&gt;&lt;/foreign-keys&gt;&lt;ref-type name="Web Page"&gt;12&lt;/ref-type&gt;&lt;contributors&gt;&lt;authors&gt;&lt;author&gt;Alexandra Gerlach&lt;/author&gt;&lt;/authors&gt;&lt;/contributors&gt;&lt;titles&gt;&lt;title&gt;Updated IMWG Guidelines Spotlight MRD, Functional Imaging, and Light Chain Assays in Multiple Myeloma&lt;/title&gt;&lt;/titles&gt;&lt;number&gt;24 June 2026&lt;/number&gt;&lt;dates&gt;&lt;year&gt;2025&lt;/year&gt;&lt;pub-dates&gt;&lt;date&gt;17 September 2025&lt;/date&gt;&lt;/pub-dates&gt;&lt;/dates&gt;&lt;publisher&gt;Pharmacy times&lt;/publisher&gt;&lt;urls&gt;&lt;related-urls&gt;&lt;url&gt;https://www.pharmacytimes.com/view/updated-imwg-guidelines-spotlight-mrd-functional-imaging-and-light-chain-assays-in-multiple-myeloma&lt;/url&gt;&lt;/related-urls&gt;&lt;/urls&gt;&lt;/record&gt;&lt;/Cite&gt;&lt;/EndNote&gt;</w:instrText>
      </w:r>
      <w:r w:rsidRPr="00205261">
        <w:fldChar w:fldCharType="separate"/>
      </w:r>
      <w:r w:rsidR="006F4BF6">
        <w:rPr>
          <w:noProof/>
        </w:rPr>
        <w:t>(Gerlach 2025)</w:t>
      </w:r>
      <w:r w:rsidRPr="00205261">
        <w:fldChar w:fldCharType="end"/>
      </w:r>
      <w:r>
        <w:t xml:space="preserve">. </w:t>
      </w:r>
      <w:r w:rsidRPr="00205261">
        <w:t xml:space="preserve">Unlike current detection methods, MRD assessment allows for the discrimination between patients who appear to be in remission but harbor residual disease and those who achieve deep responses with minimal or no detectable tumour burden </w:t>
      </w:r>
      <w:r w:rsidRPr="00205261">
        <w:fldChar w:fldCharType="begin">
          <w:fldData xml:space="preserve">PEVuZE5vdGU+PENpdGU+PEF1dGhvcj5IbzwvQXV0aG9yPjxZZWFyPjIwMjI8L1llYXI+PFJlY051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</w:fldData>
        </w:fldChar>
      </w:r>
      <w:r w:rsidR="006F4BF6">
        <w:instrText xml:space="preserve"> ADDIN EN.CITE </w:instrText>
      </w:r>
      <w:r w:rsidR="006F4BF6">
        <w:fldChar w:fldCharType="begin">
          <w:fldData xml:space="preserve">PEVuZE5vdGU+PENpdGU+PEF1dGhvcj5IbzwvQXV0aG9yPjxZZWFyPjIwMjI8L1llYXI+PFJlY051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</w:fldData>
        </w:fldChar>
      </w:r>
      <w:r w:rsidR="006F4BF6">
        <w:instrText xml:space="preserve"> ADDIN EN.CITE.DATA </w:instrText>
      </w:r>
      <w:r w:rsidR="006F4BF6">
        <w:fldChar w:fldCharType="end"/>
      </w:r>
      <w:r w:rsidRPr="00205261">
        <w:fldChar w:fldCharType="separate"/>
      </w:r>
      <w:r w:rsidR="006F4BF6">
        <w:rPr>
          <w:noProof/>
        </w:rPr>
        <w:t>(Ho and Kourelis 2022; Meseha et al. 2024)</w:t>
      </w:r>
      <w:r w:rsidRPr="00205261">
        <w:fldChar w:fldCharType="end"/>
      </w:r>
      <w:r w:rsidRPr="00205261">
        <w:t xml:space="preserve">. </w:t>
      </w:r>
      <w:r w:rsidR="008C0E78" w:rsidRPr="004D274A">
        <w:t xml:space="preserve">Its high sensitivity </w:t>
      </w:r>
      <w:r w:rsidR="008C0E78">
        <w:t xml:space="preserve">also </w:t>
      </w:r>
      <w:r w:rsidR="008C0E78" w:rsidRPr="004D274A">
        <w:t>makes MRD a useful tool for monitoring disease and detecting signs of relapse.</w:t>
      </w:r>
    </w:p>
    <w:p w14:paraId="32452291" w14:textId="47028058" w:rsidR="0077216D" w:rsidRDefault="000B0C4F">
      <w:pPr>
        <w:pStyle w:val="BodyText"/>
      </w:pPr>
      <w:r w:rsidRPr="000B0C4F">
        <w:t xml:space="preserve">Testing is performed in accredited pathology laboratories using bone marrow aspirate collected by </w:t>
      </w:r>
      <w:r w:rsidR="000D2F92">
        <w:t xml:space="preserve">during a </w:t>
      </w:r>
      <w:r w:rsidRPr="000B0C4F">
        <w:t>bone marrow biopsy in outpatient or inpatient haematology settings. To minimise sampling bias, the first pull of aspirate should be used and handled according to an optimised bone marrow sampling protocol</w:t>
      </w:r>
      <w:r w:rsidR="00C318E8">
        <w:t xml:space="preserve"> </w:t>
      </w:r>
      <w:r w:rsidR="00C318E8">
        <w:fldChar w:fldCharType="begin"/>
      </w:r>
      <w:r w:rsidR="006F4BF6">
        <w:instrText xml:space="preserve"> ADDIN EN.CITE &lt;EndNote&gt;&lt;Cite&gt;&lt;Author&gt;Wijnands&lt;/Author&gt;&lt;Year&gt;2023&lt;/Year&gt;&lt;RecNum&gt;64&lt;/RecNum&gt;&lt;DisplayText&gt;(Wijnands et al. 2023)&lt;/DisplayText&gt;&lt;record&gt;&lt;rec-number&gt;64&lt;/rec-number&gt;&lt;foreign-keys&gt;&lt;key app="EN" db-id="trew2x02j2tf0ierx59v5re85wap0v0vaws2" timestamp="1784062706"&gt;64&lt;/key&gt;&lt;/foreign-keys&gt;&lt;ref-type name="Journal Article"&gt;17&lt;/ref-type&gt;&lt;contributors&gt;&lt;authors&gt;&lt;author&gt;Wijnands, Charissa&lt;/author&gt;&lt;author&gt;Noori, Somayya&lt;/author&gt;&lt;author&gt;Donk, Niels W. C. J. van de&lt;/author&gt;&lt;author&gt;VanDuijn, Martijn M.&lt;/author&gt;&lt;author&gt;Jacobs, Joannes F. M.&lt;/author&gt;&lt;/authors&gt;&lt;/contributors&gt;&lt;titles&gt;&lt;title&gt;Advances in minimal residual disease monitoring in multiple myeloma&lt;/title&gt;&lt;secondary-title&gt;Critical Reviews in Clinical Laboratory Sciences&lt;/secondary-title&gt;&lt;/titles&gt;&lt;periodical&gt;&lt;full-title&gt;Critical Reviews in Clinical Laboratory Sciences&lt;/full-title&gt;&lt;/periodical&gt;&lt;pages&gt;518-534&lt;/pages&gt;&lt;volume&gt;60&lt;/volume&gt;&lt;number&gt;7&lt;/number&gt;&lt;dates&gt;&lt;year&gt;2023&lt;/year&gt;&lt;pub-dates&gt;&lt;date&gt;2023/10/03&lt;/date&gt;&lt;/pub-dates&gt;&lt;/dates&gt;&lt;publisher&gt;Taylor &amp;amp; Francis&lt;/publisher&gt;&lt;isbn&gt;1040-8363&lt;/isbn&gt;&lt;urls&gt;&lt;related-urls&gt;&lt;url&gt;https://doi.org/10.1080/10408363.2023.2209652&lt;/url&gt;&lt;/related-urls&gt;&lt;/urls&gt;&lt;electronic-resource-num&gt;10.1080/10408363.2023.2209652&lt;/electronic-resource-num&gt;&lt;/record&gt;&lt;/Cite&gt;&lt;/EndNote&gt;</w:instrText>
      </w:r>
      <w:r w:rsidR="00C318E8">
        <w:fldChar w:fldCharType="separate"/>
      </w:r>
      <w:r w:rsidR="006F4BF6">
        <w:rPr>
          <w:noProof/>
        </w:rPr>
        <w:t>(Wijnands et al. 2023)</w:t>
      </w:r>
      <w:r w:rsidR="00C318E8">
        <w:fldChar w:fldCharType="end"/>
      </w:r>
      <w:r w:rsidR="00C318E8">
        <w:t>.</w:t>
      </w:r>
      <w:r w:rsidR="002B699A">
        <w:t xml:space="preserve"> The procedure can be performed both as an in</w:t>
      </w:r>
      <w:r w:rsidR="00F02F80">
        <w:t>patient</w:t>
      </w:r>
      <w:r w:rsidR="002B699A">
        <w:t xml:space="preserve"> and as an out</w:t>
      </w:r>
      <w:r w:rsidR="00F02F80">
        <w:t>patient</w:t>
      </w:r>
      <w:r w:rsidR="002B699A">
        <w:t xml:space="preserve"> service </w:t>
      </w:r>
      <w:r w:rsidR="002B699A">
        <w:fldChar w:fldCharType="begin"/>
      </w:r>
      <w:r w:rsidR="006F4BF6">
        <w:instrText xml:space="preserve"> ADDIN EN.CITE &lt;EndNote&gt;&lt;Cite&gt;&lt;Author&gt;PeterMac&lt;/Author&gt;&lt;Year&gt;2026&lt;/Year&gt;&lt;RecNum&gt;55&lt;/RecNum&gt;&lt;DisplayText&gt;(PeterMac 2026)&lt;/DisplayText&gt;&lt;record&gt;&lt;rec-number&gt;55&lt;/rec-number&gt;&lt;foreign-keys&gt;&lt;key app="EN" db-id="trew2x02j2tf0ierx59v5re85wap0v0vaws2" timestamp="1784000350"&gt;55&lt;/key&gt;&lt;/foreign-keys&gt;&lt;ref-type name="Web Page"&gt;12&lt;/ref-type&gt;&lt;contributors&gt;&lt;authors&gt;&lt;author&gt;PeterMac,&lt;/author&gt;&lt;/authors&gt;&lt;secondary-authors&gt;&lt;author&gt;Peter MacCallum Cancer Centre&lt;/author&gt;&lt;/secondary-authors&gt;&lt;/contributors&gt;&lt;titles&gt;&lt;title&gt;Biopsies - including Bone Marrow Biopsy&lt;/title&gt;&lt;/titles&gt;&lt;number&gt;14 July 2026&lt;/number&gt;&lt;dates&gt;&lt;year&gt;2026&lt;/year&gt;&lt;/dates&gt;&lt;urls&gt;&lt;related-urls&gt;&lt;url&gt;https://www.petermac.org/patients-and-carers/tests-and-diagnosis/biopsies-including-bone-marrow-biopsy&lt;/url&gt;&lt;/related-urls&gt;&lt;/urls&gt;&lt;/record&gt;&lt;/Cite&gt;&lt;/EndNote&gt;</w:instrText>
      </w:r>
      <w:r w:rsidR="002B699A">
        <w:fldChar w:fldCharType="separate"/>
      </w:r>
      <w:r w:rsidR="006F4BF6">
        <w:rPr>
          <w:noProof/>
        </w:rPr>
        <w:t>(PeterMac 2026)</w:t>
      </w:r>
      <w:r w:rsidR="002B699A">
        <w:fldChar w:fldCharType="end"/>
      </w:r>
      <w:r w:rsidR="002B699A">
        <w:t xml:space="preserve">. Patients are kept under observation following the procedure, and usually discharged on the same day, typically within 1-2 hours of the procedure </w:t>
      </w:r>
      <w:r w:rsidR="002B699A">
        <w:fldChar w:fldCharType="begin"/>
      </w:r>
      <w:r w:rsidR="006F4BF6">
        <w:instrText xml:space="preserve"> ADDIN EN.CITE &lt;EndNote&gt;&lt;Cite&gt;&lt;Author&gt;PeterMac&lt;/Author&gt;&lt;Year&gt;2026&lt;/Year&gt;&lt;RecNum&gt;55&lt;/RecNum&gt;&lt;DisplayText&gt;(PeterMac 2026)&lt;/DisplayText&gt;&lt;record&gt;&lt;rec-number&gt;55&lt;/rec-number&gt;&lt;foreign-keys&gt;&lt;key app="EN" db-id="trew2x02j2tf0ierx59v5re85wap0v0vaws2" timestamp="1784000350"&gt;55&lt;/key&gt;&lt;/foreign-keys&gt;&lt;ref-type name="Web Page"&gt;12&lt;/ref-type&gt;&lt;contributors&gt;&lt;authors&gt;&lt;author&gt;PeterMac,&lt;/author&gt;&lt;/authors&gt;&lt;secondary-authors&gt;&lt;author&gt;Peter MacCallum Cancer Centre&lt;/author&gt;&lt;/secondary-authors&gt;&lt;/contributors&gt;&lt;titles&gt;&lt;title&gt;Biopsies - including Bone Marrow Biopsy&lt;/title&gt;&lt;/titles&gt;&lt;number&gt;14 July 2026&lt;/number&gt;&lt;dates&gt;&lt;year&gt;2026&lt;/year&gt;&lt;/dates&gt;&lt;urls&gt;&lt;related-urls&gt;&lt;url&gt;https://www.petermac.org/patients-and-carers/tests-and-diagnosis/biopsies-including-bone-marrow-biopsy&lt;/url&gt;&lt;/related-urls&gt;&lt;/urls&gt;&lt;/record&gt;&lt;/Cite&gt;&lt;/EndNote&gt;</w:instrText>
      </w:r>
      <w:r w:rsidR="002B699A">
        <w:fldChar w:fldCharType="separate"/>
      </w:r>
      <w:r w:rsidR="006F4BF6">
        <w:rPr>
          <w:noProof/>
        </w:rPr>
        <w:t>(PeterMac 2026)</w:t>
      </w:r>
      <w:r w:rsidR="002B699A">
        <w:fldChar w:fldCharType="end"/>
      </w:r>
      <w:r w:rsidR="002B699A">
        <w:t xml:space="preserve">. </w:t>
      </w:r>
    </w:p>
    <w:p w14:paraId="5ED20A82" w14:textId="72277CE9" w:rsidR="00EB61C2" w:rsidRDefault="0077216D" w:rsidP="00EB61C2">
      <w:pPr>
        <w:pStyle w:val="BodyText"/>
      </w:pPr>
      <w:r>
        <w:lastRenderedPageBreak/>
        <w:t xml:space="preserve">Assessment of MRD can be performed using flow cytometry or molecular sequencing. </w:t>
      </w:r>
      <w:r w:rsidR="00EB61C2">
        <w:t>Although the submission requests assay-agnostic MBS items by methodology</w:t>
      </w:r>
      <w:r w:rsidR="00161BFD">
        <w:t>, t</w:t>
      </w:r>
      <w:r w:rsidR="00EB61C2">
        <w:t xml:space="preserve">he steps provided for NGS are specific to </w:t>
      </w:r>
      <w:r w:rsidR="000C2E12">
        <w:t>c</w:t>
      </w:r>
      <w:r w:rsidR="00EB61C2">
        <w:t>lonoSEQ by Adaptive Biotechnologies</w:t>
      </w:r>
      <w:r w:rsidR="00D734FE">
        <w:t>.</w:t>
      </w:r>
    </w:p>
    <w:p w14:paraId="63732A4C" w14:textId="2D66103F" w:rsidR="00B56DF7" w:rsidRPr="00B56DF7" w:rsidRDefault="00B56DF7" w:rsidP="00C318E8">
      <w:pPr>
        <w:pStyle w:val="BodyText"/>
        <w:keepNext/>
        <w:rPr>
          <w:i/>
          <w:iCs/>
          <w:u w:val="single"/>
        </w:rPr>
      </w:pPr>
      <w:r w:rsidRPr="00614AAC">
        <w:rPr>
          <w:rStyle w:val="Heading3Char"/>
          <w:rFonts w:ascii="Montserrat" w:eastAsiaTheme="minorHAnsi" w:hAnsi="Montserrat" w:cs="Segoe UI"/>
          <w:i/>
          <w:iCs/>
          <w:color w:val="auto"/>
          <w:u w:val="single"/>
        </w:rPr>
        <w:t xml:space="preserve">Next-generation sequencing </w:t>
      </w:r>
    </w:p>
    <w:p w14:paraId="1E35D4D6" w14:textId="366B1D2C" w:rsidR="004F402B" w:rsidRDefault="00EB61C2" w:rsidP="00791EE0">
      <w:pPr>
        <w:pStyle w:val="BodyText"/>
      </w:pPr>
      <w:r w:rsidRPr="00455407">
        <w:t xml:space="preserve">The clonoSEQ assay </w:t>
      </w:r>
      <w:r>
        <w:t xml:space="preserve">combines multiplex polymerase chain reaction with next-generation sequencing to </w:t>
      </w:r>
      <w:r w:rsidRPr="00455407">
        <w:t>identif</w:t>
      </w:r>
      <w:r w:rsidR="001A5582">
        <w:t>y</w:t>
      </w:r>
      <w:r w:rsidRPr="00455407">
        <w:t xml:space="preserve"> and quantif</w:t>
      </w:r>
      <w:r w:rsidR="001A5582">
        <w:t>y</w:t>
      </w:r>
      <w:r w:rsidRPr="00455407">
        <w:t xml:space="preserve"> the DNA sequences associated</w:t>
      </w:r>
      <w:r>
        <w:t xml:space="preserve"> with MM. Specifically, </w:t>
      </w:r>
      <w:r w:rsidR="00032E04">
        <w:t xml:space="preserve">the assay </w:t>
      </w:r>
      <w:r w:rsidR="004C1649">
        <w:t xml:space="preserve">identifies </w:t>
      </w:r>
      <w:proofErr w:type="spellStart"/>
      <w:r>
        <w:t>IgH</w:t>
      </w:r>
      <w:proofErr w:type="spellEnd"/>
      <w:r>
        <w:t xml:space="preserve"> (VDJ), </w:t>
      </w:r>
      <w:proofErr w:type="spellStart"/>
      <w:r>
        <w:t>IgH</w:t>
      </w:r>
      <w:proofErr w:type="spellEnd"/>
      <w:r>
        <w:t xml:space="preserve"> (DJ), </w:t>
      </w:r>
      <w:proofErr w:type="spellStart"/>
      <w:r>
        <w:t>IgK</w:t>
      </w:r>
      <w:proofErr w:type="spellEnd"/>
      <w:r>
        <w:t xml:space="preserve"> and IgL receptor gene sequences, as well as translocated BCL1/</w:t>
      </w:r>
      <w:proofErr w:type="spellStart"/>
      <w:r>
        <w:t>IgH</w:t>
      </w:r>
      <w:proofErr w:type="spellEnd"/>
      <w:r>
        <w:t xml:space="preserve"> (J) and BCL2/</w:t>
      </w:r>
      <w:proofErr w:type="spellStart"/>
      <w:r>
        <w:t>IgH</w:t>
      </w:r>
      <w:proofErr w:type="spellEnd"/>
      <w:r>
        <w:t xml:space="preserve"> (J)</w:t>
      </w:r>
      <w:r w:rsidR="004C1649">
        <w:t xml:space="preserve"> for multiple myeloma</w:t>
      </w:r>
      <w:r w:rsidR="00E70644">
        <w:fldChar w:fldCharType="begin"/>
      </w:r>
      <w:r w:rsidR="006F4BF6">
        <w:instrText xml:space="preserve"> ADDIN EN.CITE &lt;EndNote&gt;&lt;Cite&gt;&lt;Author&gt;FDA&lt;/Author&gt;&lt;Year&gt;2020&lt;/Year&gt;&lt;RecNum&gt;56&lt;/RecNum&gt;&lt;DisplayText&gt;(FDA 2020)&lt;/DisplayText&gt;&lt;record&gt;&lt;rec-number&gt;56&lt;/rec-number&gt;&lt;foreign-keys&gt;&lt;key app="EN" db-id="trew2x02j2tf0ierx59v5re85wap0v0vaws2" timestamp="1784002307"&gt;56&lt;/key&gt;&lt;/foreign-keys&gt;&lt;ref-type name="Report"&gt;27&lt;/ref-type&gt;&lt;contributors&gt;&lt;authors&gt;&lt;author&gt;FDA,&lt;/author&gt;&lt;/authors&gt;&lt;secondary-authors&gt;&lt;author&gt;US Food &amp;amp; Drug Administration&lt;/author&gt;&lt;/secondary-authors&gt;&lt;/contributors&gt;&lt;titles&gt;&lt;title&gt;K200009 510(k) substantial equivalence determination decision summary &lt;/title&gt;&lt;/titles&gt;&lt;dates&gt;&lt;year&gt;2020&lt;/year&gt;&lt;pub-dates&gt;&lt;date&gt;08 May 2020&lt;/date&gt;&lt;/pub-dates&gt;&lt;/dates&gt;&lt;urls&gt;&lt;related-urls&gt;&lt;url&gt;https://www.accessdata.fda.gov/scripts/cdrh/cfdocs/cfpmn/pmn.cfm?id=K200009&lt;/url&gt;&lt;/related-urls&gt;&lt;/urls&gt;&lt;/record&gt;&lt;/Cite&gt;&lt;/EndNote&gt;</w:instrText>
      </w:r>
      <w:r w:rsidR="00E70644">
        <w:fldChar w:fldCharType="separate"/>
      </w:r>
      <w:r w:rsidR="006F4BF6">
        <w:rPr>
          <w:noProof/>
        </w:rPr>
        <w:t>(FDA 2020)</w:t>
      </w:r>
      <w:r w:rsidR="00E70644">
        <w:fldChar w:fldCharType="end"/>
      </w:r>
      <w:r w:rsidR="00E70644">
        <w:t>.</w:t>
      </w:r>
      <w:r>
        <w:t xml:space="preserve"> </w:t>
      </w:r>
    </w:p>
    <w:p w14:paraId="2A9B42C8" w14:textId="4F7154D6" w:rsidR="00B56DF7" w:rsidRDefault="00B56DF7" w:rsidP="00B56DF7">
      <w:pPr>
        <w:pStyle w:val="BodyText"/>
      </w:pPr>
      <w:r>
        <w:t xml:space="preserve">The steps consist of </w:t>
      </w:r>
      <w:r w:rsidR="00872394">
        <w:t xml:space="preserve">the following steps with the workflow presented in </w:t>
      </w:r>
      <w:r w:rsidR="00872394">
        <w:fldChar w:fldCharType="begin"/>
      </w:r>
      <w:r w:rsidR="00872394">
        <w:instrText xml:space="preserve"> REF _Ref235094626 \h </w:instrText>
      </w:r>
      <w:r w:rsidR="00872394">
        <w:fldChar w:fldCharType="separate"/>
      </w:r>
      <w:r w:rsidR="003505FC">
        <w:t xml:space="preserve">Figure </w:t>
      </w:r>
      <w:r w:rsidR="003505FC">
        <w:rPr>
          <w:noProof/>
        </w:rPr>
        <w:t>2</w:t>
      </w:r>
      <w:r w:rsidR="00872394">
        <w:fldChar w:fldCharType="end"/>
      </w:r>
      <w:r>
        <w:t xml:space="preserve"> </w:t>
      </w:r>
      <w:r w:rsidR="00432520">
        <w:fldChar w:fldCharType="begin"/>
      </w:r>
      <w:r w:rsidR="006F4BF6">
        <w:instrText xml:space="preserve"> ADDIN EN.CITE &lt;EndNote&gt;&lt;Cite&gt;&lt;Author&gt;FDA&lt;/Author&gt;&lt;Year&gt;2020&lt;/Year&gt;&lt;RecNum&gt;56&lt;/RecNum&gt;&lt;DisplayText&gt;(FDA 2020)&lt;/DisplayText&gt;&lt;record&gt;&lt;rec-number&gt;56&lt;/rec-number&gt;&lt;foreign-keys&gt;&lt;key app="EN" db-id="trew2x02j2tf0ierx59v5re85wap0v0vaws2" timestamp="1784002307"&gt;56&lt;/key&gt;&lt;/foreign-keys&gt;&lt;ref-type name="Report"&gt;27&lt;/ref-type&gt;&lt;contributors&gt;&lt;authors&gt;&lt;author&gt;FDA,&lt;/author&gt;&lt;/authors&gt;&lt;secondary-authors&gt;&lt;author&gt;US Food &amp;amp; Drug Administration&lt;/author&gt;&lt;/secondary-authors&gt;&lt;/contributors&gt;&lt;titles&gt;&lt;title&gt;K200009 510(k) substantial equivalence determination decision summary &lt;/title&gt;&lt;/titles&gt;&lt;dates&gt;&lt;year&gt;2020&lt;/year&gt;&lt;pub-dates&gt;&lt;date&gt;08 May 2020&lt;/date&gt;&lt;/pub-dates&gt;&lt;/dates&gt;&lt;urls&gt;&lt;related-urls&gt;&lt;url&gt;https://www.accessdata.fda.gov/scripts/cdrh/cfdocs/cfpmn/pmn.cfm?id=K200009&lt;/url&gt;&lt;/related-urls&gt;&lt;/urls&gt;&lt;/record&gt;&lt;/Cite&gt;&lt;/EndNote&gt;</w:instrText>
      </w:r>
      <w:r w:rsidR="00432520">
        <w:fldChar w:fldCharType="separate"/>
      </w:r>
      <w:r w:rsidR="006F4BF6">
        <w:rPr>
          <w:noProof/>
        </w:rPr>
        <w:t>(FDA 2020)</w:t>
      </w:r>
      <w:r w:rsidR="00432520">
        <w:fldChar w:fldCharType="end"/>
      </w:r>
      <w:r w:rsidR="00432520">
        <w:t>:</w:t>
      </w:r>
      <w:r>
        <w:t xml:space="preserve"> </w:t>
      </w:r>
    </w:p>
    <w:p w14:paraId="215DB9EA" w14:textId="1CFC158E" w:rsidR="00B56DF7" w:rsidRDefault="00B56DF7" w:rsidP="00B56DF7">
      <w:pPr>
        <w:pStyle w:val="BodyText"/>
        <w:numPr>
          <w:ilvl w:val="0"/>
          <w:numId w:val="1"/>
        </w:numPr>
      </w:pPr>
      <w:r>
        <w:t>Sample preparation: The assay requires a minimum genomic DNA (gDNA) input of 550 ng. 1 m</w:t>
      </w:r>
      <w:r w:rsidR="009443A2">
        <w:t>L</w:t>
      </w:r>
      <w:r>
        <w:t xml:space="preserve"> of bone marrow aspirate is requested to obtain sufficient extracted gDNA. The extraction method consists of lysing cells and denaturing proteins, after which DNA is bound to a substrate. Once the DNA is bound, a series of wash steps removes impurities. The DNA is eluted from the substrate. The extracted DNA is quantified using a spectrophotometer to measure the DNA concentration, of which a target of 20 μg of amplifiable gDNA is added to the assay. The MRD test can be performed with 500 </w:t>
      </w:r>
      <w:r w:rsidR="00796EDC">
        <w:t>n</w:t>
      </w:r>
      <w:r>
        <w:t xml:space="preserve">g – 20 μg of gDNA. </w:t>
      </w:r>
    </w:p>
    <w:p w14:paraId="23B215E2" w14:textId="588DC1E7" w:rsidR="00B56DF7" w:rsidRDefault="00B56DF7" w:rsidP="00B56DF7">
      <w:pPr>
        <w:pStyle w:val="BodyText"/>
        <w:numPr>
          <w:ilvl w:val="0"/>
          <w:numId w:val="1"/>
        </w:numPr>
      </w:pPr>
      <w:r>
        <w:t xml:space="preserve">Library preparation: gDNA is amplified using locus-specific multiplex </w:t>
      </w:r>
      <w:r w:rsidR="00037BE3">
        <w:t>polymerase chain reaction (</w:t>
      </w:r>
      <w:r>
        <w:t>PCR</w:t>
      </w:r>
      <w:r w:rsidR="00037BE3">
        <w:t>)</w:t>
      </w:r>
      <w:r>
        <w:t xml:space="preserve"> using V, D and J gene primers containing molecular barcodes to amplify </w:t>
      </w:r>
      <w:proofErr w:type="spellStart"/>
      <w:r>
        <w:t>IgH</w:t>
      </w:r>
      <w:proofErr w:type="spellEnd"/>
      <w:r>
        <w:t xml:space="preserve"> (VDJ), </w:t>
      </w:r>
      <w:proofErr w:type="spellStart"/>
      <w:r>
        <w:t>IgH</w:t>
      </w:r>
      <w:proofErr w:type="spellEnd"/>
      <w:r>
        <w:t xml:space="preserve"> (DJ), </w:t>
      </w:r>
      <w:proofErr w:type="spellStart"/>
      <w:r>
        <w:t>IgK</w:t>
      </w:r>
      <w:proofErr w:type="spellEnd"/>
      <w:r>
        <w:t>, IgL BCL1/</w:t>
      </w:r>
      <w:proofErr w:type="spellStart"/>
      <w:r>
        <w:t>IgH</w:t>
      </w:r>
      <w:proofErr w:type="spellEnd"/>
      <w:r>
        <w:t xml:space="preserve"> (J), BCL2/</w:t>
      </w:r>
      <w:proofErr w:type="spellStart"/>
      <w:r>
        <w:t>IgH</w:t>
      </w:r>
      <w:proofErr w:type="spellEnd"/>
      <w:r>
        <w:t xml:space="preserve"> (J) and housekeeping gene (HKG) sequences. Internal controls in the PCR and sequencing steps are used to confirm that sufficient gDNA has been amplified and the amplification was successful. Reaction-specific index barcodes for sample identification are added to the amplified receptor sequences by PCR. Sequencing libraries are prepared by pooling barcoded amplified DNA. qPCR is used to verify the adequacy of the pooled amplified DNA library concentration.</w:t>
      </w:r>
    </w:p>
    <w:p w14:paraId="1D3337CE" w14:textId="6991CCD2" w:rsidR="003E7CA9" w:rsidRDefault="00B56DF7" w:rsidP="003E7CA9">
      <w:pPr>
        <w:pStyle w:val="BodyText"/>
        <w:numPr>
          <w:ilvl w:val="0"/>
          <w:numId w:val="1"/>
        </w:numPr>
      </w:pPr>
      <w:r>
        <w:t xml:space="preserve">Sequencing and data analysis: sequencing is conducted with the Illumina </w:t>
      </w:r>
      <w:proofErr w:type="spellStart"/>
      <w:r>
        <w:t>NextSeqTM</w:t>
      </w:r>
      <w:proofErr w:type="spellEnd"/>
      <w:r>
        <w:t xml:space="preserve"> 500 or 550 systems. The sequencing output is then processed by the bioinformatics pipeline software which conducts multiple quality control checks to confirm sequenc</w:t>
      </w:r>
      <w:r w:rsidR="009E5D30">
        <w:t>y</w:t>
      </w:r>
      <w:r>
        <w:t xml:space="preserve"> accuracy, adequate DNA input, sufficient coverage and the absence of contamination. Sequencing reads are assessed for biological relevance, and dominant clonal sequences are evaluated for suitability as identifie</w:t>
      </w:r>
      <w:r w:rsidR="002A7B72">
        <w:t xml:space="preserve">rs </w:t>
      </w:r>
      <w:r>
        <w:t>for disease tracking based on their abundance, uniqueness and detectability. In subsequent samples, these tracked sequences are compared against previously identified clones to determine whether MRD is present and whether it can be detected or quantified within the assay’s validated sensitivity limits.</w:t>
      </w:r>
    </w:p>
    <w:p w14:paraId="1384BFCC" w14:textId="63DE5543" w:rsidR="00B56DF7" w:rsidRDefault="00B56DF7" w:rsidP="00B56DF7">
      <w:pPr>
        <w:pStyle w:val="BodyText"/>
        <w:numPr>
          <w:ilvl w:val="0"/>
          <w:numId w:val="1"/>
        </w:numPr>
      </w:pPr>
      <w:r>
        <w:t xml:space="preserve">Issue of report: A Clonality (ID) report indicates the presence of dominant sequences residing within a presumed malignant lymphocyte clonal population, as identified in the baseline (diagnostic or high disease burden) sample from a patient. After one or more dominant sequence(s) have been identified in a baseline sample, subsequent samples from the same patient can be assessed for MRD after which a </w:t>
      </w:r>
      <w:r w:rsidR="00F81D00">
        <w:t>t</w:t>
      </w:r>
      <w:r>
        <w:t>racking report is generated. The MRD is expressed as a frequency that quantifies the level of residual disease based on the number of remaining copies of the initially dominant sequence(s) relative to the total number of nucleated cells in the sample.</w:t>
      </w:r>
    </w:p>
    <w:p w14:paraId="3BA086F1" w14:textId="02A3481B" w:rsidR="003E7CA9" w:rsidRDefault="003E7CA9" w:rsidP="00D32176">
      <w:pPr>
        <w:pStyle w:val="Caption"/>
        <w:keepNext/>
      </w:pPr>
      <w:bookmarkStart w:id="2" w:name="_Ref235094626"/>
      <w:r>
        <w:lastRenderedPageBreak/>
        <w:t xml:space="preserve">Figure </w:t>
      </w:r>
      <w:r>
        <w:fldChar w:fldCharType="begin"/>
      </w:r>
      <w:r>
        <w:instrText>SEQ Figure \* ARABIC</w:instrText>
      </w:r>
      <w:r>
        <w:fldChar w:fldCharType="separate"/>
      </w:r>
      <w:r w:rsidR="003505FC">
        <w:rPr>
          <w:noProof/>
        </w:rPr>
        <w:t>2</w:t>
      </w:r>
      <w:r>
        <w:fldChar w:fldCharType="end"/>
      </w:r>
      <w:bookmarkEnd w:id="2"/>
      <w:r>
        <w:t xml:space="preserve"> </w:t>
      </w:r>
      <w:r w:rsidR="00A6555C">
        <w:t>c</w:t>
      </w:r>
      <w:r>
        <w:t>lonoSEQ assay workflow</w:t>
      </w:r>
    </w:p>
    <w:p w14:paraId="470044E7" w14:textId="18658CD1" w:rsidR="009A72B4" w:rsidRDefault="003E7CA9" w:rsidP="00D32176">
      <w:pPr>
        <w:pStyle w:val="TabFigNotes18"/>
      </w:pPr>
      <w:r w:rsidRPr="00B5347E">
        <w:rPr>
          <w:noProof/>
        </w:rPr>
        <w:drawing>
          <wp:inline distT="0" distB="0" distL="0" distR="0" wp14:anchorId="0AD7E96C" wp14:editId="1ECAEAA5">
            <wp:extent cx="5880735" cy="1384935"/>
            <wp:effectExtent l="0" t="0" r="5715" b="5715"/>
            <wp:docPr id="794191687" name="Picture 1" descr="Flow chart showing the workflow for clonoSEQ assay from 'test ordered' to 'report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91687" name="Picture 1" descr="Flow chart showing the workflow for clonoSEQ assay from 'test ordered' to 'report delivery'."/>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880735" cy="1384935"/>
                    </a:xfrm>
                    <a:prstGeom prst="rect">
                      <a:avLst/>
                    </a:prstGeom>
                    <a:ln>
                      <a:noFill/>
                    </a:ln>
                    <a:extLst>
                      <a:ext uri="{53640926-AAD7-44D8-BBD7-CCE9431645EC}">
                        <a14:shadowObscured xmlns:a14="http://schemas.microsoft.com/office/drawing/2010/main"/>
                      </a:ext>
                    </a:extLst>
                  </pic:spPr>
                </pic:pic>
              </a:graphicData>
            </a:graphic>
          </wp:inline>
        </w:drawing>
      </w:r>
    </w:p>
    <w:p w14:paraId="30566527" w14:textId="2C44C148" w:rsidR="008B6BBE" w:rsidRDefault="00872394" w:rsidP="004C68FF">
      <w:pPr>
        <w:pStyle w:val="TableFigNotes18"/>
      </w:pPr>
      <w:r>
        <w:t>Abbreviations: QC, quality control</w:t>
      </w:r>
    </w:p>
    <w:p w14:paraId="77C3B8F3" w14:textId="207E8238" w:rsidR="00B56DF7" w:rsidRDefault="00432520" w:rsidP="004C68FF">
      <w:pPr>
        <w:pStyle w:val="TableFigNotes18"/>
      </w:pPr>
      <w:r>
        <w:t xml:space="preserve">Source: </w:t>
      </w:r>
      <w:r>
        <w:fldChar w:fldCharType="begin"/>
      </w:r>
      <w:r>
        <w:instrText xml:space="preserve"> ADDIN EN.CITE &lt;EndNote&gt;&lt;Cite AuthorYear="1"&gt;&lt;Author&gt;FDA&lt;/Author&gt;&lt;Year&gt;2020&lt;/Year&gt;&lt;RecNum&gt;56&lt;/RecNum&gt;&lt;DisplayText&gt;FDA (2020)&lt;/DisplayText&gt;&lt;record&gt;&lt;rec-number&gt;56&lt;/rec-number&gt;&lt;foreign-keys&gt;&lt;key app="EN" db-id="trew2x02j2tf0ierx59v5re85wap0v0vaws2" timestamp="1784002307"&gt;56&lt;/key&gt;&lt;/foreign-keys&gt;&lt;ref-type name="Report"&gt;27&lt;/ref-type&gt;&lt;contributors&gt;&lt;authors&gt;&lt;author&gt;FDA,&lt;/author&gt;&lt;/authors&gt;&lt;secondary-authors&gt;&lt;author&gt;US Food &amp;amp; Drug Administration&lt;/author&gt;&lt;/secondary-authors&gt;&lt;/contributors&gt;&lt;titles&gt;&lt;title&gt;K200009 510(k) substantial equivalence determination decision summary &lt;/title&gt;&lt;/titles&gt;&lt;dates&gt;&lt;year&gt;2020&lt;/year&gt;&lt;pub-dates&gt;&lt;date&gt;08 May 2020&lt;/date&gt;&lt;/pub-dates&gt;&lt;/dates&gt;&lt;urls&gt;&lt;related-urls&gt;&lt;url&gt;https://www.accessdata.fda.gov/scripts/cdrh/cfdocs/cfpmn/pmn.cfm?id=K200009&lt;/url&gt;&lt;/related-urls&gt;&lt;/urls&gt;&lt;/record&gt;&lt;/Cite&gt;&lt;/EndNote&gt;</w:instrText>
      </w:r>
      <w:r>
        <w:fldChar w:fldCharType="separate"/>
      </w:r>
      <w:r>
        <w:rPr>
          <w:noProof/>
        </w:rPr>
        <w:t>FDA (2020)</w:t>
      </w:r>
      <w:r>
        <w:fldChar w:fldCharType="end"/>
      </w:r>
    </w:p>
    <w:p w14:paraId="365CFA42" w14:textId="37EC269E" w:rsidR="007006F4" w:rsidRDefault="007006F4" w:rsidP="00791EE0">
      <w:pPr>
        <w:pStyle w:val="BodyText"/>
        <w:rPr>
          <w:rStyle w:val="Heading3Char"/>
          <w:rFonts w:ascii="Montserrat" w:eastAsiaTheme="minorHAnsi" w:hAnsi="Montserrat" w:cs="Segoe UI"/>
          <w:i/>
          <w:iCs/>
          <w:color w:val="auto"/>
          <w:u w:val="single"/>
        </w:rPr>
      </w:pPr>
      <w:r w:rsidRPr="00193DB7">
        <w:rPr>
          <w:rStyle w:val="Heading3Char"/>
          <w:rFonts w:ascii="Montserrat" w:eastAsiaTheme="minorHAnsi" w:hAnsi="Montserrat" w:cs="Segoe UI"/>
          <w:i/>
          <w:iCs/>
          <w:color w:val="auto"/>
          <w:u w:val="single"/>
        </w:rPr>
        <w:t xml:space="preserve">Steps involved in </w:t>
      </w:r>
      <w:r w:rsidR="00BB08EA">
        <w:rPr>
          <w:rStyle w:val="Heading3Char"/>
          <w:rFonts w:ascii="Montserrat" w:eastAsiaTheme="minorHAnsi" w:hAnsi="Montserrat" w:cs="Segoe UI"/>
          <w:i/>
          <w:iCs/>
          <w:color w:val="auto"/>
          <w:u w:val="single"/>
        </w:rPr>
        <w:t xml:space="preserve"> </w:t>
      </w:r>
      <w:r w:rsidR="00193DB7" w:rsidRPr="00193DB7">
        <w:rPr>
          <w:rStyle w:val="Heading3Char"/>
          <w:rFonts w:ascii="Montserrat" w:eastAsiaTheme="minorHAnsi" w:hAnsi="Montserrat" w:cs="Segoe UI"/>
          <w:i/>
          <w:iCs/>
          <w:color w:val="auto"/>
          <w:u w:val="single"/>
        </w:rPr>
        <w:t>flow cytometry</w:t>
      </w:r>
    </w:p>
    <w:p w14:paraId="152B30C6" w14:textId="46F545D3" w:rsidR="006207AC" w:rsidRDefault="007E0F6E" w:rsidP="00193DB7">
      <w:pPr>
        <w:pStyle w:val="BodyText"/>
        <w:rPr>
          <w:rStyle w:val="Heading3Char"/>
          <w:rFonts w:ascii="Montserrat" w:eastAsiaTheme="minorHAnsi" w:hAnsi="Montserrat" w:cs="Segoe UI"/>
          <w:color w:val="auto"/>
        </w:rPr>
      </w:pPr>
      <w:r>
        <w:rPr>
          <w:rStyle w:val="Heading3Char"/>
          <w:rFonts w:ascii="Montserrat" w:eastAsiaTheme="minorHAnsi" w:hAnsi="Montserrat" w:cs="Segoe UI"/>
          <w:color w:val="auto"/>
        </w:rPr>
        <w:t>MFC</w:t>
      </w:r>
      <w:r w:rsidR="00B549C7">
        <w:rPr>
          <w:rStyle w:val="Heading3Char"/>
          <w:rFonts w:ascii="Montserrat" w:eastAsiaTheme="minorHAnsi" w:hAnsi="Montserrat" w:cs="Segoe UI"/>
          <w:color w:val="auto"/>
        </w:rPr>
        <w:t xml:space="preserve"> </w:t>
      </w:r>
      <w:r w:rsidR="000B16F2">
        <w:rPr>
          <w:rStyle w:val="Heading3Char"/>
          <w:rFonts w:ascii="Montserrat" w:eastAsiaTheme="minorHAnsi" w:hAnsi="Montserrat" w:cs="Segoe UI"/>
          <w:color w:val="auto"/>
        </w:rPr>
        <w:t>is a laser-based laboratory test</w:t>
      </w:r>
      <w:r w:rsidR="00511918">
        <w:rPr>
          <w:rStyle w:val="Heading3Char"/>
          <w:rFonts w:ascii="Montserrat" w:eastAsiaTheme="minorHAnsi" w:hAnsi="Montserrat" w:cs="Segoe UI"/>
          <w:color w:val="auto"/>
        </w:rPr>
        <w:t xml:space="preserve"> </w:t>
      </w:r>
      <w:r w:rsidR="001075A3">
        <w:rPr>
          <w:rStyle w:val="Heading3Char"/>
          <w:rFonts w:ascii="Montserrat" w:eastAsiaTheme="minorHAnsi" w:hAnsi="Montserrat" w:cs="Segoe UI"/>
          <w:color w:val="auto"/>
        </w:rPr>
        <w:t xml:space="preserve">that </w:t>
      </w:r>
      <w:r w:rsidR="003437F8">
        <w:rPr>
          <w:rStyle w:val="Heading3Char"/>
          <w:rFonts w:ascii="Montserrat" w:eastAsiaTheme="minorHAnsi" w:hAnsi="Montserrat" w:cs="Segoe UI"/>
          <w:color w:val="auto"/>
        </w:rPr>
        <w:t xml:space="preserve">relies on optical detection </w:t>
      </w:r>
      <w:r w:rsidR="00EE1AF0">
        <w:rPr>
          <w:rStyle w:val="Heading3Char"/>
          <w:rFonts w:ascii="Montserrat" w:eastAsiaTheme="minorHAnsi" w:hAnsi="Montserrat" w:cs="Segoe UI"/>
          <w:color w:val="auto"/>
        </w:rPr>
        <w:t>to identify and</w:t>
      </w:r>
      <w:r w:rsidR="00A43F52">
        <w:rPr>
          <w:rStyle w:val="Heading3Char"/>
          <w:rFonts w:ascii="Montserrat" w:eastAsiaTheme="minorHAnsi" w:hAnsi="Montserrat" w:cs="Segoe UI"/>
          <w:color w:val="auto"/>
        </w:rPr>
        <w:t xml:space="preserve"> quantify </w:t>
      </w:r>
      <w:r w:rsidR="001075A3">
        <w:rPr>
          <w:rStyle w:val="Heading3Char"/>
          <w:rFonts w:ascii="Montserrat" w:eastAsiaTheme="minorHAnsi" w:hAnsi="Montserrat" w:cs="Segoe UI"/>
          <w:color w:val="auto"/>
        </w:rPr>
        <w:t>cells</w:t>
      </w:r>
      <w:r w:rsidR="005D41BA">
        <w:rPr>
          <w:rStyle w:val="Heading3Char"/>
          <w:rFonts w:ascii="Montserrat" w:eastAsiaTheme="minorHAnsi" w:hAnsi="Montserrat" w:cs="Segoe UI"/>
          <w:color w:val="auto"/>
        </w:rPr>
        <w:t xml:space="preserve"> or proteins</w:t>
      </w:r>
      <w:r w:rsidR="001075A3">
        <w:rPr>
          <w:rStyle w:val="Heading3Char"/>
          <w:rFonts w:ascii="Montserrat" w:eastAsiaTheme="minorHAnsi" w:hAnsi="Montserrat" w:cs="Segoe UI"/>
          <w:color w:val="auto"/>
        </w:rPr>
        <w:t xml:space="preserve">. </w:t>
      </w:r>
      <w:r w:rsidR="00527663">
        <w:rPr>
          <w:rStyle w:val="Heading3Char"/>
          <w:rFonts w:ascii="Montserrat" w:eastAsiaTheme="minorHAnsi" w:hAnsi="Montserrat" w:cs="Segoe UI"/>
          <w:color w:val="auto"/>
        </w:rPr>
        <w:t>A</w:t>
      </w:r>
      <w:r w:rsidR="00C41547">
        <w:rPr>
          <w:rStyle w:val="Heading3Char"/>
          <w:rFonts w:ascii="Montserrat" w:eastAsiaTheme="minorHAnsi" w:hAnsi="Montserrat" w:cs="Segoe UI"/>
          <w:color w:val="auto"/>
        </w:rPr>
        <w:t xml:space="preserve"> </w:t>
      </w:r>
      <w:r w:rsidR="00527663">
        <w:rPr>
          <w:rStyle w:val="Heading3Char"/>
          <w:rFonts w:ascii="Montserrat" w:eastAsiaTheme="minorHAnsi" w:hAnsi="Montserrat" w:cs="Segoe UI"/>
          <w:color w:val="auto"/>
        </w:rPr>
        <w:t xml:space="preserve">single-cell suspension is </w:t>
      </w:r>
      <w:r w:rsidR="004A2950">
        <w:rPr>
          <w:rStyle w:val="Heading3Char"/>
          <w:rFonts w:ascii="Montserrat" w:eastAsiaTheme="minorHAnsi" w:hAnsi="Montserrat" w:cs="Segoe UI"/>
          <w:color w:val="auto"/>
        </w:rPr>
        <w:t>stain</w:t>
      </w:r>
      <w:r w:rsidR="00527663">
        <w:rPr>
          <w:rStyle w:val="Heading3Char"/>
          <w:rFonts w:ascii="Montserrat" w:eastAsiaTheme="minorHAnsi" w:hAnsi="Montserrat" w:cs="Segoe UI"/>
          <w:color w:val="auto"/>
        </w:rPr>
        <w:t>ed</w:t>
      </w:r>
      <w:r w:rsidR="004A2950">
        <w:rPr>
          <w:rStyle w:val="Heading3Char"/>
          <w:rFonts w:ascii="Montserrat" w:eastAsiaTheme="minorHAnsi" w:hAnsi="Montserrat" w:cs="Segoe UI"/>
          <w:color w:val="auto"/>
        </w:rPr>
        <w:t xml:space="preserve"> </w:t>
      </w:r>
      <w:r w:rsidR="00B960EC">
        <w:rPr>
          <w:rStyle w:val="Heading3Char"/>
          <w:rFonts w:ascii="Montserrat" w:eastAsiaTheme="minorHAnsi" w:hAnsi="Montserrat" w:cs="Segoe UI"/>
          <w:color w:val="auto"/>
        </w:rPr>
        <w:t xml:space="preserve">with </w:t>
      </w:r>
      <w:r w:rsidR="00527663">
        <w:rPr>
          <w:rStyle w:val="Heading3Char"/>
          <w:rFonts w:ascii="Montserrat" w:eastAsiaTheme="minorHAnsi" w:hAnsi="Montserrat" w:cs="Segoe UI"/>
          <w:color w:val="auto"/>
        </w:rPr>
        <w:t>fluorophore-</w:t>
      </w:r>
      <w:r w:rsidR="007F6A16">
        <w:rPr>
          <w:rStyle w:val="Heading3Char"/>
          <w:rFonts w:ascii="Montserrat" w:eastAsiaTheme="minorHAnsi" w:hAnsi="Montserrat" w:cs="Segoe UI"/>
          <w:color w:val="auto"/>
        </w:rPr>
        <w:t>labelled</w:t>
      </w:r>
      <w:r w:rsidR="00527663">
        <w:rPr>
          <w:rStyle w:val="Heading3Char"/>
          <w:rFonts w:ascii="Montserrat" w:eastAsiaTheme="minorHAnsi" w:hAnsi="Montserrat" w:cs="Segoe UI"/>
          <w:color w:val="auto"/>
        </w:rPr>
        <w:t xml:space="preserve"> antibodies for specific cellular markers </w:t>
      </w:r>
      <w:r w:rsidR="004A2950">
        <w:rPr>
          <w:rStyle w:val="Heading3Char"/>
          <w:rFonts w:ascii="Montserrat" w:eastAsiaTheme="minorHAnsi" w:hAnsi="Montserrat" w:cs="Segoe UI"/>
          <w:color w:val="auto"/>
        </w:rPr>
        <w:t>targets</w:t>
      </w:r>
      <w:r w:rsidR="00EA6421">
        <w:rPr>
          <w:rStyle w:val="Heading3Char"/>
          <w:rFonts w:ascii="Montserrat" w:eastAsiaTheme="minorHAnsi" w:hAnsi="Montserrat" w:cs="Segoe UI"/>
          <w:color w:val="auto"/>
        </w:rPr>
        <w:t xml:space="preserve"> </w:t>
      </w:r>
      <w:r w:rsidR="00EA6421">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&lt;EndNote&gt;&lt;Cite&gt;&lt;Author&gt;Biocompare&lt;/Author&gt;&lt;Year&gt;2023&lt;/Year&gt;&lt;RecNum&gt;62&lt;/RecNum&gt;&lt;DisplayText&gt;(Biocompare 2023)&lt;/DisplayText&gt;&lt;record&gt;&lt;rec-number&gt;62&lt;/rec-number&gt;&lt;foreign-keys&gt;&lt;key app="EN" db-id="trew2x02j2tf0ierx59v5re85wap0v0vaws2" timestamp="1784060425"&gt;62&lt;/key&gt;&lt;/foreign-keys&gt;&lt;ref-type name="Web Page"&gt;12&lt;/ref-type&gt;&lt;contributors&gt;&lt;authors&gt;&lt;author&gt;Biocompare &lt;/author&gt;&lt;/authors&gt;&lt;/contributors&gt;&lt;titles&gt;&lt;title&gt;Flow Cytometry Principles, Protocol Steps, and Practical Tips&lt;/title&gt;&lt;/titles&gt;&lt;number&gt;15 July 2026&lt;/number&gt;&lt;dates&gt;&lt;year&gt;2023&lt;/year&gt;&lt;pub-dates&gt;&lt;date&gt;15 August 2023&lt;/date&gt;&lt;/pub-dates&gt;&lt;/dates&gt;&lt;urls&gt;&lt;related-urls&gt;&lt;url&gt;https://www.biocompare.com/Editorial-Articles/598332-Flow-Cytometry-Principles-Protocol-Steps-and-Practical-Tips/&lt;/url&gt;&lt;/related-urls&gt;&lt;/urls&gt;&lt;/record&gt;&lt;/Cite&gt;&lt;/EndNote&gt;</w:instrText>
      </w:r>
      <w:r w:rsidR="00EA6421">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(Biocompare 2023)</w:t>
      </w:r>
      <w:r w:rsidR="00EA6421">
        <w:rPr>
          <w:rStyle w:val="Heading3Char"/>
          <w:rFonts w:ascii="Montserrat" w:eastAsiaTheme="minorHAnsi" w:hAnsi="Montserrat" w:cs="Segoe UI"/>
          <w:color w:val="auto"/>
        </w:rPr>
        <w:fldChar w:fldCharType="end"/>
      </w:r>
      <w:r w:rsidR="00874AFB">
        <w:rPr>
          <w:rStyle w:val="Heading3Char"/>
          <w:rFonts w:ascii="Montserrat" w:eastAsiaTheme="minorHAnsi" w:hAnsi="Montserrat" w:cs="Segoe UI"/>
          <w:color w:val="auto"/>
        </w:rPr>
        <w:t>. The cells are then introduced into a flow cytometer, where a fluidics system directs them in a single file past an interrogation point</w:t>
      </w:r>
      <w:r w:rsidR="000F2F1A">
        <w:rPr>
          <w:rStyle w:val="Heading3Char"/>
          <w:rFonts w:ascii="Montserrat" w:eastAsiaTheme="minorHAnsi" w:hAnsi="Montserrat" w:cs="Segoe UI"/>
          <w:color w:val="auto"/>
        </w:rPr>
        <w:t xml:space="preserve">. When a cell </w:t>
      </w:r>
      <w:r w:rsidR="00EA6421">
        <w:rPr>
          <w:rStyle w:val="Heading3Char"/>
          <w:rFonts w:ascii="Montserrat" w:eastAsiaTheme="minorHAnsi" w:hAnsi="Montserrat" w:cs="Segoe UI"/>
          <w:color w:val="auto"/>
        </w:rPr>
        <w:t>crosses</w:t>
      </w:r>
      <w:r w:rsidR="000F2F1A">
        <w:rPr>
          <w:rStyle w:val="Heading3Char"/>
          <w:rFonts w:ascii="Montserrat" w:eastAsiaTheme="minorHAnsi" w:hAnsi="Montserrat" w:cs="Segoe UI"/>
          <w:color w:val="auto"/>
        </w:rPr>
        <w:t xml:space="preserve"> an interrogation point</w:t>
      </w:r>
      <w:r w:rsidR="00C72E0A">
        <w:rPr>
          <w:rStyle w:val="Heading3Char"/>
          <w:rFonts w:ascii="Montserrat" w:eastAsiaTheme="minorHAnsi" w:hAnsi="Montserrat" w:cs="Segoe UI"/>
          <w:color w:val="auto"/>
        </w:rPr>
        <w:t xml:space="preserve">, </w:t>
      </w:r>
      <w:r w:rsidR="00EA6421">
        <w:rPr>
          <w:rStyle w:val="Heading3Char"/>
          <w:rFonts w:ascii="Montserrat" w:eastAsiaTheme="minorHAnsi" w:hAnsi="Montserrat" w:cs="Segoe UI"/>
          <w:color w:val="auto"/>
        </w:rPr>
        <w:t xml:space="preserve">laser light is scattered and any bound fluorophores emit a fluorescent signal </w:t>
      </w:r>
      <w:r w:rsidR="00EA6421">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&lt;EndNote&gt;&lt;Cite&gt;&lt;Author&gt;Biocompare&lt;/Author&gt;&lt;Year&gt;2023&lt;/Year&gt;&lt;RecNum&gt;62&lt;/RecNum&gt;&lt;DisplayText&gt;(Biocompare 2023)&lt;/DisplayText&gt;&lt;record&gt;&lt;rec-number&gt;62&lt;/rec-number&gt;&lt;foreign-keys&gt;&lt;key app="EN" db-id="trew2x02j2tf0ierx59v5re85wap0v0vaws2" timestamp="1784060425"&gt;62&lt;/key&gt;&lt;/foreign-keys&gt;&lt;ref-type name="Web Page"&gt;12&lt;/ref-type&gt;&lt;contributors&gt;&lt;authors&gt;&lt;author&gt;Biocompare &lt;/author&gt;&lt;/authors&gt;&lt;/contributors&gt;&lt;titles&gt;&lt;title&gt;Flow Cytometry Principles, Protocol Steps, and Practical Tips&lt;/title&gt;&lt;/titles&gt;&lt;number&gt;15 July 2026&lt;/number&gt;&lt;dates&gt;&lt;year&gt;2023&lt;/year&gt;&lt;pub-dates&gt;&lt;date&gt;15 August 2023&lt;/date&gt;&lt;/pub-dates&gt;&lt;/dates&gt;&lt;urls&gt;&lt;related-urls&gt;&lt;url&gt;https://www.biocompare.com/Editorial-Articles/598332-Flow-Cytometry-Principles-Protocol-Steps-and-Practical-Tips/&lt;/url&gt;&lt;/related-urls&gt;&lt;/urls&gt;&lt;/record&gt;&lt;/Cite&gt;&lt;/EndNote&gt;</w:instrText>
      </w:r>
      <w:r w:rsidR="00EA6421">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(Biocompare 2023)</w:t>
      </w:r>
      <w:r w:rsidR="00EA6421">
        <w:rPr>
          <w:rStyle w:val="Heading3Char"/>
          <w:rFonts w:ascii="Montserrat" w:eastAsiaTheme="minorHAnsi" w:hAnsi="Montserrat" w:cs="Segoe UI"/>
          <w:color w:val="auto"/>
        </w:rPr>
        <w:fldChar w:fldCharType="end"/>
      </w:r>
      <w:r w:rsidR="00EA6421">
        <w:rPr>
          <w:rStyle w:val="Heading3Char"/>
          <w:rFonts w:ascii="Montserrat" w:eastAsiaTheme="minorHAnsi" w:hAnsi="Montserrat" w:cs="Segoe UI"/>
          <w:color w:val="auto"/>
        </w:rPr>
        <w:t xml:space="preserve">. </w:t>
      </w:r>
      <w:r w:rsidR="00844A2F">
        <w:rPr>
          <w:rStyle w:val="Heading3Char"/>
          <w:rFonts w:ascii="Montserrat" w:eastAsiaTheme="minorHAnsi" w:hAnsi="Montserrat" w:cs="Segoe UI"/>
          <w:color w:val="auto"/>
        </w:rPr>
        <w:t xml:space="preserve">The </w:t>
      </w:r>
      <w:r w:rsidR="00A41AEE">
        <w:rPr>
          <w:rStyle w:val="Heading3Char"/>
          <w:rFonts w:ascii="Montserrat" w:eastAsiaTheme="minorHAnsi" w:hAnsi="Montserrat" w:cs="Segoe UI"/>
          <w:color w:val="auto"/>
        </w:rPr>
        <w:t xml:space="preserve">fluorescence emitted </w:t>
      </w:r>
      <w:r w:rsidR="00844A2F">
        <w:rPr>
          <w:rStyle w:val="Heading3Char"/>
          <w:rFonts w:ascii="Montserrat" w:eastAsiaTheme="minorHAnsi" w:hAnsi="Montserrat" w:cs="Segoe UI"/>
          <w:color w:val="auto"/>
        </w:rPr>
        <w:t>is detected</w:t>
      </w:r>
      <w:r w:rsidR="00707F0D">
        <w:rPr>
          <w:rStyle w:val="Heading3Char"/>
          <w:rFonts w:ascii="Montserrat" w:eastAsiaTheme="minorHAnsi" w:hAnsi="Montserrat" w:cs="Segoe UI"/>
          <w:color w:val="auto"/>
        </w:rPr>
        <w:t xml:space="preserve">, amplified and converted into an electrical signal which can be analysed to identify distinct cellular populations </w:t>
      </w:r>
      <w:r w:rsidR="00707F0D">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&lt;EndNote&gt;&lt;Cite&gt;&lt;Author&gt;Biocompare&lt;/Author&gt;&lt;Year&gt;2023&lt;/Year&gt;&lt;RecNum&gt;62&lt;/RecNum&gt;&lt;DisplayText&gt;(Biocompare 2023)&lt;/DisplayText&gt;&lt;record&gt;&lt;rec-number&gt;62&lt;/rec-number&gt;&lt;foreign-keys&gt;&lt;key app="EN" db-id="trew2x02j2tf0ierx59v5re85wap0v0vaws2" timestamp="1784060425"&gt;62&lt;/key&gt;&lt;/foreign-keys&gt;&lt;ref-type name="Web Page"&gt;12&lt;/ref-type&gt;&lt;contributors&gt;&lt;authors&gt;&lt;author&gt;Biocompare &lt;/author&gt;&lt;/authors&gt;&lt;/contributors&gt;&lt;titles&gt;&lt;title&gt;Flow Cytometry Principles, Protocol Steps, and Practical Tips&lt;/title&gt;&lt;/titles&gt;&lt;number&gt;15 July 2026&lt;/number&gt;&lt;dates&gt;&lt;year&gt;2023&lt;/year&gt;&lt;pub-dates&gt;&lt;date&gt;15 August 2023&lt;/date&gt;&lt;/pub-dates&gt;&lt;/dates&gt;&lt;urls&gt;&lt;related-urls&gt;&lt;url&gt;https://www.biocompare.com/Editorial-Articles/598332-Flow-Cytometry-Principles-Protocol-Steps-and-Practical-Tips/&lt;/url&gt;&lt;/related-urls&gt;&lt;/urls&gt;&lt;/record&gt;&lt;/Cite&gt;&lt;/EndNote&gt;</w:instrText>
      </w:r>
      <w:r w:rsidR="00707F0D">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(Biocompare 2023)</w:t>
      </w:r>
      <w:r w:rsidR="00707F0D">
        <w:rPr>
          <w:rStyle w:val="Heading3Char"/>
          <w:rFonts w:ascii="Montserrat" w:eastAsiaTheme="minorHAnsi" w:hAnsi="Montserrat" w:cs="Segoe UI"/>
          <w:color w:val="auto"/>
        </w:rPr>
        <w:fldChar w:fldCharType="end"/>
      </w:r>
      <w:r w:rsidR="00707F0D">
        <w:rPr>
          <w:rStyle w:val="Heading3Char"/>
          <w:rFonts w:ascii="Montserrat" w:eastAsiaTheme="minorHAnsi" w:hAnsi="Montserrat" w:cs="Segoe UI"/>
          <w:color w:val="auto"/>
        </w:rPr>
        <w:t xml:space="preserve">. </w:t>
      </w:r>
      <w:r>
        <w:rPr>
          <w:rStyle w:val="Heading3Char"/>
          <w:rFonts w:ascii="Montserrat" w:eastAsiaTheme="minorHAnsi" w:hAnsi="Montserrat" w:cs="Segoe UI"/>
          <w:color w:val="auto"/>
        </w:rPr>
        <w:t>M</w:t>
      </w:r>
      <w:r w:rsidR="004A7E0D">
        <w:rPr>
          <w:rStyle w:val="Heading3Char"/>
          <w:rFonts w:ascii="Montserrat" w:eastAsiaTheme="minorHAnsi" w:hAnsi="Montserrat" w:cs="Segoe UI"/>
          <w:color w:val="auto"/>
        </w:rPr>
        <w:t>FC</w:t>
      </w:r>
      <w:r w:rsidR="006207AC">
        <w:rPr>
          <w:rStyle w:val="Heading3Char"/>
          <w:rFonts w:ascii="Montserrat" w:eastAsiaTheme="minorHAnsi" w:hAnsi="Montserrat" w:cs="Segoe UI"/>
          <w:color w:val="auto"/>
        </w:rPr>
        <w:t xml:space="preserve"> </w:t>
      </w:r>
      <w:r w:rsidR="00773FB0">
        <w:rPr>
          <w:rStyle w:val="Heading3Char"/>
          <w:rFonts w:ascii="Montserrat" w:eastAsiaTheme="minorHAnsi" w:hAnsi="Montserrat" w:cs="Segoe UI"/>
          <w:color w:val="auto"/>
        </w:rPr>
        <w:t xml:space="preserve">is highly susceptible to </w:t>
      </w:r>
      <w:r w:rsidR="008D3724">
        <w:rPr>
          <w:rStyle w:val="Heading3Char"/>
          <w:rFonts w:ascii="Montserrat" w:eastAsiaTheme="minorHAnsi" w:hAnsi="Montserrat" w:cs="Segoe UI"/>
          <w:color w:val="auto"/>
        </w:rPr>
        <w:t>inter</w:t>
      </w:r>
      <w:r w:rsidR="000161AB">
        <w:rPr>
          <w:rStyle w:val="Heading3Char"/>
          <w:rFonts w:ascii="Montserrat" w:eastAsiaTheme="minorHAnsi" w:hAnsi="Montserrat" w:cs="Segoe UI"/>
          <w:color w:val="auto"/>
        </w:rPr>
        <w:t>-</w:t>
      </w:r>
      <w:r w:rsidR="008D3724">
        <w:rPr>
          <w:rStyle w:val="Heading3Char"/>
          <w:rFonts w:ascii="Montserrat" w:eastAsiaTheme="minorHAnsi" w:hAnsi="Montserrat" w:cs="Segoe UI"/>
          <w:color w:val="auto"/>
        </w:rPr>
        <w:t xml:space="preserve">rater and inter-laboratory variability due to the lack of standardised processes and </w:t>
      </w:r>
      <w:r w:rsidR="00FA667E">
        <w:rPr>
          <w:rStyle w:val="Heading3Char"/>
          <w:rFonts w:ascii="Montserrat" w:eastAsiaTheme="minorHAnsi" w:hAnsi="Montserrat" w:cs="Segoe UI"/>
          <w:color w:val="auto"/>
        </w:rPr>
        <w:t xml:space="preserve">the high degree of </w:t>
      </w:r>
      <w:r w:rsidR="008D3724">
        <w:rPr>
          <w:rStyle w:val="Heading3Char"/>
          <w:rFonts w:ascii="Montserrat" w:eastAsiaTheme="minorHAnsi" w:hAnsi="Montserrat" w:cs="Segoe UI"/>
          <w:color w:val="auto"/>
        </w:rPr>
        <w:t xml:space="preserve">manual </w:t>
      </w:r>
      <w:r w:rsidR="00B41380">
        <w:rPr>
          <w:rStyle w:val="Heading3Char"/>
          <w:rFonts w:ascii="Montserrat" w:eastAsiaTheme="minorHAnsi" w:hAnsi="Montserrat" w:cs="Segoe UI"/>
          <w:color w:val="auto"/>
        </w:rPr>
        <w:t>analysis involved</w:t>
      </w:r>
      <w:r w:rsidR="001910F5">
        <w:rPr>
          <w:rStyle w:val="Heading3Char"/>
          <w:rFonts w:ascii="Montserrat" w:eastAsiaTheme="minorHAnsi" w:hAnsi="Montserrat" w:cs="Segoe UI"/>
          <w:color w:val="auto"/>
        </w:rPr>
        <w:t xml:space="preserve"> </w:t>
      </w:r>
      <w:r w:rsidR="001910F5">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&lt;EndNote&gt;&lt;Cite&gt;&lt;Author&gt;Robinson&lt;/Author&gt;&lt;Year&gt;2026&lt;/Year&gt;&lt;RecNum&gt;59&lt;/RecNum&gt;&lt;DisplayText&gt;(Robinson et al. 2026)&lt;/DisplayText&gt;&lt;record&gt;&lt;rec-number&gt;59&lt;/rec-number&gt;&lt;foreign-keys&gt;&lt;key app="EN" db-id="trew2x02j2tf0ierx59v5re85wap0v0vaws2" timestamp="1784012090"&gt;59&lt;/key&gt;&lt;/foreign-keys&gt;&lt;ref-type name="Journal Article"&gt;17&lt;/ref-type&gt;&lt;contributors&gt;&lt;authors&gt;&lt;author&gt;Robinson, J. P.&lt;/author&gt;&lt;author&gt;Gmyrek, G. B.&lt;/author&gt;&lt;author&gt;Rajwa, B.&lt;/author&gt;&lt;/authors&gt;&lt;/contributors&gt;&lt;auth-address&gt;Basic Medical Sciences, Purdue University, West Lafayette, Indiana, USA.&amp;#xD;Weldon School of Biomedical Engineering, Purdue University, West Lafayette, Indiana, USA.&amp;#xD;Miftek Corporation, West Lafayette, Indiana, USA.&amp;#xD;Bindley Bioscience Center, Purdue University, West Lafayette, Indiana, USA.&lt;/auth-address&gt;&lt;titles&gt;&lt;title&gt;Flow Cytometry: Advances, Challenges and Trends&lt;/title&gt;&lt;secondary-title&gt;Bioessays&lt;/secondary-title&gt;&lt;/titles&gt;&lt;periodical&gt;&lt;full-title&gt;Bioessays&lt;/full-title&gt;&lt;/periodical&gt;&lt;pages&gt;e70091&lt;/pages&gt;&lt;volume&gt;48&lt;/volume&gt;&lt;number&gt;1&lt;/number&gt;&lt;edition&gt;20251127&lt;/edition&gt;&lt;keywords&gt;&lt;keyword&gt;*Flow Cytometry/methods/trends/instrumentation&lt;/keyword&gt;&lt;keyword&gt;Humans&lt;/keyword&gt;&lt;keyword&gt;Animals&lt;/keyword&gt;&lt;keyword&gt;Artificial Intelligence&lt;/keyword&gt;&lt;keyword&gt;cell sorting&lt;/keyword&gt;&lt;keyword&gt;fluorescence&lt;/keyword&gt;&lt;keyword&gt;light scatter&lt;/keyword&gt;&lt;keyword&gt;monoclonal antibody&lt;/keyword&gt;&lt;keyword&gt;photon detection&lt;/keyword&gt;&lt;keyword&gt;polychromatic flow cytometry&lt;/keyword&gt;&lt;keyword&gt;spectral flow cytometry&lt;/keyword&gt;&lt;/keywords&gt;&lt;dates&gt;&lt;year&gt;2026&lt;/year&gt;&lt;pub-dates&gt;&lt;date&gt;Jan&lt;/date&gt;&lt;/pub-dates&gt;&lt;/dates&gt;&lt;isbn&gt;0265-9247 (Print)&amp;#xD;0265-9247&lt;/isbn&gt;&lt;accession-num&gt;41311164&lt;/accession-num&gt;&lt;urls&gt;&lt;/urls&gt;&lt;custom1&gt;J. Paul Robinson is a founder of Miftek Corporation.&lt;/custom1&gt;&lt;custom2&gt;PMC12706142&lt;/custom2&gt;&lt;electronic-resource-num&gt;10.1002/bies.70091&lt;/electronic-resource-num&gt;&lt;remote-database-provider&gt;NLM&lt;/remote-database-provider&gt;&lt;language&gt;eng&lt;/language&gt;&lt;/record&gt;&lt;/Cite&gt;&lt;/EndNote&gt;</w:instrText>
      </w:r>
      <w:r w:rsidR="001910F5">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(Robinson et al. 2026)</w:t>
      </w:r>
      <w:r w:rsidR="001910F5">
        <w:rPr>
          <w:rStyle w:val="Heading3Char"/>
          <w:rFonts w:ascii="Montserrat" w:eastAsiaTheme="minorHAnsi" w:hAnsi="Montserrat" w:cs="Segoe UI"/>
          <w:color w:val="auto"/>
        </w:rPr>
        <w:fldChar w:fldCharType="end"/>
      </w:r>
      <w:r w:rsidR="00B41380">
        <w:rPr>
          <w:rStyle w:val="Heading3Char"/>
          <w:rFonts w:ascii="Montserrat" w:eastAsiaTheme="minorHAnsi" w:hAnsi="Montserrat" w:cs="Segoe UI"/>
          <w:color w:val="auto"/>
        </w:rPr>
        <w:t xml:space="preserve">. </w:t>
      </w:r>
      <w:r w:rsidR="00DE0F4C">
        <w:rPr>
          <w:rStyle w:val="Heading3Char"/>
          <w:rFonts w:ascii="Montserrat" w:eastAsiaTheme="minorHAnsi" w:hAnsi="Montserrat" w:cs="Segoe UI"/>
          <w:color w:val="auto"/>
        </w:rPr>
        <w:t xml:space="preserve">Conventional analysis consists of </w:t>
      </w:r>
      <w:r w:rsidR="009F30CD">
        <w:rPr>
          <w:rStyle w:val="Heading3Char"/>
          <w:rFonts w:ascii="Montserrat" w:eastAsiaTheme="minorHAnsi" w:hAnsi="Montserrat" w:cs="Segoe UI"/>
          <w:color w:val="auto"/>
        </w:rPr>
        <w:t>drawing</w:t>
      </w:r>
      <w:r w:rsidR="00DE0F4C">
        <w:rPr>
          <w:rStyle w:val="Heading3Char"/>
          <w:rFonts w:ascii="Montserrat" w:eastAsiaTheme="minorHAnsi" w:hAnsi="Montserrat" w:cs="Segoe UI"/>
          <w:color w:val="auto"/>
        </w:rPr>
        <w:t xml:space="preserve"> a region around a population of </w:t>
      </w:r>
      <w:r w:rsidR="009F30CD">
        <w:rPr>
          <w:rStyle w:val="Heading3Char"/>
          <w:rFonts w:ascii="Montserrat" w:eastAsiaTheme="minorHAnsi" w:hAnsi="Montserrat" w:cs="Segoe UI"/>
          <w:color w:val="auto"/>
        </w:rPr>
        <w:t>cells</w:t>
      </w:r>
      <w:r w:rsidR="00821245">
        <w:rPr>
          <w:rStyle w:val="Heading3Char"/>
          <w:rFonts w:ascii="Montserrat" w:eastAsiaTheme="minorHAnsi" w:hAnsi="Montserrat" w:cs="Segoe UI"/>
          <w:color w:val="auto"/>
        </w:rPr>
        <w:t xml:space="preserve"> (known as gating)</w:t>
      </w:r>
      <w:r w:rsidR="009F30CD">
        <w:rPr>
          <w:rStyle w:val="Heading3Char"/>
          <w:rFonts w:ascii="Montserrat" w:eastAsiaTheme="minorHAnsi" w:hAnsi="Montserrat" w:cs="Segoe UI"/>
          <w:color w:val="auto"/>
        </w:rPr>
        <w:t xml:space="preserve"> and</w:t>
      </w:r>
      <w:r w:rsidR="00BF4D39">
        <w:rPr>
          <w:rStyle w:val="Heading3Char"/>
          <w:rFonts w:ascii="Montserrat" w:eastAsiaTheme="minorHAnsi" w:hAnsi="Montserrat" w:cs="Segoe UI"/>
          <w:color w:val="auto"/>
        </w:rPr>
        <w:t xml:space="preserve"> applying that region to other parameters in the experiment, </w:t>
      </w:r>
      <w:r w:rsidR="009F30CD">
        <w:rPr>
          <w:rStyle w:val="Heading3Char"/>
          <w:rFonts w:ascii="Montserrat" w:eastAsiaTheme="minorHAnsi" w:hAnsi="Montserrat" w:cs="Segoe UI"/>
          <w:color w:val="auto"/>
        </w:rPr>
        <w:t>allowing</w:t>
      </w:r>
      <w:r w:rsidR="00BF4D39">
        <w:rPr>
          <w:rStyle w:val="Heading3Char"/>
          <w:rFonts w:ascii="Montserrat" w:eastAsiaTheme="minorHAnsi" w:hAnsi="Montserrat" w:cs="Segoe UI"/>
          <w:color w:val="auto"/>
        </w:rPr>
        <w:t xml:space="preserve"> the specific group of cells to be selected for further analysis </w:t>
      </w:r>
      <w:r w:rsidR="009F30CD">
        <w:rPr>
          <w:rStyle w:val="Heading3Char"/>
          <w:rFonts w:ascii="Montserrat" w:eastAsiaTheme="minorHAnsi" w:hAnsi="Montserrat" w:cs="Segoe UI"/>
          <w:color w:val="auto"/>
        </w:rPr>
        <w:t>for</w:t>
      </w:r>
      <w:r w:rsidR="00BF4D39">
        <w:rPr>
          <w:rStyle w:val="Heading3Char"/>
          <w:rFonts w:ascii="Montserrat" w:eastAsiaTheme="minorHAnsi" w:hAnsi="Montserrat" w:cs="Segoe UI"/>
          <w:color w:val="auto"/>
        </w:rPr>
        <w:t xml:space="preserve"> </w:t>
      </w:r>
      <w:r w:rsidR="009F30CD">
        <w:rPr>
          <w:rStyle w:val="Heading3Char"/>
          <w:rFonts w:ascii="Montserrat" w:eastAsiaTheme="minorHAnsi" w:hAnsi="Montserrat" w:cs="Segoe UI"/>
          <w:color w:val="auto"/>
        </w:rPr>
        <w:t>other</w:t>
      </w:r>
      <w:r w:rsidR="00BF4D39">
        <w:rPr>
          <w:rStyle w:val="Heading3Char"/>
          <w:rFonts w:ascii="Montserrat" w:eastAsiaTheme="minorHAnsi" w:hAnsi="Montserrat" w:cs="Segoe UI"/>
          <w:color w:val="auto"/>
        </w:rPr>
        <w:t xml:space="preserve"> markers</w:t>
      </w:r>
      <w:r w:rsidR="009F30CD">
        <w:rPr>
          <w:rStyle w:val="Heading3Char"/>
          <w:rFonts w:ascii="Montserrat" w:eastAsiaTheme="minorHAnsi" w:hAnsi="Montserrat" w:cs="Segoe UI"/>
          <w:color w:val="auto"/>
        </w:rPr>
        <w:t xml:space="preserve"> </w:t>
      </w:r>
      <w:r w:rsidR="009F30CD">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&lt;EndNote&gt;&lt;Cite&gt;&lt;Author&gt;McKinnon&lt;/Author&gt;&lt;Year&gt;2018&lt;/Year&gt;&lt;RecNum&gt;61&lt;/RecNum&gt;&lt;DisplayText&gt;(McKinnon 2018)&lt;/DisplayText&gt;&lt;record&gt;&lt;rec-number&gt;61&lt;/rec-number&gt;&lt;foreign-keys&gt;&lt;key app="EN" db-id="trew2x02j2tf0ierx59v5re85wap0v0vaws2" timestamp="1784060001"&gt;61&lt;/key&gt;&lt;/foreign-keys&gt;&lt;ref-type name="Journal Article"&gt;17&lt;/ref-type&gt;&lt;contributors&gt;&lt;authors&gt;&lt;author&gt;McKinnon, K. M.&lt;/author&gt;&lt;/authors&gt;&lt;/contributors&gt;&lt;auth-address&gt;Vaccine Branch, National Cancer Institute, National Institutes of Health, Bethesda, Maryland.&lt;/auth-address&gt;&lt;titles&gt;&lt;title&gt;Flow Cytometry: An Overview&lt;/title&gt;&lt;secondary-title&gt;Curr Protoc Immunol&lt;/secondary-title&gt;&lt;/titles&gt;&lt;periodical&gt;&lt;full-title&gt;Curr Protoc Immunol&lt;/full-title&gt;&lt;/periodical&gt;&lt;pages&gt;5.1.1-5.1.11&lt;/pages&gt;&lt;volume&gt;120&lt;/volume&gt;&lt;edition&gt;20180221&lt;/edition&gt;&lt;keywords&gt;&lt;keyword&gt;Data Analysis&lt;/keyword&gt;&lt;keyword&gt;*Flow Cytometry/instrumentation/methods&lt;/keyword&gt;&lt;keyword&gt;Humans&lt;/keyword&gt;&lt;keyword&gt;Indicators and Reagents&lt;/keyword&gt;&lt;keyword&gt;flow cytometry&lt;/keyword&gt;&lt;keyword&gt;fluorescence&lt;/keyword&gt;&lt;keyword&gt;light scatter&lt;/keyword&gt;&lt;keyword&gt;reagents&lt;/keyword&gt;&lt;/keywords&gt;&lt;dates&gt;&lt;year&gt;2018&lt;/year&gt;&lt;pub-dates&gt;&lt;date&gt;Feb 21&lt;/date&gt;&lt;/pub-dates&gt;&lt;/dates&gt;&lt;isbn&gt;1934-3671 (Print)&amp;#xD;1934-3671&lt;/isbn&gt;&lt;accession-num&gt;29512141&lt;/accession-num&gt;&lt;urls&gt;&lt;/urls&gt;&lt;custom2&gt;PMC5939936&lt;/custom2&gt;&lt;custom6&gt;NIHMS918259&lt;/custom6&gt;&lt;electronic-resource-num&gt;10.1002/cpim.40&lt;/electronic-resource-num&gt;&lt;remote-database-provider&gt;NLM&lt;/remote-database-provider&gt;&lt;language&gt;eng&lt;/language&gt;&lt;/record&gt;&lt;/Cite&gt;&lt;/EndNote&gt;</w:instrText>
      </w:r>
      <w:r w:rsidR="009F30CD">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(McKinnon 2018)</w:t>
      </w:r>
      <w:r w:rsidR="009F30CD">
        <w:rPr>
          <w:rStyle w:val="Heading3Char"/>
          <w:rFonts w:ascii="Montserrat" w:eastAsiaTheme="minorHAnsi" w:hAnsi="Montserrat" w:cs="Segoe UI"/>
          <w:color w:val="auto"/>
        </w:rPr>
        <w:fldChar w:fldCharType="end"/>
      </w:r>
      <w:r w:rsidR="009F30CD">
        <w:rPr>
          <w:rStyle w:val="Heading3Char"/>
          <w:rFonts w:ascii="Montserrat" w:eastAsiaTheme="minorHAnsi" w:hAnsi="Montserrat" w:cs="Segoe UI"/>
          <w:color w:val="auto"/>
        </w:rPr>
        <w:t xml:space="preserve">. </w:t>
      </w:r>
      <w:r w:rsidR="00821245">
        <w:rPr>
          <w:rStyle w:val="Heading3Char"/>
          <w:rFonts w:ascii="Montserrat" w:eastAsiaTheme="minorHAnsi" w:hAnsi="Montserrat" w:cs="Segoe UI"/>
          <w:color w:val="auto"/>
        </w:rPr>
        <w:t>Gating filter</w:t>
      </w:r>
      <w:r w:rsidR="00617BE5">
        <w:rPr>
          <w:rStyle w:val="Heading3Char"/>
          <w:rFonts w:ascii="Montserrat" w:eastAsiaTheme="minorHAnsi" w:hAnsi="Montserrat" w:cs="Segoe UI"/>
          <w:color w:val="auto"/>
        </w:rPr>
        <w:t xml:space="preserve">s </w:t>
      </w:r>
      <w:r w:rsidR="00821245">
        <w:rPr>
          <w:rStyle w:val="Heading3Char"/>
          <w:rFonts w:ascii="Montserrat" w:eastAsiaTheme="minorHAnsi" w:hAnsi="Montserrat" w:cs="Segoe UI"/>
          <w:color w:val="auto"/>
        </w:rPr>
        <w:t>raw data to identify the cell population of interest for analysis and involves the exclusion of unwanted events from debris or dead cells</w:t>
      </w:r>
      <w:r w:rsidR="00C27199">
        <w:rPr>
          <w:rStyle w:val="Heading3Char"/>
          <w:rFonts w:ascii="Montserrat" w:eastAsiaTheme="minorHAnsi" w:hAnsi="Montserrat" w:cs="Segoe UI"/>
          <w:color w:val="auto"/>
        </w:rPr>
        <w:t xml:space="preserve">. It </w:t>
      </w:r>
      <w:r w:rsidR="00804CF9">
        <w:rPr>
          <w:rStyle w:val="Heading3Char"/>
          <w:rFonts w:ascii="Montserrat" w:eastAsiaTheme="minorHAnsi" w:hAnsi="Montserrat" w:cs="Segoe UI"/>
          <w:color w:val="auto"/>
        </w:rPr>
        <w:t xml:space="preserve">is susceptible </w:t>
      </w:r>
      <w:r w:rsidR="00906B03">
        <w:rPr>
          <w:rStyle w:val="Heading3Char"/>
          <w:rFonts w:ascii="Montserrat" w:eastAsiaTheme="minorHAnsi" w:hAnsi="Montserrat" w:cs="Segoe UI"/>
          <w:color w:val="auto"/>
        </w:rPr>
        <w:t xml:space="preserve">to </w:t>
      </w:r>
      <w:r w:rsidR="00430344">
        <w:rPr>
          <w:rStyle w:val="Heading3Char"/>
          <w:rFonts w:ascii="Montserrat" w:eastAsiaTheme="minorHAnsi" w:hAnsi="Montserrat" w:cs="Segoe UI"/>
          <w:color w:val="auto"/>
        </w:rPr>
        <w:t xml:space="preserve">operator </w:t>
      </w:r>
      <w:r w:rsidR="00906B03">
        <w:rPr>
          <w:rStyle w:val="Heading3Char"/>
          <w:rFonts w:ascii="Montserrat" w:eastAsiaTheme="minorHAnsi" w:hAnsi="Montserrat" w:cs="Segoe UI"/>
          <w:color w:val="auto"/>
        </w:rPr>
        <w:t xml:space="preserve">bias and one of the biggest sources of variation in </w:t>
      </w:r>
      <w:r w:rsidR="004A7E0D">
        <w:rPr>
          <w:rStyle w:val="Heading3Char"/>
          <w:rFonts w:ascii="Montserrat" w:eastAsiaTheme="minorHAnsi" w:hAnsi="Montserrat" w:cs="Segoe UI"/>
          <w:color w:val="auto"/>
        </w:rPr>
        <w:t>FC</w:t>
      </w:r>
      <w:r w:rsidR="00A37A69">
        <w:rPr>
          <w:rStyle w:val="Heading3Char"/>
          <w:rFonts w:ascii="Montserrat" w:eastAsiaTheme="minorHAnsi" w:hAnsi="Montserrat" w:cs="Segoe UI"/>
          <w:color w:val="auto"/>
        </w:rPr>
        <w:t xml:space="preserve"> </w:t>
      </w:r>
      <w:r w:rsidR="00147CD7">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&lt;EndNote&gt;&lt;Cite&gt;&lt;Author&gt;Brinkman&lt;/Author&gt;&lt;Year&gt;2020&lt;/Year&gt;&lt;RecNum&gt;57&lt;/RecNum&gt;&lt;DisplayText&gt;(Brinkman 2020)&lt;/DisplayText&gt;&lt;record&gt;&lt;rec-number&gt;57&lt;/rec-number&gt;&lt;foreign-keys&gt;&lt;key app="EN" db-id="trew2x02j2tf0ierx59v5re85wap0v0vaws2" timestamp="1784009602"&gt;57&lt;/key&gt;&lt;/foreign-keys&gt;&lt;ref-type name="Journal Article"&gt;17&lt;/ref-type&gt;&lt;contributors&gt;&lt;authors&gt;&lt;author&gt;Brinkman, R. R.&lt;/author&gt;&lt;/authors&gt;&lt;/contributors&gt;&lt;auth-address&gt;Department of Medical Genetics, University of British Columbia, Vancouver, British Columbia, Canada.&amp;#xD;Terry Fox Laboratory, BC Cancer Agency, Vancouver, British Columbia, Canada.&amp;#xD;Cytapex Bioinformatics Inc., Vancouver, British Columbia, Canada.&lt;/auth-address&gt;&lt;titles&gt;&lt;title&gt;Improving the Rigor and Reproducibility of Flow Cytometry-Based Clinical Research and Trials Through Automated Data Analysis&lt;/title&gt;&lt;secondary-title&gt;Cytometry A&lt;/secondary-title&gt;&lt;/titles&gt;&lt;periodical&gt;&lt;full-title&gt;Cytometry A&lt;/full-title&gt;&lt;/periodical&gt;&lt;pages&gt;107-112&lt;/pages&gt;&lt;volume&gt;97&lt;/volume&gt;&lt;number&gt;2&lt;/number&gt;&lt;edition&gt;20190913&lt;/edition&gt;&lt;keywords&gt;&lt;keyword&gt;Algorithms&lt;/keyword&gt;&lt;keyword&gt;*Computational Biology&lt;/keyword&gt;&lt;keyword&gt;*Data Analysis&lt;/keyword&gt;&lt;keyword&gt;Flow Cytometry&lt;/keyword&gt;&lt;keyword&gt;Humans&lt;/keyword&gt;&lt;keyword&gt;Reproducibility of Results&lt;/keyword&gt;&lt;keyword&gt;analysis&lt;/keyword&gt;&lt;keyword&gt;automated analysis&lt;/keyword&gt;&lt;keyword&gt;bioinformatics&lt;/keyword&gt;&lt;keyword&gt;clinical trials&lt;/keyword&gt;&lt;keyword&gt;gating&lt;/keyword&gt;&lt;/keywords&gt;&lt;dates&gt;&lt;year&gt;2020&lt;/year&gt;&lt;pub-dates&gt;&lt;date&gt;Feb&lt;/date&gt;&lt;/pub-dates&gt;&lt;/dates&gt;&lt;isbn&gt;1552-4922 (Print)&amp;#xD;1552-4922&lt;/isbn&gt;&lt;accession-num&gt;31515945&lt;/accession-num&gt;&lt;urls&gt;&lt;/urls&gt;&lt;custom2&gt;PMC8043840&lt;/custom2&gt;&lt;custom6&gt;NIHMS1594841&lt;/custom6&gt;&lt;electronic-resource-num&gt;10.1002/cyto.a.23883&lt;/electronic-resource-num&gt;&lt;remote-database-provider&gt;NLM&lt;/remote-database-provider&gt;&lt;language&gt;eng&lt;/language&gt;&lt;/record&gt;&lt;/Cite&gt;&lt;/EndNote&gt;</w:instrText>
      </w:r>
      <w:r w:rsidR="00147CD7">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(Brinkman 2020)</w:t>
      </w:r>
      <w:r w:rsidR="00147CD7">
        <w:rPr>
          <w:rStyle w:val="Heading3Char"/>
          <w:rFonts w:ascii="Montserrat" w:eastAsiaTheme="minorHAnsi" w:hAnsi="Montserrat" w:cs="Segoe UI"/>
          <w:color w:val="auto"/>
        </w:rPr>
        <w:fldChar w:fldCharType="end"/>
      </w:r>
      <w:r w:rsidR="00906B03">
        <w:rPr>
          <w:rStyle w:val="Heading3Char"/>
          <w:rFonts w:ascii="Montserrat" w:eastAsiaTheme="minorHAnsi" w:hAnsi="Montserrat" w:cs="Segoe UI"/>
          <w:color w:val="auto"/>
        </w:rPr>
        <w:t xml:space="preserve">. </w:t>
      </w:r>
    </w:p>
    <w:p w14:paraId="766DB365" w14:textId="32ECB63C" w:rsidR="00FA1738" w:rsidRDefault="00A24447" w:rsidP="00193DB7">
      <w:pPr>
        <w:pStyle w:val="BodyText"/>
        <w:rPr>
          <w:rStyle w:val="Heading3Char"/>
          <w:rFonts w:ascii="Montserrat" w:eastAsiaTheme="minorHAnsi" w:hAnsi="Montserrat" w:cs="Segoe UI"/>
          <w:color w:val="auto"/>
        </w:rPr>
      </w:pPr>
      <w:r>
        <w:rPr>
          <w:rStyle w:val="Heading3Char"/>
          <w:rFonts w:ascii="Montserrat" w:eastAsiaTheme="minorHAnsi" w:hAnsi="Montserrat" w:cs="Segoe UI"/>
          <w:color w:val="auto"/>
        </w:rPr>
        <w:t xml:space="preserve">One of the issues with </w:t>
      </w:r>
      <w:r w:rsidR="007E0F6E">
        <w:rPr>
          <w:rStyle w:val="Heading3Char"/>
          <w:rFonts w:ascii="Montserrat" w:eastAsiaTheme="minorHAnsi" w:hAnsi="Montserrat" w:cs="Segoe UI"/>
          <w:color w:val="auto"/>
        </w:rPr>
        <w:t>M</w:t>
      </w:r>
      <w:r>
        <w:rPr>
          <w:rStyle w:val="Heading3Char"/>
          <w:rFonts w:ascii="Montserrat" w:eastAsiaTheme="minorHAnsi" w:hAnsi="Montserrat" w:cs="Segoe UI"/>
          <w:color w:val="auto"/>
        </w:rPr>
        <w:t>FC is the lack of standardisation</w:t>
      </w:r>
      <w:r w:rsidR="00D4339B">
        <w:rPr>
          <w:rStyle w:val="Heading3Char"/>
          <w:rFonts w:ascii="Montserrat" w:eastAsiaTheme="minorHAnsi" w:hAnsi="Montserrat" w:cs="Segoe UI"/>
          <w:color w:val="auto"/>
        </w:rPr>
        <w:t xml:space="preserve"> due to the variability in instrument hardware</w:t>
      </w:r>
      <w:r w:rsidR="00130A99">
        <w:rPr>
          <w:rStyle w:val="Heading3Char"/>
          <w:rFonts w:ascii="Montserrat" w:eastAsiaTheme="minorHAnsi" w:hAnsi="Montserrat" w:cs="Segoe UI"/>
          <w:color w:val="auto"/>
        </w:rPr>
        <w:t xml:space="preserve"> which can emit and </w:t>
      </w:r>
      <w:r w:rsidR="00FA1738">
        <w:rPr>
          <w:rStyle w:val="Heading3Char"/>
          <w:rFonts w:ascii="Montserrat" w:eastAsiaTheme="minorHAnsi" w:hAnsi="Montserrat" w:cs="Segoe UI"/>
          <w:color w:val="auto"/>
        </w:rPr>
        <w:t>detect</w:t>
      </w:r>
      <w:r w:rsidR="00130A99">
        <w:rPr>
          <w:rStyle w:val="Heading3Char"/>
          <w:rFonts w:ascii="Montserrat" w:eastAsiaTheme="minorHAnsi" w:hAnsi="Montserrat" w:cs="Segoe UI"/>
          <w:color w:val="auto"/>
        </w:rPr>
        <w:t xml:space="preserve"> different </w:t>
      </w:r>
      <w:r w:rsidR="00FA1738">
        <w:rPr>
          <w:rStyle w:val="Heading3Char"/>
          <w:rFonts w:ascii="Montserrat" w:eastAsiaTheme="minorHAnsi" w:hAnsi="Montserrat" w:cs="Segoe UI"/>
          <w:color w:val="auto"/>
        </w:rPr>
        <w:t>fluorescent signals</w:t>
      </w:r>
      <w:r w:rsidR="00D4339B">
        <w:rPr>
          <w:rStyle w:val="Heading3Char"/>
          <w:rFonts w:ascii="Montserrat" w:eastAsiaTheme="minorHAnsi" w:hAnsi="Montserrat" w:cs="Segoe UI"/>
          <w:color w:val="auto"/>
        </w:rPr>
        <w:t xml:space="preserve">, </w:t>
      </w:r>
      <w:r w:rsidR="003C2D1A">
        <w:rPr>
          <w:rStyle w:val="Heading3Char"/>
          <w:rFonts w:ascii="Montserrat" w:eastAsiaTheme="minorHAnsi" w:hAnsi="Montserrat" w:cs="Segoe UI"/>
          <w:color w:val="auto"/>
        </w:rPr>
        <w:t>differences in</w:t>
      </w:r>
      <w:r>
        <w:rPr>
          <w:rStyle w:val="Heading3Char"/>
          <w:rFonts w:ascii="Montserrat" w:eastAsiaTheme="minorHAnsi" w:hAnsi="Montserrat" w:cs="Segoe UI"/>
          <w:color w:val="auto"/>
        </w:rPr>
        <w:t xml:space="preserve"> </w:t>
      </w:r>
      <w:r w:rsidR="00FA1738">
        <w:rPr>
          <w:rStyle w:val="Heading3Char"/>
          <w:rFonts w:ascii="Montserrat" w:eastAsiaTheme="minorHAnsi" w:hAnsi="Montserrat" w:cs="Segoe UI"/>
          <w:color w:val="auto"/>
        </w:rPr>
        <w:t>reagent and staining variation, and subjective data analysis (from gating)</w:t>
      </w:r>
      <w:r w:rsidR="00774873">
        <w:rPr>
          <w:rStyle w:val="Heading3Char"/>
          <w:rFonts w:ascii="Montserrat" w:eastAsiaTheme="minorHAnsi" w:hAnsi="Montserrat" w:cs="Segoe UI"/>
          <w:color w:val="auto"/>
        </w:rPr>
        <w:t xml:space="preserve"> </w:t>
      </w:r>
      <w:r w:rsidR="00774873">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&lt;EndNote&gt;&lt;Cite&gt;&lt;Author&gt;Bio-Rad Laboratories Inc&lt;/Author&gt;&lt;Year&gt;2026&lt;/Year&gt;&lt;RecNum&gt;63&lt;/RecNum&gt;&lt;DisplayText&gt;(Bio-Rad Laboratories Inc 2026)&lt;/DisplayText&gt;&lt;record&gt;&lt;rec-number&gt;63&lt;/rec-number&gt;&lt;foreign-keys&gt;&lt;key app="EN" db-id="trew2x02j2tf0ierx59v5re85wap0v0vaws2" timestamp="1784061278"&gt;63&lt;/key&gt;&lt;/foreign-keys&gt;&lt;ref-type name="Electronic Book"&gt;44&lt;/ref-type&gt;&lt;contributors&gt;&lt;authors&gt;&lt;author&gt;Bio-Rad Laboratories Inc,&lt;/author&gt;&lt;/authors&gt;&lt;/contributors&gt;&lt;titles&gt;&lt;title&gt;Flow Cytometry Standardization — Best Practices, Calibration, and Validation Reagents&lt;/title&gt;&lt;/titles&gt;&lt;dates&gt;&lt;year&gt;2026&lt;/year&gt;&lt;pub-dates&gt;&lt;date&gt;15 July 2026&lt;/date&gt;&lt;/pub-dates&gt;&lt;/dates&gt;&lt;work-type&gt;Fact sheets&lt;/work-type&gt;&lt;urls&gt;&lt;related-urls&gt;&lt;url&gt;https://www.bio-rad-antibodies.com/flow-cytometry-calibration-validation-reagents.html&lt;/url&gt;&lt;/related-urls&gt;&lt;/urls&gt;&lt;custom2&gt;15 July 2026&lt;/custom2&gt;&lt;/record&gt;&lt;/Cite&gt;&lt;/EndNote&gt;</w:instrText>
      </w:r>
      <w:r w:rsidR="00774873">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(Bio-Rad Laboratories Inc 2026)</w:t>
      </w:r>
      <w:r w:rsidR="00774873">
        <w:rPr>
          <w:rStyle w:val="Heading3Char"/>
          <w:rFonts w:ascii="Montserrat" w:eastAsiaTheme="minorHAnsi" w:hAnsi="Montserrat" w:cs="Segoe UI"/>
          <w:color w:val="auto"/>
        </w:rPr>
        <w:fldChar w:fldCharType="end"/>
      </w:r>
      <w:r w:rsidR="00774873">
        <w:rPr>
          <w:rStyle w:val="Heading3Char"/>
          <w:rFonts w:ascii="Montserrat" w:eastAsiaTheme="minorHAnsi" w:hAnsi="Montserrat" w:cs="Segoe UI"/>
          <w:color w:val="auto"/>
        </w:rPr>
        <w:t>.</w:t>
      </w:r>
    </w:p>
    <w:p w14:paraId="74437E0E" w14:textId="343DE99B" w:rsidR="00706EF0" w:rsidRDefault="007E0F6E" w:rsidP="00193DB7">
      <w:pPr>
        <w:pStyle w:val="BodyText"/>
        <w:rPr>
          <w:rStyle w:val="Heading3Char"/>
          <w:rFonts w:ascii="Montserrat" w:eastAsiaTheme="minorHAnsi" w:hAnsi="Montserrat" w:cs="Segoe UI"/>
          <w:color w:val="auto"/>
        </w:rPr>
      </w:pPr>
      <w:r>
        <w:rPr>
          <w:rStyle w:val="Heading3Char"/>
          <w:rFonts w:ascii="Montserrat" w:eastAsiaTheme="minorHAnsi" w:hAnsi="Montserrat" w:cs="Segoe UI"/>
          <w:color w:val="auto"/>
        </w:rPr>
        <w:t>Next-generation flow cytometry (</w:t>
      </w:r>
      <w:r w:rsidR="00A55D07">
        <w:rPr>
          <w:rStyle w:val="Heading3Char"/>
          <w:rFonts w:ascii="Montserrat" w:eastAsiaTheme="minorHAnsi" w:hAnsi="Montserrat" w:cs="Segoe UI"/>
          <w:color w:val="auto"/>
        </w:rPr>
        <w:t>NGF</w:t>
      </w:r>
      <w:r>
        <w:rPr>
          <w:rStyle w:val="Heading3Char"/>
          <w:rFonts w:ascii="Montserrat" w:eastAsiaTheme="minorHAnsi" w:hAnsi="Montserrat" w:cs="Segoe UI"/>
          <w:color w:val="auto"/>
        </w:rPr>
        <w:t>)</w:t>
      </w:r>
      <w:r w:rsidR="00C13DAC">
        <w:rPr>
          <w:rStyle w:val="Heading3Char"/>
          <w:rFonts w:ascii="Montserrat" w:eastAsiaTheme="minorHAnsi" w:hAnsi="Montserrat" w:cs="Segoe UI"/>
          <w:color w:val="auto"/>
        </w:rPr>
        <w:t xml:space="preserve"> </w:t>
      </w:r>
      <w:r w:rsidR="00AA0768">
        <w:rPr>
          <w:rStyle w:val="Heading3Char"/>
          <w:rFonts w:ascii="Montserrat" w:eastAsiaTheme="minorHAnsi" w:hAnsi="Montserrat" w:cs="Segoe UI"/>
          <w:color w:val="auto"/>
        </w:rPr>
        <w:t xml:space="preserve">builds on </w:t>
      </w:r>
      <w:r>
        <w:rPr>
          <w:rStyle w:val="Heading3Char"/>
          <w:rFonts w:ascii="Montserrat" w:eastAsiaTheme="minorHAnsi" w:hAnsi="Montserrat" w:cs="Segoe UI"/>
          <w:color w:val="auto"/>
        </w:rPr>
        <w:t>M</w:t>
      </w:r>
      <w:r w:rsidR="00AA0768">
        <w:rPr>
          <w:rStyle w:val="Heading3Char"/>
          <w:rFonts w:ascii="Montserrat" w:eastAsiaTheme="minorHAnsi" w:hAnsi="Montserrat" w:cs="Segoe UI"/>
          <w:color w:val="auto"/>
        </w:rPr>
        <w:t>FC</w:t>
      </w:r>
      <w:r>
        <w:rPr>
          <w:rStyle w:val="Heading3Char"/>
          <w:rFonts w:ascii="Montserrat" w:eastAsiaTheme="minorHAnsi" w:hAnsi="Montserrat" w:cs="Segoe UI"/>
          <w:color w:val="auto"/>
        </w:rPr>
        <w:t xml:space="preserve">. </w:t>
      </w:r>
      <w:r w:rsidR="00AA0768">
        <w:rPr>
          <w:rStyle w:val="Heading3Char"/>
          <w:rFonts w:ascii="Montserrat" w:eastAsiaTheme="minorHAnsi" w:hAnsi="Montserrat" w:cs="Segoe UI"/>
          <w:color w:val="auto"/>
        </w:rPr>
        <w:t xml:space="preserve"> </w:t>
      </w:r>
      <w:r w:rsidRPr="007E0F6E">
        <w:rPr>
          <w:rStyle w:val="Heading3Char"/>
          <w:rFonts w:ascii="Montserrat" w:eastAsiaTheme="minorHAnsi" w:hAnsi="Montserrat" w:cs="Segoe UI"/>
          <w:color w:val="auto"/>
        </w:rPr>
        <w:t xml:space="preserve">The term is used to capture the evolution of, and describe a modern approach to flow cytometry, but is often associated </w:t>
      </w:r>
      <w:r>
        <w:rPr>
          <w:rStyle w:val="Heading3Char"/>
          <w:rFonts w:ascii="Montserrat" w:eastAsiaTheme="minorHAnsi" w:hAnsi="Montserrat" w:cs="Segoe UI"/>
          <w:color w:val="auto"/>
        </w:rPr>
        <w:t xml:space="preserve">with </w:t>
      </w:r>
      <w:r w:rsidRPr="007E0F6E">
        <w:rPr>
          <w:rStyle w:val="Heading3Char"/>
          <w:rFonts w:ascii="Montserrat" w:eastAsiaTheme="minorHAnsi" w:hAnsi="Montserrat" w:cs="Segoe UI"/>
          <w:color w:val="auto"/>
        </w:rPr>
        <w:t xml:space="preserve">the standardised protocol and platform by </w:t>
      </w:r>
      <w:proofErr w:type="spellStart"/>
      <w:r w:rsidRPr="007E0F6E">
        <w:rPr>
          <w:rStyle w:val="Heading3Char"/>
          <w:rFonts w:ascii="Montserrat" w:eastAsiaTheme="minorHAnsi" w:hAnsi="Montserrat" w:cs="Segoe UI"/>
          <w:color w:val="auto"/>
        </w:rPr>
        <w:t>EuroFlow</w:t>
      </w:r>
      <w:proofErr w:type="spellEnd"/>
      <w:r>
        <w:rPr>
          <w:rStyle w:val="Heading3Char"/>
          <w:rFonts w:ascii="Montserrat" w:eastAsiaTheme="minorHAnsi" w:hAnsi="Montserrat" w:cs="Segoe UI"/>
          <w:color w:val="auto"/>
        </w:rPr>
        <w:t xml:space="preserve"> </w:t>
      </w:r>
      <w:r w:rsidRPr="007E0F6E">
        <w:rPr>
          <w:rStyle w:val="Heading3Char"/>
          <w:rFonts w:ascii="Montserrat" w:eastAsiaTheme="minorHAnsi" w:hAnsi="Montserrat" w:cs="Segoe UI"/>
          <w:color w:val="auto"/>
        </w:rPr>
        <w:t xml:space="preserve">(Flores-Montero et al. 2017). The </w:t>
      </w:r>
      <w:proofErr w:type="spellStart"/>
      <w:r w:rsidRPr="007E0F6E">
        <w:rPr>
          <w:rStyle w:val="Heading3Char"/>
          <w:rFonts w:ascii="Montserrat" w:eastAsiaTheme="minorHAnsi" w:hAnsi="Montserrat" w:cs="Segoe UI"/>
          <w:color w:val="auto"/>
        </w:rPr>
        <w:t>EuroFlow</w:t>
      </w:r>
      <w:proofErr w:type="spellEnd"/>
      <w:r w:rsidRPr="007E0F6E">
        <w:rPr>
          <w:rStyle w:val="Heading3Char"/>
          <w:rFonts w:ascii="Montserrat" w:eastAsiaTheme="minorHAnsi" w:hAnsi="Montserrat" w:cs="Segoe UI"/>
          <w:color w:val="auto"/>
        </w:rPr>
        <w:t xml:space="preserve"> platform consists of protocols to standardi</w:t>
      </w:r>
      <w:r w:rsidR="008D7805">
        <w:rPr>
          <w:rStyle w:val="Heading3Char"/>
          <w:rFonts w:ascii="Montserrat" w:eastAsiaTheme="minorHAnsi" w:hAnsi="Montserrat" w:cs="Segoe UI"/>
          <w:color w:val="auto"/>
        </w:rPr>
        <w:t>s</w:t>
      </w:r>
      <w:r w:rsidRPr="007E0F6E">
        <w:rPr>
          <w:rStyle w:val="Heading3Char"/>
          <w:rFonts w:ascii="Montserrat" w:eastAsiaTheme="minorHAnsi" w:hAnsi="Montserrat" w:cs="Segoe UI"/>
          <w:color w:val="auto"/>
        </w:rPr>
        <w:t xml:space="preserve">e every step of the procedure and a validated fixed antibody panel </w:t>
      </w:r>
      <w:r w:rsidR="009302D2">
        <w:rPr>
          <w:rStyle w:val="Heading3Char"/>
          <w:rFonts w:ascii="Montserrat" w:eastAsiaTheme="minorHAnsi" w:hAnsi="Montserrat" w:cs="Segoe UI"/>
          <w:color w:val="auto"/>
        </w:rPr>
        <w:t xml:space="preserve">utilising two-eight colour combinations </w:t>
      </w:r>
      <w:r w:rsidRPr="007E0F6E">
        <w:rPr>
          <w:rStyle w:val="Heading3Char"/>
          <w:rFonts w:ascii="Montserrat" w:eastAsiaTheme="minorHAnsi" w:hAnsi="Montserrat" w:cs="Segoe UI"/>
          <w:color w:val="auto"/>
        </w:rPr>
        <w:t xml:space="preserve">rather than </w:t>
      </w:r>
      <w:r w:rsidR="009302D2">
        <w:rPr>
          <w:rStyle w:val="Heading3Char"/>
          <w:rFonts w:ascii="Montserrat" w:eastAsiaTheme="minorHAnsi" w:hAnsi="Montserrat" w:cs="Segoe UI"/>
          <w:color w:val="auto"/>
        </w:rPr>
        <w:t xml:space="preserve">relying on </w:t>
      </w:r>
      <w:r w:rsidRPr="007E0F6E">
        <w:rPr>
          <w:rStyle w:val="Heading3Char"/>
          <w:rFonts w:ascii="Montserrat" w:eastAsiaTheme="minorHAnsi" w:hAnsi="Montserrat" w:cs="Segoe UI"/>
          <w:color w:val="auto"/>
        </w:rPr>
        <w:t>user-defined targets to improve</w:t>
      </w:r>
      <w:r w:rsidR="009302D2">
        <w:rPr>
          <w:rStyle w:val="Heading3Char"/>
          <w:rFonts w:ascii="Montserrat" w:eastAsiaTheme="minorHAnsi" w:hAnsi="Montserrat" w:cs="Segoe UI"/>
          <w:color w:val="auto"/>
        </w:rPr>
        <w:t xml:space="preserve"> specificity and</w:t>
      </w:r>
      <w:r w:rsidRPr="007E0F6E">
        <w:rPr>
          <w:rStyle w:val="Heading3Char"/>
          <w:rFonts w:ascii="Montserrat" w:eastAsiaTheme="minorHAnsi" w:hAnsi="Montserrat" w:cs="Segoe UI"/>
          <w:color w:val="auto"/>
        </w:rPr>
        <w:t xml:space="preserve"> reliability (van Dongen et al. 2012)</w:t>
      </w:r>
      <w:r w:rsidR="009302D2">
        <w:rPr>
          <w:rStyle w:val="Heading3Char"/>
          <w:rFonts w:ascii="Montserrat" w:eastAsiaTheme="minorHAnsi" w:hAnsi="Montserrat" w:cs="Segoe UI"/>
          <w:color w:val="auto"/>
        </w:rPr>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rPr>
          <w:rStyle w:val="Heading3Char"/>
          <w:rFonts w:ascii="Montserrat" w:eastAsiaTheme="minorHAnsi" w:hAnsi="Montserrat" w:cs="Segoe UI"/>
          <w:color w:val="auto"/>
        </w:rPr>
        <w:instrText xml:space="preserve"> ADDIN EN.CITE </w:instrText>
      </w:r>
      <w:r w:rsidR="009302D2">
        <w:rPr>
          <w:rStyle w:val="Heading3Char"/>
          <w:rFonts w:ascii="Montserrat" w:eastAsiaTheme="minorHAnsi" w:hAnsi="Montserrat" w:cs="Segoe UI"/>
          <w:color w:val="auto"/>
        </w:rPr>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rPr>
          <w:rStyle w:val="Heading3Char"/>
          <w:rFonts w:ascii="Montserrat" w:eastAsiaTheme="minorHAnsi" w:hAnsi="Montserrat" w:cs="Segoe UI"/>
          <w:color w:val="auto"/>
        </w:rPr>
        <w:instrText xml:space="preserve"> ADDIN EN.CITE.DATA </w:instrText>
      </w:r>
      <w:r w:rsidR="009302D2">
        <w:rPr>
          <w:rStyle w:val="Heading3Char"/>
          <w:rFonts w:ascii="Montserrat" w:eastAsiaTheme="minorHAnsi" w:hAnsi="Montserrat" w:cs="Segoe UI"/>
          <w:color w:val="auto"/>
        </w:rPr>
      </w:r>
      <w:r w:rsidR="009302D2">
        <w:rPr>
          <w:rStyle w:val="Heading3Char"/>
          <w:rFonts w:ascii="Montserrat" w:eastAsiaTheme="minorHAnsi" w:hAnsi="Montserrat" w:cs="Segoe UI"/>
          <w:color w:val="auto"/>
        </w:rPr>
        <w:fldChar w:fldCharType="end"/>
      </w:r>
      <w:r w:rsidR="009302D2">
        <w:rPr>
          <w:rStyle w:val="Heading3Char"/>
          <w:rFonts w:ascii="Montserrat" w:eastAsiaTheme="minorHAnsi" w:hAnsi="Montserrat" w:cs="Segoe UI"/>
          <w:color w:val="auto"/>
        </w:rPr>
      </w:r>
      <w:r w:rsidR="009302D2">
        <w:rPr>
          <w:rStyle w:val="Heading3Char"/>
          <w:rFonts w:ascii="Montserrat" w:eastAsiaTheme="minorHAnsi" w:hAnsi="Montserrat" w:cs="Segoe UI"/>
          <w:color w:val="auto"/>
        </w:rPr>
        <w:fldChar w:fldCharType="separate"/>
      </w:r>
      <w:r w:rsidR="009302D2">
        <w:rPr>
          <w:rStyle w:val="Heading3Char"/>
          <w:rFonts w:ascii="Montserrat" w:eastAsiaTheme="minorHAnsi" w:hAnsi="Montserrat" w:cs="Segoe UI"/>
          <w:noProof/>
          <w:color w:val="auto"/>
        </w:rPr>
        <w:t>(Kumar et al. 2016)</w:t>
      </w:r>
      <w:r w:rsidR="009302D2">
        <w:rPr>
          <w:rStyle w:val="Heading3Char"/>
          <w:rFonts w:ascii="Montserrat" w:eastAsiaTheme="minorHAnsi" w:hAnsi="Montserrat" w:cs="Segoe UI"/>
          <w:color w:val="auto"/>
        </w:rPr>
        <w:fldChar w:fldCharType="end"/>
      </w:r>
      <w:r w:rsidRPr="007E0F6E">
        <w:rPr>
          <w:rStyle w:val="Heading3Char"/>
          <w:rFonts w:ascii="Montserrat" w:eastAsiaTheme="minorHAnsi" w:hAnsi="Montserrat" w:cs="Segoe UI"/>
          <w:color w:val="auto"/>
        </w:rPr>
        <w:t xml:space="preserve">. </w:t>
      </w:r>
      <w:r w:rsidR="009302D2">
        <w:rPr>
          <w:rStyle w:val="Heading3Char"/>
          <w:rFonts w:ascii="Montserrat" w:eastAsiaTheme="minorHAnsi" w:hAnsi="Montserrat" w:cs="Segoe UI"/>
          <w:color w:val="auto"/>
        </w:rPr>
        <w:t xml:space="preserve">The </w:t>
      </w:r>
      <w:r>
        <w:rPr>
          <w:rStyle w:val="Heading3Char"/>
          <w:rFonts w:ascii="Montserrat" w:eastAsiaTheme="minorHAnsi" w:hAnsi="Montserrat" w:cs="Segoe UI"/>
          <w:color w:val="auto"/>
        </w:rPr>
        <w:t>platform also</w:t>
      </w:r>
      <w:r w:rsidR="003E7461">
        <w:rPr>
          <w:rStyle w:val="Heading3Char"/>
          <w:rFonts w:ascii="Montserrat" w:eastAsiaTheme="minorHAnsi" w:hAnsi="Montserrat" w:cs="Segoe UI"/>
          <w:color w:val="auto"/>
        </w:rPr>
        <w:t xml:space="preserve"> uses a bulk-lysis procedure to remove red blood cells from the bone marrow aspirate, and any debris and dead cells, concentrating the cell sample and enabling a higher limit of detection for improved sensitivity compared to traditional FC </w:t>
      </w:r>
      <w:r w:rsidR="003E7461">
        <w:rPr>
          <w:rStyle w:val="Heading3Char"/>
          <w:rFonts w:ascii="Montserrat" w:eastAsiaTheme="minorHAnsi" w:hAnsi="Montserrat" w:cs="Segoe UI"/>
          <w:color w:val="auto"/>
        </w:rPr>
        <w:fldChar w:fldCharType="begin">
          <w:fldData xml:space="preserve">PEVuZE5vdGU+PENpdGU+PEF1dGhvcj5GbG9yZXMtTW9udGVybzwvQXV0aG9yPjxZZWFyPjIwMTc8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</w:fldData>
        </w:fldChar>
      </w:r>
      <w:r w:rsidR="006F4BF6">
        <w:rPr>
          <w:rStyle w:val="Heading3Char"/>
          <w:rFonts w:ascii="Montserrat" w:eastAsiaTheme="minorHAnsi" w:hAnsi="Montserrat" w:cs="Segoe UI"/>
          <w:color w:val="auto"/>
        </w:rPr>
        <w:instrText xml:space="preserve"> ADDIN EN.CITE </w:instrText>
      </w:r>
      <w:r w:rsidR="006F4BF6">
        <w:rPr>
          <w:rStyle w:val="Heading3Char"/>
          <w:rFonts w:ascii="Montserrat" w:eastAsiaTheme="minorHAnsi" w:hAnsi="Montserrat" w:cs="Segoe UI"/>
          <w:color w:val="auto"/>
        </w:rPr>
        <w:fldChar w:fldCharType="begin">
          <w:fldData xml:space="preserve">PEVuZE5vdGU+PENpdGU+PEF1dGhvcj5GbG9yZXMtTW9udGVybzwvQXV0aG9yPjxZZWFyPjIwMTc8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</w:fldData>
        </w:fldChar>
      </w:r>
      <w:r w:rsidR="006F4BF6">
        <w:rPr>
          <w:rStyle w:val="Heading3Char"/>
          <w:rFonts w:ascii="Montserrat" w:eastAsiaTheme="minorHAnsi" w:hAnsi="Montserrat" w:cs="Segoe UI"/>
          <w:color w:val="auto"/>
        </w:rPr>
        <w:instrText xml:space="preserve"> ADDIN EN.CITE.DATA </w:instrText>
      </w:r>
      <w:r w:rsidR="006F4BF6">
        <w:rPr>
          <w:rStyle w:val="Heading3Char"/>
          <w:rFonts w:ascii="Montserrat" w:eastAsiaTheme="minorHAnsi" w:hAnsi="Montserrat" w:cs="Segoe UI"/>
          <w:color w:val="auto"/>
        </w:rPr>
      </w:r>
      <w:r w:rsidR="006F4BF6">
        <w:rPr>
          <w:rStyle w:val="Heading3Char"/>
          <w:rFonts w:ascii="Montserrat" w:eastAsiaTheme="minorHAnsi" w:hAnsi="Montserrat" w:cs="Segoe UI"/>
          <w:color w:val="auto"/>
        </w:rPr>
        <w:fldChar w:fldCharType="end"/>
      </w:r>
      <w:r w:rsidR="003E7461">
        <w:rPr>
          <w:rStyle w:val="Heading3Char"/>
          <w:rFonts w:ascii="Montserrat" w:eastAsiaTheme="minorHAnsi" w:hAnsi="Montserrat" w:cs="Segoe UI"/>
          <w:color w:val="auto"/>
        </w:rPr>
      </w:r>
      <w:r w:rsidR="003E7461">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(Flores-Montero et al. 2017)</w:t>
      </w:r>
      <w:r w:rsidR="003E7461">
        <w:rPr>
          <w:rStyle w:val="Heading3Char"/>
          <w:rFonts w:ascii="Montserrat" w:eastAsiaTheme="minorHAnsi" w:hAnsi="Montserrat" w:cs="Segoe UI"/>
          <w:color w:val="auto"/>
        </w:rPr>
        <w:fldChar w:fldCharType="end"/>
      </w:r>
      <w:r w:rsidR="003E7461">
        <w:rPr>
          <w:rStyle w:val="Heading3Char"/>
          <w:rFonts w:ascii="Montserrat" w:eastAsiaTheme="minorHAnsi" w:hAnsi="Montserrat" w:cs="Segoe UI"/>
          <w:color w:val="auto"/>
        </w:rPr>
        <w:t>.</w:t>
      </w:r>
      <w:r w:rsidR="00A55D07">
        <w:rPr>
          <w:rStyle w:val="Heading3Char"/>
          <w:rFonts w:ascii="Montserrat" w:eastAsiaTheme="minorHAnsi" w:hAnsi="Montserrat" w:cs="Segoe UI"/>
          <w:color w:val="auto"/>
        </w:rPr>
        <w:t>NGF</w:t>
      </w:r>
      <w:r w:rsidR="00165D9E">
        <w:rPr>
          <w:rStyle w:val="Heading3Char"/>
          <w:rFonts w:ascii="Montserrat" w:eastAsiaTheme="minorHAnsi" w:hAnsi="Montserrat" w:cs="Segoe UI"/>
          <w:color w:val="auto"/>
        </w:rPr>
        <w:t xml:space="preserve"> </w:t>
      </w:r>
      <w:r w:rsidR="005F5ADB">
        <w:rPr>
          <w:rStyle w:val="Heading3Char"/>
          <w:rFonts w:ascii="Montserrat" w:eastAsiaTheme="minorHAnsi" w:hAnsi="Montserrat" w:cs="Segoe UI"/>
          <w:color w:val="auto"/>
        </w:rPr>
        <w:t>also ut</w:t>
      </w:r>
      <w:r w:rsidR="00A9583E">
        <w:rPr>
          <w:rStyle w:val="Heading3Char"/>
          <w:rFonts w:ascii="Montserrat" w:eastAsiaTheme="minorHAnsi" w:hAnsi="Montserrat" w:cs="Segoe UI"/>
          <w:color w:val="auto"/>
        </w:rPr>
        <w:t xml:space="preserve">ilises </w:t>
      </w:r>
      <w:r w:rsidR="001A2FE2">
        <w:rPr>
          <w:rStyle w:val="Heading3Char"/>
          <w:rFonts w:ascii="Montserrat" w:eastAsiaTheme="minorHAnsi" w:hAnsi="Montserrat" w:cs="Segoe UI"/>
          <w:color w:val="auto"/>
        </w:rPr>
        <w:t xml:space="preserve">a </w:t>
      </w:r>
      <w:r w:rsidR="005B5176">
        <w:rPr>
          <w:rStyle w:val="Heading3Char"/>
          <w:rFonts w:ascii="Montserrat" w:eastAsiaTheme="minorHAnsi" w:hAnsi="Montserrat" w:cs="Segoe UI"/>
          <w:color w:val="auto"/>
        </w:rPr>
        <w:t>semi-</w:t>
      </w:r>
      <w:r w:rsidR="00EB7E45">
        <w:rPr>
          <w:rStyle w:val="Heading3Char"/>
          <w:rFonts w:ascii="Montserrat" w:eastAsiaTheme="minorHAnsi" w:hAnsi="Montserrat" w:cs="Segoe UI"/>
          <w:color w:val="auto"/>
        </w:rPr>
        <w:t>automat</w:t>
      </w:r>
      <w:r w:rsidR="005B5176">
        <w:rPr>
          <w:rStyle w:val="Heading3Char"/>
          <w:rFonts w:ascii="Montserrat" w:eastAsiaTheme="minorHAnsi" w:hAnsi="Montserrat" w:cs="Segoe UI"/>
          <w:color w:val="auto"/>
        </w:rPr>
        <w:t>ed</w:t>
      </w:r>
      <w:r w:rsidR="00EB7E45">
        <w:rPr>
          <w:rStyle w:val="Heading3Char"/>
          <w:rFonts w:ascii="Montserrat" w:eastAsiaTheme="minorHAnsi" w:hAnsi="Montserrat" w:cs="Segoe UI"/>
          <w:color w:val="auto"/>
        </w:rPr>
        <w:t xml:space="preserve"> </w:t>
      </w:r>
      <w:r w:rsidR="00C07BFD">
        <w:rPr>
          <w:rStyle w:val="Heading3Char"/>
          <w:rFonts w:ascii="Montserrat" w:eastAsiaTheme="minorHAnsi" w:hAnsi="Montserrat" w:cs="Segoe UI"/>
          <w:color w:val="auto"/>
        </w:rPr>
        <w:t xml:space="preserve">workflow with </w:t>
      </w:r>
      <w:r w:rsidR="00FC56B9">
        <w:rPr>
          <w:rStyle w:val="Heading3Char"/>
          <w:rFonts w:ascii="Montserrat" w:eastAsiaTheme="minorHAnsi" w:hAnsi="Montserrat" w:cs="Segoe UI"/>
          <w:color w:val="auto"/>
        </w:rPr>
        <w:t xml:space="preserve">software assisted </w:t>
      </w:r>
      <w:r w:rsidR="00EB7E45">
        <w:rPr>
          <w:rStyle w:val="Heading3Char"/>
          <w:rFonts w:ascii="Montserrat" w:eastAsiaTheme="minorHAnsi" w:hAnsi="Montserrat" w:cs="Segoe UI"/>
          <w:color w:val="auto"/>
        </w:rPr>
        <w:t>gating</w:t>
      </w:r>
      <w:r w:rsidR="00FC56B9">
        <w:rPr>
          <w:rStyle w:val="Heading3Char"/>
          <w:rFonts w:ascii="Montserrat" w:eastAsiaTheme="minorHAnsi" w:hAnsi="Montserrat" w:cs="Segoe UI"/>
          <w:color w:val="auto"/>
        </w:rPr>
        <w:t>. A</w:t>
      </w:r>
      <w:r w:rsidR="00EB7E45">
        <w:rPr>
          <w:rStyle w:val="Heading3Char"/>
          <w:rFonts w:ascii="Montserrat" w:eastAsiaTheme="minorHAnsi" w:hAnsi="Montserrat" w:cs="Segoe UI"/>
          <w:color w:val="auto"/>
        </w:rPr>
        <w:t xml:space="preserve"> global</w:t>
      </w:r>
      <w:r w:rsidR="00FC56B9">
        <w:rPr>
          <w:rStyle w:val="Heading3Char"/>
          <w:rFonts w:ascii="Montserrat" w:eastAsiaTheme="minorHAnsi" w:hAnsi="Montserrat" w:cs="Segoe UI"/>
          <w:color w:val="auto"/>
        </w:rPr>
        <w:t xml:space="preserve"> reference</w:t>
      </w:r>
      <w:r w:rsidR="00EB7E45">
        <w:rPr>
          <w:rStyle w:val="Heading3Char"/>
          <w:rFonts w:ascii="Montserrat" w:eastAsiaTheme="minorHAnsi" w:hAnsi="Montserrat" w:cs="Segoe UI"/>
          <w:color w:val="auto"/>
        </w:rPr>
        <w:t xml:space="preserve"> database </w:t>
      </w:r>
      <w:r w:rsidR="00FC56B9">
        <w:rPr>
          <w:rStyle w:val="Heading3Char"/>
          <w:rFonts w:ascii="Montserrat" w:eastAsiaTheme="minorHAnsi" w:hAnsi="Montserrat" w:cs="Segoe UI"/>
          <w:color w:val="auto"/>
        </w:rPr>
        <w:t xml:space="preserve">enables </w:t>
      </w:r>
      <w:r w:rsidR="001A2FE2">
        <w:rPr>
          <w:rStyle w:val="Heading3Char"/>
          <w:rFonts w:ascii="Montserrat" w:eastAsiaTheme="minorHAnsi" w:hAnsi="Montserrat" w:cs="Segoe UI"/>
          <w:color w:val="auto"/>
        </w:rPr>
        <w:t>rapid</w:t>
      </w:r>
      <w:r w:rsidR="00D35994">
        <w:rPr>
          <w:rStyle w:val="Heading3Char"/>
          <w:rFonts w:ascii="Montserrat" w:eastAsiaTheme="minorHAnsi" w:hAnsi="Montserrat" w:cs="Segoe UI"/>
          <w:color w:val="auto"/>
        </w:rPr>
        <w:t xml:space="preserve"> </w:t>
      </w:r>
      <w:r w:rsidR="00A61225">
        <w:rPr>
          <w:rStyle w:val="Heading3Char"/>
          <w:rFonts w:ascii="Montserrat" w:eastAsiaTheme="minorHAnsi" w:hAnsi="Montserrat" w:cs="Segoe UI"/>
          <w:color w:val="auto"/>
        </w:rPr>
        <w:t>sample comparison</w:t>
      </w:r>
      <w:r w:rsidR="001A2FE2">
        <w:rPr>
          <w:rStyle w:val="Heading3Char"/>
          <w:rFonts w:ascii="Montserrat" w:eastAsiaTheme="minorHAnsi" w:hAnsi="Montserrat" w:cs="Segoe UI"/>
          <w:color w:val="auto"/>
        </w:rPr>
        <w:t xml:space="preserve"> to reference samples during gating</w:t>
      </w:r>
      <w:r w:rsidR="00ED48CB">
        <w:rPr>
          <w:rStyle w:val="Heading3Char"/>
          <w:rFonts w:ascii="Montserrat" w:eastAsiaTheme="minorHAnsi" w:hAnsi="Montserrat" w:cs="Segoe UI"/>
          <w:color w:val="auto"/>
        </w:rPr>
        <w:t>, resulting in a</w:t>
      </w:r>
      <w:r w:rsidR="00A61225">
        <w:rPr>
          <w:rStyle w:val="Heading3Char"/>
          <w:rFonts w:ascii="Montserrat" w:eastAsiaTheme="minorHAnsi" w:hAnsi="Montserrat" w:cs="Segoe UI"/>
          <w:color w:val="auto"/>
        </w:rPr>
        <w:t xml:space="preserve"> more reproducible analysis of results </w:t>
      </w:r>
      <w:r w:rsidR="003D5F78">
        <w:rPr>
          <w:rStyle w:val="Heading3Char"/>
          <w:rFonts w:ascii="Montserrat" w:eastAsiaTheme="minorHAnsi" w:hAnsi="Montserrat" w:cs="Segoe UI"/>
          <w:color w:val="auto"/>
        </w:rPr>
        <w:fldChar w:fldCharType="begin">
          <w:fldData xml:space="preserve">PEVuZE5vdGU+PENpdGU+PEF1dGhvcj5GbG9yZXMtTW9udGVybzwvQXV0aG9yPjxZZWFyPjIwMTc8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</w:fldData>
        </w:fldChar>
      </w:r>
      <w:r w:rsidR="006F4BF6">
        <w:rPr>
          <w:rStyle w:val="Heading3Char"/>
          <w:rFonts w:ascii="Montserrat" w:eastAsiaTheme="minorHAnsi" w:hAnsi="Montserrat" w:cs="Segoe UI"/>
          <w:color w:val="auto"/>
        </w:rPr>
        <w:instrText xml:space="preserve"> ADDIN EN.CITE </w:instrText>
      </w:r>
      <w:r w:rsidR="006F4BF6">
        <w:rPr>
          <w:rStyle w:val="Heading3Char"/>
          <w:rFonts w:ascii="Montserrat" w:eastAsiaTheme="minorHAnsi" w:hAnsi="Montserrat" w:cs="Segoe UI"/>
          <w:color w:val="auto"/>
        </w:rPr>
        <w:fldChar w:fldCharType="begin">
          <w:fldData xml:space="preserve">PEVuZE5vdGU+PENpdGU+PEF1dGhvcj5GbG9yZXMtTW9udGVybzwvQXV0aG9yPjxZZWFyPjIwMTc8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</w:fldData>
        </w:fldChar>
      </w:r>
      <w:r w:rsidR="006F4BF6">
        <w:rPr>
          <w:rStyle w:val="Heading3Char"/>
          <w:rFonts w:ascii="Montserrat" w:eastAsiaTheme="minorHAnsi" w:hAnsi="Montserrat" w:cs="Segoe UI"/>
          <w:color w:val="auto"/>
        </w:rPr>
        <w:instrText xml:space="preserve"> ADDIN EN.CITE.DATA </w:instrText>
      </w:r>
      <w:r w:rsidR="006F4BF6">
        <w:rPr>
          <w:rStyle w:val="Heading3Char"/>
          <w:rFonts w:ascii="Montserrat" w:eastAsiaTheme="minorHAnsi" w:hAnsi="Montserrat" w:cs="Segoe UI"/>
          <w:color w:val="auto"/>
        </w:rPr>
      </w:r>
      <w:r w:rsidR="006F4BF6">
        <w:rPr>
          <w:rStyle w:val="Heading3Char"/>
          <w:rFonts w:ascii="Montserrat" w:eastAsiaTheme="minorHAnsi" w:hAnsi="Montserrat" w:cs="Segoe UI"/>
          <w:color w:val="auto"/>
        </w:rPr>
        <w:fldChar w:fldCharType="end"/>
      </w:r>
      <w:r w:rsidR="003D5F78">
        <w:rPr>
          <w:rStyle w:val="Heading3Char"/>
          <w:rFonts w:ascii="Montserrat" w:eastAsiaTheme="minorHAnsi" w:hAnsi="Montserrat" w:cs="Segoe UI"/>
          <w:color w:val="auto"/>
        </w:rPr>
      </w:r>
      <w:r w:rsidR="003D5F78">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(Flores-Montero et al. 2017)</w:t>
      </w:r>
      <w:r w:rsidR="003D5F78">
        <w:rPr>
          <w:rStyle w:val="Heading3Char"/>
          <w:rFonts w:ascii="Montserrat" w:eastAsiaTheme="minorHAnsi" w:hAnsi="Montserrat" w:cs="Segoe UI"/>
          <w:color w:val="auto"/>
        </w:rPr>
        <w:fldChar w:fldCharType="end"/>
      </w:r>
      <w:r w:rsidR="0064675F">
        <w:rPr>
          <w:rStyle w:val="Heading3Char"/>
          <w:rFonts w:ascii="Montserrat" w:eastAsiaTheme="minorHAnsi" w:hAnsi="Montserrat" w:cs="Segoe UI"/>
          <w:color w:val="auto"/>
        </w:rPr>
        <w:t xml:space="preserve">. </w:t>
      </w:r>
      <w:r w:rsidR="00D35994">
        <w:rPr>
          <w:rStyle w:val="Heading3Char"/>
          <w:rFonts w:ascii="Montserrat" w:eastAsiaTheme="minorHAnsi" w:hAnsi="Montserrat" w:cs="Segoe UI"/>
          <w:color w:val="auto"/>
        </w:rPr>
        <w:t xml:space="preserve">Machine learning and mathematical algorithms </w:t>
      </w:r>
      <w:r w:rsidR="009F080D">
        <w:rPr>
          <w:rStyle w:val="Heading3Char"/>
          <w:rFonts w:ascii="Montserrat" w:eastAsiaTheme="minorHAnsi" w:hAnsi="Montserrat" w:cs="Segoe UI"/>
          <w:color w:val="auto"/>
        </w:rPr>
        <w:t xml:space="preserve">result in the rapid </w:t>
      </w:r>
      <w:r w:rsidR="00972373">
        <w:rPr>
          <w:rStyle w:val="Heading3Char"/>
          <w:rFonts w:ascii="Montserrat" w:eastAsiaTheme="minorHAnsi" w:hAnsi="Montserrat" w:cs="Segoe UI"/>
          <w:color w:val="auto"/>
        </w:rPr>
        <w:t xml:space="preserve">identification of cells </w:t>
      </w:r>
      <w:r w:rsidR="00972373">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&lt;EndNote&gt;&lt;Cite&gt;&lt;Author&gt;Zhou&lt;/Author&gt;&lt;Year&gt;2026&lt;/Year&gt;&lt;RecNum&gt;60&lt;/RecNum&gt;&lt;DisplayText&gt;(Zhou et al. 2026)&lt;/DisplayText&gt;&lt;record&gt;&lt;rec-number&gt;60&lt;/rec-number&gt;&lt;foreign-keys&gt;&lt;key app="EN" db-id="trew2x02j2tf0ierx59v5re85wap0v0vaws2" timestamp="1784012388"&gt;60&lt;/key&gt;&lt;/foreign-keys&gt;&lt;ref-type name="Journal Article"&gt;17&lt;/ref-type&gt;&lt;contributors&gt;&lt;authors&gt;&lt;author&gt;Zhou, Qing-Yu&lt;/author&gt;&lt;author&gt;Song, Jia-Lin&lt;/author&gt;&lt;author&gt;Wu, Xiang&lt;/author&gt;&lt;author&gt;Qian, Ke&lt;/author&gt;&lt;author&gt;Hu, Lian-Long&lt;/author&gt;&lt;author&gt;Ma, Xiang-Yi&lt;/author&gt;&lt;author&gt;Zhou, Jian-Ming&lt;/author&gt;&lt;author&gt;Zhu, Jia-Jun&lt;/author&gt;&lt;author&gt;Aimaiti, Madinai&lt;/author&gt;&lt;author&gt;Huang, Ruo-Tong&lt;/author&gt;&lt;author&gt;Zhou, Qi&lt;/author&gt;&lt;author&gt;Zhang, Yi-Ting&lt;/author&gt;&lt;author&gt;Guan, Ming&lt;/author&gt;&lt;author&gt;Lin, Yong&lt;/author&gt;&lt;author&gt;Chen, Shu-Ying&lt;/author&gt;&lt;/authors&gt;&lt;/contributors&gt;&lt;titles&gt;&lt;title&gt;Advances in flow cytometry: technological innovations and their expanding role in biomedical research and clinical practice&lt;/title&gt;&lt;secondary-title&gt;LabMed Discovery&lt;/secondary-title&gt;&lt;/titles&gt;&lt;periodical&gt;&lt;full-title&gt;LabMed Discovery&lt;/full-title&gt;&lt;/periodical&gt;&lt;pages&gt;100116&lt;/pages&gt;&lt;volume&gt;3&lt;/volume&gt;&lt;number&gt;1&lt;/number&gt;&lt;keywords&gt;&lt;keyword&gt;Cell biology&lt;/keyword&gt;&lt;keyword&gt;T cell&lt;/keyword&gt;&lt;keyword&gt;Flow cytometry (FCM)&lt;/keyword&gt;&lt;keyword&gt;Flow cell sorting&lt;/keyword&gt;&lt;keyword&gt;Immuno-oncology&lt;/keyword&gt;&lt;keyword&gt;Fluorescence&lt;/keyword&gt;&lt;/keywords&gt;&lt;dates&gt;&lt;year&gt;2026&lt;/year&gt;&lt;pub-dates&gt;&lt;date&gt;2026/03/01/&lt;/date&gt;&lt;/pub-dates&gt;&lt;/dates&gt;&lt;isbn&gt;3050-4740&lt;/isbn&gt;&lt;urls&gt;&lt;related-urls&gt;&lt;url&gt;https://www.sciencedirect.com/science/article/pii/S3050474026000017&lt;/url&gt;&lt;/related-urls&gt;&lt;/urls&gt;&lt;electronic-resource-num&gt;https://doi.org/10.1016/j.lmd.2026.100116&lt;/electronic-resource-num&gt;&lt;/record&gt;&lt;/Cite&gt;&lt;/EndNote&gt;</w:instrText>
      </w:r>
      <w:r w:rsidR="00972373">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(Zhou et al. 2026)</w:t>
      </w:r>
      <w:r w:rsidR="00972373">
        <w:rPr>
          <w:rStyle w:val="Heading3Char"/>
          <w:rFonts w:ascii="Montserrat" w:eastAsiaTheme="minorHAnsi" w:hAnsi="Montserrat" w:cs="Segoe UI"/>
          <w:color w:val="auto"/>
        </w:rPr>
        <w:fldChar w:fldCharType="end"/>
      </w:r>
      <w:r w:rsidR="00972373">
        <w:rPr>
          <w:rStyle w:val="Heading3Char"/>
          <w:rFonts w:ascii="Montserrat" w:eastAsiaTheme="minorHAnsi" w:hAnsi="Montserrat" w:cs="Segoe UI"/>
          <w:color w:val="auto"/>
        </w:rPr>
        <w:t xml:space="preserve">. </w:t>
      </w:r>
      <w:r w:rsidR="00ED48CB">
        <w:rPr>
          <w:rStyle w:val="Heading3Char"/>
          <w:rFonts w:ascii="Montserrat" w:eastAsiaTheme="minorHAnsi" w:hAnsi="Montserrat" w:cs="Segoe UI"/>
          <w:color w:val="auto"/>
        </w:rPr>
        <w:t xml:space="preserve">Although </w:t>
      </w:r>
      <w:r w:rsidR="00A55D07">
        <w:rPr>
          <w:rStyle w:val="Heading3Char"/>
          <w:rFonts w:ascii="Montserrat" w:eastAsiaTheme="minorHAnsi" w:hAnsi="Montserrat" w:cs="Segoe UI"/>
          <w:color w:val="auto"/>
        </w:rPr>
        <w:t>NGF</w:t>
      </w:r>
      <w:r w:rsidR="0064675F">
        <w:rPr>
          <w:rStyle w:val="Heading3Char"/>
          <w:rFonts w:ascii="Montserrat" w:eastAsiaTheme="minorHAnsi" w:hAnsi="Montserrat" w:cs="Segoe UI"/>
          <w:color w:val="auto"/>
        </w:rPr>
        <w:t xml:space="preserve"> aims to make gating </w:t>
      </w:r>
      <w:r w:rsidR="00D92D0E">
        <w:rPr>
          <w:rStyle w:val="Heading3Char"/>
          <w:rFonts w:ascii="Montserrat" w:eastAsiaTheme="minorHAnsi" w:hAnsi="Montserrat" w:cs="Segoe UI"/>
          <w:color w:val="auto"/>
        </w:rPr>
        <w:t>reproducible</w:t>
      </w:r>
      <w:r w:rsidR="0064675F">
        <w:rPr>
          <w:rStyle w:val="Heading3Char"/>
          <w:rFonts w:ascii="Montserrat" w:eastAsiaTheme="minorHAnsi" w:hAnsi="Montserrat" w:cs="Segoe UI"/>
          <w:color w:val="auto"/>
        </w:rPr>
        <w:t>, standardised and less operator</w:t>
      </w:r>
      <w:r w:rsidR="00295A06">
        <w:rPr>
          <w:rStyle w:val="Heading3Char"/>
          <w:rFonts w:ascii="Montserrat" w:eastAsiaTheme="minorHAnsi" w:hAnsi="Montserrat" w:cs="Segoe UI"/>
          <w:color w:val="auto"/>
        </w:rPr>
        <w:t xml:space="preserve"> </w:t>
      </w:r>
      <w:r w:rsidR="0064675F">
        <w:rPr>
          <w:rStyle w:val="Heading3Char"/>
          <w:rFonts w:ascii="Montserrat" w:eastAsiaTheme="minorHAnsi" w:hAnsi="Montserrat" w:cs="Segoe UI"/>
          <w:color w:val="auto"/>
        </w:rPr>
        <w:t>dependent</w:t>
      </w:r>
      <w:r w:rsidR="00377F0E">
        <w:rPr>
          <w:rStyle w:val="Heading3Char"/>
          <w:rFonts w:ascii="Montserrat" w:eastAsiaTheme="minorHAnsi" w:hAnsi="Montserrat" w:cs="Segoe UI"/>
          <w:color w:val="auto"/>
        </w:rPr>
        <w:t xml:space="preserve">, certain elements of subjectivity </w:t>
      </w:r>
      <w:r w:rsidR="00276150">
        <w:rPr>
          <w:rStyle w:val="Heading3Char"/>
          <w:rFonts w:ascii="Montserrat" w:eastAsiaTheme="minorHAnsi" w:hAnsi="Montserrat" w:cs="Segoe UI"/>
          <w:color w:val="auto"/>
        </w:rPr>
        <w:t>are</w:t>
      </w:r>
      <w:r w:rsidR="00ED48CB">
        <w:rPr>
          <w:rStyle w:val="Heading3Char"/>
          <w:rFonts w:ascii="Montserrat" w:eastAsiaTheme="minorHAnsi" w:hAnsi="Montserrat" w:cs="Segoe UI"/>
          <w:color w:val="auto"/>
        </w:rPr>
        <w:t xml:space="preserve"> still</w:t>
      </w:r>
      <w:r w:rsidR="00276150">
        <w:rPr>
          <w:rStyle w:val="Heading3Char"/>
          <w:rFonts w:ascii="Montserrat" w:eastAsiaTheme="minorHAnsi" w:hAnsi="Montserrat" w:cs="Segoe UI"/>
          <w:color w:val="auto"/>
        </w:rPr>
        <w:t xml:space="preserve"> introduced</w:t>
      </w:r>
      <w:r w:rsidR="00ED48CB">
        <w:rPr>
          <w:rStyle w:val="Heading3Char"/>
          <w:rFonts w:ascii="Montserrat" w:eastAsiaTheme="minorHAnsi" w:hAnsi="Montserrat" w:cs="Segoe UI"/>
          <w:color w:val="auto"/>
        </w:rPr>
        <w:t xml:space="preserve">, </w:t>
      </w:r>
      <w:r w:rsidR="00276150">
        <w:rPr>
          <w:rStyle w:val="Heading3Char"/>
          <w:rFonts w:ascii="Montserrat" w:eastAsiaTheme="minorHAnsi" w:hAnsi="Montserrat" w:cs="Segoe UI"/>
          <w:color w:val="auto"/>
        </w:rPr>
        <w:t>especially</w:t>
      </w:r>
      <w:r w:rsidR="00377F0E">
        <w:rPr>
          <w:rStyle w:val="Heading3Char"/>
          <w:rFonts w:ascii="Montserrat" w:eastAsiaTheme="minorHAnsi" w:hAnsi="Montserrat" w:cs="Segoe UI"/>
          <w:color w:val="auto"/>
        </w:rPr>
        <w:t xml:space="preserve"> when expert review is involved</w:t>
      </w:r>
      <w:r w:rsidR="00ED48CB">
        <w:rPr>
          <w:rStyle w:val="Heading3Char"/>
          <w:rFonts w:ascii="Montserrat" w:eastAsiaTheme="minorHAnsi" w:hAnsi="Montserrat" w:cs="Segoe UI"/>
          <w:color w:val="auto"/>
        </w:rPr>
        <w:t xml:space="preserve"> in the analysis</w:t>
      </w:r>
      <w:r w:rsidR="009F080D">
        <w:rPr>
          <w:rStyle w:val="Heading3Char"/>
          <w:rFonts w:ascii="Montserrat" w:eastAsiaTheme="minorHAnsi" w:hAnsi="Montserrat" w:cs="Segoe UI"/>
          <w:color w:val="auto"/>
        </w:rPr>
        <w:t xml:space="preserve"> </w:t>
      </w:r>
      <w:r w:rsidR="009F080D">
        <w:rPr>
          <w:rStyle w:val="Heading3Char"/>
          <w:rFonts w:ascii="Montserrat" w:eastAsiaTheme="minorHAnsi" w:hAnsi="Montserrat" w:cs="Segoe UI"/>
          <w:color w:val="auto"/>
        </w:rPr>
        <w:fldChar w:fldCharType="begin"/>
      </w:r>
      <w:r w:rsidR="006F4BF6">
        <w:rPr>
          <w:rStyle w:val="Heading3Char"/>
          <w:rFonts w:ascii="Montserrat" w:eastAsiaTheme="minorHAnsi" w:hAnsi="Montserrat" w:cs="Segoe UI"/>
          <w:color w:val="auto"/>
        </w:rPr>
        <w:instrText xml:space="preserve"> ADDIN EN.CITE &lt;EndNote&gt;&lt;Cite&gt;&lt;Author&gt;Szalat&lt;/Author&gt;&lt;Year&gt;2026&lt;/Year&gt;&lt;RecNum&gt;44&lt;/RecNum&gt;&lt;DisplayText&gt;(Szalat 2026)&lt;/DisplayText&gt;&lt;record&gt;&lt;rec-number&gt;44&lt;/rec-number&gt;&lt;foreign-keys&gt;&lt;key app="EN" db-id="trew2x02j2tf0ierx59v5re85wap0v0vaws2" timestamp="1782697617"&gt;44&lt;/key&gt;&lt;/foreign-keys&gt;&lt;ref-type name="Web Page"&gt;12&lt;/ref-type&gt;&lt;contributors&gt;&lt;authors&gt;&lt;author&gt;Raphael Szalat&lt;/author&gt;&lt;/authors&gt;&lt;/contributors&gt;&lt;titles&gt;&lt;title&gt;Minimal Residual Disease Testing in Multiple Myeloma&lt;/title&gt;&lt;/titles&gt;&lt;number&gt;29 June 2026&lt;/number&gt;&lt;dates&gt;&lt;year&gt;2026&lt;/year&gt;&lt;pub-dates&gt;&lt;date&gt;5 March 2026&lt;/date&gt;&lt;/pub-dates&gt;&lt;/dates&gt;&lt;publisher&gt;ASCO Daily news&lt;/publisher&gt;&lt;urls&gt;&lt;related-urls&gt;&lt;url&gt;https://dailynews.ascopubs.org/do/minimal-residual-disease-testing-multiple-myeloma&lt;/url&gt;&lt;/related-urls&gt;&lt;/urls&gt;&lt;/record&gt;&lt;/Cite&gt;&lt;/EndNote&gt;</w:instrText>
      </w:r>
      <w:r w:rsidR="009F080D">
        <w:rPr>
          <w:rStyle w:val="Heading3Char"/>
          <w:rFonts w:ascii="Montserrat" w:eastAsiaTheme="minorHAnsi" w:hAnsi="Montserrat" w:cs="Segoe UI"/>
          <w:color w:val="auto"/>
        </w:rPr>
        <w:fldChar w:fldCharType="separate"/>
      </w:r>
      <w:r w:rsidR="006F4BF6">
        <w:rPr>
          <w:rStyle w:val="Heading3Char"/>
          <w:rFonts w:ascii="Montserrat" w:eastAsiaTheme="minorHAnsi" w:hAnsi="Montserrat" w:cs="Segoe UI"/>
          <w:noProof/>
          <w:color w:val="auto"/>
        </w:rPr>
        <w:t>(Szalat 2026)</w:t>
      </w:r>
      <w:r w:rsidR="009F080D">
        <w:rPr>
          <w:rStyle w:val="Heading3Char"/>
          <w:rFonts w:ascii="Montserrat" w:eastAsiaTheme="minorHAnsi" w:hAnsi="Montserrat" w:cs="Segoe UI"/>
          <w:color w:val="auto"/>
        </w:rPr>
        <w:fldChar w:fldCharType="end"/>
      </w:r>
      <w:r w:rsidR="00ED48CB">
        <w:rPr>
          <w:rStyle w:val="Heading3Char"/>
          <w:rFonts w:ascii="Montserrat" w:eastAsiaTheme="minorHAnsi" w:hAnsi="Montserrat" w:cs="Segoe UI"/>
          <w:color w:val="auto"/>
        </w:rPr>
        <w:t xml:space="preserve">. </w:t>
      </w:r>
    </w:p>
    <w:p w14:paraId="3579CEF3" w14:textId="5FE41969" w:rsidR="007E0F6E" w:rsidRDefault="007E0F6E" w:rsidP="00193DB7">
      <w:pPr>
        <w:pStyle w:val="BodyText"/>
        <w:rPr>
          <w:rStyle w:val="Heading3Char"/>
          <w:rFonts w:ascii="Montserrat" w:eastAsiaTheme="minorHAnsi" w:hAnsi="Montserrat" w:cs="Segoe UI"/>
          <w:color w:val="auto"/>
        </w:rPr>
      </w:pPr>
      <w:r w:rsidRPr="007E0F6E">
        <w:rPr>
          <w:rStyle w:val="Heading3Char"/>
          <w:rFonts w:ascii="Montserrat" w:eastAsiaTheme="minorHAnsi" w:hAnsi="Montserrat" w:cs="Segoe UI"/>
          <w:color w:val="auto"/>
        </w:rPr>
        <w:lastRenderedPageBreak/>
        <w:t>Although NGF is a more sensitive, standardi</w:t>
      </w:r>
      <w:r w:rsidR="00216F26">
        <w:rPr>
          <w:rStyle w:val="Heading3Char"/>
          <w:rFonts w:ascii="Montserrat" w:eastAsiaTheme="minorHAnsi" w:hAnsi="Montserrat" w:cs="Segoe UI"/>
          <w:color w:val="auto"/>
        </w:rPr>
        <w:t>s</w:t>
      </w:r>
      <w:r w:rsidRPr="007E0F6E">
        <w:rPr>
          <w:rStyle w:val="Heading3Char"/>
          <w:rFonts w:ascii="Montserrat" w:eastAsiaTheme="minorHAnsi" w:hAnsi="Montserrat" w:cs="Segoe UI"/>
          <w:color w:val="auto"/>
        </w:rPr>
        <w:t>ed application of flow cytometry, MPF is the broader and more accurate term for the procedure because it encompasses all flow cytometric assays that simultaneously assess multiple cellular markers, regardless of the platform, panel design, or level of standardi</w:t>
      </w:r>
      <w:r w:rsidR="00216F26">
        <w:rPr>
          <w:rStyle w:val="Heading3Char"/>
          <w:rFonts w:ascii="Montserrat" w:eastAsiaTheme="minorHAnsi" w:hAnsi="Montserrat" w:cs="Segoe UI"/>
          <w:color w:val="auto"/>
        </w:rPr>
        <w:t>s</w:t>
      </w:r>
      <w:r w:rsidRPr="007E0F6E">
        <w:rPr>
          <w:rStyle w:val="Heading3Char"/>
          <w:rFonts w:ascii="Montserrat" w:eastAsiaTheme="minorHAnsi" w:hAnsi="Montserrat" w:cs="Segoe UI"/>
          <w:color w:val="auto"/>
        </w:rPr>
        <w:t>ation. As advised by clinician input, the term is also more appropriate in many settings because access to NGF remains variable across institutions due to differences in instrumentation, standardi</w:t>
      </w:r>
      <w:r w:rsidR="00216F26">
        <w:rPr>
          <w:rStyle w:val="Heading3Char"/>
          <w:rFonts w:ascii="Montserrat" w:eastAsiaTheme="minorHAnsi" w:hAnsi="Montserrat" w:cs="Segoe UI"/>
          <w:color w:val="auto"/>
        </w:rPr>
        <w:t>s</w:t>
      </w:r>
      <w:r w:rsidRPr="007E0F6E">
        <w:rPr>
          <w:rStyle w:val="Heading3Char"/>
          <w:rFonts w:ascii="Montserrat" w:eastAsiaTheme="minorHAnsi" w:hAnsi="Montserrat" w:cs="Segoe UI"/>
          <w:color w:val="auto"/>
        </w:rPr>
        <w:t xml:space="preserve">ation requirements, expertise, and resource availability. </w:t>
      </w:r>
      <w:r w:rsidR="001B40FE">
        <w:rPr>
          <w:rStyle w:val="Heading3Char"/>
          <w:rFonts w:ascii="Montserrat" w:eastAsiaTheme="minorHAnsi" w:hAnsi="Montserrat" w:cs="Segoe UI"/>
          <w:color w:val="auto"/>
        </w:rPr>
        <w:t>Therefore, this submission requests MRD testing via MPF</w:t>
      </w:r>
      <w:r w:rsidR="007309FA">
        <w:rPr>
          <w:rStyle w:val="Heading3Char"/>
          <w:rFonts w:ascii="Montserrat" w:eastAsiaTheme="minorHAnsi" w:hAnsi="Montserrat" w:cs="Segoe UI"/>
          <w:color w:val="auto"/>
        </w:rPr>
        <w:t>. T</w:t>
      </w:r>
      <w:r w:rsidRPr="007E0F6E">
        <w:rPr>
          <w:rStyle w:val="Heading3Char"/>
          <w:rFonts w:ascii="Montserrat" w:eastAsiaTheme="minorHAnsi" w:hAnsi="Montserrat" w:cs="Segoe UI"/>
          <w:color w:val="auto"/>
        </w:rPr>
        <w:t xml:space="preserve">o align with </w:t>
      </w:r>
      <w:r w:rsidR="00505CF1">
        <w:rPr>
          <w:rStyle w:val="Heading3Char"/>
          <w:rFonts w:ascii="Montserrat" w:eastAsiaTheme="minorHAnsi" w:hAnsi="Montserrat" w:cs="Segoe UI"/>
          <w:color w:val="auto"/>
        </w:rPr>
        <w:t xml:space="preserve">the </w:t>
      </w:r>
      <w:r w:rsidRPr="007E0F6E">
        <w:rPr>
          <w:rStyle w:val="Heading3Char"/>
          <w:rFonts w:ascii="Montserrat" w:eastAsiaTheme="minorHAnsi" w:hAnsi="Montserrat" w:cs="Segoe UI"/>
          <w:color w:val="auto"/>
        </w:rPr>
        <w:t>IMWG criteria for MRD response, this application propose</w:t>
      </w:r>
      <w:r w:rsidR="00505CF1">
        <w:rPr>
          <w:rStyle w:val="Heading3Char"/>
          <w:rFonts w:ascii="Montserrat" w:eastAsiaTheme="minorHAnsi" w:hAnsi="Montserrat" w:cs="Segoe UI"/>
          <w:color w:val="auto"/>
        </w:rPr>
        <w:t>s</w:t>
      </w:r>
      <w:r w:rsidRPr="007E0F6E">
        <w:rPr>
          <w:rStyle w:val="Heading3Char"/>
          <w:rFonts w:ascii="Montserrat" w:eastAsiaTheme="minorHAnsi" w:hAnsi="Montserrat" w:cs="Segoe UI"/>
          <w:color w:val="auto"/>
        </w:rPr>
        <w:t xml:space="preserve"> a prerequisite sensitivity of 10</w:t>
      </w:r>
      <w:r w:rsidRPr="00680A5A">
        <w:rPr>
          <w:rStyle w:val="Heading3Char"/>
          <w:rFonts w:ascii="Montserrat" w:eastAsiaTheme="minorHAnsi" w:hAnsi="Montserrat" w:cs="Segoe UI"/>
          <w:color w:val="auto"/>
          <w:vertAlign w:val="superscript"/>
        </w:rPr>
        <w:t>-5</w:t>
      </w:r>
      <w:r w:rsidRPr="007E0F6E">
        <w:rPr>
          <w:rStyle w:val="Heading3Char"/>
          <w:rFonts w:ascii="Montserrat" w:eastAsiaTheme="minorHAnsi" w:hAnsi="Montserrat" w:cs="Segoe UI"/>
          <w:color w:val="auto"/>
        </w:rPr>
        <w:t xml:space="preserve"> for flow cytometry methods, as presented in the proposed item descriptor.</w:t>
      </w:r>
    </w:p>
    <w:p w14:paraId="655FBA3E" w14:textId="3D674B0E" w:rsidR="00EF0F1A" w:rsidRPr="00614AAC" w:rsidRDefault="00EF0F1A" w:rsidP="00EF0F1A">
      <w:pPr>
        <w:pStyle w:val="BodyText"/>
        <w:rPr>
          <w:i/>
          <w:iCs/>
          <w:u w:val="single"/>
        </w:rPr>
      </w:pPr>
      <w:r w:rsidRPr="00614AAC">
        <w:rPr>
          <w:rStyle w:val="Heading3Char"/>
          <w:rFonts w:ascii="Montserrat" w:eastAsiaTheme="minorHAnsi" w:hAnsi="Montserrat" w:cs="Segoe UI"/>
          <w:i/>
          <w:iCs/>
          <w:color w:val="auto"/>
          <w:u w:val="single"/>
        </w:rPr>
        <w:t xml:space="preserve">Next-generation sequencing </w:t>
      </w:r>
      <w:r>
        <w:rPr>
          <w:rStyle w:val="Heading3Char"/>
          <w:rFonts w:ascii="Montserrat" w:eastAsiaTheme="minorHAnsi" w:hAnsi="Montserrat" w:cs="Segoe UI"/>
          <w:i/>
          <w:iCs/>
          <w:color w:val="auto"/>
          <w:u w:val="single"/>
        </w:rPr>
        <w:t>vs flow cytometry</w:t>
      </w:r>
    </w:p>
    <w:p w14:paraId="2478C816" w14:textId="1BD9DDB8" w:rsidR="00EF0F1A" w:rsidRDefault="00EF0F1A" w:rsidP="00EF0F1A">
      <w:pPr>
        <w:pStyle w:val="BodyText"/>
      </w:pPr>
      <w:r>
        <w:t xml:space="preserve">The </w:t>
      </w:r>
      <w:r w:rsidR="00B52E9F">
        <w:t>c</w:t>
      </w:r>
      <w:r>
        <w:t xml:space="preserve">lonoSEQ </w:t>
      </w:r>
      <w:r w:rsidR="00B52E9F">
        <w:t>A</w:t>
      </w:r>
      <w:r>
        <w:t xml:space="preserve">ssay measures MRD to monitor changes in burden of disease during and after treatment to inform clinical decision-making and in conjunction with other clinicopathological features. The assay has built-in quality control mechanisms that </w:t>
      </w:r>
      <w:r w:rsidRPr="00135486">
        <w:t xml:space="preserve">enables </w:t>
      </w:r>
      <w:r>
        <w:t xml:space="preserve">real time </w:t>
      </w:r>
      <w:r w:rsidRPr="00135486">
        <w:t>differentiation between true biological absence of signal and failure due to poor DNA quality</w:t>
      </w:r>
      <w:r>
        <w:t xml:space="preserve"> </w:t>
      </w:r>
      <w:r>
        <w:fldChar w:fldCharType="begin">
          <w:fldData xml:space="preserve">PEVuZE5vdGU+PENpdGU+PEF1dGhvcj5DaGluZzwvQXV0aG9yPjxZZWFyPjIwMjA8L1llYXI+PFJl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</w:fldData>
        </w:fldChar>
      </w:r>
      <w:r w:rsidR="006F4BF6">
        <w:instrText xml:space="preserve"> ADDIN EN.CITE </w:instrText>
      </w:r>
      <w:r w:rsidR="006F4BF6">
        <w:fldChar w:fldCharType="begin">
          <w:fldData xml:space="preserve">PEVuZE5vdGU+PENpdGU+PEF1dGhvcj5DaGluZzwvQXV0aG9yPjxZZWFyPjIwMjA8L1llYXI+PFJl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</w:fldData>
        </w:fldChar>
      </w:r>
      <w:r w:rsidR="006F4BF6">
        <w:instrText xml:space="preserve"> ADDIN EN.CITE.DATA </w:instrText>
      </w:r>
      <w:r w:rsidR="006F4BF6">
        <w:fldChar w:fldCharType="end"/>
      </w:r>
      <w:r>
        <w:fldChar w:fldCharType="separate"/>
      </w:r>
      <w:r w:rsidR="006F4BF6">
        <w:rPr>
          <w:noProof/>
        </w:rPr>
        <w:t>(Ching et al. 2020)</w:t>
      </w:r>
      <w:r>
        <w:fldChar w:fldCharType="end"/>
      </w:r>
      <w:r w:rsidRPr="00135486">
        <w:t>.</w:t>
      </w:r>
      <w:r>
        <w:t xml:space="preserve"> This</w:t>
      </w:r>
      <w:r w:rsidRPr="0041499E">
        <w:t xml:space="preserve"> </w:t>
      </w:r>
      <w:r>
        <w:t xml:space="preserve">provides sample flexibility allowing the use of frozen, formalin fixed paraffin-embedded (FFPE) tissues or bone marrow smears </w:t>
      </w:r>
      <w:r>
        <w:fldChar w:fldCharType="begin"/>
      </w:r>
      <w:r w:rsidR="006F4BF6">
        <w:instrText xml:space="preserve"> ADDIN EN.CITE &lt;EndNote&gt;&lt;Cite&gt;&lt;Author&gt;Szalat&lt;/Author&gt;&lt;Year&gt;2026&lt;/Year&gt;&lt;RecNum&gt;44&lt;/RecNum&gt;&lt;DisplayText&gt;(Szalat 2026)&lt;/DisplayText&gt;&lt;record&gt;&lt;rec-number&gt;44&lt;/rec-number&gt;&lt;foreign-keys&gt;&lt;key app="EN" db-id="trew2x02j2tf0ierx59v5re85wap0v0vaws2" timestamp="1782697617"&gt;44&lt;/key&gt;&lt;/foreign-keys&gt;&lt;ref-type name="Web Page"&gt;12&lt;/ref-type&gt;&lt;contributors&gt;&lt;authors&gt;&lt;author&gt;Raphael Szalat&lt;/author&gt;&lt;/authors&gt;&lt;/contributors&gt;&lt;titles&gt;&lt;title&gt;Minimal Residual Disease Testing in Multiple Myeloma&lt;/title&gt;&lt;/titles&gt;&lt;number&gt;29 June 2026&lt;/number&gt;&lt;dates&gt;&lt;year&gt;2026&lt;/year&gt;&lt;pub-dates&gt;&lt;date&gt;5 March 2026&lt;/date&gt;&lt;/pub-dates&gt;&lt;/dates&gt;&lt;publisher&gt;ASCO Daily news&lt;/publisher&gt;&lt;urls&gt;&lt;related-urls&gt;&lt;url&gt;https://dailynews.ascopubs.org/do/minimal-residual-disease-testing-multiple-myeloma&lt;/url&gt;&lt;/related-urls&gt;&lt;/urls&gt;&lt;/record&gt;&lt;/Cite&gt;&lt;/EndNote&gt;</w:instrText>
      </w:r>
      <w:r>
        <w:fldChar w:fldCharType="separate"/>
      </w:r>
      <w:r w:rsidR="006F4BF6">
        <w:rPr>
          <w:noProof/>
        </w:rPr>
        <w:t>(Szalat 2026)</w:t>
      </w:r>
      <w:r>
        <w:fldChar w:fldCharType="end"/>
      </w:r>
      <w:r>
        <w:t xml:space="preserve">, which may be partially degraded. </w:t>
      </w:r>
    </w:p>
    <w:p w14:paraId="48A0B0D5" w14:textId="1C5E40F4" w:rsidR="00EF0F1A" w:rsidRDefault="00EF0F1A" w:rsidP="00EF0F1A">
      <w:pPr>
        <w:pStyle w:val="BodyText"/>
      </w:pPr>
      <w:r>
        <w:t xml:space="preserve">In comparison to </w:t>
      </w:r>
      <w:r w:rsidR="007E0F6E">
        <w:t xml:space="preserve">flow cytometry, including </w:t>
      </w:r>
      <w:r>
        <w:t xml:space="preserve">NGF, </w:t>
      </w:r>
      <w:r w:rsidRPr="00877673">
        <w:t xml:space="preserve">NGS is more automated and less operator </w:t>
      </w:r>
      <w:r>
        <w:t>dependent, providing greater reliability and reproducibility of results</w:t>
      </w:r>
      <w:r w:rsidRPr="00877673">
        <w:t xml:space="preserve"> (</w:t>
      </w:r>
      <w:proofErr w:type="spellStart"/>
      <w:r w:rsidRPr="00877673">
        <w:t>Szalat</w:t>
      </w:r>
      <w:proofErr w:type="spellEnd"/>
      <w:r w:rsidRPr="00877673">
        <w:t xml:space="preserve"> 2026). </w:t>
      </w:r>
      <w:r w:rsidRPr="00A803C1">
        <w:t xml:space="preserve">Importantly, molecular methods such as NGS offer </w:t>
      </w:r>
      <w:r>
        <w:t>a more precise measure of residual disease</w:t>
      </w:r>
      <w:r w:rsidRPr="00A803C1">
        <w:t xml:space="preserve"> through higher sensitivity, detecting disease at sensitivities as low as 10</w:t>
      </w:r>
      <w:r w:rsidRPr="00DA128F">
        <w:rPr>
          <w:vertAlign w:val="superscript"/>
        </w:rPr>
        <w:t>-7</w:t>
      </w:r>
      <w:r w:rsidRPr="00A803C1">
        <w:t xml:space="preserve"> (</w:t>
      </w:r>
      <w:proofErr w:type="spellStart"/>
      <w:r w:rsidRPr="00A803C1">
        <w:t>Szalat</w:t>
      </w:r>
      <w:proofErr w:type="spellEnd"/>
      <w:r w:rsidRPr="00A803C1">
        <w:t xml:space="preserve"> 2026) </w:t>
      </w:r>
      <w:r>
        <w:t>potentially</w:t>
      </w:r>
      <w:r w:rsidRPr="00A803C1">
        <w:t xml:space="preserve"> detect</w:t>
      </w:r>
      <w:r>
        <w:t>ing</w:t>
      </w:r>
      <w:r w:rsidRPr="00A803C1">
        <w:t xml:space="preserve"> MRD in patients who would otherwise be missed by </w:t>
      </w:r>
      <w:r w:rsidR="007E0F6E">
        <w:t xml:space="preserve">flow cytometry, </w:t>
      </w:r>
      <w:r w:rsidRPr="00A803C1">
        <w:t>(Wang et al. 2022).</w:t>
      </w:r>
    </w:p>
    <w:p w14:paraId="043C085C" w14:textId="3557E286" w:rsidR="0030566C" w:rsidRPr="00EC44E5" w:rsidRDefault="002A12DF">
      <w:pPr>
        <w:pStyle w:val="BodyText"/>
        <w:rPr>
          <w:sz w:val="24"/>
          <w:szCs w:val="24"/>
        </w:rPr>
      </w:pPr>
      <w:r>
        <w:t>B</w:t>
      </w:r>
      <w:r w:rsidR="006E6943">
        <w:t xml:space="preserve">ecause </w:t>
      </w:r>
      <w:r w:rsidR="006E6943" w:rsidRPr="00B36736">
        <w:t xml:space="preserve">NGS identifies and quantifies </w:t>
      </w:r>
      <w:r w:rsidR="00807D79" w:rsidRPr="00807D79">
        <w:t xml:space="preserve">MM-associated </w:t>
      </w:r>
      <w:r w:rsidR="006E6943" w:rsidRPr="00B36736">
        <w:t>DNA sequences</w:t>
      </w:r>
      <w:r w:rsidR="00807D79" w:rsidRPr="00807D79">
        <w:t xml:space="preserve">, it can identify a patient’s </w:t>
      </w:r>
      <w:r w:rsidR="006E6943" w:rsidRPr="00B36736">
        <w:t xml:space="preserve">specific clonotypes and track </w:t>
      </w:r>
      <w:r w:rsidR="00807D79" w:rsidRPr="00807D79">
        <w:t>changes in disease-associated</w:t>
      </w:r>
      <w:r w:rsidR="006E6943" w:rsidRPr="00B36736">
        <w:t xml:space="preserve"> DNA over time. </w:t>
      </w:r>
      <w:r w:rsidR="00807D79" w:rsidRPr="00807D79">
        <w:t>As a result</w:t>
      </w:r>
      <w:r w:rsidR="006E6943" w:rsidRPr="00B36736">
        <w:t xml:space="preserve">, NGS requires a baseline </w:t>
      </w:r>
      <w:r w:rsidR="00807D79" w:rsidRPr="00807D79">
        <w:t>pre-</w:t>
      </w:r>
      <w:r w:rsidR="006E6943">
        <w:t>treatment</w:t>
      </w:r>
      <w:r w:rsidR="006E6943" w:rsidRPr="00B36736">
        <w:t xml:space="preserve"> </w:t>
      </w:r>
      <w:r w:rsidR="00807D79" w:rsidRPr="00807D79">
        <w:t xml:space="preserve">sample </w:t>
      </w:r>
      <w:r w:rsidR="006E6943" w:rsidRPr="00B36736">
        <w:t xml:space="preserve">to </w:t>
      </w:r>
      <w:r w:rsidR="006349EE">
        <w:t>enable</w:t>
      </w:r>
      <w:r w:rsidR="006349EE" w:rsidRPr="00B36736">
        <w:t xml:space="preserve"> </w:t>
      </w:r>
      <w:r w:rsidR="006E6943" w:rsidRPr="00B36736">
        <w:t xml:space="preserve">MRD assessment </w:t>
      </w:r>
      <w:r w:rsidR="00E512D4">
        <w:t>throughout</w:t>
      </w:r>
      <w:r w:rsidR="00E512D4" w:rsidRPr="00807D79">
        <w:t xml:space="preserve"> </w:t>
      </w:r>
      <w:r w:rsidR="00807D79" w:rsidRPr="00807D79">
        <w:t>the</w:t>
      </w:r>
      <w:r w:rsidR="006E6943" w:rsidRPr="00B36736">
        <w:t xml:space="preserve"> patient’s disease </w:t>
      </w:r>
      <w:r w:rsidR="00807D79" w:rsidRPr="00807D79">
        <w:t>course</w:t>
      </w:r>
      <w:r w:rsidR="006E6943" w:rsidRPr="00B36736">
        <w:t>.</w:t>
      </w:r>
    </w:p>
    <w:p w14:paraId="1A85566E" w14:textId="7CFE2941" w:rsidR="00EF0F1A" w:rsidRDefault="007E0F6E" w:rsidP="00EF0F1A">
      <w:pPr>
        <w:pStyle w:val="BodyText"/>
      </w:pPr>
      <w:r>
        <w:t>MPF</w:t>
      </w:r>
      <w:r w:rsidR="00EF0F1A">
        <w:t xml:space="preserve"> is associated with a faster turnaround time, with less complex data analysis, but is restricted to the use of fresh samples. </w:t>
      </w:r>
      <w:r w:rsidR="00EF0F1A">
        <w:rPr>
          <w:rStyle w:val="Heading3Char"/>
          <w:rFonts w:ascii="Montserrat" w:eastAsiaTheme="minorHAnsi" w:hAnsi="Montserrat" w:cs="Segoe UI"/>
          <w:color w:val="auto"/>
        </w:rPr>
        <w:t>The samples must be analysed within a short time period of sample collection to avoid cell death, creating access and geographical limitations</w:t>
      </w:r>
      <w:r>
        <w:rPr>
          <w:rStyle w:val="Heading3Char"/>
          <w:rFonts w:ascii="Montserrat" w:eastAsiaTheme="minorHAnsi" w:hAnsi="Montserrat" w:cs="Segoe UI"/>
          <w:color w:val="auto"/>
        </w:rPr>
        <w:t xml:space="preserve">. </w:t>
      </w:r>
      <w:r>
        <w:t>P</w:t>
      </w:r>
      <w:r w:rsidR="00EF0F1A">
        <w:t xml:space="preserve">hysicians should therefore choose the most appropriate methodology according to sample availability and resources. A comparison between </w:t>
      </w:r>
      <w:r>
        <w:t xml:space="preserve">NGS and </w:t>
      </w:r>
      <w:r w:rsidR="005D49C4">
        <w:t>MFC</w:t>
      </w:r>
      <w:r>
        <w:t xml:space="preserve"> </w:t>
      </w:r>
      <w:r w:rsidR="001D2A2A">
        <w:t xml:space="preserve">is </w:t>
      </w:r>
      <w:r w:rsidR="00EF0F1A">
        <w:t xml:space="preserve">presented in </w:t>
      </w:r>
      <w:r w:rsidR="00EF0F1A">
        <w:fldChar w:fldCharType="begin"/>
      </w:r>
      <w:r w:rsidR="00EF0F1A">
        <w:instrText xml:space="preserve"> REF _Ref233192269 \h </w:instrText>
      </w:r>
      <w:r w:rsidR="00EF0F1A">
        <w:fldChar w:fldCharType="separate"/>
      </w:r>
      <w:r w:rsidR="003505FC">
        <w:t xml:space="preserve">Table </w:t>
      </w:r>
      <w:r w:rsidR="003505FC">
        <w:rPr>
          <w:noProof/>
        </w:rPr>
        <w:t>2</w:t>
      </w:r>
      <w:r w:rsidR="00EF0F1A">
        <w:fldChar w:fldCharType="end"/>
      </w:r>
      <w:r w:rsidR="00EF0F1A">
        <w:t>.</w:t>
      </w:r>
    </w:p>
    <w:p w14:paraId="08516A4B" w14:textId="2814586A" w:rsidR="00EF0F1A" w:rsidRDefault="00EF0F1A" w:rsidP="00EF0F1A">
      <w:pPr>
        <w:pStyle w:val="Caption"/>
      </w:pPr>
      <w:bookmarkStart w:id="3" w:name="_Ref233192269"/>
      <w:r>
        <w:t xml:space="preserve">Table </w:t>
      </w:r>
      <w:r>
        <w:fldChar w:fldCharType="begin"/>
      </w:r>
      <w:r>
        <w:instrText>SEQ Table \* ARABIC</w:instrText>
      </w:r>
      <w:r>
        <w:fldChar w:fldCharType="separate"/>
      </w:r>
      <w:r w:rsidR="003505FC">
        <w:rPr>
          <w:noProof/>
        </w:rPr>
        <w:t>2</w:t>
      </w:r>
      <w:r>
        <w:fldChar w:fldCharType="end"/>
      </w:r>
      <w:bookmarkEnd w:id="3"/>
      <w:r>
        <w:tab/>
        <w:t xml:space="preserve">Comparison between </w:t>
      </w:r>
      <w:r w:rsidR="005D49C4">
        <w:t>MFC</w:t>
      </w:r>
      <w:r>
        <w:t xml:space="preserve"> and NGS</w:t>
      </w:r>
    </w:p>
    <w:tbl>
      <w:tblPr>
        <w:tblStyle w:val="HTAtablestandard"/>
        <w:tblW w:w="0" w:type="auto"/>
        <w:tblInd w:w="5" w:type="dxa"/>
        <w:tblLook w:val="0020" w:firstRow="1" w:lastRow="0" w:firstColumn="0" w:lastColumn="0" w:noHBand="0" w:noVBand="0"/>
      </w:tblPr>
      <w:tblGrid>
        <w:gridCol w:w="2825"/>
        <w:gridCol w:w="3092"/>
        <w:gridCol w:w="3093"/>
      </w:tblGrid>
      <w:tr w:rsidR="00EF0F1A" w14:paraId="7D7361A2"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25" w:type="dxa"/>
          </w:tcPr>
          <w:p w14:paraId="366778CB" w14:textId="77777777" w:rsidR="00EF0F1A" w:rsidRDefault="00EF0F1A">
            <w:pPr>
              <w:pStyle w:val="Tabletext8pt"/>
              <w:keepNext/>
            </w:pPr>
            <w:r>
              <w:t>Characteristic</w:t>
            </w:r>
          </w:p>
        </w:tc>
        <w:tc>
          <w:tcPr>
            <w:cnfStyle w:val="000001000000" w:firstRow="0" w:lastRow="0" w:firstColumn="0" w:lastColumn="0" w:oddVBand="0" w:evenVBand="1" w:oddHBand="0" w:evenHBand="0" w:firstRowFirstColumn="0" w:firstRowLastColumn="0" w:lastRowFirstColumn="0" w:lastRowLastColumn="0"/>
            <w:tcW w:w="3092" w:type="dxa"/>
          </w:tcPr>
          <w:p w14:paraId="3A91CA67" w14:textId="62624FA9" w:rsidR="00EF0F1A" w:rsidRDefault="005D49C4">
            <w:pPr>
              <w:pStyle w:val="Tabletext8pt"/>
              <w:keepNext/>
            </w:pPr>
            <w:r>
              <w:t>Multiparametric</w:t>
            </w:r>
            <w:r w:rsidR="00EF0F1A">
              <w:t xml:space="preserve"> flow cytometry</w:t>
            </w:r>
          </w:p>
        </w:tc>
        <w:tc>
          <w:tcPr>
            <w:cnfStyle w:val="000010000000" w:firstRow="0" w:lastRow="0" w:firstColumn="0" w:lastColumn="0" w:oddVBand="1" w:evenVBand="0" w:oddHBand="0" w:evenHBand="0" w:firstRowFirstColumn="0" w:firstRowLastColumn="0" w:lastRowFirstColumn="0" w:lastRowLastColumn="0"/>
            <w:tcW w:w="3093" w:type="dxa"/>
          </w:tcPr>
          <w:p w14:paraId="060EB646" w14:textId="77777777" w:rsidR="00EF0F1A" w:rsidRDefault="00EF0F1A">
            <w:pPr>
              <w:pStyle w:val="Tabletext8pt"/>
              <w:keepNext/>
            </w:pPr>
            <w:r>
              <w:t>Next-generation sequencing</w:t>
            </w:r>
          </w:p>
        </w:tc>
      </w:tr>
      <w:tr w:rsidR="00EF0F1A" w14:paraId="7A49645A"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25" w:type="dxa"/>
          </w:tcPr>
          <w:p w14:paraId="4E758B9F" w14:textId="77777777" w:rsidR="00EF0F1A" w:rsidRDefault="00EF0F1A">
            <w:pPr>
              <w:pStyle w:val="Tabletext8pt"/>
              <w:keepNext/>
            </w:pPr>
            <w:r>
              <w:t>Requires baseline sample</w:t>
            </w:r>
          </w:p>
        </w:tc>
        <w:tc>
          <w:tcPr>
            <w:cnfStyle w:val="000001000000" w:firstRow="0" w:lastRow="0" w:firstColumn="0" w:lastColumn="0" w:oddVBand="0" w:evenVBand="1" w:oddHBand="0" w:evenHBand="0" w:firstRowFirstColumn="0" w:firstRowLastColumn="0" w:lastRowFirstColumn="0" w:lastRowLastColumn="0"/>
            <w:tcW w:w="3092" w:type="dxa"/>
          </w:tcPr>
          <w:p w14:paraId="0E7A31B3" w14:textId="77777777" w:rsidR="00EF0F1A" w:rsidRDefault="00EF0F1A">
            <w:pPr>
              <w:pStyle w:val="Tabletext8pt"/>
              <w:keepNext/>
            </w:pPr>
            <w:r>
              <w:t>No</w:t>
            </w:r>
          </w:p>
        </w:tc>
        <w:tc>
          <w:tcPr>
            <w:cnfStyle w:val="000010000000" w:firstRow="0" w:lastRow="0" w:firstColumn="0" w:lastColumn="0" w:oddVBand="1" w:evenVBand="0" w:oddHBand="0" w:evenHBand="0" w:firstRowFirstColumn="0" w:firstRowLastColumn="0" w:lastRowFirstColumn="0" w:lastRowLastColumn="0"/>
            <w:tcW w:w="3093" w:type="dxa"/>
          </w:tcPr>
          <w:p w14:paraId="00D158D4" w14:textId="400132DF" w:rsidR="00EF0F1A" w:rsidRDefault="00EF0F1A">
            <w:pPr>
              <w:pStyle w:val="Tabletext8pt"/>
              <w:keepNext/>
            </w:pPr>
            <w:r>
              <w:t>Yes, in order to identify clon</w:t>
            </w:r>
            <w:r w:rsidR="00201E71">
              <w:t>otype</w:t>
            </w:r>
            <w:r>
              <w:t xml:space="preserve"> and track</w:t>
            </w:r>
          </w:p>
        </w:tc>
      </w:tr>
      <w:tr w:rsidR="00EF0F1A" w14:paraId="45E220D2" w14:textId="77777777">
        <w:tc>
          <w:tcPr>
            <w:cnfStyle w:val="000010000000" w:firstRow="0" w:lastRow="0" w:firstColumn="0" w:lastColumn="0" w:oddVBand="1" w:evenVBand="0" w:oddHBand="0" w:evenHBand="0" w:firstRowFirstColumn="0" w:firstRowLastColumn="0" w:lastRowFirstColumn="0" w:lastRowLastColumn="0"/>
            <w:tcW w:w="2825" w:type="dxa"/>
          </w:tcPr>
          <w:p w14:paraId="6C9BB865" w14:textId="77777777" w:rsidR="00EF0F1A" w:rsidRDefault="00EF0F1A">
            <w:pPr>
              <w:pStyle w:val="Tabletext8pt"/>
            </w:pPr>
            <w:r>
              <w:t>Sensitivity</w:t>
            </w:r>
          </w:p>
        </w:tc>
        <w:tc>
          <w:tcPr>
            <w:cnfStyle w:val="000001000000" w:firstRow="0" w:lastRow="0" w:firstColumn="0" w:lastColumn="0" w:oddVBand="0" w:evenVBand="1" w:oddHBand="0" w:evenHBand="0" w:firstRowFirstColumn="0" w:firstRowLastColumn="0" w:lastRowFirstColumn="0" w:lastRowLastColumn="0"/>
            <w:tcW w:w="3092" w:type="dxa"/>
          </w:tcPr>
          <w:p w14:paraId="2CFDEF0E" w14:textId="55FD589F" w:rsidR="00EF0F1A" w:rsidRPr="00934E4D" w:rsidRDefault="00EF0F1A">
            <w:pPr>
              <w:pStyle w:val="Tabletext8pt"/>
            </w:pPr>
            <w:r>
              <w:t>&lt;10</w:t>
            </w:r>
            <w:r w:rsidRPr="00662D38">
              <w:rPr>
                <w:vertAlign w:val="superscript"/>
              </w:rPr>
              <w:t>−</w:t>
            </w:r>
            <w:r w:rsidRPr="001830EC">
              <w:rPr>
                <w:vertAlign w:val="superscript"/>
              </w:rPr>
              <w:t>5</w:t>
            </w:r>
            <w:r w:rsidR="00934E4D">
              <w:t>*</w:t>
            </w:r>
          </w:p>
        </w:tc>
        <w:tc>
          <w:tcPr>
            <w:cnfStyle w:val="000010000000" w:firstRow="0" w:lastRow="0" w:firstColumn="0" w:lastColumn="0" w:oddVBand="1" w:evenVBand="0" w:oddHBand="0" w:evenHBand="0" w:firstRowFirstColumn="0" w:firstRowLastColumn="0" w:lastRowFirstColumn="0" w:lastRowLastColumn="0"/>
            <w:tcW w:w="3093" w:type="dxa"/>
          </w:tcPr>
          <w:p w14:paraId="24C8C960" w14:textId="77777777" w:rsidR="00EF0F1A" w:rsidRDefault="00EF0F1A">
            <w:pPr>
              <w:pStyle w:val="Tabletext8pt"/>
            </w:pPr>
            <w:r>
              <w:t>&lt;10</w:t>
            </w:r>
            <w:r w:rsidRPr="00662D38">
              <w:rPr>
                <w:vertAlign w:val="superscript"/>
              </w:rPr>
              <w:t>−</w:t>
            </w:r>
            <w:r w:rsidRPr="001830EC">
              <w:rPr>
                <w:vertAlign w:val="superscript"/>
              </w:rPr>
              <w:t>6</w:t>
            </w:r>
          </w:p>
        </w:tc>
      </w:tr>
      <w:tr w:rsidR="00EF0F1A" w14:paraId="130B431D"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25" w:type="dxa"/>
          </w:tcPr>
          <w:p w14:paraId="0F11F3EE" w14:textId="77777777" w:rsidR="00EF0F1A" w:rsidRDefault="00EF0F1A">
            <w:pPr>
              <w:pStyle w:val="Tabletext8pt"/>
            </w:pPr>
            <w:r>
              <w:t>Sample requirements</w:t>
            </w:r>
          </w:p>
        </w:tc>
        <w:tc>
          <w:tcPr>
            <w:cnfStyle w:val="000001000000" w:firstRow="0" w:lastRow="0" w:firstColumn="0" w:lastColumn="0" w:oddVBand="0" w:evenVBand="1" w:oddHBand="0" w:evenHBand="0" w:firstRowFirstColumn="0" w:firstRowLastColumn="0" w:lastRowFirstColumn="0" w:lastRowLastColumn="0"/>
            <w:tcW w:w="3092" w:type="dxa"/>
          </w:tcPr>
          <w:p w14:paraId="3EC7AA8F" w14:textId="77777777" w:rsidR="00EF0F1A" w:rsidRDefault="00EF0F1A">
            <w:pPr>
              <w:pStyle w:val="Tabletext8pt"/>
            </w:pPr>
            <w:r>
              <w:t>&gt;5 million cells (more cells required to increase sensitivity to 10</w:t>
            </w:r>
            <w:r w:rsidRPr="009F5775">
              <w:rPr>
                <w:vertAlign w:val="superscript"/>
              </w:rPr>
              <w:t>−</w:t>
            </w:r>
            <w:r w:rsidRPr="001830EC">
              <w:rPr>
                <w:vertAlign w:val="superscript"/>
              </w:rPr>
              <w:t>6</w:t>
            </w:r>
            <w:r>
              <w:t>)</w:t>
            </w:r>
          </w:p>
        </w:tc>
        <w:tc>
          <w:tcPr>
            <w:cnfStyle w:val="000010000000" w:firstRow="0" w:lastRow="0" w:firstColumn="0" w:lastColumn="0" w:oddVBand="1" w:evenVBand="0" w:oddHBand="0" w:evenHBand="0" w:firstRowFirstColumn="0" w:firstRowLastColumn="0" w:lastRowFirstColumn="0" w:lastRowLastColumn="0"/>
            <w:tcW w:w="3093" w:type="dxa"/>
          </w:tcPr>
          <w:p w14:paraId="0CE6F32A" w14:textId="77777777" w:rsidR="00EF0F1A" w:rsidRDefault="00EF0F1A">
            <w:pPr>
              <w:pStyle w:val="Tabletext8pt"/>
            </w:pPr>
            <w:r>
              <w:t>&lt;2 million cells</w:t>
            </w:r>
          </w:p>
        </w:tc>
      </w:tr>
      <w:tr w:rsidR="00EF0F1A" w14:paraId="03196F45" w14:textId="77777777">
        <w:tc>
          <w:tcPr>
            <w:cnfStyle w:val="000010000000" w:firstRow="0" w:lastRow="0" w:firstColumn="0" w:lastColumn="0" w:oddVBand="1" w:evenVBand="0" w:oddHBand="0" w:evenHBand="0" w:firstRowFirstColumn="0" w:firstRowLastColumn="0" w:lastRowFirstColumn="0" w:lastRowLastColumn="0"/>
            <w:tcW w:w="2825" w:type="dxa"/>
          </w:tcPr>
          <w:p w14:paraId="321A737F" w14:textId="77777777" w:rsidR="00EF0F1A" w:rsidRDefault="00EF0F1A">
            <w:pPr>
              <w:pStyle w:val="Tabletext8pt"/>
            </w:pPr>
            <w:r>
              <w:t xml:space="preserve">Sample processing </w:t>
            </w:r>
          </w:p>
        </w:tc>
        <w:tc>
          <w:tcPr>
            <w:cnfStyle w:val="000001000000" w:firstRow="0" w:lastRow="0" w:firstColumn="0" w:lastColumn="0" w:oddVBand="0" w:evenVBand="1" w:oddHBand="0" w:evenHBand="0" w:firstRowFirstColumn="0" w:firstRowLastColumn="0" w:lastRowFirstColumn="0" w:lastRowLastColumn="0"/>
            <w:tcW w:w="3092" w:type="dxa"/>
          </w:tcPr>
          <w:p w14:paraId="3BCD9F50" w14:textId="77777777" w:rsidR="00EF0F1A" w:rsidRDefault="00EF0F1A">
            <w:pPr>
              <w:pStyle w:val="Tabletext8pt"/>
            </w:pPr>
            <w:r>
              <w:t>Requires a fresh sample</w:t>
            </w:r>
          </w:p>
        </w:tc>
        <w:tc>
          <w:tcPr>
            <w:cnfStyle w:val="000010000000" w:firstRow="0" w:lastRow="0" w:firstColumn="0" w:lastColumn="0" w:oddVBand="1" w:evenVBand="0" w:oddHBand="0" w:evenHBand="0" w:firstRowFirstColumn="0" w:firstRowLastColumn="0" w:lastRowFirstColumn="0" w:lastRowLastColumn="0"/>
            <w:tcW w:w="3093" w:type="dxa"/>
          </w:tcPr>
          <w:p w14:paraId="5A65812D" w14:textId="77777777" w:rsidR="00EF0F1A" w:rsidRDefault="00EF0F1A">
            <w:pPr>
              <w:pStyle w:val="Tabletext8pt"/>
            </w:pPr>
            <w:r>
              <w:t>Fresh or frozen sample</w:t>
            </w:r>
          </w:p>
        </w:tc>
      </w:tr>
      <w:tr w:rsidR="00EF0F1A" w14:paraId="1C131F0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25" w:type="dxa"/>
          </w:tcPr>
          <w:p w14:paraId="01CE6E55" w14:textId="77777777" w:rsidR="00EF0F1A" w:rsidRDefault="00EF0F1A">
            <w:pPr>
              <w:pStyle w:val="Tabletext8pt"/>
            </w:pPr>
            <w:r>
              <w:t>Assessment for haemodilution</w:t>
            </w:r>
          </w:p>
        </w:tc>
        <w:tc>
          <w:tcPr>
            <w:cnfStyle w:val="000001000000" w:firstRow="0" w:lastRow="0" w:firstColumn="0" w:lastColumn="0" w:oddVBand="0" w:evenVBand="1" w:oddHBand="0" w:evenHBand="0" w:firstRowFirstColumn="0" w:firstRowLastColumn="0" w:lastRowFirstColumn="0" w:lastRowLastColumn="0"/>
            <w:tcW w:w="3092" w:type="dxa"/>
          </w:tcPr>
          <w:p w14:paraId="676B5233" w14:textId="77777777" w:rsidR="00EF0F1A" w:rsidRDefault="00EF0F1A">
            <w:pPr>
              <w:pStyle w:val="Tabletext8pt"/>
            </w:pPr>
            <w:r>
              <w:t>Yes</w:t>
            </w:r>
          </w:p>
        </w:tc>
        <w:tc>
          <w:tcPr>
            <w:cnfStyle w:val="000010000000" w:firstRow="0" w:lastRow="0" w:firstColumn="0" w:lastColumn="0" w:oddVBand="1" w:evenVBand="0" w:oddHBand="0" w:evenHBand="0" w:firstRowFirstColumn="0" w:firstRowLastColumn="0" w:lastRowFirstColumn="0" w:lastRowLastColumn="0"/>
            <w:tcW w:w="3093" w:type="dxa"/>
          </w:tcPr>
          <w:p w14:paraId="1B3D5C85" w14:textId="77777777" w:rsidR="00EF0F1A" w:rsidRDefault="00EF0F1A">
            <w:pPr>
              <w:pStyle w:val="Tabletext8pt"/>
            </w:pPr>
            <w:r>
              <w:t>Not possible</w:t>
            </w:r>
          </w:p>
        </w:tc>
      </w:tr>
      <w:tr w:rsidR="00EF0F1A" w14:paraId="51D0BD4C" w14:textId="77777777">
        <w:tc>
          <w:tcPr>
            <w:cnfStyle w:val="000010000000" w:firstRow="0" w:lastRow="0" w:firstColumn="0" w:lastColumn="0" w:oddVBand="1" w:evenVBand="0" w:oddHBand="0" w:evenHBand="0" w:firstRowFirstColumn="0" w:firstRowLastColumn="0" w:lastRowFirstColumn="0" w:lastRowLastColumn="0"/>
            <w:tcW w:w="2825" w:type="dxa"/>
          </w:tcPr>
          <w:p w14:paraId="249A18AD" w14:textId="77777777" w:rsidR="00EF0F1A" w:rsidRDefault="00EF0F1A">
            <w:pPr>
              <w:pStyle w:val="Tabletext8pt"/>
            </w:pPr>
            <w:r>
              <w:t>Turnaround time</w:t>
            </w:r>
          </w:p>
        </w:tc>
        <w:tc>
          <w:tcPr>
            <w:cnfStyle w:val="000001000000" w:firstRow="0" w:lastRow="0" w:firstColumn="0" w:lastColumn="0" w:oddVBand="0" w:evenVBand="1" w:oddHBand="0" w:evenHBand="0" w:firstRowFirstColumn="0" w:firstRowLastColumn="0" w:lastRowFirstColumn="0" w:lastRowLastColumn="0"/>
            <w:tcW w:w="3092" w:type="dxa"/>
          </w:tcPr>
          <w:p w14:paraId="46B1631D" w14:textId="77777777" w:rsidR="00EF0F1A" w:rsidRDefault="00EF0F1A">
            <w:pPr>
              <w:pStyle w:val="Tabletext8pt"/>
            </w:pPr>
            <w:r>
              <w:t>2-4 days</w:t>
            </w:r>
          </w:p>
        </w:tc>
        <w:tc>
          <w:tcPr>
            <w:cnfStyle w:val="000010000000" w:firstRow="0" w:lastRow="0" w:firstColumn="0" w:lastColumn="0" w:oddVBand="1" w:evenVBand="0" w:oddHBand="0" w:evenHBand="0" w:firstRowFirstColumn="0" w:firstRowLastColumn="0" w:lastRowFirstColumn="0" w:lastRowLastColumn="0"/>
            <w:tcW w:w="3093" w:type="dxa"/>
          </w:tcPr>
          <w:p w14:paraId="1E342734" w14:textId="77777777" w:rsidR="00EF0F1A" w:rsidRDefault="00EF0F1A">
            <w:pPr>
              <w:pStyle w:val="Tabletext8pt"/>
            </w:pPr>
            <w:r>
              <w:t>7 days</w:t>
            </w:r>
          </w:p>
        </w:tc>
      </w:tr>
      <w:tr w:rsidR="00EF0F1A" w14:paraId="6DB32E9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25" w:type="dxa"/>
          </w:tcPr>
          <w:p w14:paraId="4FFAEA6B" w14:textId="77777777" w:rsidR="00EF0F1A" w:rsidRDefault="00EF0F1A">
            <w:pPr>
              <w:pStyle w:val="Tabletext8pt"/>
            </w:pPr>
            <w:r>
              <w:t>Commercial availability</w:t>
            </w:r>
          </w:p>
        </w:tc>
        <w:tc>
          <w:tcPr>
            <w:cnfStyle w:val="000001000000" w:firstRow="0" w:lastRow="0" w:firstColumn="0" w:lastColumn="0" w:oddVBand="0" w:evenVBand="1" w:oddHBand="0" w:evenHBand="0" w:firstRowFirstColumn="0" w:firstRowLastColumn="0" w:lastRowFirstColumn="0" w:lastRowLastColumn="0"/>
            <w:tcW w:w="3092" w:type="dxa"/>
          </w:tcPr>
          <w:p w14:paraId="67FFF498" w14:textId="6D39754A" w:rsidR="00EF0F1A" w:rsidRDefault="00EF0F1A">
            <w:pPr>
              <w:pStyle w:val="Tabletext8pt"/>
            </w:pPr>
            <w:r>
              <w:t>Reference or experienced in-house laboratory</w:t>
            </w:r>
          </w:p>
        </w:tc>
        <w:tc>
          <w:tcPr>
            <w:cnfStyle w:val="000010000000" w:firstRow="0" w:lastRow="0" w:firstColumn="0" w:lastColumn="0" w:oddVBand="1" w:evenVBand="0" w:oddHBand="0" w:evenHBand="0" w:firstRowFirstColumn="0" w:firstRowLastColumn="0" w:lastRowFirstColumn="0" w:lastRowLastColumn="0"/>
            <w:tcW w:w="3093" w:type="dxa"/>
          </w:tcPr>
          <w:p w14:paraId="6157505F" w14:textId="19BD61EE" w:rsidR="00EF0F1A" w:rsidRDefault="00BE2941">
            <w:pPr>
              <w:pStyle w:val="Tabletext8pt"/>
            </w:pPr>
            <w:r>
              <w:t>c</w:t>
            </w:r>
            <w:r w:rsidR="00EF0F1A">
              <w:t>lonoSEQ (Adaptive Biotechnologies)</w:t>
            </w:r>
          </w:p>
        </w:tc>
      </w:tr>
    </w:tbl>
    <w:p w14:paraId="114B0084" w14:textId="56AF6CF6" w:rsidR="00934E4D" w:rsidRPr="00934E4D" w:rsidRDefault="00934E4D" w:rsidP="00EF0F1A">
      <w:pPr>
        <w:pStyle w:val="TableFigNotes18"/>
      </w:pPr>
      <w:r>
        <w:t>Note: * NFC can reliably detect in 10</w:t>
      </w:r>
      <w:r w:rsidRPr="00680A5A">
        <w:rPr>
          <w:vertAlign w:val="superscript"/>
        </w:rPr>
        <w:t>-5</w:t>
      </w:r>
      <w:r>
        <w:t>, but sensitivity of up to 2 x 10</w:t>
      </w:r>
      <w:r w:rsidRPr="00680A5A">
        <w:rPr>
          <w:vertAlign w:val="superscript"/>
        </w:rPr>
        <w:t>-6</w:t>
      </w:r>
      <w:r>
        <w:t xml:space="preserve"> has been reported</w:t>
      </w:r>
      <w:r w:rsidR="00AE26C9">
        <w:t xml:space="preserve"> under optimal conditions</w:t>
      </w:r>
      <w:r>
        <w:t xml:space="preserve"> </w:t>
      </w:r>
      <w:r w:rsidR="005D3B15">
        <w:fldChar w:fldCharType="begin">
          <w:fldData xml:space="preserve">PEVuZE5vdGU+PENpdGU+PEF1dGhvcj5VcnVzaGloYXJhPC9BdXRob3I+PFllYXI+MjAyMzwvWWVh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</w:fldData>
        </w:fldChar>
      </w:r>
      <w:r w:rsidR="00BF2205">
        <w:instrText xml:space="preserve"> ADDIN EN.CITE </w:instrText>
      </w:r>
      <w:r w:rsidR="00BF2205">
        <w:fldChar w:fldCharType="begin">
          <w:fldData xml:space="preserve">PEVuZE5vdGU+PENpdGU+PEF1dGhvcj5VcnVzaGloYXJhPC9BdXRob3I+PFllYXI+MjAyMzwvWWVh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</w:fldData>
        </w:fldChar>
      </w:r>
      <w:r w:rsidR="00BF2205">
        <w:instrText xml:space="preserve"> ADDIN EN.CITE.DATA </w:instrText>
      </w:r>
      <w:r w:rsidR="00BF2205">
        <w:fldChar w:fldCharType="end"/>
      </w:r>
      <w:r w:rsidR="005D3B15">
        <w:fldChar w:fldCharType="separate"/>
      </w:r>
      <w:r w:rsidR="00BF2205">
        <w:rPr>
          <w:noProof/>
        </w:rPr>
        <w:t>(Cassano et al. 2026; Urushihara et al. 2023)</w:t>
      </w:r>
      <w:r w:rsidR="005D3B15">
        <w:fldChar w:fldCharType="end"/>
      </w:r>
    </w:p>
    <w:p w14:paraId="2C0560CF" w14:textId="0E7D7FAC" w:rsidR="00EF0F1A" w:rsidRPr="00EF0F1A" w:rsidRDefault="004C68FF" w:rsidP="00EF0F1A">
      <w:pPr>
        <w:pStyle w:val="TableFigNotes18"/>
        <w:rPr>
          <w:rStyle w:val="Heading3Char"/>
          <w:rFonts w:ascii="Montserrat" w:eastAsia="Calibri" w:hAnsi="Montserrat" w:cs="Calibri"/>
          <w:color w:val="auto"/>
        </w:rPr>
      </w:pPr>
      <w:r w:rsidRPr="00934E4D">
        <w:t>Abbreviation</w:t>
      </w:r>
      <w:r>
        <w:t xml:space="preserve">: </w:t>
      </w:r>
      <w:r w:rsidR="005D49C4">
        <w:t>M</w:t>
      </w:r>
      <w:r>
        <w:t>F</w:t>
      </w:r>
      <w:r w:rsidR="005D49C4">
        <w:t>C</w:t>
      </w:r>
      <w:r>
        <w:t xml:space="preserve">, </w:t>
      </w:r>
      <w:r w:rsidR="005D49C4">
        <w:t>multiparametric</w:t>
      </w:r>
      <w:r>
        <w:t xml:space="preserve"> flow cytometry; NGS, next-generation sequencing</w:t>
      </w:r>
      <w:r>
        <w:br/>
      </w:r>
      <w:r w:rsidR="00EF0F1A">
        <w:t xml:space="preserve">Source: </w:t>
      </w:r>
      <w:r w:rsidR="005D49C4">
        <w:t xml:space="preserve">Adapted from </w:t>
      </w:r>
      <w:r w:rsidR="00EF0F1A">
        <w:fldChar w:fldCharType="begin">
          <w:fldData xml:space="preserve">PEVuZE5vdGU+PENpdGUgQXV0aG9yWWVhcj0iMSI+PEF1dGhvcj5ZZWU8L0F1dGhvcj48WWVhcj4y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</w:fldData>
        </w:fldChar>
      </w:r>
      <w:r w:rsidR="005D49C4">
        <w:instrText xml:space="preserve"> ADDIN EN.CITE </w:instrText>
      </w:r>
      <w:r w:rsidR="005D49C4">
        <w:fldChar w:fldCharType="begin">
          <w:fldData xml:space="preserve">PEVuZE5vdGU+PENpdGUgQXV0aG9yWWVhcj0iMSI+PEF1dGhvcj5ZZWU8L0F1dGhvcj48WWVhcj4y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</w:fldData>
        </w:fldChar>
      </w:r>
      <w:r w:rsidR="005D49C4">
        <w:instrText xml:space="preserve"> ADDIN EN.CITE.DATA </w:instrText>
      </w:r>
      <w:r w:rsidR="005D49C4">
        <w:fldChar w:fldCharType="end"/>
      </w:r>
      <w:r w:rsidR="00EF0F1A">
        <w:fldChar w:fldCharType="separate"/>
      </w:r>
      <w:r w:rsidR="005D49C4">
        <w:rPr>
          <w:noProof/>
        </w:rPr>
        <w:t>Kumar et al. (2016); Yee and Raje (2021)</w:t>
      </w:r>
      <w:r w:rsidR="00EF0F1A">
        <w:fldChar w:fldCharType="end"/>
      </w:r>
    </w:p>
    <w:p w14:paraId="04E189C9" w14:textId="77777777" w:rsidR="00BE6B22" w:rsidRPr="00614AAC" w:rsidRDefault="00665487" w:rsidP="003B0182">
      <w:pPr>
        <w:pStyle w:val="Question"/>
      </w:pPr>
      <w:r w:rsidRPr="00614AAC">
        <w:lastRenderedPageBreak/>
        <w:t>Identify how the proposed technology achieves the intended patient outcomes</w:t>
      </w:r>
      <w:r w:rsidR="00BE6B22" w:rsidRPr="00614AAC">
        <w:t>:</w:t>
      </w:r>
    </w:p>
    <w:p w14:paraId="7B16146F" w14:textId="414449A7" w:rsidR="003F42E4" w:rsidRPr="00205261" w:rsidRDefault="0080045F" w:rsidP="003F42E4">
      <w:pPr>
        <w:pStyle w:val="BodyText"/>
      </w:pPr>
      <w:r>
        <w:t>Many</w:t>
      </w:r>
      <w:r w:rsidR="0061490B" w:rsidRPr="00240FCE">
        <w:t xml:space="preserve"> patients still relapse despite </w:t>
      </w:r>
      <w:r w:rsidR="00CC0DBE">
        <w:t xml:space="preserve">current </w:t>
      </w:r>
      <w:r w:rsidR="0061490B" w:rsidRPr="00240FCE">
        <w:t>assessments</w:t>
      </w:r>
      <w:r w:rsidR="00CC0DBE">
        <w:t xml:space="preserve"> (serum and urine M-testing, </w:t>
      </w:r>
      <w:proofErr w:type="spellStart"/>
      <w:r w:rsidR="00CC0DBE">
        <w:t>sFLC</w:t>
      </w:r>
      <w:proofErr w:type="spellEnd"/>
      <w:r w:rsidR="00CC0DBE" w:rsidRPr="00240FCE">
        <w:t>, bone marrow biopsy and advanced imaging</w:t>
      </w:r>
      <w:r w:rsidR="00CC0DBE">
        <w:t>)</w:t>
      </w:r>
      <w:r w:rsidR="0061490B" w:rsidRPr="00240FCE">
        <w:t xml:space="preserve"> indicating a deep response, </w:t>
      </w:r>
      <w:r w:rsidR="0061490B">
        <w:t xml:space="preserve">reflecting a persistent disease that cannot be detected with the </w:t>
      </w:r>
      <w:r>
        <w:t xml:space="preserve">current </w:t>
      </w:r>
      <w:r w:rsidR="0061490B">
        <w:t xml:space="preserve">assessment techniques </w:t>
      </w:r>
      <w:r w:rsidR="0061490B">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 </w:instrText>
      </w:r>
      <w:r w:rsidR="009302D2">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EN.CITE.DATA </w:instrText>
      </w:r>
      <w:r w:rsidR="009302D2">
        <w:fldChar w:fldCharType="end"/>
      </w:r>
      <w:r w:rsidR="0061490B">
        <w:fldChar w:fldCharType="separate"/>
      </w:r>
      <w:r w:rsidR="006F4BF6">
        <w:rPr>
          <w:noProof/>
        </w:rPr>
        <w:t>(Kumar et al. 2016)</w:t>
      </w:r>
      <w:r w:rsidR="0061490B">
        <w:fldChar w:fldCharType="end"/>
      </w:r>
      <w:r w:rsidR="0061490B">
        <w:t>.</w:t>
      </w:r>
      <w:r>
        <w:t xml:space="preserve"> MRD analysis detects residual myeloma cells at a sensitivity of 10</w:t>
      </w:r>
      <w:r w:rsidRPr="008E5126">
        <w:rPr>
          <w:vertAlign w:val="superscript"/>
        </w:rPr>
        <w:t>-5</w:t>
      </w:r>
      <w:r w:rsidR="00E64886">
        <w:rPr>
          <w:vertAlign w:val="superscript"/>
        </w:rPr>
        <w:t xml:space="preserve"> </w:t>
      </w:r>
      <w:r w:rsidR="00E64886" w:rsidRPr="00E64886">
        <w:t>or greater</w:t>
      </w:r>
      <w:r w:rsidRPr="00E64886">
        <w:t>,</w:t>
      </w:r>
      <w:r>
        <w:t xml:space="preserve"> providing a more precise measure of depth of response. </w:t>
      </w:r>
      <w:r w:rsidR="00CF0776">
        <w:t>Acknowledging this, t</w:t>
      </w:r>
      <w:r>
        <w:t xml:space="preserve">he IMWG </w:t>
      </w:r>
      <w:r w:rsidR="005A7E13">
        <w:t xml:space="preserve">have </w:t>
      </w:r>
      <w:r w:rsidR="00521CE8">
        <w:t xml:space="preserve">updated the response </w:t>
      </w:r>
      <w:r w:rsidR="000732C7">
        <w:t>criteria</w:t>
      </w:r>
      <w:r w:rsidR="00521CE8">
        <w:t xml:space="preserve"> to add a more detailed evaluation for deep response to include MRD assessment</w:t>
      </w:r>
      <w:r w:rsidR="00554CE2">
        <w:t xml:space="preserve"> </w:t>
      </w:r>
      <w:r w:rsidR="005D3B15">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5D3B15">
        <w:instrText xml:space="preserve"> ADDIN EN.CITE </w:instrText>
      </w:r>
      <w:r w:rsidR="005D3B15">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5D3B15">
        <w:instrText xml:space="preserve"> ADDIN EN.CITE.DATA </w:instrText>
      </w:r>
      <w:r w:rsidR="005D3B15">
        <w:fldChar w:fldCharType="end"/>
      </w:r>
      <w:r w:rsidR="005D3B15">
        <w:fldChar w:fldCharType="separate"/>
      </w:r>
      <w:r w:rsidR="005D3B15">
        <w:rPr>
          <w:noProof/>
        </w:rPr>
        <w:t>(Kumar et al. 2016)</w:t>
      </w:r>
      <w:r w:rsidR="005D3B15">
        <w:fldChar w:fldCharType="end"/>
      </w:r>
      <w:r w:rsidR="00554CE2">
        <w:t>.</w:t>
      </w:r>
      <w:r w:rsidR="008E5126">
        <w:t xml:space="preserve"> </w:t>
      </w:r>
      <w:r w:rsidR="00CF0776">
        <w:t xml:space="preserve">MRD assessments </w:t>
      </w:r>
      <w:r w:rsidR="00FE46A6">
        <w:t>can be combined with</w:t>
      </w:r>
      <w:r w:rsidR="00CF0776">
        <w:t xml:space="preserve"> current assessments and</w:t>
      </w:r>
      <w:r w:rsidR="00FE46A6">
        <w:t xml:space="preserve"> imaging techniques to detect extramedullary disease</w:t>
      </w:r>
      <w:r w:rsidR="00A76AB3">
        <w:t xml:space="preserve"> and depth of response</w:t>
      </w:r>
      <w:r w:rsidR="00CB65CA">
        <w:t xml:space="preserve"> </w:t>
      </w:r>
      <w:r w:rsidR="00CB65CA">
        <w:fldChar w:fldCharType="begin"/>
      </w:r>
      <w:r w:rsidR="006F4BF6">
        <w:instrText xml:space="preserve"> ADDIN EN.CITE &lt;EndNote&gt;&lt;Cite&gt;&lt;Author&gt;Wijnands&lt;/Author&gt;&lt;Year&gt;2023&lt;/Year&gt;&lt;RecNum&gt;64&lt;/RecNum&gt;&lt;DisplayText&gt;(Wijnands et al. 2023)&lt;/DisplayText&gt;&lt;record&gt;&lt;rec-number&gt;64&lt;/rec-number&gt;&lt;foreign-keys&gt;&lt;key app="EN" db-id="trew2x02j2tf0ierx59v5re85wap0v0vaws2" timestamp="1784062706"&gt;64&lt;/key&gt;&lt;/foreign-keys&gt;&lt;ref-type name="Journal Article"&gt;17&lt;/ref-type&gt;&lt;contributors&gt;&lt;authors&gt;&lt;author&gt;Wijnands, Charissa&lt;/author&gt;&lt;author&gt;Noori, Somayya&lt;/author&gt;&lt;author&gt;Donk, Niels W. C. J. van de&lt;/author&gt;&lt;author&gt;VanDuijn, Martijn M.&lt;/author&gt;&lt;author&gt;Jacobs, Joannes F. M.&lt;/author&gt;&lt;/authors&gt;&lt;/contributors&gt;&lt;titles&gt;&lt;title&gt;Advances in minimal residual disease monitoring in multiple myeloma&lt;/title&gt;&lt;secondary-title&gt;Critical Reviews in Clinical Laboratory Sciences&lt;/secondary-title&gt;&lt;/titles&gt;&lt;periodical&gt;&lt;full-title&gt;Critical Reviews in Clinical Laboratory Sciences&lt;/full-title&gt;&lt;/periodical&gt;&lt;pages&gt;518-534&lt;/pages&gt;&lt;volume&gt;60&lt;/volume&gt;&lt;number&gt;7&lt;/number&gt;&lt;dates&gt;&lt;year&gt;2023&lt;/year&gt;&lt;pub-dates&gt;&lt;date&gt;2023/10/03&lt;/date&gt;&lt;/pub-dates&gt;&lt;/dates&gt;&lt;publisher&gt;Taylor &amp;amp; Francis&lt;/publisher&gt;&lt;isbn&gt;1040-8363&lt;/isbn&gt;&lt;urls&gt;&lt;related-urls&gt;&lt;url&gt;https://doi.org/10.1080/10408363.2023.2209652&lt;/url&gt;&lt;/related-urls&gt;&lt;/urls&gt;&lt;electronic-resource-num&gt;10.1080/10408363.2023.2209652&lt;/electronic-resource-num&gt;&lt;/record&gt;&lt;/Cite&gt;&lt;/EndNote&gt;</w:instrText>
      </w:r>
      <w:r w:rsidR="00CB65CA">
        <w:fldChar w:fldCharType="separate"/>
      </w:r>
      <w:r w:rsidR="006F4BF6">
        <w:rPr>
          <w:noProof/>
        </w:rPr>
        <w:t>(Wijnands et al. 2023)</w:t>
      </w:r>
      <w:r w:rsidR="00CB65CA">
        <w:fldChar w:fldCharType="end"/>
      </w:r>
      <w:r w:rsidR="00290F4E">
        <w:t>.</w:t>
      </w:r>
      <w:r w:rsidR="003F42E4">
        <w:t xml:space="preserve"> </w:t>
      </w:r>
      <w:r w:rsidR="003F42E4" w:rsidRPr="00205261">
        <w:t>The outcome of MRD testing is dichotomous, with either a negative or positive test result determined at a defined sensitivity threshold. The IMWG criterion for MRD</w:t>
      </w:r>
      <w:r w:rsidR="00E41A11">
        <w:t>-</w:t>
      </w:r>
      <w:r w:rsidR="003F42E4" w:rsidRPr="00205261">
        <w:t>negativity is defined at a minimum sensitivity of 10</w:t>
      </w:r>
      <w:r w:rsidR="003F42E4" w:rsidRPr="000C3BD8">
        <w:rPr>
          <w:vertAlign w:val="superscript"/>
        </w:rPr>
        <w:t>−5</w:t>
      </w:r>
      <w:r w:rsidR="003F42E4" w:rsidRPr="00205261">
        <w:t xml:space="preserve"> or higher, which means fewer than 1 myeloma cell detected in a sample of 100,000 cells </w:t>
      </w:r>
      <w:r w:rsidR="003F42E4" w:rsidRPr="00205261">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 </w:instrText>
      </w:r>
      <w:r w:rsidR="009302D2">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EN.CITE.DATA </w:instrText>
      </w:r>
      <w:r w:rsidR="009302D2">
        <w:fldChar w:fldCharType="end"/>
      </w:r>
      <w:r w:rsidR="003F42E4" w:rsidRPr="00205261">
        <w:fldChar w:fldCharType="separate"/>
      </w:r>
      <w:r w:rsidR="006F4BF6">
        <w:rPr>
          <w:noProof/>
        </w:rPr>
        <w:t>(Kumar et al. 2016)</w:t>
      </w:r>
      <w:r w:rsidR="003F42E4" w:rsidRPr="00205261">
        <w:fldChar w:fldCharType="end"/>
      </w:r>
      <w:r w:rsidR="003F42E4" w:rsidRPr="00205261">
        <w:t>.</w:t>
      </w:r>
    </w:p>
    <w:p w14:paraId="247901B9" w14:textId="62B838A7" w:rsidR="00FE46A6" w:rsidRPr="008B72BD" w:rsidRDefault="0021153F" w:rsidP="008B72BD">
      <w:pPr>
        <w:rPr>
          <w:sz w:val="24"/>
          <w:szCs w:val="24"/>
        </w:rPr>
      </w:pPr>
      <w:r>
        <w:t>MRD</w:t>
      </w:r>
      <w:r w:rsidR="00E41A11">
        <w:t>-</w:t>
      </w:r>
      <w:r>
        <w:t>negativity is a strong prognostic indicator for PFS and OS</w:t>
      </w:r>
      <w:r w:rsidRPr="00BE5B39">
        <w:t xml:space="preserve"> and can serve</w:t>
      </w:r>
      <w:r>
        <w:t xml:space="preserve"> as a clinical endpoint </w:t>
      </w:r>
      <w:r w:rsidRPr="00BE5B39">
        <w:t>to guide</w:t>
      </w:r>
      <w:r>
        <w:t xml:space="preserve"> treatment</w:t>
      </w:r>
      <w:r w:rsidRPr="00BE5B39">
        <w:t xml:space="preserve"> goals.</w:t>
      </w:r>
      <w:r>
        <w:t xml:space="preserve"> </w:t>
      </w:r>
      <w:r w:rsidR="003F42E4" w:rsidRPr="00205261">
        <w:t xml:space="preserve">This has been demonstrated in multiple clinical studies where MRD assessments were taken (FORTE, CASSIOPEIA, PERSEUS, PATHEMA) and in meta-analyses </w:t>
      </w:r>
      <w:r w:rsidR="003F42E4" w:rsidRPr="00205261">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 </w:instrText>
      </w:r>
      <w:r w:rsidR="006F4BF6">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EN.CITE.DATA </w:instrText>
      </w:r>
      <w:r w:rsidR="006F4BF6">
        <w:fldChar w:fldCharType="end"/>
      </w:r>
      <w:r w:rsidR="003F42E4" w:rsidRPr="00205261">
        <w:fldChar w:fldCharType="separate"/>
      </w:r>
      <w:r w:rsidR="006F4BF6">
        <w:rPr>
          <w:noProof/>
        </w:rPr>
        <w:t>(Munshi et al. 2020)</w:t>
      </w:r>
      <w:r w:rsidR="003F42E4" w:rsidRPr="00205261">
        <w:fldChar w:fldCharType="end"/>
      </w:r>
      <w:r w:rsidR="003F42E4" w:rsidRPr="00205261">
        <w:t xml:space="preserve">. Compared with MRD-positive disease, MRD-negative status showed improved PFS (hazard ratio [HR] of 0.33 [95% CI: 0.29, 0.37]) and OS (HR: 0.45 [95% CI: 0.39, 0.51]) across multiple patient populations, including in relapsed disease and high-risk disease </w:t>
      </w:r>
      <w:r w:rsidR="003F42E4" w:rsidRPr="00205261">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 </w:instrText>
      </w:r>
      <w:r w:rsidR="006F4BF6">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EN.CITE.DATA </w:instrText>
      </w:r>
      <w:r w:rsidR="006F4BF6">
        <w:fldChar w:fldCharType="end"/>
      </w:r>
      <w:r w:rsidR="003F42E4" w:rsidRPr="00205261">
        <w:fldChar w:fldCharType="separate"/>
      </w:r>
      <w:r w:rsidR="006F4BF6">
        <w:rPr>
          <w:noProof/>
        </w:rPr>
        <w:t>(Munshi et al. 2020)</w:t>
      </w:r>
      <w:r w:rsidR="003F42E4" w:rsidRPr="00205261">
        <w:fldChar w:fldCharType="end"/>
      </w:r>
      <w:r w:rsidR="003F42E4">
        <w:t xml:space="preserve">. </w:t>
      </w:r>
      <w:r w:rsidR="003F42E4" w:rsidRPr="00205261">
        <w:t>The depth of MRD</w:t>
      </w:r>
      <w:r w:rsidR="00E41A11">
        <w:t>-</w:t>
      </w:r>
      <w:r w:rsidR="003F42E4" w:rsidRPr="00205261">
        <w:t>negativity is also important, with patients who were able to achieve MRD</w:t>
      </w:r>
      <w:r w:rsidR="00E41A11">
        <w:t>-</w:t>
      </w:r>
      <w:r w:rsidR="003F42E4" w:rsidRPr="00205261">
        <w:t>negative status at 10</w:t>
      </w:r>
      <w:r w:rsidR="003F42E4" w:rsidRPr="000C3BD8">
        <w:rPr>
          <w:vertAlign w:val="superscript"/>
        </w:rPr>
        <w:t>−6</w:t>
      </w:r>
      <w:r w:rsidR="003F42E4" w:rsidRPr="00205261">
        <w:t xml:space="preserve"> by NGS, deeper than the recommended IMWG threshold of 10</w:t>
      </w:r>
      <w:r w:rsidR="003F42E4" w:rsidRPr="000C3BD8">
        <w:rPr>
          <w:vertAlign w:val="superscript"/>
        </w:rPr>
        <w:t>−5</w:t>
      </w:r>
      <w:r w:rsidR="003F42E4" w:rsidRPr="00205261">
        <w:t>, having superior outcomes in PFS and OS compared to those MRD-negative at 10</w:t>
      </w:r>
      <w:r w:rsidR="003F42E4" w:rsidRPr="000C3BD8">
        <w:rPr>
          <w:vertAlign w:val="superscript"/>
        </w:rPr>
        <w:t>−5</w:t>
      </w:r>
      <w:r w:rsidR="003F42E4" w:rsidRPr="00205261">
        <w:t xml:space="preserve"> and 10</w:t>
      </w:r>
      <w:r w:rsidR="003F42E4" w:rsidRPr="000C3BD8">
        <w:rPr>
          <w:vertAlign w:val="superscript"/>
        </w:rPr>
        <w:t>−4</w:t>
      </w:r>
      <w:r w:rsidR="003F42E4" w:rsidRPr="00205261">
        <w:t xml:space="preserve"> </w:t>
      </w:r>
      <w:r w:rsidR="003F42E4" w:rsidRPr="00205261">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 </w:instrText>
      </w:r>
      <w:r w:rsidR="006F4BF6">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EN.CITE.DATA </w:instrText>
      </w:r>
      <w:r w:rsidR="006F4BF6">
        <w:fldChar w:fldCharType="end"/>
      </w:r>
      <w:r w:rsidR="003F42E4" w:rsidRPr="00205261">
        <w:fldChar w:fldCharType="separate"/>
      </w:r>
      <w:r w:rsidR="006F4BF6">
        <w:rPr>
          <w:noProof/>
        </w:rPr>
        <w:t>(Munshi et al. 2020)</w:t>
      </w:r>
      <w:r w:rsidR="003F42E4" w:rsidRPr="00205261">
        <w:fldChar w:fldCharType="end"/>
      </w:r>
      <w:r w:rsidR="003F42E4" w:rsidRPr="00205261">
        <w:t xml:space="preserve">. These observations are consistent across studies </w:t>
      </w:r>
      <w:r w:rsidR="003F42E4" w:rsidRPr="00205261">
        <w:fldChar w:fldCharType="begin">
          <w:fldData xml:space="preserve">PEVuZE5vdGU+PENpdGU+PEF1dGhvcj5QZXJyb3Q8L0F1dGhvcj48WWVhcj4yMDE4PC9ZZWFyPjxS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=
</w:fldData>
        </w:fldChar>
      </w:r>
      <w:r w:rsidR="006F4BF6">
        <w:instrText xml:space="preserve"> ADDIN EN.CITE </w:instrText>
      </w:r>
      <w:r w:rsidR="006F4BF6">
        <w:fldChar w:fldCharType="begin">
          <w:fldData xml:space="preserve">PEVuZE5vdGU+PENpdGU+PEF1dGhvcj5QZXJyb3Q8L0F1dGhvcj48WWVhcj4yMDE4PC9ZZWFyPjxS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=
</w:fldData>
        </w:fldChar>
      </w:r>
      <w:r w:rsidR="006F4BF6">
        <w:instrText xml:space="preserve"> ADDIN EN.CITE.DATA </w:instrText>
      </w:r>
      <w:r w:rsidR="006F4BF6">
        <w:fldChar w:fldCharType="end"/>
      </w:r>
      <w:r w:rsidR="003F42E4" w:rsidRPr="00205261">
        <w:fldChar w:fldCharType="separate"/>
      </w:r>
      <w:r w:rsidR="006F4BF6">
        <w:rPr>
          <w:noProof/>
        </w:rPr>
        <w:t>(Costa et al. 2023; Martinez-Lopez et al. 2024; Perrot et al. 2025; Perrot et al. 2018; Popat et al. 2024)</w:t>
      </w:r>
      <w:r w:rsidR="003F42E4" w:rsidRPr="00205261">
        <w:fldChar w:fldCharType="end"/>
      </w:r>
      <w:r w:rsidR="003F42E4" w:rsidRPr="00205261">
        <w:t>.</w:t>
      </w:r>
      <w:r w:rsidR="003F42E4">
        <w:t xml:space="preserve"> </w:t>
      </w:r>
      <w:r w:rsidR="003F42E4" w:rsidRPr="00205261">
        <w:t>Sustained MRD</w:t>
      </w:r>
      <w:r w:rsidR="00E41A11">
        <w:t>-</w:t>
      </w:r>
      <w:r w:rsidR="003F42E4" w:rsidRPr="00205261">
        <w:t>negativity is similarly important, with patients in the POLLUX and CASTOR study who sustained MRD</w:t>
      </w:r>
      <w:r w:rsidR="00E41A11">
        <w:t>-</w:t>
      </w:r>
      <w:r w:rsidR="003F42E4" w:rsidRPr="00205261">
        <w:t xml:space="preserve">negativity of over 12 months having the best PFS irrespective of treatment arm </w:t>
      </w:r>
      <w:r w:rsidR="003F42E4" w:rsidRPr="00205261">
        <w:fldChar w:fldCharType="begin">
          <w:fldData xml:space="preserve">PEVuZE5vdGU+PENpdGU+PEF1dGhvcj5BdmV0LUxvaXNlYXU8L0F1dGhvcj48WWVhcj4yMDIxPC9Z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</w:fldData>
        </w:fldChar>
      </w:r>
      <w:r w:rsidR="006F4BF6">
        <w:instrText xml:space="preserve"> ADDIN EN.CITE </w:instrText>
      </w:r>
      <w:r w:rsidR="006F4BF6">
        <w:fldChar w:fldCharType="begin">
          <w:fldData xml:space="preserve">PEVuZE5vdGU+PENpdGU+PEF1dGhvcj5BdmV0LUxvaXNlYXU8L0F1dGhvcj48WWVhcj4yMDIxPC9Z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</w:fldData>
        </w:fldChar>
      </w:r>
      <w:r w:rsidR="006F4BF6">
        <w:instrText xml:space="preserve"> ADDIN EN.CITE.DATA </w:instrText>
      </w:r>
      <w:r w:rsidR="006F4BF6">
        <w:fldChar w:fldCharType="end"/>
      </w:r>
      <w:r w:rsidR="003F42E4" w:rsidRPr="00205261">
        <w:fldChar w:fldCharType="separate"/>
      </w:r>
      <w:r w:rsidR="006F4BF6">
        <w:rPr>
          <w:noProof/>
        </w:rPr>
        <w:t>(Avet-Loiseau et al. 2021)</w:t>
      </w:r>
      <w:r w:rsidR="003F42E4" w:rsidRPr="00205261">
        <w:fldChar w:fldCharType="end"/>
      </w:r>
      <w:r w:rsidR="003F42E4" w:rsidRPr="00205261">
        <w:t>.</w:t>
      </w:r>
    </w:p>
    <w:p w14:paraId="02F76D79" w14:textId="00D29B83" w:rsidR="0015050B" w:rsidRDefault="00C57C4D" w:rsidP="0015050B">
      <w:pPr>
        <w:pStyle w:val="BodyText"/>
      </w:pPr>
      <w:r>
        <w:t>T</w:t>
      </w:r>
      <w:r w:rsidRPr="00205261">
        <w:t>he management of MM consists of long-term treatment, either continuous therapy (</w:t>
      </w:r>
      <w:proofErr w:type="spellStart"/>
      <w:r w:rsidRPr="00205261">
        <w:t>doublet</w:t>
      </w:r>
      <w:proofErr w:type="spellEnd"/>
      <w:r w:rsidRPr="00205261">
        <w:t xml:space="preserve"> or triple regimen) until disease progression or maintenance t</w:t>
      </w:r>
      <w:r>
        <w:t>reatment</w:t>
      </w:r>
      <w:r w:rsidRPr="00205261">
        <w:t xml:space="preserve"> (typically monotherapy) following more intensive prior therapy such as </w:t>
      </w:r>
      <w:r w:rsidR="00424CFB">
        <w:t>ASCT</w:t>
      </w:r>
      <w:r w:rsidRPr="00205261">
        <w:t xml:space="preserve">. These treatments have been effective in in prolonging </w:t>
      </w:r>
      <w:r w:rsidR="006075DF">
        <w:t>PFS</w:t>
      </w:r>
      <w:r w:rsidRPr="00205261">
        <w:t xml:space="preserve"> and </w:t>
      </w:r>
      <w:r w:rsidR="00EC7877">
        <w:t>OS</w:t>
      </w:r>
      <w:r w:rsidRPr="00205261">
        <w:t xml:space="preserve"> but are highly toxic, and cumulative toxicity with prolonged exposure remains a concern </w:t>
      </w:r>
      <w:r w:rsidRPr="00205261">
        <w:fldChar w:fldCharType="begin">
          <w:fldData xml:space="preserve">PEVuZE5vdGU+PENpdGU+PEF1dGhvcj5NYXJ0aW5vPC9BdXRob3I+PFllYXI+MjAyNTwvWWVhcj48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</w:fldData>
        </w:fldChar>
      </w:r>
      <w:r w:rsidR="006F4BF6">
        <w:instrText xml:space="preserve"> ADDIN EN.CITE </w:instrText>
      </w:r>
      <w:r w:rsidR="006F4BF6">
        <w:fldChar w:fldCharType="begin">
          <w:fldData xml:space="preserve">PEVuZE5vdGU+PENpdGU+PEF1dGhvcj5NYXJ0aW5vPC9BdXRob3I+PFllYXI+MjAyNTwvWWVhcj48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</w:fldData>
        </w:fldChar>
      </w:r>
      <w:r w:rsidR="006F4BF6">
        <w:instrText xml:space="preserve"> ADDIN EN.CITE.DATA </w:instrText>
      </w:r>
      <w:r w:rsidR="006F4BF6">
        <w:fldChar w:fldCharType="end"/>
      </w:r>
      <w:r w:rsidRPr="00205261">
        <w:fldChar w:fldCharType="separate"/>
      </w:r>
      <w:r w:rsidR="006F4BF6">
        <w:rPr>
          <w:noProof/>
        </w:rPr>
        <w:t>(Dimopoulos et al. 2020; Martino et al. 2025)</w:t>
      </w:r>
      <w:r w:rsidRPr="00205261">
        <w:fldChar w:fldCharType="end"/>
      </w:r>
      <w:r w:rsidRPr="00205261">
        <w:t xml:space="preserve">. </w:t>
      </w:r>
    </w:p>
    <w:p w14:paraId="259C6468" w14:textId="447BAFF9" w:rsidR="00C57C4D" w:rsidRPr="00205261" w:rsidRDefault="00C57C4D" w:rsidP="00C57C4D">
      <w:pPr>
        <w:pStyle w:val="BodyText"/>
      </w:pPr>
      <w:r w:rsidRPr="00205261">
        <w:t>MRD testing could help guide treatment by providing clinicians and patients with highly sensitive information to support decisions about safe treatment discontinuation, continuation, or intensification according to individual response, with the potential to improve outcomes and reduce costs.</w:t>
      </w:r>
      <w:r w:rsidR="0015050B">
        <w:t xml:space="preserve"> Sustained MRD-negativ</w:t>
      </w:r>
      <w:r w:rsidR="002A12DF">
        <w:t>ity</w:t>
      </w:r>
      <w:r w:rsidR="0015050B">
        <w:t xml:space="preserve"> following treatment can support the decision for safe treatment-de-escalation or cessation, if warranted </w:t>
      </w:r>
      <w:r w:rsidR="0015050B">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 </w:instrText>
      </w:r>
      <w:r w:rsidR="006F4BF6">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EN.CITE.DATA </w:instrText>
      </w:r>
      <w:r w:rsidR="006F4BF6">
        <w:fldChar w:fldCharType="end"/>
      </w:r>
      <w:r w:rsidR="0015050B">
        <w:fldChar w:fldCharType="separate"/>
      </w:r>
      <w:r w:rsidR="006F4BF6">
        <w:rPr>
          <w:noProof/>
        </w:rPr>
        <w:t>(Chen et al. 2026; Ramasamy et al. 2023)</w:t>
      </w:r>
      <w:r w:rsidR="0015050B">
        <w:fldChar w:fldCharType="end"/>
      </w:r>
      <w:r w:rsidR="0015050B">
        <w:t xml:space="preserve">. Treatment de-escalation or maintenance cessation can reduce toxicities and provide cost-savings to the health system. </w:t>
      </w:r>
    </w:p>
    <w:p w14:paraId="5AD42CC2" w14:textId="7E5A4084" w:rsidR="00E621C6" w:rsidRDefault="00C400CF" w:rsidP="00FE46A6">
      <w:pPr>
        <w:pStyle w:val="BodyText"/>
      </w:pPr>
      <w:r>
        <w:t>Confirmed MRD-positivity following treatment</w:t>
      </w:r>
      <w:r w:rsidR="00245138">
        <w:t xml:space="preserve"> despite an achievement of complete response</w:t>
      </w:r>
      <w:r w:rsidR="009A593F">
        <w:t>, triggers review and may prompt treatment intensification</w:t>
      </w:r>
      <w:r w:rsidR="00C678B1">
        <w:t xml:space="preserve"> </w:t>
      </w:r>
      <w:r w:rsidR="004802DC">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 </w:instrText>
      </w:r>
      <w:r w:rsidR="006F4BF6">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EN.CITE.DATA </w:instrText>
      </w:r>
      <w:r w:rsidR="006F4BF6">
        <w:fldChar w:fldCharType="end"/>
      </w:r>
      <w:r w:rsidR="004802DC">
        <w:fldChar w:fldCharType="separate"/>
      </w:r>
      <w:r w:rsidR="006F4BF6">
        <w:rPr>
          <w:noProof/>
        </w:rPr>
        <w:t>(Chen et al. 2026; Ramasamy et al. 2023)</w:t>
      </w:r>
      <w:r w:rsidR="004802DC">
        <w:fldChar w:fldCharType="end"/>
      </w:r>
      <w:r w:rsidR="009A593F">
        <w:t xml:space="preserve">. </w:t>
      </w:r>
      <w:r w:rsidR="00F5690F">
        <w:t xml:space="preserve">MRD assessment could then be re-assessed </w:t>
      </w:r>
      <w:r w:rsidR="00245138">
        <w:t>following</w:t>
      </w:r>
      <w:r w:rsidR="005A240C">
        <w:t xml:space="preserve"> </w:t>
      </w:r>
      <w:r w:rsidR="000D56B9">
        <w:t>subsequent treatment in a dynamic, risk-adapted approach</w:t>
      </w:r>
      <w:r w:rsidR="008C1DDE">
        <w:t xml:space="preserve">. </w:t>
      </w:r>
    </w:p>
    <w:p w14:paraId="469F5B78" w14:textId="7F041DE9" w:rsidR="00A76AB3" w:rsidRDefault="000D23B6" w:rsidP="00FE46A6">
      <w:pPr>
        <w:pStyle w:val="BodyText"/>
      </w:pPr>
      <w:r>
        <w:fldChar w:fldCharType="begin"/>
      </w:r>
      <w:r>
        <w:instrText xml:space="preserve"> REF _Ref234999597 \h </w:instrText>
      </w:r>
      <w:r>
        <w:fldChar w:fldCharType="separate"/>
      </w:r>
      <w:r w:rsidR="003505FC">
        <w:t xml:space="preserve">Figure </w:t>
      </w:r>
      <w:r w:rsidR="003505FC">
        <w:rPr>
          <w:noProof/>
        </w:rPr>
        <w:t>3</w:t>
      </w:r>
      <w:r>
        <w:fldChar w:fldCharType="end"/>
      </w:r>
      <w:r>
        <w:t xml:space="preserve"> </w:t>
      </w:r>
      <w:r w:rsidR="009624A2">
        <w:t>provides an overview of how MRD</w:t>
      </w:r>
      <w:r w:rsidR="00AE7218">
        <w:t xml:space="preserve"> would be utilised to guide treatment decisions.</w:t>
      </w:r>
    </w:p>
    <w:p w14:paraId="386EA5AD" w14:textId="64C9986C" w:rsidR="00A30716" w:rsidRDefault="00A30716" w:rsidP="00A30716">
      <w:pPr>
        <w:pStyle w:val="Caption"/>
        <w:keepNext/>
      </w:pPr>
      <w:bookmarkStart w:id="4" w:name="_Ref234999597"/>
      <w:r>
        <w:lastRenderedPageBreak/>
        <w:t xml:space="preserve">Figure </w:t>
      </w:r>
      <w:r>
        <w:fldChar w:fldCharType="begin"/>
      </w:r>
      <w:r>
        <w:instrText>SEQ Figure \* ARABIC</w:instrText>
      </w:r>
      <w:r>
        <w:fldChar w:fldCharType="separate"/>
      </w:r>
      <w:r w:rsidR="003505FC">
        <w:rPr>
          <w:noProof/>
        </w:rPr>
        <w:t>3</w:t>
      </w:r>
      <w:r>
        <w:fldChar w:fldCharType="end"/>
      </w:r>
      <w:bookmarkEnd w:id="4"/>
      <w:r>
        <w:tab/>
        <w:t xml:space="preserve">MRD-guided </w:t>
      </w:r>
      <w:r w:rsidR="00644950">
        <w:t>treatment workflow</w:t>
      </w:r>
      <w:r w:rsidR="00B42B3E">
        <w:t xml:space="preserve"> for patients achieving complete response</w:t>
      </w:r>
    </w:p>
    <w:p w14:paraId="40BE5C79" w14:textId="4341362D" w:rsidR="00A30716" w:rsidRDefault="00A30716" w:rsidP="00FE46A6">
      <w:pPr>
        <w:pStyle w:val="BodyText"/>
      </w:pPr>
      <w:r>
        <w:rPr>
          <w:noProof/>
        </w:rPr>
        <w:drawing>
          <wp:inline distT="0" distB="0" distL="0" distR="0" wp14:anchorId="6FDC917E" wp14:editId="5D313167">
            <wp:extent cx="4955540" cy="1961515"/>
            <wp:effectExtent l="0" t="0" r="0" b="635"/>
            <wp:docPr id="778290610" name="Picture 3" descr="Figure. Refer to the image caption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Refer to the image caption for detai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5540" cy="1961515"/>
                    </a:xfrm>
                    <a:prstGeom prst="rect">
                      <a:avLst/>
                    </a:prstGeom>
                    <a:noFill/>
                    <a:ln>
                      <a:noFill/>
                    </a:ln>
                  </pic:spPr>
                </pic:pic>
              </a:graphicData>
            </a:graphic>
          </wp:inline>
        </w:drawing>
      </w:r>
    </w:p>
    <w:p w14:paraId="140FF786" w14:textId="460D9025" w:rsidR="00B54B55" w:rsidRDefault="00B54B55" w:rsidP="007E3AD5">
      <w:pPr>
        <w:pStyle w:val="TableFigNotes18"/>
      </w:pPr>
      <w:r>
        <w:t>Note: A</w:t>
      </w:r>
      <w:r w:rsidR="000C1E99">
        <w:t>, to guide treatment after initial therapy</w:t>
      </w:r>
      <w:r>
        <w:t>; B</w:t>
      </w:r>
      <w:r w:rsidR="000C1E99">
        <w:t>, to guide treatment on maintenance therapy</w:t>
      </w:r>
    </w:p>
    <w:p w14:paraId="17C7F61F" w14:textId="03949044" w:rsidR="00A30716" w:rsidRDefault="00B42B3E" w:rsidP="007E3AD5">
      <w:pPr>
        <w:pStyle w:val="TableFigNotes18"/>
      </w:pPr>
      <w:r>
        <w:t>Abbreviations: MRD, measurable residual disease</w:t>
      </w:r>
      <w:r w:rsidR="00364EE8">
        <w:t xml:space="preserve">; </w:t>
      </w:r>
      <w:r w:rsidR="005145EF">
        <w:t>+, MRD-positive; -, MRD-negative</w:t>
      </w:r>
      <w:r>
        <w:br/>
      </w:r>
      <w:r w:rsidR="00A30716">
        <w:t xml:space="preserve">Source: </w:t>
      </w:r>
      <w:r w:rsidR="00A30716">
        <w:fldChar w:fldCharType="begin"/>
      </w:r>
      <w:r w:rsidR="00A30716">
        <w:instrText xml:space="preserve"> ADDIN EN.CITE &lt;EndNote&gt;&lt;Cite AuthorYear="1"&gt;&lt;Author&gt;Yee&lt;/Author&gt;&lt;Year&gt;2021&lt;/Year&gt;&lt;RecNum&gt;20&lt;/RecNum&gt;&lt;DisplayText&gt;Yee and Raje (2021)&lt;/DisplayText&gt;&lt;record&gt;&lt;rec-number&gt;20&lt;/rec-number&gt;&lt;foreign-keys&gt;&lt;key app="EN" db-id="trew2x02j2tf0ierx59v5re85wap0v0vaws2" timestamp="1782263780"&gt;20&lt;/key&gt;&lt;/foreign-keys&gt;&lt;ref-type name="Journal Article"&gt;17&lt;/ref-type&gt;&lt;contributors&gt;&lt;authors&gt;&lt;author&gt;Yee, Andrew J.&lt;/author&gt;&lt;author&gt;Raje, Noopur&lt;/author&gt;&lt;/authors&gt;&lt;/contributors&gt;&lt;titles&gt;&lt;title&gt;Minimal residual disease in multiple myeloma: why, when, where&lt;/title&gt;&lt;secondary-title&gt;Hematology&lt;/secondary-title&gt;&lt;/titles&gt;&lt;periodical&gt;&lt;full-title&gt;Hematology&lt;/full-title&gt;&lt;/periodical&gt;&lt;pages&gt;37-45&lt;/pages&gt;&lt;volume&gt;2021&lt;/volume&gt;&lt;number&gt;1&lt;/number&gt;&lt;dates&gt;&lt;year&gt;2021&lt;/year&gt;&lt;/dates&gt;&lt;isbn&gt;1520-4391&lt;/isbn&gt;&lt;urls&gt;&lt;related-urls&gt;&lt;url&gt;https://doi.org/10.1182/hematology.2021000230&lt;/url&gt;&lt;/related-urls&gt;&lt;/urls&gt;&lt;electronic-resource-num&gt;10.1182/hematology.2021000230&lt;/electronic-resource-num&gt;&lt;access-date&gt;6/24/2026&lt;/access-date&gt;&lt;/record&gt;&lt;/Cite&gt;&lt;/EndNote&gt;</w:instrText>
      </w:r>
      <w:r w:rsidR="00A30716">
        <w:fldChar w:fldCharType="separate"/>
      </w:r>
      <w:r w:rsidR="00A30716">
        <w:rPr>
          <w:noProof/>
        </w:rPr>
        <w:t>Yee and Raje (2021)</w:t>
      </w:r>
      <w:r w:rsidR="00A30716">
        <w:fldChar w:fldCharType="end"/>
      </w:r>
    </w:p>
    <w:p w14:paraId="7A8E271A" w14:textId="5A76B287" w:rsidR="00B42B3E" w:rsidRDefault="00C318E8" w:rsidP="00C318E8">
      <w:pPr>
        <w:pStyle w:val="BodyText"/>
      </w:pPr>
      <w:r w:rsidRPr="00205261">
        <w:t>Emerging expert consensus supports a comprehensive approach that includes MRD assessment in treatment evaluation, combining bone marrow, imaging and peripheral blood-based assessment for a thorough assessment of depth of response</w:t>
      </w:r>
      <w:r w:rsidR="00C34481">
        <w:t xml:space="preserve"> </w:t>
      </w:r>
      <w:r w:rsidR="00C34481" w:rsidRPr="00205261">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 </w:instrText>
      </w:r>
      <w:r w:rsidR="006F4BF6">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EN.CITE.DATA </w:instrText>
      </w:r>
      <w:r w:rsidR="006F4BF6">
        <w:fldChar w:fldCharType="end"/>
      </w:r>
      <w:r w:rsidR="00C34481" w:rsidRPr="00205261">
        <w:fldChar w:fldCharType="separate"/>
      </w:r>
      <w:r w:rsidR="006F4BF6">
        <w:rPr>
          <w:noProof/>
        </w:rPr>
        <w:t>(Chen et al. 2026; Ramasamy et al. 2023)</w:t>
      </w:r>
      <w:r w:rsidR="00C34481" w:rsidRPr="00205261">
        <w:fldChar w:fldCharType="end"/>
      </w:r>
      <w:r w:rsidRPr="00205261">
        <w:t xml:space="preserve">. The consensus is based on the growing evidence that achieving and sustaining MRD-negativity is strongly linked to improved outcomes. </w:t>
      </w:r>
    </w:p>
    <w:p w14:paraId="14124C22" w14:textId="23B4E041" w:rsidR="00564225" w:rsidRDefault="00C318E8" w:rsidP="00C318E8">
      <w:pPr>
        <w:pStyle w:val="BodyText"/>
      </w:pPr>
      <w:r w:rsidRPr="00205261">
        <w:t>A total of 94% of experts</w:t>
      </w:r>
      <w:r>
        <w:t xml:space="preserve"> (n=17)</w:t>
      </w:r>
      <w:r w:rsidR="00D326E1">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D326E1">
        <w:fldChar w:fldCharType="separate"/>
      </w:r>
      <w:r w:rsidR="006F4BF6">
        <w:rPr>
          <w:noProof/>
        </w:rPr>
        <w:t>(Chen et al. 2026)</w:t>
      </w:r>
      <w:r w:rsidR="00D326E1">
        <w:fldChar w:fldCharType="end"/>
      </w:r>
      <w:r w:rsidRPr="00205261">
        <w:t xml:space="preserve"> achieved consensus that MRD testing should be performed in all patients with MM and that MRD assessment should be incorporated into treatment evaluation. </w:t>
      </w:r>
    </w:p>
    <w:p w14:paraId="48450E11" w14:textId="0BAB3461" w:rsidR="00C318E8" w:rsidRPr="00205261" w:rsidRDefault="00C318E8" w:rsidP="00C318E8">
      <w:pPr>
        <w:pStyle w:val="BodyText"/>
      </w:pPr>
      <w:r w:rsidRPr="00205261">
        <w:t xml:space="preserve">A summary of key consensus recommendations </w:t>
      </w:r>
      <w:proofErr w:type="gramStart"/>
      <w:r w:rsidRPr="00205261">
        <w:t>are</w:t>
      </w:r>
      <w:proofErr w:type="gramEnd"/>
      <w:r w:rsidRPr="00205261">
        <w:t xml:space="preserve"> presented in </w:t>
      </w:r>
      <w:r w:rsidRPr="00205261">
        <w:fldChar w:fldCharType="begin"/>
      </w:r>
      <w:r w:rsidRPr="00205261">
        <w:instrText xml:space="preserve"> REF _Ref234914562 \h </w:instrText>
      </w:r>
      <w:r>
        <w:instrText xml:space="preserve"> \* MERGEFORMAT </w:instrText>
      </w:r>
      <w:r w:rsidRPr="00205261">
        <w:fldChar w:fldCharType="separate"/>
      </w:r>
      <w:r w:rsidR="003505FC">
        <w:t>Table 3</w:t>
      </w:r>
      <w:r w:rsidRPr="00205261">
        <w:fldChar w:fldCharType="end"/>
      </w:r>
      <w:r w:rsidR="00564225">
        <w:t xml:space="preserve">. These recommendations </w:t>
      </w:r>
      <w:r w:rsidR="00207695">
        <w:t xml:space="preserve">inform the proposed frequency </w:t>
      </w:r>
      <w:r w:rsidR="00F22489">
        <w:t>and</w:t>
      </w:r>
      <w:r w:rsidR="00207695">
        <w:t xml:space="preserve"> timing of MRD testing in </w:t>
      </w:r>
      <w:r w:rsidR="00564225">
        <w:t xml:space="preserve">MM </w:t>
      </w:r>
      <w:r w:rsidR="00207695">
        <w:t>patients receiving active treatment</w:t>
      </w:r>
      <w:r w:rsidR="00AB4C44">
        <w:t xml:space="preserve"> in this application, as described in the population section.</w:t>
      </w:r>
    </w:p>
    <w:p w14:paraId="1C397D4B" w14:textId="2233EAF5" w:rsidR="00C318E8" w:rsidRDefault="00C318E8" w:rsidP="00C318E8">
      <w:pPr>
        <w:pStyle w:val="Caption"/>
        <w:keepNext/>
      </w:pPr>
      <w:bookmarkStart w:id="5" w:name="_Ref234914562"/>
      <w:r>
        <w:t xml:space="preserve">Table </w:t>
      </w:r>
      <w:r>
        <w:fldChar w:fldCharType="begin"/>
      </w:r>
      <w:r>
        <w:instrText>SEQ Table \* ARABIC</w:instrText>
      </w:r>
      <w:r>
        <w:fldChar w:fldCharType="separate"/>
      </w:r>
      <w:r w:rsidR="003505FC">
        <w:rPr>
          <w:noProof/>
        </w:rPr>
        <w:t>3</w:t>
      </w:r>
      <w:r>
        <w:fldChar w:fldCharType="end"/>
      </w:r>
      <w:bookmarkEnd w:id="5"/>
      <w:r>
        <w:tab/>
        <w:t>Summary of key consensus recommendations for the integration of MRD into MM management</w:t>
      </w:r>
    </w:p>
    <w:tbl>
      <w:tblPr>
        <w:tblStyle w:val="PlainTable1"/>
        <w:tblW w:w="0" w:type="auto"/>
        <w:tblLook w:val="0420" w:firstRow="1" w:lastRow="0" w:firstColumn="0" w:lastColumn="0" w:noHBand="0" w:noVBand="1"/>
      </w:tblPr>
      <w:tblGrid>
        <w:gridCol w:w="8180"/>
        <w:gridCol w:w="1307"/>
      </w:tblGrid>
      <w:tr w:rsidR="00C318E8" w:rsidRPr="002B1A48" w14:paraId="6B8D1B1F" w14:textId="77777777">
        <w:trPr>
          <w:cnfStyle w:val="100000000000" w:firstRow="1" w:lastRow="0" w:firstColumn="0" w:lastColumn="0" w:oddVBand="0" w:evenVBand="0" w:oddHBand="0" w:evenHBand="0" w:firstRowFirstColumn="0" w:firstRowLastColumn="0" w:lastRowFirstColumn="0" w:lastRowLastColumn="0"/>
        </w:trPr>
        <w:tc>
          <w:tcPr>
            <w:tcW w:w="0" w:type="auto"/>
          </w:tcPr>
          <w:p w14:paraId="648854ED" w14:textId="77777777" w:rsidR="00C318E8" w:rsidRPr="002B1A48" w:rsidRDefault="00C318E8" w:rsidP="000C1E99">
            <w:pPr>
              <w:pStyle w:val="Tabletext8pt"/>
            </w:pPr>
            <w:r w:rsidRPr="002B1A48">
              <w:t>Consensus statements</w:t>
            </w:r>
          </w:p>
        </w:tc>
        <w:tc>
          <w:tcPr>
            <w:tcW w:w="0" w:type="auto"/>
          </w:tcPr>
          <w:p w14:paraId="5D2EE827" w14:textId="77777777" w:rsidR="00C318E8" w:rsidRPr="002B1A48" w:rsidRDefault="00C318E8" w:rsidP="000C1E99">
            <w:pPr>
              <w:pStyle w:val="Tabletext8pt"/>
            </w:pPr>
            <w:r w:rsidRPr="002B1A48">
              <w:t>Agreement (n = 17)</w:t>
            </w:r>
          </w:p>
        </w:tc>
      </w:tr>
      <w:tr w:rsidR="00C318E8" w:rsidRPr="002B1A48" w14:paraId="6CA82742" w14:textId="77777777">
        <w:trPr>
          <w:cnfStyle w:val="000000100000" w:firstRow="0" w:lastRow="0" w:firstColumn="0" w:lastColumn="0" w:oddVBand="0" w:evenVBand="0" w:oddHBand="1" w:evenHBand="0" w:firstRowFirstColumn="0" w:firstRowLastColumn="0" w:lastRowFirstColumn="0" w:lastRowLastColumn="0"/>
        </w:trPr>
        <w:tc>
          <w:tcPr>
            <w:tcW w:w="0" w:type="auto"/>
          </w:tcPr>
          <w:p w14:paraId="1F56773D" w14:textId="703F3DA0" w:rsidR="00C318E8" w:rsidRPr="002B1A48" w:rsidRDefault="00C318E8" w:rsidP="000C1E99">
            <w:pPr>
              <w:pStyle w:val="Tabletext8pt"/>
            </w:pPr>
            <w:r w:rsidRPr="002B1A48">
              <w:t>The timing and frequency of MRD assessment are recommended to be tailored to the treatment phase. MRD testing is recommended for patients who achieve CR following a treatment course to confirm the depth of response. During maintenance therapy, MRD-positive patients should undergo MRD testing every 6 months, while MRD-negative patients should be tested every 12 months to monitor disease status</w:t>
            </w:r>
            <w:r w:rsidR="000C1E99">
              <w:t>.</w:t>
            </w:r>
          </w:p>
        </w:tc>
        <w:tc>
          <w:tcPr>
            <w:tcW w:w="0" w:type="auto"/>
          </w:tcPr>
          <w:p w14:paraId="5329261E" w14:textId="77777777" w:rsidR="00C318E8" w:rsidRPr="002B1A48" w:rsidRDefault="00C318E8" w:rsidP="000C1E99">
            <w:pPr>
              <w:pStyle w:val="Tabletext8pt"/>
            </w:pPr>
            <w:r w:rsidRPr="002B1A48">
              <w:t>94%</w:t>
            </w:r>
          </w:p>
        </w:tc>
      </w:tr>
      <w:tr w:rsidR="00C318E8" w:rsidRPr="002B1A48" w14:paraId="3499B695" w14:textId="77777777">
        <w:tc>
          <w:tcPr>
            <w:tcW w:w="0" w:type="auto"/>
          </w:tcPr>
          <w:p w14:paraId="09F7116E" w14:textId="74007608" w:rsidR="00C318E8" w:rsidRPr="002B1A48" w:rsidRDefault="00C318E8" w:rsidP="000C1E99">
            <w:pPr>
              <w:pStyle w:val="Tabletext8pt"/>
            </w:pPr>
            <w:r w:rsidRPr="002B1A48">
              <w:t>Dynamic MRD monitoring is recommended to track disease status over time and allow timely therapeutic decisions, such as early intervention for MRD resurgence and treatment intensification for persistent MRD</w:t>
            </w:r>
            <w:r w:rsidR="000C1E99">
              <w:t>.</w:t>
            </w:r>
          </w:p>
        </w:tc>
        <w:tc>
          <w:tcPr>
            <w:tcW w:w="0" w:type="auto"/>
          </w:tcPr>
          <w:p w14:paraId="66646593" w14:textId="77777777" w:rsidR="00C318E8" w:rsidRPr="002B1A48" w:rsidRDefault="00C318E8" w:rsidP="000C1E99">
            <w:pPr>
              <w:pStyle w:val="Tabletext8pt"/>
            </w:pPr>
            <w:r w:rsidRPr="002B1A48">
              <w:t>100%</w:t>
            </w:r>
          </w:p>
        </w:tc>
      </w:tr>
      <w:tr w:rsidR="00C318E8" w:rsidRPr="002B1A48" w14:paraId="081B7928" w14:textId="77777777">
        <w:trPr>
          <w:cnfStyle w:val="000000100000" w:firstRow="0" w:lastRow="0" w:firstColumn="0" w:lastColumn="0" w:oddVBand="0" w:evenVBand="0" w:oddHBand="1" w:evenHBand="0" w:firstRowFirstColumn="0" w:firstRowLastColumn="0" w:lastRowFirstColumn="0" w:lastRowLastColumn="0"/>
        </w:trPr>
        <w:tc>
          <w:tcPr>
            <w:tcW w:w="0" w:type="auto"/>
          </w:tcPr>
          <w:p w14:paraId="07FE477A" w14:textId="2FAFCD78" w:rsidR="00C318E8" w:rsidRPr="002B1A48" w:rsidRDefault="00C318E8" w:rsidP="000C1E99">
            <w:pPr>
              <w:pStyle w:val="Tabletext8pt"/>
            </w:pPr>
            <w:r w:rsidRPr="002B1A48">
              <w:t>NGF and NGS are considered interchangeable for prognostic assessment of MRD</w:t>
            </w:r>
            <w:r w:rsidR="00E41A11">
              <w:t>-</w:t>
            </w:r>
            <w:r w:rsidRPr="002B1A48">
              <w:t>status in MM</w:t>
            </w:r>
            <w:r w:rsidR="000C1E99">
              <w:t>.</w:t>
            </w:r>
          </w:p>
        </w:tc>
        <w:tc>
          <w:tcPr>
            <w:tcW w:w="0" w:type="auto"/>
          </w:tcPr>
          <w:p w14:paraId="4108C287" w14:textId="77777777" w:rsidR="00C318E8" w:rsidRPr="002B1A48" w:rsidRDefault="00C318E8" w:rsidP="000C1E99">
            <w:pPr>
              <w:pStyle w:val="Tabletext8pt"/>
            </w:pPr>
            <w:r w:rsidRPr="002B1A48">
              <w:t>82%</w:t>
            </w:r>
          </w:p>
        </w:tc>
      </w:tr>
    </w:tbl>
    <w:p w14:paraId="0B21AE07" w14:textId="5226ED3E" w:rsidR="00C318E8" w:rsidRPr="00C318E8" w:rsidRDefault="00C318E8" w:rsidP="000C1E99">
      <w:pPr>
        <w:pStyle w:val="TableFigNotes18"/>
      </w:pPr>
      <w:r w:rsidRPr="00C011C8">
        <w:t xml:space="preserve">Abbreviations: CR; complete response; </w:t>
      </w:r>
      <w:r w:rsidR="000C1E99">
        <w:t xml:space="preserve">MM, multiple myeloma; </w:t>
      </w:r>
      <w:r w:rsidRPr="00C011C8">
        <w:t xml:space="preserve">MRD, </w:t>
      </w:r>
      <w:r w:rsidR="00CC4B33">
        <w:t>measurable</w:t>
      </w:r>
      <w:r w:rsidRPr="00C011C8">
        <w:t xml:space="preserve"> residual disease; n, number of experts; NGF, next-generation flow cytometry; NGS, next-generation sequencing </w:t>
      </w:r>
      <w:r w:rsidRPr="00C011C8">
        <w:br/>
        <w:t xml:space="preserve">Source: </w:t>
      </w:r>
      <w:r w:rsidRPr="00C011C8">
        <w:fldChar w:fldCharType="begin"/>
      </w:r>
      <w:r w:rsidRPr="00C011C8">
        <w:instrText xml:space="preserve"> ADDIN EN.CITE &lt;EndNote&gt;&lt;Cite AuthorYear="1"&gt;&lt;Author&gt;Chen&lt;/Author&gt;&lt;Year&gt;2026&lt;/Year&gt;&lt;RecNum&gt;51&lt;/RecNum&gt;&lt;DisplayText&gt;Chen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Pr="00C011C8">
        <w:fldChar w:fldCharType="separate"/>
      </w:r>
      <w:r w:rsidRPr="00C011C8">
        <w:t>Chen et al. (2026)</w:t>
      </w:r>
      <w:r w:rsidRPr="00C011C8">
        <w:fldChar w:fldCharType="end"/>
      </w:r>
    </w:p>
    <w:p w14:paraId="62503D9A" w14:textId="77777777" w:rsidR="00BE6B22" w:rsidRPr="008522C1" w:rsidRDefault="00665487" w:rsidP="003B0182">
      <w:pPr>
        <w:pStyle w:val="Question"/>
      </w:pPr>
      <w:r w:rsidRPr="008522C1">
        <w:t>Does the proposed health technology include a registered trademark component with characteristics that distinguishes it from other similar health components</w:t>
      </w:r>
      <w:r w:rsidR="00BE6B22" w:rsidRPr="008522C1">
        <w:t xml:space="preserve">? </w:t>
      </w:r>
    </w:p>
    <w:p w14:paraId="3B582206" w14:textId="1E67BFAF" w:rsidR="00BE6B22" w:rsidRPr="00172602" w:rsidRDefault="00BE6B22" w:rsidP="003B0182">
      <w:pPr>
        <w:pStyle w:val="BodyText"/>
      </w:pPr>
      <w:r w:rsidRPr="00172602">
        <w:rPr>
          <w:highlight w:val="lightGray"/>
        </w:rPr>
        <w:t>No</w:t>
      </w:r>
    </w:p>
    <w:p w14:paraId="3F1E1B4B" w14:textId="6A6EB1E5" w:rsidR="00B759D1" w:rsidRPr="008522C1" w:rsidRDefault="00665487" w:rsidP="003B0182">
      <w:pPr>
        <w:pStyle w:val="Question"/>
      </w:pPr>
      <w:r w:rsidRPr="008522C1">
        <w:t>Explain</w:t>
      </w:r>
      <w:r w:rsidR="0061075A">
        <w:t xml:space="preserve"> if</w:t>
      </w:r>
      <w:r w:rsidRPr="008522C1">
        <w:t xml:space="preserve"> it is essential to have this trademark component or whether there would be other components that would be suitable</w:t>
      </w:r>
      <w:r w:rsidR="00B759D1" w:rsidRPr="008522C1">
        <w:t>:</w:t>
      </w:r>
    </w:p>
    <w:p w14:paraId="0109E14B" w14:textId="6D6AB5B3" w:rsidR="00B759D1" w:rsidRPr="00172602" w:rsidRDefault="00253548" w:rsidP="003B0182">
      <w:pPr>
        <w:pStyle w:val="BodyText"/>
        <w:rPr>
          <w:rFonts w:eastAsia="Segoe UI"/>
          <w:color w:val="000000"/>
        </w:rPr>
      </w:pPr>
      <w:r>
        <w:lastRenderedPageBreak/>
        <w:t>N/A</w:t>
      </w:r>
    </w:p>
    <w:p w14:paraId="7314B3F0" w14:textId="77777777" w:rsidR="00665487" w:rsidRPr="008522C1" w:rsidRDefault="00EA7B42" w:rsidP="003B0182">
      <w:pPr>
        <w:pStyle w:val="Question"/>
      </w:pPr>
      <w:r w:rsidRPr="008522C1">
        <w:t>Are there any proposed limitations on the provision of the proposed health technology delivered to the patient (For example: accessibility, dosage, quantity, duration or frequency):</w:t>
      </w:r>
      <w:r w:rsidR="00665487" w:rsidRPr="008522C1">
        <w:t xml:space="preserve"> </w:t>
      </w:r>
    </w:p>
    <w:p w14:paraId="4A6326A0" w14:textId="10D6DB0B" w:rsidR="00975B74" w:rsidRDefault="00665487" w:rsidP="003B0182">
      <w:pPr>
        <w:pStyle w:val="BodyText"/>
      </w:pPr>
      <w:r w:rsidRPr="00172602">
        <w:rPr>
          <w:highlight w:val="lightGray"/>
        </w:rPr>
        <w:t>Yes</w:t>
      </w:r>
      <w:r w:rsidR="00970CEE">
        <w:t>, some limitation</w:t>
      </w:r>
      <w:r w:rsidR="00F51719">
        <w:t>s</w:t>
      </w:r>
      <w:r w:rsidR="00970CEE">
        <w:t xml:space="preserve"> to the frequency or number of services </w:t>
      </w:r>
      <w:r w:rsidR="002855BC">
        <w:t xml:space="preserve">delivered should be </w:t>
      </w:r>
      <w:r w:rsidR="00335436">
        <w:t>applied</w:t>
      </w:r>
      <w:r w:rsidR="002855BC">
        <w:t xml:space="preserve"> to ensure MRD testing is used to guide clinical management</w:t>
      </w:r>
      <w:r w:rsidR="00605E57">
        <w:t xml:space="preserve">. </w:t>
      </w:r>
      <w:r w:rsidR="00975B74">
        <w:t>Use of</w:t>
      </w:r>
      <w:r w:rsidR="009308D8">
        <w:t xml:space="preserve"> MRD testing is proposed to be tailored in frequency and </w:t>
      </w:r>
      <w:r w:rsidR="0091358C">
        <w:t xml:space="preserve">timing according to treatment </w:t>
      </w:r>
      <w:r w:rsidR="00195408">
        <w:t>received and</w:t>
      </w:r>
      <w:r w:rsidR="00567433">
        <w:t xml:space="preserve"> </w:t>
      </w:r>
      <w:r w:rsidR="004F28B3">
        <w:t xml:space="preserve">proposed to be used </w:t>
      </w:r>
      <w:r w:rsidR="00567433">
        <w:t xml:space="preserve"> when a complete response </w:t>
      </w:r>
      <w:r w:rsidR="00195408">
        <w:t xml:space="preserve">to treatment </w:t>
      </w:r>
      <w:r w:rsidR="00567433">
        <w:t>is achieved</w:t>
      </w:r>
      <w:r w:rsidR="00975B74">
        <w:t>.</w:t>
      </w:r>
      <w:r w:rsidR="007E0F6E">
        <w:t xml:space="preserve"> </w:t>
      </w:r>
      <w:r w:rsidR="007E0F6E" w:rsidRPr="007E0F6E">
        <w:t xml:space="preserve">Because MRD testing requires a bone marrow aspirate, the invasiveness of the bone marrow biopsy procedure is expected to limit use to circumstances where results are likely to materially influence care, reducing the risk of overuse.  </w:t>
      </w:r>
    </w:p>
    <w:p w14:paraId="498C0A59" w14:textId="3D71F6D9" w:rsidR="00567433" w:rsidRDefault="00CE7A00" w:rsidP="003B0182">
      <w:pPr>
        <w:pStyle w:val="BodyText"/>
      </w:pPr>
      <w:r>
        <w:t xml:space="preserve">For disease monitoring, </w:t>
      </w:r>
      <w:r w:rsidR="00B33E99">
        <w:t>MRD monitoring is proposed annually</w:t>
      </w:r>
      <w:r w:rsidR="005D3B15">
        <w:t xml:space="preserve"> </w:t>
      </w:r>
      <w:r w:rsidR="005D3B15">
        <w:fldChar w:fldCharType="begin"/>
      </w:r>
      <w:r w:rsidR="005D3B15">
        <w:instrText xml:space="preserve"> ADDIN EN.CITE &lt;EndNote&gt;&lt;Cite&gt;&lt;Author&gt;NCCN&lt;/Author&gt;&lt;Year&gt;2026&lt;/Year&gt;&lt;RecNum&gt;87&lt;/RecNum&gt;&lt;DisplayText&gt;(NCCN 2026)&lt;/DisplayText&gt;&lt;record&gt;&lt;rec-number&gt;87&lt;/rec-number&gt;&lt;foreign-keys&gt;&lt;key app="EN" db-id="trew2x02j2tf0ierx59v5re85wap0v0vaws2" timestamp="1784784099"&gt;87&lt;/key&gt;&lt;/foreign-keys&gt;&lt;ref-type name="Electronic Book"&gt;44&lt;/ref-type&gt;&lt;contributors&gt;&lt;authors&gt;&lt;author&gt;NCCN,&lt;/author&gt;&lt;/authors&gt;&lt;secondary-authors&gt;&lt;author&gt;National Comprehensive Cancer Network,&lt;/author&gt;&lt;/secondary-authors&gt;&lt;/contributors&gt;&lt;titles&gt;&lt;title&gt;Multiple myeloma clinical guidelines. Response criteria for multiple myeloma.&lt;/title&gt;&lt;/titles&gt;&lt;num-vols&gt;Version 5.2026&lt;/num-vols&gt;&lt;dates&gt;&lt;year&gt;2026&lt;/year&gt;&lt;pub-dates&gt;&lt;date&gt;23 July 2026&lt;/date&gt;&lt;/pub-dates&gt;&lt;/dates&gt;&lt;urls&gt;&lt;related-urls&gt;&lt;url&gt;https://guidelines.nccn.org/guidelines/myeloma?_session=6319E4113376019A64A7B064A127EC05&lt;/url&gt;&lt;/related-urls&gt;&lt;/urls&gt;&lt;custom2&gt;23 July 2026&lt;/custom2&gt;&lt;custom5&gt;9 January 2026&lt;/custom5&gt;&lt;/record&gt;&lt;/Cite&gt;&lt;/EndNote&gt;</w:instrText>
      </w:r>
      <w:r w:rsidR="005D3B15">
        <w:fldChar w:fldCharType="separate"/>
      </w:r>
      <w:r w:rsidR="005D3B15">
        <w:rPr>
          <w:noProof/>
        </w:rPr>
        <w:t>(NCCN 2026)</w:t>
      </w:r>
      <w:r w:rsidR="005D3B15">
        <w:fldChar w:fldCharType="end"/>
      </w:r>
      <w:r w:rsidR="00B33E99">
        <w:t xml:space="preserve"> </w:t>
      </w:r>
      <w:r w:rsidR="00934E4D">
        <w:t>with the potential for more frequent monitoring of</w:t>
      </w:r>
      <w:r w:rsidR="00B33E99">
        <w:t xml:space="preserve"> every 6 months for MRD-positive patients</w:t>
      </w:r>
      <w:r w:rsidR="005D3B15">
        <w:t xml:space="preserve"> </w:t>
      </w:r>
      <w:r w:rsidR="005D3B15">
        <w:fldChar w:fldCharType="begin"/>
      </w:r>
      <w:r w:rsidR="005D3B15">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5D3B15">
        <w:fldChar w:fldCharType="separate"/>
      </w:r>
      <w:r w:rsidR="005D3B15">
        <w:rPr>
          <w:noProof/>
        </w:rPr>
        <w:t>(Chen et al. 2026)</w:t>
      </w:r>
      <w:r w:rsidR="005D3B15">
        <w:fldChar w:fldCharType="end"/>
      </w:r>
      <w:r w:rsidR="00B33E99">
        <w:t xml:space="preserve">. </w:t>
      </w:r>
    </w:p>
    <w:p w14:paraId="7C47F925" w14:textId="258A4D18" w:rsidR="00665487" w:rsidRPr="00172602" w:rsidRDefault="00975B74" w:rsidP="003B0182">
      <w:pPr>
        <w:pStyle w:val="BodyText"/>
      </w:pPr>
      <w:r>
        <w:t>No specific restriction on fre</w:t>
      </w:r>
      <w:r w:rsidR="005672AC">
        <w:t xml:space="preserve">quency or </w:t>
      </w:r>
      <w:r w:rsidR="00493B1F">
        <w:t xml:space="preserve">number of services is presented in this </w:t>
      </w:r>
      <w:r w:rsidR="003952A4">
        <w:t>application;</w:t>
      </w:r>
      <w:r w:rsidR="00493B1F">
        <w:t xml:space="preserve"> </w:t>
      </w:r>
      <w:r w:rsidR="003952A4">
        <w:t>however,</w:t>
      </w:r>
      <w:r w:rsidR="00493B1F">
        <w:t xml:space="preserve"> it is anticipated that this will be </w:t>
      </w:r>
      <w:r w:rsidR="00E15E91">
        <w:t>refined through consultation with experts during the PICO development process.</w:t>
      </w:r>
    </w:p>
    <w:p w14:paraId="702DE8AA" w14:textId="77777777" w:rsidR="00665487" w:rsidRPr="008522C1" w:rsidRDefault="00EA7B42" w:rsidP="003B0182">
      <w:pPr>
        <w:pStyle w:val="Question"/>
      </w:pPr>
      <w:r w:rsidRPr="008522C1">
        <w:t>Provide details and explain</w:t>
      </w:r>
      <w:r w:rsidR="00665487" w:rsidRPr="008522C1">
        <w:t>:</w:t>
      </w:r>
    </w:p>
    <w:p w14:paraId="2C43B513" w14:textId="2D1BBEA3" w:rsidR="00665487" w:rsidRPr="00172602" w:rsidRDefault="00253548" w:rsidP="003B0182">
      <w:pPr>
        <w:pStyle w:val="BodyText"/>
        <w:rPr>
          <w:rFonts w:eastAsia="Segoe UI"/>
          <w:color w:val="000000"/>
        </w:rPr>
      </w:pPr>
      <w:r>
        <w:t>N/A</w:t>
      </w:r>
    </w:p>
    <w:p w14:paraId="3C86625C" w14:textId="77777777" w:rsidR="006227EF" w:rsidRPr="008522C1" w:rsidRDefault="006227EF" w:rsidP="003B0182">
      <w:pPr>
        <w:pStyle w:val="Question"/>
      </w:pPr>
      <w:r w:rsidRPr="008522C1">
        <w:t>If applicable, advise which health professionals will be needed to provide the proposed health technology:</w:t>
      </w:r>
    </w:p>
    <w:p w14:paraId="0A782FB4" w14:textId="6154A580" w:rsidR="006227EF" w:rsidRPr="00592525" w:rsidRDefault="00592525" w:rsidP="003B0182">
      <w:pPr>
        <w:pStyle w:val="BodyText"/>
      </w:pPr>
      <w:r>
        <w:t xml:space="preserve">Specialist oncologist, haematologist or consultant physicians </w:t>
      </w:r>
      <w:r w:rsidR="00B1769A">
        <w:t xml:space="preserve">can order MRD testing, </w:t>
      </w:r>
      <w:r w:rsidR="008B5DD0">
        <w:t>which is provided by a</w:t>
      </w:r>
      <w:r w:rsidR="00B1769A">
        <w:t>pproved pathologists</w:t>
      </w:r>
      <w:r>
        <w:t xml:space="preserve"> in accredited laboratories.</w:t>
      </w:r>
    </w:p>
    <w:p w14:paraId="3FCABC6C" w14:textId="77777777" w:rsidR="006227EF" w:rsidRPr="008522C1" w:rsidRDefault="006227EF" w:rsidP="003B0182">
      <w:pPr>
        <w:pStyle w:val="Question"/>
      </w:pPr>
      <w:r w:rsidRPr="008522C1">
        <w:t xml:space="preserve">If applicable, advise </w:t>
      </w:r>
      <w:r w:rsidR="00BE0612" w:rsidRPr="008522C1">
        <w:t>whether delivery of the proposed health technology can be delegated to another</w:t>
      </w:r>
      <w:r w:rsidRPr="008522C1">
        <w:t xml:space="preserve"> health professional:</w:t>
      </w:r>
    </w:p>
    <w:p w14:paraId="5FAB3F45" w14:textId="3CF4C45F" w:rsidR="00665487" w:rsidRPr="00172602" w:rsidRDefault="00437393" w:rsidP="003B0182">
      <w:pPr>
        <w:pStyle w:val="BodyText"/>
        <w:rPr>
          <w:rFonts w:eastAsia="Segoe UI"/>
          <w:color w:val="000000"/>
        </w:rPr>
      </w:pPr>
      <w:r>
        <w:t>N/A</w:t>
      </w:r>
    </w:p>
    <w:p w14:paraId="47A71135" w14:textId="77777777" w:rsidR="006227EF" w:rsidRPr="008522C1" w:rsidRDefault="006227EF" w:rsidP="003B0182">
      <w:pPr>
        <w:pStyle w:val="Question"/>
      </w:pPr>
      <w:r w:rsidRPr="008522C1">
        <w:t xml:space="preserve">If applicable, advise </w:t>
      </w:r>
      <w:r w:rsidR="00BE0612" w:rsidRPr="008522C1">
        <w:t>if there are any limitations on which health professionals might provide a referral for</w:t>
      </w:r>
      <w:r w:rsidRPr="008522C1">
        <w:t xml:space="preserve"> the proposed health technology:</w:t>
      </w:r>
    </w:p>
    <w:p w14:paraId="32778601" w14:textId="3D84BA88" w:rsidR="005B5A60" w:rsidRDefault="005B5A60" w:rsidP="005B5A60">
      <w:pPr>
        <w:pStyle w:val="BodyText"/>
      </w:pPr>
      <w:r w:rsidRPr="00172602">
        <w:rPr>
          <w:highlight w:val="lightGray"/>
        </w:rPr>
        <w:t>Yes</w:t>
      </w:r>
      <w:r>
        <w:t>. The proposed services should only be referred by a specialist oncologist, haematologist or consultant physician</w:t>
      </w:r>
      <w:r w:rsidR="006B604D">
        <w:t>.</w:t>
      </w:r>
      <w:r w:rsidRPr="00D163F8">
        <w:t xml:space="preserve"> </w:t>
      </w:r>
    </w:p>
    <w:p w14:paraId="51E691F7" w14:textId="4B8E7050" w:rsidR="00380C41" w:rsidRPr="00D163F8" w:rsidRDefault="00380C41" w:rsidP="003B0182">
      <w:pPr>
        <w:pStyle w:val="Question"/>
      </w:pPr>
      <w:r w:rsidRPr="00D163F8">
        <w:t xml:space="preserve">Is there specific training or qualifications required to provide or deliver the proposed service, and/or any accreditation requirements to support delivery of the health technology? </w:t>
      </w:r>
    </w:p>
    <w:p w14:paraId="157A97E9" w14:textId="61652FD8" w:rsidR="00380C41" w:rsidRPr="00172602" w:rsidRDefault="00380C41" w:rsidP="003B0182">
      <w:pPr>
        <w:pStyle w:val="BodyText"/>
      </w:pPr>
      <w:r w:rsidRPr="00172602">
        <w:rPr>
          <w:highlight w:val="lightGray"/>
        </w:rPr>
        <w:t>Yes</w:t>
      </w:r>
      <w:r w:rsidR="008B5DD0">
        <w:t xml:space="preserve">. </w:t>
      </w:r>
    </w:p>
    <w:p w14:paraId="1B227DB2" w14:textId="77777777" w:rsidR="00380C41" w:rsidRPr="00D163F8" w:rsidRDefault="00380C41" w:rsidP="003B0182">
      <w:pPr>
        <w:pStyle w:val="Question"/>
      </w:pPr>
      <w:r w:rsidRPr="00D163F8">
        <w:t>Provide details and explain:</w:t>
      </w:r>
    </w:p>
    <w:p w14:paraId="153CC40C" w14:textId="7794EE94" w:rsidR="00582377" w:rsidRPr="00172602" w:rsidRDefault="00BA56F9" w:rsidP="003B0182">
      <w:pPr>
        <w:pStyle w:val="BodyText"/>
        <w:rPr>
          <w:rFonts w:eastAsia="Segoe UI"/>
          <w:color w:val="000000"/>
        </w:rPr>
      </w:pPr>
      <w:r>
        <w:t>The test would only be delivered in NATA accredited pathology laboratories by referral by registered medical practitioners (haematologists, oncologists and consultant physicians)</w:t>
      </w:r>
      <w:r w:rsidR="007568AE">
        <w:t xml:space="preserve">. </w:t>
      </w:r>
      <w:r w:rsidR="00503CD1">
        <w:t xml:space="preserve">The service should only be delivered by pathologists with </w:t>
      </w:r>
      <w:r w:rsidR="007568AE">
        <w:t>NPAAC qualifications in genomic testing.</w:t>
      </w:r>
    </w:p>
    <w:p w14:paraId="5739C48B" w14:textId="77777777" w:rsidR="00380C41" w:rsidRPr="00D163F8" w:rsidRDefault="00BB494A" w:rsidP="003B0182">
      <w:pPr>
        <w:pStyle w:val="Question"/>
        <w:rPr>
          <w:i/>
          <w:iCs/>
        </w:rPr>
      </w:pPr>
      <w:r w:rsidRPr="00D163F8">
        <w:t xml:space="preserve">Indicate the proposed setting(s) in which the proposed health technology will be delivered: </w:t>
      </w:r>
    </w:p>
    <w:p w14:paraId="5E35ED93" w14:textId="77777777" w:rsidR="00582377" w:rsidRPr="00E410BF" w:rsidRDefault="00582377" w:rsidP="000543CB">
      <w:pPr>
        <w:pStyle w:val="Instructions"/>
      </w:pPr>
      <w:r w:rsidRPr="00E410BF">
        <w:rPr>
          <w:rStyle w:val="InstructionsChar"/>
          <w:i/>
          <w:iCs/>
        </w:rPr>
        <w:t>(Select all relevant settings)</w:t>
      </w:r>
    </w:p>
    <w:p w14:paraId="55E7FB84" w14:textId="77777777" w:rsidR="00BC0C43" w:rsidRPr="00172602" w:rsidRDefault="00701150" w:rsidP="00582377">
      <w:pPr>
        <w:pStyle w:val="Tickboxes"/>
        <w:rPr>
          <w:sz w:val="24"/>
          <w:szCs w:val="24"/>
        </w:rPr>
      </w:pPr>
      <w:r>
        <w:rPr>
          <w:sz w:val="24"/>
          <w:szCs w:val="24"/>
        </w:rPr>
        <w:fldChar w:fldCharType="begin">
          <w:ffData>
            <w:name w:val=""/>
            <w:enabled/>
            <w:calcOnExit w:val="0"/>
            <w:statusText w:type="text" w:val="Proposed setting for delivery Consulting room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172602">
        <w:rPr>
          <w:sz w:val="24"/>
          <w:szCs w:val="24"/>
        </w:rPr>
        <w:t xml:space="preserve"> </w:t>
      </w:r>
      <w:r w:rsidR="00BB494A" w:rsidRPr="00172602">
        <w:rPr>
          <w:sz w:val="24"/>
          <w:szCs w:val="24"/>
        </w:rPr>
        <w:t>Consulting rooms</w:t>
      </w:r>
      <w:r w:rsidR="00380C41" w:rsidRPr="00172602">
        <w:rPr>
          <w:sz w:val="24"/>
          <w:szCs w:val="24"/>
        </w:rPr>
        <w:t xml:space="preserve"> </w:t>
      </w:r>
    </w:p>
    <w:p w14:paraId="3FA8CBFF" w14:textId="77777777" w:rsidR="00380C41" w:rsidRPr="00172602" w:rsidRDefault="00701150" w:rsidP="00582377">
      <w:pPr>
        <w:pStyle w:val="Tickboxes"/>
        <w:rPr>
          <w:sz w:val="24"/>
          <w:szCs w:val="24"/>
        </w:rPr>
      </w:pPr>
      <w:r>
        <w:rPr>
          <w:sz w:val="24"/>
          <w:szCs w:val="24"/>
        </w:rPr>
        <w:lastRenderedPageBreak/>
        <w:fldChar w:fldCharType="begin">
          <w:ffData>
            <w:name w:val=""/>
            <w:enabled/>
            <w:calcOnExit w:val="0"/>
            <w:statusText w:type="text" w:val="Proposed setting for delivery Day surgery centre"/>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786D19">
        <w:rPr>
          <w:sz w:val="24"/>
          <w:szCs w:val="24"/>
        </w:rPr>
        <w:t>Day surgery centre</w:t>
      </w:r>
    </w:p>
    <w:p w14:paraId="49A6D5B2" w14:textId="77777777" w:rsidR="00380C41" w:rsidRPr="00172602" w:rsidRDefault="00BF33FE" w:rsidP="00582377">
      <w:pPr>
        <w:pStyle w:val="Tickboxes"/>
        <w:rPr>
          <w:sz w:val="24"/>
          <w:szCs w:val="24"/>
        </w:rPr>
      </w:pPr>
      <w:r>
        <w:rPr>
          <w:sz w:val="24"/>
          <w:szCs w:val="24"/>
        </w:rPr>
        <w:fldChar w:fldCharType="begin">
          <w:ffData>
            <w:name w:val=""/>
            <w:enabled/>
            <w:calcOnExit w:val="0"/>
            <w:statusText w:type="text" w:val="Proposed setting for delivery Emergency Departmen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172602">
        <w:rPr>
          <w:sz w:val="24"/>
          <w:szCs w:val="24"/>
        </w:rPr>
        <w:t>Emergency Department</w:t>
      </w:r>
      <w:r w:rsidR="00380C41" w:rsidRPr="00172602">
        <w:rPr>
          <w:sz w:val="24"/>
          <w:szCs w:val="24"/>
        </w:rPr>
        <w:t xml:space="preserve"> </w:t>
      </w:r>
    </w:p>
    <w:p w14:paraId="2060E243" w14:textId="77777777" w:rsidR="00380C41" w:rsidRPr="00172602" w:rsidRDefault="00701150" w:rsidP="00582377">
      <w:pPr>
        <w:pStyle w:val="Tickboxes"/>
        <w:rPr>
          <w:sz w:val="24"/>
          <w:szCs w:val="24"/>
        </w:rPr>
      </w:pPr>
      <w:r>
        <w:rPr>
          <w:sz w:val="24"/>
          <w:szCs w:val="24"/>
        </w:rPr>
        <w:fldChar w:fldCharType="begin">
          <w:ffData>
            <w:name w:val=""/>
            <w:enabled/>
            <w:calcOnExit w:val="0"/>
            <w:statusText w:type="text" w:val="Proposed setting for delivery Inpatient private hospital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172602">
        <w:rPr>
          <w:sz w:val="24"/>
          <w:szCs w:val="24"/>
        </w:rPr>
        <w:t xml:space="preserve"> </w:t>
      </w:r>
      <w:r w:rsidR="00BB494A" w:rsidRPr="00B66F1A">
        <w:rPr>
          <w:sz w:val="24"/>
          <w:szCs w:val="24"/>
        </w:rPr>
        <w:t>Inpatient private hospital</w:t>
      </w:r>
    </w:p>
    <w:p w14:paraId="3FD4DA97" w14:textId="77777777"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Inpatient public hospital"/>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w:t>
      </w:r>
      <w:r w:rsidR="00BB494A" w:rsidRPr="00B66F1A">
        <w:rPr>
          <w:sz w:val="24"/>
          <w:szCs w:val="24"/>
        </w:rPr>
        <w:t>Inpatient public hospital</w:t>
      </w:r>
    </w:p>
    <w:p w14:paraId="63D299D0" w14:textId="5E7D22ED" w:rsidR="00BB494A" w:rsidRPr="00D94CFD" w:rsidRDefault="00C36C41" w:rsidP="00582377">
      <w:pPr>
        <w:pStyle w:val="Tickboxes"/>
        <w:rPr>
          <w:sz w:val="24"/>
          <w:szCs w:val="24"/>
        </w:rPr>
      </w:pPr>
      <w:r>
        <w:rPr>
          <w:sz w:val="24"/>
          <w:szCs w:val="24"/>
        </w:rPr>
        <w:fldChar w:fldCharType="begin">
          <w:ffData>
            <w:name w:val=""/>
            <w:enabled/>
            <w:calcOnExit w:val="0"/>
            <w:statusText w:type="text" w:val="Proposed setting for delivery Laboratory"/>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C36C41">
        <w:rPr>
          <w:sz w:val="24"/>
          <w:szCs w:val="24"/>
        </w:rPr>
        <w:t xml:space="preserve"> </w:t>
      </w:r>
      <w:r w:rsidR="00BB494A" w:rsidRPr="00B66F1A">
        <w:rPr>
          <w:sz w:val="24"/>
          <w:szCs w:val="24"/>
        </w:rPr>
        <w:t>Laboratory</w:t>
      </w:r>
    </w:p>
    <w:p w14:paraId="21639AEE" w14:textId="77777777" w:rsidR="00BB494A" w:rsidRPr="00172602" w:rsidRDefault="00196EE9" w:rsidP="00582377">
      <w:pPr>
        <w:pStyle w:val="Tickboxes"/>
        <w:rPr>
          <w:sz w:val="24"/>
          <w:szCs w:val="24"/>
        </w:rPr>
      </w:pPr>
      <w:r>
        <w:rPr>
          <w:sz w:val="24"/>
          <w:szCs w:val="24"/>
        </w:rPr>
        <w:fldChar w:fldCharType="begin">
          <w:ffData>
            <w:name w:val=""/>
            <w:enabled/>
            <w:calcOnExit w:val="0"/>
            <w:statusText w:type="text" w:val="Proposed setting for delivery Outpatient clinic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w:t>
      </w:r>
      <w:r w:rsidR="00BB494A" w:rsidRPr="00B66F1A">
        <w:rPr>
          <w:sz w:val="24"/>
          <w:szCs w:val="24"/>
        </w:rPr>
        <w:t>Outpatient clinic</w:t>
      </w:r>
      <w:r w:rsidR="00BB494A" w:rsidRPr="00172602">
        <w:rPr>
          <w:sz w:val="24"/>
          <w:szCs w:val="24"/>
        </w:rPr>
        <w:t xml:space="preserve"> </w:t>
      </w:r>
    </w:p>
    <w:p w14:paraId="053B5230" w14:textId="77777777"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Patient’s home"/>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Patient’s home</w:t>
      </w:r>
    </w:p>
    <w:p w14:paraId="4FCCB7FB" w14:textId="77777777"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Point of care testing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Point of care testing </w:t>
      </w:r>
    </w:p>
    <w:p w14:paraId="7BBAE907" w14:textId="77777777" w:rsidR="00BB494A" w:rsidRPr="00172602" w:rsidRDefault="002C1A17" w:rsidP="00582377">
      <w:pPr>
        <w:pStyle w:val="Tickboxes"/>
        <w:rPr>
          <w:sz w:val="24"/>
          <w:szCs w:val="24"/>
        </w:rPr>
      </w:pPr>
      <w:r>
        <w:rPr>
          <w:sz w:val="24"/>
          <w:szCs w:val="24"/>
        </w:rPr>
        <w:fldChar w:fldCharType="begin">
          <w:ffData>
            <w:name w:val=""/>
            <w:enabled/>
            <w:calcOnExit w:val="0"/>
            <w:statusText w:type="text" w:val="Proposed setting for delivery Residential aged care facilit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Residential aged care facility</w:t>
      </w:r>
    </w:p>
    <w:bookmarkStart w:id="6" w:name="_Hlk181704751"/>
    <w:p w14:paraId="4C8AB15F" w14:textId="77777777" w:rsidR="00BB494A" w:rsidRPr="00172602" w:rsidRDefault="00EC01FA" w:rsidP="00582377">
      <w:pPr>
        <w:pStyle w:val="Tickboxes"/>
        <w:rPr>
          <w:sz w:val="24"/>
          <w:szCs w:val="24"/>
        </w:rPr>
      </w:pPr>
      <w:r>
        <w:rPr>
          <w:sz w:val="24"/>
          <w:szCs w:val="24"/>
        </w:rPr>
        <w:fldChar w:fldCharType="begin">
          <w:ffData>
            <w:name w:val=""/>
            <w:enabled/>
            <w:calcOnExit w:val="0"/>
            <w:statusText w:type="text" w:val="Proposed setting for delivery Other (please specify)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172602">
        <w:rPr>
          <w:sz w:val="24"/>
          <w:szCs w:val="24"/>
        </w:rPr>
        <w:t xml:space="preserve"> Other (please specify</w:t>
      </w:r>
      <w:bookmarkEnd w:id="6"/>
      <w:r w:rsidR="00BB494A" w:rsidRPr="00172602">
        <w:rPr>
          <w:sz w:val="24"/>
          <w:szCs w:val="24"/>
        </w:rPr>
        <w:t xml:space="preserve">) </w:t>
      </w:r>
    </w:p>
    <w:p w14:paraId="7FC35EDA" w14:textId="2A5BFE30" w:rsidR="00BB494A" w:rsidRPr="00172602" w:rsidRDefault="0050768D" w:rsidP="003B0182">
      <w:pPr>
        <w:pStyle w:val="BodyText"/>
        <w:rPr>
          <w:rFonts w:eastAsia="Segoe UI"/>
          <w:color w:val="000000"/>
        </w:rPr>
      </w:pPr>
      <w:r>
        <w:t>All MRD assays (N</w:t>
      </w:r>
      <w:r w:rsidR="00C424BC">
        <w:t>GF</w:t>
      </w:r>
      <w:r>
        <w:t xml:space="preserve"> and NGS) are performed in accredited pathology laboratories</w:t>
      </w:r>
      <w:r w:rsidR="009C605E">
        <w:t xml:space="preserve">. Testing requires the use of bone marrow aspirate samples obtained from bone marrow biopsies. Bone marrow biopsies may occur during hospital admission or in outpatient settings, </w:t>
      </w:r>
      <w:r w:rsidR="00A32E9D">
        <w:t xml:space="preserve">as required. In the </w:t>
      </w:r>
      <w:r w:rsidR="00605F93">
        <w:t>outpatient setting, patients may attend day oncology or h</w:t>
      </w:r>
      <w:r w:rsidR="0087138B">
        <w:t>aematology</w:t>
      </w:r>
      <w:r w:rsidR="00605F93">
        <w:t xml:space="preserve"> units</w:t>
      </w:r>
      <w:r w:rsidR="009E3410">
        <w:t xml:space="preserve"> for sampling followed by a period of observation. Patients are usually discharged on the same day within 1-2 hours after the procedure. </w:t>
      </w:r>
    </w:p>
    <w:p w14:paraId="051ACD21" w14:textId="77777777" w:rsidR="002D7216" w:rsidRPr="00D163F8" w:rsidRDefault="002D7216" w:rsidP="003B0182">
      <w:pPr>
        <w:pStyle w:val="Question"/>
      </w:pPr>
      <w:r w:rsidRPr="00D163F8">
        <w:t xml:space="preserve">Is the proposed health technology intended to be entirely rendered inside Australia? </w:t>
      </w:r>
    </w:p>
    <w:p w14:paraId="703C2F3F" w14:textId="28E6174F" w:rsidR="002D7216" w:rsidRPr="00172602" w:rsidRDefault="002D7216" w:rsidP="003B0182">
      <w:pPr>
        <w:pStyle w:val="BodyText"/>
      </w:pPr>
      <w:r w:rsidRPr="00172602">
        <w:rPr>
          <w:highlight w:val="lightGray"/>
        </w:rPr>
        <w:t>Yes</w:t>
      </w:r>
    </w:p>
    <w:p w14:paraId="4FED6FEF" w14:textId="77777777" w:rsidR="002D7216" w:rsidRPr="00D163F8" w:rsidRDefault="00EA0AA0" w:rsidP="003B0182">
      <w:pPr>
        <w:pStyle w:val="Question"/>
      </w:pPr>
      <w:r w:rsidRPr="00D163F8">
        <w:t>P</w:t>
      </w:r>
      <w:r w:rsidR="002D7216" w:rsidRPr="00D163F8">
        <w:t>rovide additional details on the proposed health technology to be rendered outside of Australia:</w:t>
      </w:r>
    </w:p>
    <w:p w14:paraId="62EBFAF7" w14:textId="4356F00D" w:rsidR="002D7216" w:rsidRPr="00172602" w:rsidRDefault="00437393" w:rsidP="003B0182">
      <w:pPr>
        <w:pStyle w:val="BodyText"/>
        <w:rPr>
          <w:rFonts w:eastAsia="Segoe UI"/>
          <w:color w:val="000000"/>
        </w:rPr>
      </w:pPr>
      <w:r>
        <w:t>N/A</w:t>
      </w:r>
    </w:p>
    <w:p w14:paraId="1207B917" w14:textId="77777777" w:rsidR="00FE257E" w:rsidRPr="003F4E49" w:rsidRDefault="00FE257E" w:rsidP="003B0182">
      <w:pPr>
        <w:pStyle w:val="Heading1"/>
      </w:pPr>
      <w:r w:rsidRPr="00A84BCA">
        <w:t>Comparator</w:t>
      </w:r>
    </w:p>
    <w:p w14:paraId="4D545549" w14:textId="77777777" w:rsidR="00FE257E" w:rsidRPr="00D163F8" w:rsidRDefault="00FE257E" w:rsidP="003B0182">
      <w:pPr>
        <w:pStyle w:val="Question"/>
      </w:pPr>
      <w:r w:rsidRPr="00D163F8">
        <w:t>Nominate the appropriate comparator(s) for the proposed medical service (i.e.</w:t>
      </w:r>
      <w:r w:rsidR="00010AAA" w:rsidRPr="00D163F8">
        <w:t>,</w:t>
      </w:r>
      <w:r w:rsidRPr="00D163F8">
        <w:t xml:space="preserve"> how is the proposed population currently managed in the absence of the proposed medical service being available in the Australian healthcare system). This includes identifying healthcare resources that are needed to be delivered at the same time as the comparator service:</w:t>
      </w:r>
    </w:p>
    <w:p w14:paraId="1C2375B9" w14:textId="7F5E666F" w:rsidR="00941917" w:rsidRDefault="00941917" w:rsidP="00941917">
      <w:pPr>
        <w:pStyle w:val="BodyText"/>
      </w:pPr>
      <w:r>
        <w:t xml:space="preserve">Response to treatment is currently measured using the standard IMWG criteria, which includes assessment of serum and urine M-protein by electroporation, immunofixation or both, quantitation of plasma cells in bone marrow biopsy by immunohistochemistry, and </w:t>
      </w:r>
      <w:proofErr w:type="spellStart"/>
      <w:r>
        <w:t>sFLC</w:t>
      </w:r>
      <w:proofErr w:type="spellEnd"/>
      <w:r>
        <w:t xml:space="preserve"> assays </w:t>
      </w:r>
      <w:r>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 </w:instrText>
      </w:r>
      <w:r w:rsidR="009302D2">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EN.CITE.DATA </w:instrText>
      </w:r>
      <w:r w:rsidR="009302D2">
        <w:fldChar w:fldCharType="end"/>
      </w:r>
      <w:r>
        <w:fldChar w:fldCharType="separate"/>
      </w:r>
      <w:r w:rsidR="006F4BF6">
        <w:rPr>
          <w:noProof/>
        </w:rPr>
        <w:t>(Kumar et al. 2016)</w:t>
      </w:r>
      <w:r>
        <w:fldChar w:fldCharType="end"/>
      </w:r>
      <w:r>
        <w:t xml:space="preserve">. Assessment of response measured via biochemical assessment is presented in </w:t>
      </w:r>
      <w:r>
        <w:fldChar w:fldCharType="begin"/>
      </w:r>
      <w:r>
        <w:instrText xml:space="preserve"> REF _Ref233188578 \h </w:instrText>
      </w:r>
      <w:r>
        <w:fldChar w:fldCharType="separate"/>
      </w:r>
      <w:r w:rsidR="003505FC">
        <w:t xml:space="preserve">Table </w:t>
      </w:r>
      <w:r w:rsidR="003505FC">
        <w:rPr>
          <w:noProof/>
        </w:rPr>
        <w:t>4</w:t>
      </w:r>
      <w:r>
        <w:fldChar w:fldCharType="end"/>
      </w:r>
      <w:r>
        <w:t xml:space="preserve">. Additionally, biochemical response is often paired with functional imaging (PET or MRI), which checks for signs of metabolically active disease. Assessment of response measured via functional imaging is presented in </w:t>
      </w:r>
      <w:r>
        <w:fldChar w:fldCharType="begin"/>
      </w:r>
      <w:r>
        <w:instrText xml:space="preserve"> REF _Ref233188610 \h </w:instrText>
      </w:r>
      <w:r>
        <w:fldChar w:fldCharType="separate"/>
      </w:r>
      <w:r w:rsidR="003505FC">
        <w:t xml:space="preserve">Table </w:t>
      </w:r>
      <w:r w:rsidR="003505FC">
        <w:rPr>
          <w:noProof/>
        </w:rPr>
        <w:t>5</w:t>
      </w:r>
      <w:r>
        <w:fldChar w:fldCharType="end"/>
      </w:r>
      <w:r>
        <w:t xml:space="preserve">. </w:t>
      </w:r>
    </w:p>
    <w:p w14:paraId="1767EFA2" w14:textId="77777777" w:rsidR="00941917" w:rsidRDefault="00941917" w:rsidP="00941917">
      <w:pPr>
        <w:pStyle w:val="BodyText"/>
      </w:pPr>
      <w:r>
        <w:t xml:space="preserve">The absence of metabolic lesions combined with an assessment of complete response measured by biochemical tests determines a deep response. In comparison, a discordant assessment between biochemical response and functional imaging suggests that the patient may not truly be in deep remission. </w:t>
      </w:r>
    </w:p>
    <w:p w14:paraId="0960E0E3" w14:textId="330C9C72" w:rsidR="00941917" w:rsidRDefault="00941917" w:rsidP="00941917">
      <w:pPr>
        <w:pStyle w:val="Caption"/>
      </w:pPr>
      <w:bookmarkStart w:id="7" w:name="_Ref233188578"/>
      <w:r>
        <w:t xml:space="preserve">Table </w:t>
      </w:r>
      <w:r>
        <w:fldChar w:fldCharType="begin"/>
      </w:r>
      <w:r>
        <w:instrText>SEQ Table \* ARABIC</w:instrText>
      </w:r>
      <w:r>
        <w:fldChar w:fldCharType="separate"/>
      </w:r>
      <w:r w:rsidR="003505FC">
        <w:rPr>
          <w:noProof/>
        </w:rPr>
        <w:t>4</w:t>
      </w:r>
      <w:r>
        <w:fldChar w:fldCharType="end"/>
      </w:r>
      <w:bookmarkEnd w:id="7"/>
      <w:r>
        <w:tab/>
        <w:t>Biochemical response classification (IMWG) - abridged</w:t>
      </w:r>
    </w:p>
    <w:tbl>
      <w:tblPr>
        <w:tblStyle w:val="HTAtablestandard"/>
        <w:tblW w:w="0" w:type="auto"/>
        <w:tblLook w:val="0020" w:firstRow="1" w:lastRow="0" w:firstColumn="0" w:lastColumn="0" w:noHBand="0" w:noVBand="0"/>
      </w:tblPr>
      <w:tblGrid>
        <w:gridCol w:w="1644"/>
        <w:gridCol w:w="7843"/>
      </w:tblGrid>
      <w:tr w:rsidR="00941917" w14:paraId="2E84A32A"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4A01F6E" w14:textId="77777777" w:rsidR="00941917" w:rsidRDefault="00941917" w:rsidP="00F76A9A">
            <w:pPr>
              <w:pStyle w:val="Tabletext8pt"/>
              <w:keepNext/>
            </w:pPr>
            <w:r>
              <w:t>Category</w:t>
            </w:r>
          </w:p>
        </w:tc>
        <w:tc>
          <w:tcPr>
            <w:cnfStyle w:val="000001000000" w:firstRow="0" w:lastRow="0" w:firstColumn="0" w:lastColumn="0" w:oddVBand="0" w:evenVBand="1" w:oddHBand="0" w:evenHBand="0" w:firstRowFirstColumn="0" w:firstRowLastColumn="0" w:lastRowFirstColumn="0" w:lastRowLastColumn="0"/>
            <w:tcW w:w="0" w:type="auto"/>
          </w:tcPr>
          <w:p w14:paraId="6DE2BD4A" w14:textId="77777777" w:rsidR="00941917" w:rsidRDefault="00941917" w:rsidP="00F76A9A">
            <w:pPr>
              <w:pStyle w:val="Tabletext8pt"/>
              <w:keepNext/>
            </w:pPr>
            <w:r>
              <w:t>Criteria</w:t>
            </w:r>
          </w:p>
        </w:tc>
      </w:tr>
      <w:tr w:rsidR="00941917" w14:paraId="442DA7A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1744FA9" w14:textId="77777777" w:rsidR="00941917" w:rsidRDefault="00941917">
            <w:pPr>
              <w:pStyle w:val="Tabletext8pt"/>
            </w:pPr>
            <w:r>
              <w:t>Complete response</w:t>
            </w:r>
          </w:p>
        </w:tc>
        <w:tc>
          <w:tcPr>
            <w:cnfStyle w:val="000001000000" w:firstRow="0" w:lastRow="0" w:firstColumn="0" w:lastColumn="0" w:oddVBand="0" w:evenVBand="1" w:oddHBand="0" w:evenHBand="0" w:firstRowFirstColumn="0" w:firstRowLastColumn="0" w:lastRowFirstColumn="0" w:lastRowLastColumn="0"/>
            <w:tcW w:w="0" w:type="auto"/>
          </w:tcPr>
          <w:p w14:paraId="5620D239" w14:textId="77777777" w:rsidR="00941917" w:rsidRDefault="00941917">
            <w:pPr>
              <w:pStyle w:val="Tabletext8pt"/>
            </w:pPr>
            <w:r>
              <w:t>Negative immunofixation on serum and urine M-protein; normalisation of FLC ratio; &lt; 5% plasma cells in bone marrow</w:t>
            </w:r>
          </w:p>
        </w:tc>
      </w:tr>
      <w:tr w:rsidR="00941917" w14:paraId="196631AF" w14:textId="77777777">
        <w:tc>
          <w:tcPr>
            <w:cnfStyle w:val="000010000000" w:firstRow="0" w:lastRow="0" w:firstColumn="0" w:lastColumn="0" w:oddVBand="1" w:evenVBand="0" w:oddHBand="0" w:evenHBand="0" w:firstRowFirstColumn="0" w:firstRowLastColumn="0" w:lastRowFirstColumn="0" w:lastRowLastColumn="0"/>
            <w:tcW w:w="0" w:type="auto"/>
          </w:tcPr>
          <w:p w14:paraId="26858E6E" w14:textId="77777777" w:rsidR="00941917" w:rsidRDefault="00941917">
            <w:pPr>
              <w:pStyle w:val="Tabletext8pt"/>
            </w:pPr>
            <w:r>
              <w:lastRenderedPageBreak/>
              <w:t>Partial response</w:t>
            </w:r>
          </w:p>
        </w:tc>
        <w:tc>
          <w:tcPr>
            <w:cnfStyle w:val="000001000000" w:firstRow="0" w:lastRow="0" w:firstColumn="0" w:lastColumn="0" w:oddVBand="0" w:evenVBand="1" w:oddHBand="0" w:evenHBand="0" w:firstRowFirstColumn="0" w:firstRowLastColumn="0" w:lastRowFirstColumn="0" w:lastRowLastColumn="0"/>
            <w:tcW w:w="0" w:type="auto"/>
          </w:tcPr>
          <w:p w14:paraId="6CB5E6DA" w14:textId="77777777" w:rsidR="00941917" w:rsidRDefault="00941917">
            <w:pPr>
              <w:pStyle w:val="Tabletext8pt"/>
            </w:pPr>
            <w:r>
              <w:t>≥ 50% reduction in M-protein; ≥ 90% reduction in urine M-protein or &lt; 200 mg/24h; ≥ 50% reduction in plasma cells</w:t>
            </w:r>
          </w:p>
        </w:tc>
      </w:tr>
      <w:tr w:rsidR="00941917" w14:paraId="7561C5B5"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08CBD0D" w14:textId="77777777" w:rsidR="00941917" w:rsidRDefault="00941917">
            <w:pPr>
              <w:pStyle w:val="Tabletext8pt"/>
            </w:pPr>
            <w:r>
              <w:t>Stable disease</w:t>
            </w:r>
          </w:p>
        </w:tc>
        <w:tc>
          <w:tcPr>
            <w:cnfStyle w:val="000001000000" w:firstRow="0" w:lastRow="0" w:firstColumn="0" w:lastColumn="0" w:oddVBand="0" w:evenVBand="1" w:oddHBand="0" w:evenHBand="0" w:firstRowFirstColumn="0" w:firstRowLastColumn="0" w:lastRowFirstColumn="0" w:lastRowLastColumn="0"/>
            <w:tcW w:w="0" w:type="auto"/>
          </w:tcPr>
          <w:p w14:paraId="323D5139" w14:textId="77777777" w:rsidR="00941917" w:rsidRDefault="00941917">
            <w:pPr>
              <w:pStyle w:val="Tabletext8pt"/>
            </w:pPr>
            <w:r>
              <w:t>Does not meet criteria for MR, PR, VGPR, CR or PD</w:t>
            </w:r>
          </w:p>
        </w:tc>
      </w:tr>
      <w:tr w:rsidR="00941917" w14:paraId="69502173" w14:textId="77777777">
        <w:tc>
          <w:tcPr>
            <w:cnfStyle w:val="000010000000" w:firstRow="0" w:lastRow="0" w:firstColumn="0" w:lastColumn="0" w:oddVBand="1" w:evenVBand="0" w:oddHBand="0" w:evenHBand="0" w:firstRowFirstColumn="0" w:firstRowLastColumn="0" w:lastRowFirstColumn="0" w:lastRowLastColumn="0"/>
            <w:tcW w:w="0" w:type="auto"/>
          </w:tcPr>
          <w:p w14:paraId="42EA9977" w14:textId="77777777" w:rsidR="00941917" w:rsidRDefault="00941917">
            <w:pPr>
              <w:pStyle w:val="Tabletext8pt"/>
            </w:pPr>
            <w:r>
              <w:t>Progressive disease</w:t>
            </w:r>
          </w:p>
        </w:tc>
        <w:tc>
          <w:tcPr>
            <w:cnfStyle w:val="000001000000" w:firstRow="0" w:lastRow="0" w:firstColumn="0" w:lastColumn="0" w:oddVBand="0" w:evenVBand="1" w:oddHBand="0" w:evenHBand="0" w:firstRowFirstColumn="0" w:firstRowLastColumn="0" w:lastRowFirstColumn="0" w:lastRowLastColumn="0"/>
            <w:tcW w:w="0" w:type="auto"/>
          </w:tcPr>
          <w:p w14:paraId="3D0E5142" w14:textId="77777777" w:rsidR="00941917" w:rsidRDefault="00941917">
            <w:pPr>
              <w:pStyle w:val="Tabletext8pt"/>
            </w:pPr>
            <w:r>
              <w:t>≥ 25% increase in M-protein, urine protein, or plasma cells; new lesions or clear progression of existing lesions</w:t>
            </w:r>
          </w:p>
        </w:tc>
      </w:tr>
    </w:tbl>
    <w:p w14:paraId="422015C3" w14:textId="3BAFAAC4" w:rsidR="00941917" w:rsidRDefault="00941917" w:rsidP="00941917">
      <w:pPr>
        <w:pStyle w:val="TableFigNotes18"/>
      </w:pPr>
      <w:r>
        <w:t>Abbreviation: CR, complete response; IMWG, International Myeloma Working Group; FLC, free light chains; h, hour; M-protein, monoclonal</w:t>
      </w:r>
      <w:r w:rsidR="008D7380">
        <w:t xml:space="preserve"> </w:t>
      </w:r>
      <w:r>
        <w:t xml:space="preserve">protein; mg, milligrams; MR, </w:t>
      </w:r>
      <w:r w:rsidR="00CC4B33">
        <w:t>measurable</w:t>
      </w:r>
      <w:r>
        <w:t xml:space="preserve"> response; PD, progression of disease; PR, partial response; VGPR, very good partial response</w:t>
      </w:r>
    </w:p>
    <w:p w14:paraId="63EFC3A3" w14:textId="77777777" w:rsidR="00941917" w:rsidRDefault="00941917" w:rsidP="00941917">
      <w:pPr>
        <w:pStyle w:val="TableFigNotes18"/>
      </w:pPr>
      <w:r>
        <w:t xml:space="preserve">Source: </w:t>
      </w:r>
      <w:r>
        <w:fldChar w:fldCharType="begin">
          <w:fldData xml:space="preserve">PEVuZE5vdGU+PENpdGUgQXV0aG9yWWVhcj0iMSI+PEF1dGhvcj5HZXJsYWNoPC9BdXRob3I+PFll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</w:fldData>
        </w:fldChar>
      </w:r>
      <w:r>
        <w:instrText xml:space="preserve"> ADDIN EN.CITE </w:instrText>
      </w:r>
      <w:r>
        <w:fldChar w:fldCharType="begin">
          <w:fldData xml:space="preserve">PEVuZE5vdGU+PENpdGUgQXV0aG9yWWVhcj0iMSI+PEF1dGhvcj5HZXJsYWNoPC9BdXRob3I+PFll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</w:fldData>
        </w:fldChar>
      </w:r>
      <w:r>
        <w:instrText xml:space="preserve"> ADDIN EN.CITE.DATA </w:instrText>
      </w:r>
      <w:r>
        <w:fldChar w:fldCharType="end"/>
      </w:r>
      <w:r>
        <w:fldChar w:fldCharType="separate"/>
      </w:r>
      <w:r>
        <w:rPr>
          <w:noProof/>
        </w:rPr>
        <w:t>Gerlach (2025)</w:t>
      </w:r>
      <w:r>
        <w:fldChar w:fldCharType="end"/>
      </w:r>
    </w:p>
    <w:p w14:paraId="00313057" w14:textId="58189AC5" w:rsidR="00941917" w:rsidRDefault="00941917" w:rsidP="00941917">
      <w:pPr>
        <w:pStyle w:val="Caption"/>
      </w:pPr>
      <w:bookmarkStart w:id="8" w:name="_Ref233188610"/>
      <w:r>
        <w:t xml:space="preserve">Table </w:t>
      </w:r>
      <w:r>
        <w:fldChar w:fldCharType="begin"/>
      </w:r>
      <w:r>
        <w:instrText>SEQ Table \* ARABIC</w:instrText>
      </w:r>
      <w:r>
        <w:fldChar w:fldCharType="separate"/>
      </w:r>
      <w:r w:rsidR="003505FC">
        <w:rPr>
          <w:noProof/>
        </w:rPr>
        <w:t>5</w:t>
      </w:r>
      <w:r>
        <w:fldChar w:fldCharType="end"/>
      </w:r>
      <w:bookmarkEnd w:id="8"/>
      <w:r>
        <w:tab/>
        <w:t>Functional imaging response classification (IMWG)</w:t>
      </w:r>
    </w:p>
    <w:tbl>
      <w:tblPr>
        <w:tblStyle w:val="HTAtablestandard"/>
        <w:tblW w:w="5000" w:type="pct"/>
        <w:tblLook w:val="0020" w:firstRow="1" w:lastRow="0" w:firstColumn="0" w:lastColumn="0" w:noHBand="0" w:noVBand="0"/>
      </w:tblPr>
      <w:tblGrid>
        <w:gridCol w:w="1785"/>
        <w:gridCol w:w="7702"/>
      </w:tblGrid>
      <w:tr w:rsidR="00941917" w14:paraId="48E441CF"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1" w:type="pct"/>
          </w:tcPr>
          <w:p w14:paraId="7A183133" w14:textId="77777777" w:rsidR="00941917" w:rsidRDefault="00941917">
            <w:pPr>
              <w:pStyle w:val="Tabletext8pt"/>
            </w:pPr>
            <w:r>
              <w:t>Category</w:t>
            </w:r>
          </w:p>
        </w:tc>
        <w:tc>
          <w:tcPr>
            <w:cnfStyle w:val="000001000000" w:firstRow="0" w:lastRow="0" w:firstColumn="0" w:lastColumn="0" w:oddVBand="0" w:evenVBand="1" w:oddHBand="0" w:evenHBand="0" w:firstRowFirstColumn="0" w:firstRowLastColumn="0" w:lastRowFirstColumn="0" w:lastRowLastColumn="0"/>
            <w:tcW w:w="4059" w:type="pct"/>
          </w:tcPr>
          <w:p w14:paraId="0D246931" w14:textId="77777777" w:rsidR="00941917" w:rsidRDefault="00941917">
            <w:pPr>
              <w:pStyle w:val="Tabletext8pt"/>
            </w:pPr>
            <w:r>
              <w:t>Functional imaging criteria</w:t>
            </w:r>
          </w:p>
        </w:tc>
      </w:tr>
      <w:tr w:rsidR="00941917" w14:paraId="2A9FF483"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1" w:type="pct"/>
          </w:tcPr>
          <w:p w14:paraId="77BD8733" w14:textId="77777777" w:rsidR="00941917" w:rsidRDefault="00941917">
            <w:pPr>
              <w:pStyle w:val="Tabletext8pt"/>
            </w:pPr>
            <w:r>
              <w:t>Complete response</w:t>
            </w:r>
          </w:p>
        </w:tc>
        <w:tc>
          <w:tcPr>
            <w:cnfStyle w:val="000001000000" w:firstRow="0" w:lastRow="0" w:firstColumn="0" w:lastColumn="0" w:oddVBand="0" w:evenVBand="1" w:oddHBand="0" w:evenHBand="0" w:firstRowFirstColumn="0" w:firstRowLastColumn="0" w:lastRowFirstColumn="0" w:lastRowLastColumn="0"/>
            <w:tcW w:w="4059" w:type="pct"/>
          </w:tcPr>
          <w:p w14:paraId="3CF8AA09" w14:textId="77777777" w:rsidR="00941917" w:rsidRDefault="00941917">
            <w:pPr>
              <w:pStyle w:val="Tabletext8pt"/>
            </w:pPr>
            <w:r>
              <w:t>Deauville score &lt; 4; reduced or absent update on PET; MRD</w:t>
            </w:r>
          </w:p>
        </w:tc>
      </w:tr>
      <w:tr w:rsidR="00941917" w14:paraId="5E7C6386" w14:textId="77777777">
        <w:tc>
          <w:tcPr>
            <w:cnfStyle w:val="000010000000" w:firstRow="0" w:lastRow="0" w:firstColumn="0" w:lastColumn="0" w:oddVBand="1" w:evenVBand="0" w:oddHBand="0" w:evenHBand="0" w:firstRowFirstColumn="0" w:firstRowLastColumn="0" w:lastRowFirstColumn="0" w:lastRowLastColumn="0"/>
            <w:tcW w:w="941" w:type="pct"/>
          </w:tcPr>
          <w:p w14:paraId="557405E1" w14:textId="77777777" w:rsidR="00941917" w:rsidRDefault="00941917">
            <w:pPr>
              <w:pStyle w:val="Tabletext8pt"/>
            </w:pPr>
            <w:r>
              <w:t>Partial response</w:t>
            </w:r>
          </w:p>
        </w:tc>
        <w:tc>
          <w:tcPr>
            <w:cnfStyle w:val="000001000000" w:firstRow="0" w:lastRow="0" w:firstColumn="0" w:lastColumn="0" w:oddVBand="0" w:evenVBand="1" w:oddHBand="0" w:evenHBand="0" w:firstRowFirstColumn="0" w:firstRowLastColumn="0" w:lastRowFirstColumn="0" w:lastRowLastColumn="0"/>
            <w:tcW w:w="4059" w:type="pct"/>
          </w:tcPr>
          <w:p w14:paraId="5F125CBB" w14:textId="77777777" w:rsidR="00941917" w:rsidRDefault="00941917">
            <w:pPr>
              <w:pStyle w:val="Tabletext8pt"/>
            </w:pPr>
            <w:r>
              <w:t>Decreased lesion activity; stable or reduced standardised</w:t>
            </w:r>
          </w:p>
        </w:tc>
      </w:tr>
      <w:tr w:rsidR="00941917" w14:paraId="1B7EB6BF"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1" w:type="pct"/>
          </w:tcPr>
          <w:p w14:paraId="6502F39A" w14:textId="77777777" w:rsidR="00941917" w:rsidRDefault="00941917">
            <w:pPr>
              <w:pStyle w:val="Tabletext8pt"/>
            </w:pPr>
            <w:r>
              <w:t>Stable disease</w:t>
            </w:r>
          </w:p>
        </w:tc>
        <w:tc>
          <w:tcPr>
            <w:cnfStyle w:val="000001000000" w:firstRow="0" w:lastRow="0" w:firstColumn="0" w:lastColumn="0" w:oddVBand="0" w:evenVBand="1" w:oddHBand="0" w:evenHBand="0" w:firstRowFirstColumn="0" w:firstRowLastColumn="0" w:lastRowFirstColumn="0" w:lastRowLastColumn="0"/>
            <w:tcW w:w="4059" w:type="pct"/>
          </w:tcPr>
          <w:p w14:paraId="3D4858AD" w14:textId="77777777" w:rsidR="00941917" w:rsidRDefault="00941917">
            <w:pPr>
              <w:pStyle w:val="Tabletext8pt"/>
            </w:pPr>
            <w:r>
              <w:t>No significant changes in uptake or activity</w:t>
            </w:r>
          </w:p>
        </w:tc>
      </w:tr>
      <w:tr w:rsidR="00941917" w14:paraId="72173F8B" w14:textId="77777777">
        <w:tc>
          <w:tcPr>
            <w:cnfStyle w:val="000010000000" w:firstRow="0" w:lastRow="0" w:firstColumn="0" w:lastColumn="0" w:oddVBand="1" w:evenVBand="0" w:oddHBand="0" w:evenHBand="0" w:firstRowFirstColumn="0" w:firstRowLastColumn="0" w:lastRowFirstColumn="0" w:lastRowLastColumn="0"/>
            <w:tcW w:w="941" w:type="pct"/>
          </w:tcPr>
          <w:p w14:paraId="67358551" w14:textId="77777777" w:rsidR="00941917" w:rsidRDefault="00941917">
            <w:pPr>
              <w:pStyle w:val="Tabletext8pt"/>
            </w:pPr>
            <w:r>
              <w:t>Progressive disease</w:t>
            </w:r>
          </w:p>
        </w:tc>
        <w:tc>
          <w:tcPr>
            <w:cnfStyle w:val="000001000000" w:firstRow="0" w:lastRow="0" w:firstColumn="0" w:lastColumn="0" w:oddVBand="0" w:evenVBand="1" w:oddHBand="0" w:evenHBand="0" w:firstRowFirstColumn="0" w:firstRowLastColumn="0" w:lastRowFirstColumn="0" w:lastRowLastColumn="0"/>
            <w:tcW w:w="4059" w:type="pct"/>
          </w:tcPr>
          <w:p w14:paraId="0B485CA8" w14:textId="77777777" w:rsidR="00941917" w:rsidRDefault="00941917">
            <w:pPr>
              <w:pStyle w:val="Tabletext8pt"/>
            </w:pPr>
            <w:r>
              <w:t>New lesions; increased PET activity; significant MRI changes</w:t>
            </w:r>
          </w:p>
        </w:tc>
      </w:tr>
    </w:tbl>
    <w:p w14:paraId="00ED9F47" w14:textId="77777777" w:rsidR="00941917" w:rsidRPr="000C0090" w:rsidRDefault="00941917" w:rsidP="00941917">
      <w:pPr>
        <w:pStyle w:val="TableFigNotes18"/>
      </w:pPr>
      <w:r>
        <w:t>Abbreviations: IMWG, International Myeloma Working Group; PET, positron emission tomography; MRD, measurable residual disease; MRI, magnetic resonance imaging</w:t>
      </w:r>
      <w:r>
        <w:br/>
        <w:t xml:space="preserve">Source: </w:t>
      </w:r>
      <w:r>
        <w:fldChar w:fldCharType="begin"/>
      </w:r>
      <w:r>
        <w:instrText xml:space="preserve"> ADDIN EN.CITE &lt;EndNote&gt;&lt;Cite AuthorYear="1"&gt;&lt;Author&gt;Gerlach&lt;/Author&gt;&lt;Year&gt;2025&lt;/Year&gt;&lt;RecNum&gt;15&lt;/RecNum&gt;&lt;DisplayText&gt;Gerlach (2025)&lt;/DisplayText&gt;&lt;record&gt;&lt;rec-number&gt;15&lt;/rec-number&gt;&lt;foreign-keys&gt;&lt;key app="EN" db-id="trew2x02j2tf0ierx59v5re85wap0v0vaws2" timestamp="1782257413"&gt;15&lt;/key&gt;&lt;/foreign-keys&gt;&lt;ref-type name="Web Page"&gt;12&lt;/ref-type&gt;&lt;contributors&gt;&lt;authors&gt;&lt;author&gt;Alexandra Gerlach&lt;/author&gt;&lt;/authors&gt;&lt;/contributors&gt;&lt;titles&gt;&lt;title&gt;Updated IMWG Guidelines Spotlight MRD, Functional Imaging, and Light Chain Assays in Multiple Myeloma&lt;/title&gt;&lt;/titles&gt;&lt;number&gt;24 June 2026&lt;/number&gt;&lt;dates&gt;&lt;year&gt;2025&lt;/year&gt;&lt;pub-dates&gt;&lt;date&gt;17 September 2025&lt;/date&gt;&lt;/pub-dates&gt;&lt;/dates&gt;&lt;publisher&gt;Pharmacy times&lt;/publisher&gt;&lt;urls&gt;&lt;related-urls&gt;&lt;url&gt;https://www.pharmacytimes.com/view/updated-imwg-guidelines-spotlight-mrd-functional-imaging-and-light-chain-assays-in-multiple-myeloma&lt;/url&gt;&lt;/related-urls&gt;&lt;/urls&gt;&lt;/record&gt;&lt;/Cite&gt;&lt;/EndNote&gt;</w:instrText>
      </w:r>
      <w:r>
        <w:fldChar w:fldCharType="separate"/>
      </w:r>
      <w:r>
        <w:rPr>
          <w:noProof/>
        </w:rPr>
        <w:t>Gerlach (2025)</w:t>
      </w:r>
      <w:r>
        <w:fldChar w:fldCharType="end"/>
      </w:r>
    </w:p>
    <w:p w14:paraId="1D882D65" w14:textId="672FE085" w:rsidR="00910C47" w:rsidRDefault="00AA2A02" w:rsidP="00910C47">
      <w:pPr>
        <w:pStyle w:val="BodyText"/>
      </w:pPr>
      <w:r>
        <w:t xml:space="preserve">A limitation of current methods for measuring treatment response is that </w:t>
      </w:r>
      <w:r w:rsidR="00106785">
        <w:t xml:space="preserve">the </w:t>
      </w:r>
      <w:r>
        <w:t xml:space="preserve">quantity of M-protein in the urine or serum may differ on a case-by-case basis. For example, a small proportion of cases may have non-secretory M-protein </w:t>
      </w:r>
      <w:r>
        <w:fldChar w:fldCharType="begin"/>
      </w:r>
      <w:r w:rsidR="006F4BF6">
        <w:instrText xml:space="preserve"> ADDIN EN.CITE &lt;EndNote&gt;&lt;Cite&gt;&lt;Author&gt;Eslick&lt;/Author&gt;&lt;Year&gt;2013&lt;/Year&gt;&lt;RecNum&gt;16&lt;/RecNum&gt;&lt;DisplayText&gt;(Eslick and Talaulikar 2013)&lt;/DisplayText&gt;&lt;record&gt;&lt;rec-number&gt;16&lt;/rec-number&gt;&lt;foreign-keys&gt;&lt;key app="EN" db-id="trew2x02j2tf0ierx59v5re85wap0v0vaws2" timestamp="1782260891"&gt;16&lt;/key&gt;&lt;/foreign-keys&gt;&lt;ref-type name="Web Page"&gt;12&lt;/ref-type&gt;&lt;contributors&gt;&lt;authors&gt;&lt;author&gt;Renee Eslick&lt;/author&gt;&lt;author&gt;Dipti Talaulikar&lt;/author&gt;&lt;/authors&gt;&lt;/contributors&gt;&lt;titles&gt;&lt;title&gt;Multiple myeloma: from diagnosis to treatment&lt;/title&gt;&lt;/titles&gt;&lt;dates&gt;&lt;year&gt;2013&lt;/year&gt;&lt;pub-dates&gt;&lt;date&gt;October 2013&lt;/date&gt;&lt;/pub-dates&gt;&lt;/dates&gt;&lt;publisher&gt;Australian Family Practice&lt;/publisher&gt;&lt;urls&gt;&lt;related-urls&gt;&lt;url&gt;https://www.racgp.org.au/afp/2013/october/multiple-myeloma&lt;/url&gt;&lt;/related-urls&gt;&lt;/urls&gt;&lt;custom2&gt;24 June 2026&lt;/custom2&gt;&lt;/record&gt;&lt;/Cite&gt;&lt;/EndNote&gt;</w:instrText>
      </w:r>
      <w:r>
        <w:fldChar w:fldCharType="separate"/>
      </w:r>
      <w:r w:rsidR="006F4BF6">
        <w:rPr>
          <w:noProof/>
        </w:rPr>
        <w:t>(Eslick and Talaulikar 2013)</w:t>
      </w:r>
      <w:r>
        <w:fldChar w:fldCharType="end"/>
      </w:r>
      <w:r>
        <w:t xml:space="preserve">, while assays differ in variability and subjectivity depending on laboratory practices </w:t>
      </w:r>
      <w:r>
        <w:fldChar w:fldCharType="begin">
          <w:fldData xml:space="preserve">PEVuZE5vdGU+PENpdGU+PEF1dGhvcj5EZWpvaWU8L0F1dGhvcj48WWVhcj4yMDE2PC9ZZWFyPjxS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</w:fldData>
        </w:fldChar>
      </w:r>
      <w:r w:rsidR="006F4BF6">
        <w:instrText xml:space="preserve"> ADDIN EN.CITE </w:instrText>
      </w:r>
      <w:r w:rsidR="006F4BF6">
        <w:fldChar w:fldCharType="begin">
          <w:fldData xml:space="preserve">PEVuZE5vdGU+PENpdGU+PEF1dGhvcj5EZWpvaWU8L0F1dGhvcj48WWVhcj4yMDE2PC9ZZWFyPjxS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</w:fldData>
        </w:fldChar>
      </w:r>
      <w:r w:rsidR="006F4BF6">
        <w:instrText xml:space="preserve"> ADDIN EN.CITE.DATA </w:instrText>
      </w:r>
      <w:r w:rsidR="006F4BF6">
        <w:fldChar w:fldCharType="end"/>
      </w:r>
      <w:r>
        <w:fldChar w:fldCharType="separate"/>
      </w:r>
      <w:r w:rsidR="006F4BF6">
        <w:rPr>
          <w:noProof/>
        </w:rPr>
        <w:t>(Dejoie et al. 2016)</w:t>
      </w:r>
      <w:r>
        <w:fldChar w:fldCharType="end"/>
      </w:r>
      <w:r>
        <w:t xml:space="preserve">. Traditional electrophoretic methods may not be sensitive enough to detect small changes in M-protein levels, especially in the early stages of disease which can cause false-negative results, leading to delays in detecting underlying disease and initiation of treatment </w:t>
      </w:r>
      <w:r>
        <w:fldChar w:fldCharType="begin"/>
      </w:r>
      <w:r w:rsidR="006F4BF6">
        <w:instrText xml:space="preserve"> ADDIN EN.CITE &lt;EndNote&gt;&lt;Cite&gt;&lt;Author&gt;Binding Site&lt;/Author&gt;&lt;Year&gt;2026&lt;/Year&gt;&lt;RecNum&gt;18&lt;/RecNum&gt;&lt;DisplayText&gt;(Binding Site 2026)&lt;/DisplayText&gt;&lt;record&gt;&lt;rec-number&gt;18&lt;/rec-number&gt;&lt;foreign-keys&gt;&lt;key app="EN" db-id="trew2x02j2tf0ierx59v5re85wap0v0vaws2" timestamp="1782261316"&gt;18&lt;/key&gt;&lt;/foreign-keys&gt;&lt;ref-type name="Electronic Article"&gt;43&lt;/ref-type&gt;&lt;contributors&gt;&lt;authors&gt;&lt;author&gt;Binding Site,&lt;/author&gt;&lt;/authors&gt;&lt;/contributors&gt;&lt;titles&gt;&lt;title&gt;Monoclonal gammopathies and multiple myeloma. Challenges with traditional monitoring&lt;/title&gt;&lt;/titles&gt;&lt;number&gt;24 June 2026&lt;/number&gt;&lt;dates&gt;&lt;year&gt;2026&lt;/year&gt;&lt;/dates&gt;&lt;publisher&gt;Thermo Fisher Scientific&lt;/publisher&gt;&lt;urls&gt;&lt;related-urls&gt;&lt;url&gt;https://www.thermofisher.com/bindingsite/wo/en/clinical-applications/monoclonal-gammopathies/challenges-with-traditional-monitoring.html&lt;/url&gt;&lt;/related-urls&gt;&lt;/urls&gt;&lt;/record&gt;&lt;/Cite&gt;&lt;/EndNote&gt;</w:instrText>
      </w:r>
      <w:r>
        <w:fldChar w:fldCharType="separate"/>
      </w:r>
      <w:r w:rsidR="006F4BF6">
        <w:rPr>
          <w:noProof/>
        </w:rPr>
        <w:t>(Binding Site 2026)</w:t>
      </w:r>
      <w:r>
        <w:fldChar w:fldCharType="end"/>
      </w:r>
      <w:r>
        <w:t xml:space="preserve">. </w:t>
      </w:r>
      <w:r w:rsidR="00910C47">
        <w:t xml:space="preserve">Further, despite patients classified as achieving complete response by IMWG measures, most patients will experience relapse, reflecting persistent disease that cannot be detected using these methods </w:t>
      </w:r>
      <w:r w:rsidR="00910C47">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 </w:instrText>
      </w:r>
      <w:r w:rsidR="009302D2">
        <w:fldChar w:fldCharType="begin">
          <w:fldData xml:space="preserve">PEVuZE5vdGU+PENpdGU+PEF1dGhvcj5LdW1hcjwvQXV0aG9yPjxZZWFyPjIwMTY8L1llYXI+PFJl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</w:fldData>
        </w:fldChar>
      </w:r>
      <w:r w:rsidR="009302D2">
        <w:instrText xml:space="preserve"> ADDIN EN.CITE.DATA </w:instrText>
      </w:r>
      <w:r w:rsidR="009302D2">
        <w:fldChar w:fldCharType="end"/>
      </w:r>
      <w:r w:rsidR="00910C47">
        <w:fldChar w:fldCharType="separate"/>
      </w:r>
      <w:r w:rsidR="006F4BF6">
        <w:rPr>
          <w:noProof/>
        </w:rPr>
        <w:t>(Kumar et al. 2016)</w:t>
      </w:r>
      <w:r w:rsidR="00910C47">
        <w:fldChar w:fldCharType="end"/>
      </w:r>
      <w:r w:rsidR="00910C47">
        <w:t xml:space="preserve"> and highlighting the limitations of current assessment methods. </w:t>
      </w:r>
    </w:p>
    <w:p w14:paraId="02FF1F6E" w14:textId="53889272" w:rsidR="00E06643" w:rsidRDefault="00E06643" w:rsidP="00E06643">
      <w:pPr>
        <w:pStyle w:val="BodyText"/>
      </w:pPr>
      <w:r>
        <w:t xml:space="preserve">MRD testing can detect trace amounts of myeloma cells that persist after treatment, </w:t>
      </w:r>
      <w:r w:rsidR="00D35265">
        <w:t>i</w:t>
      </w:r>
      <w:r w:rsidR="00D35265" w:rsidRPr="00D35265">
        <w:t>ncluding disease levels too low to identify microscopically, providing a more sensitive and reliable assessment of treatment response.</w:t>
      </w:r>
      <w:r>
        <w:t xml:space="preserve"> </w:t>
      </w:r>
      <w:r w:rsidR="00D35265" w:rsidRPr="00D35265">
        <w:t xml:space="preserve">When interpreted alongside existing assessments and complete response status, MRD testing supports more accurate response classification and can detect one cancerous cell </w:t>
      </w:r>
      <w:r w:rsidR="00CE129B">
        <w:t xml:space="preserve">per million </w:t>
      </w:r>
      <w:r w:rsidR="00B636F2">
        <w:t>healthy</w:t>
      </w:r>
      <w:r w:rsidR="00CE129B">
        <w:t xml:space="preserve"> cells (</w:t>
      </w:r>
      <w:r w:rsidR="00D35265" w:rsidRPr="00D35265">
        <w:t xml:space="preserve">sensitivity </w:t>
      </w:r>
      <w:r>
        <w:t>of 10</w:t>
      </w:r>
      <w:r w:rsidRPr="009F5775">
        <w:rPr>
          <w:vertAlign w:val="superscript"/>
        </w:rPr>
        <w:t>−</w:t>
      </w:r>
      <w:r>
        <w:rPr>
          <w:vertAlign w:val="superscript"/>
        </w:rPr>
        <w:t>6</w:t>
      </w:r>
      <w:r w:rsidR="00CE129B">
        <w:t xml:space="preserve">) </w:t>
      </w:r>
      <w:r>
        <w:t xml:space="preserve">with </w:t>
      </w:r>
      <w:r w:rsidRPr="0005748F">
        <w:t>20 μg of input DNA</w:t>
      </w:r>
      <w:r>
        <w:t xml:space="preserve"> </w:t>
      </w:r>
      <w:r w:rsidRPr="0005748F">
        <w:t>95% of the time</w:t>
      </w:r>
      <w:r>
        <w:t xml:space="preserve"> </w:t>
      </w:r>
      <w:r>
        <w:fldChar w:fldCharType="begin">
          <w:fldData xml:space="preserve">PEVuZE5vdGU+PENpdGU+PEF1dGhvcj5DaGluZzwvQXV0aG9yPjxZZWFyPjIwMjA8L1llYXI+PFJl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</w:fldData>
        </w:fldChar>
      </w:r>
      <w:r w:rsidR="006F4BF6">
        <w:instrText xml:space="preserve"> ADDIN EN.CITE </w:instrText>
      </w:r>
      <w:r w:rsidR="006F4BF6">
        <w:fldChar w:fldCharType="begin">
          <w:fldData xml:space="preserve">PEVuZE5vdGU+PENpdGU+PEF1dGhvcj5DaGluZzwvQXV0aG9yPjxZZWFyPjIwMjA8L1llYXI+PFJl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</w:fldData>
        </w:fldChar>
      </w:r>
      <w:r w:rsidR="006F4BF6">
        <w:instrText xml:space="preserve"> ADDIN EN.CITE.DATA </w:instrText>
      </w:r>
      <w:r w:rsidR="006F4BF6">
        <w:fldChar w:fldCharType="end"/>
      </w:r>
      <w:r>
        <w:fldChar w:fldCharType="separate"/>
      </w:r>
      <w:r w:rsidR="006F4BF6">
        <w:rPr>
          <w:noProof/>
        </w:rPr>
        <w:t>(Ching et al. 2020)</w:t>
      </w:r>
      <w:r>
        <w:fldChar w:fldCharType="end"/>
      </w:r>
      <w:r>
        <w:t xml:space="preserve">. Recent research has demonstrated that MRD-negative status surpasses the prognostic value of complete response achievement for </w:t>
      </w:r>
      <w:r w:rsidR="001D1B3F">
        <w:t>PFS</w:t>
      </w:r>
      <w:r>
        <w:t xml:space="preserve"> and </w:t>
      </w:r>
      <w:r w:rsidR="001D1B3F">
        <w:t>OS</w:t>
      </w:r>
      <w:r>
        <w:t xml:space="preserve"> </w:t>
      </w:r>
      <w:r>
        <w:fldChar w:fldCharType="begin">
          <w:fldData xml:space="preserve">PEVuZE5vdGU+PENpdGU+PEF1dGhvcj5MYWh1ZXJ0YTwvQXV0aG9yPjxZZWFyPjIwMTc8L1llYXI+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==
</w:fldData>
        </w:fldChar>
      </w:r>
      <w:r w:rsidR="006F4BF6">
        <w:instrText xml:space="preserve"> ADDIN EN.CITE </w:instrText>
      </w:r>
      <w:r w:rsidR="006F4BF6">
        <w:fldChar w:fldCharType="begin">
          <w:fldData xml:space="preserve">PEVuZE5vdGU+PENpdGU+PEF1dGhvcj5MYWh1ZXJ0YTwvQXV0aG9yPjxZZWFyPjIwMTc8L1llYXI+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==
</w:fldData>
        </w:fldChar>
      </w:r>
      <w:r w:rsidR="006F4BF6">
        <w:instrText xml:space="preserve"> ADDIN EN.CITE.DATA </w:instrText>
      </w:r>
      <w:r w:rsidR="006F4BF6">
        <w:fldChar w:fldCharType="end"/>
      </w:r>
      <w:r>
        <w:fldChar w:fldCharType="separate"/>
      </w:r>
      <w:r w:rsidR="006F4BF6">
        <w:rPr>
          <w:noProof/>
        </w:rPr>
        <w:t>(Lahuerta et al. 2017)</w:t>
      </w:r>
      <w:r>
        <w:fldChar w:fldCharType="end"/>
      </w:r>
      <w:r>
        <w:t xml:space="preserve">. </w:t>
      </w:r>
      <w:r w:rsidRPr="00E53492">
        <w:t xml:space="preserve">Achievement of complete </w:t>
      </w:r>
      <w:r w:rsidR="005507DD">
        <w:t>response</w:t>
      </w:r>
      <w:r w:rsidRPr="00E53492">
        <w:t xml:space="preserve"> in the absence of MRD</w:t>
      </w:r>
      <w:r w:rsidR="00E41A11">
        <w:t>-</w:t>
      </w:r>
      <w:r w:rsidRPr="00E53492">
        <w:t xml:space="preserve">negativity was not associated with prolonged </w:t>
      </w:r>
      <w:r>
        <w:t>PFS</w:t>
      </w:r>
      <w:r w:rsidRPr="00E53492">
        <w:t xml:space="preserve"> and </w:t>
      </w:r>
      <w:r>
        <w:t>OS</w:t>
      </w:r>
      <w:r w:rsidRPr="00E53492">
        <w:t xml:space="preserve"> with near-</w:t>
      </w:r>
      <w:r w:rsidR="004D436D">
        <w:t>complete re</w:t>
      </w:r>
      <w:r w:rsidR="005507DD">
        <w:t>sponse</w:t>
      </w:r>
      <w:r w:rsidRPr="00E53492">
        <w:t xml:space="preserve"> or partial response</w:t>
      </w:r>
      <w:r>
        <w:t>, whereas MRD</w:t>
      </w:r>
      <w:r w:rsidR="00E41A11">
        <w:t>-</w:t>
      </w:r>
      <w:r>
        <w:t xml:space="preserve">negativity was strongly associated with prolonged PFS and OS </w:t>
      </w:r>
      <w:r>
        <w:fldChar w:fldCharType="begin">
          <w:fldData xml:space="preserve">PEVuZE5vdGU+PENpdGU+PEF1dGhvcj5MYWh1ZXJ0YTwvQXV0aG9yPjxZZWFyPjIwMTc8L1llYXI+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==
</w:fldData>
        </w:fldChar>
      </w:r>
      <w:r w:rsidR="006F4BF6">
        <w:instrText xml:space="preserve"> ADDIN EN.CITE </w:instrText>
      </w:r>
      <w:r w:rsidR="006F4BF6">
        <w:fldChar w:fldCharType="begin">
          <w:fldData xml:space="preserve">PEVuZE5vdGU+PENpdGU+PEF1dGhvcj5MYWh1ZXJ0YTwvQXV0aG9yPjxZZWFyPjIwMTc8L1llYXI+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==
</w:fldData>
        </w:fldChar>
      </w:r>
      <w:r w:rsidR="006F4BF6">
        <w:instrText xml:space="preserve"> ADDIN EN.CITE.DATA </w:instrText>
      </w:r>
      <w:r w:rsidR="006F4BF6">
        <w:fldChar w:fldCharType="end"/>
      </w:r>
      <w:r>
        <w:fldChar w:fldCharType="separate"/>
      </w:r>
      <w:r w:rsidR="006F4BF6">
        <w:rPr>
          <w:noProof/>
        </w:rPr>
        <w:t>(Lahuerta et al. 2017)</w:t>
      </w:r>
      <w:r>
        <w:fldChar w:fldCharType="end"/>
      </w:r>
      <w:r>
        <w:t>.</w:t>
      </w:r>
      <w:r w:rsidR="00823AC2">
        <w:t xml:space="preserve"> </w:t>
      </w:r>
      <w:r w:rsidR="00BA2D23">
        <w:t>In combination, an achievement</w:t>
      </w:r>
      <w:r w:rsidR="00823AC2" w:rsidRPr="005205C5">
        <w:t xml:space="preserve"> of </w:t>
      </w:r>
      <w:r w:rsidR="005507DD">
        <w:t>complete response</w:t>
      </w:r>
      <w:r w:rsidR="00823AC2" w:rsidRPr="005205C5">
        <w:t xml:space="preserve"> and MRD-negative status is the strongest prognostic factor for PFS and OS (Zabaleta et al. 2025)</w:t>
      </w:r>
      <w:r w:rsidR="00823AC2">
        <w:t xml:space="preserve">, supporting the </w:t>
      </w:r>
      <w:r w:rsidR="00BA2D23">
        <w:t xml:space="preserve">proposed </w:t>
      </w:r>
      <w:r w:rsidR="00823AC2">
        <w:t>use of MRD testing</w:t>
      </w:r>
      <w:r w:rsidR="00BA2D23">
        <w:t xml:space="preserve">. </w:t>
      </w:r>
    </w:p>
    <w:p w14:paraId="61AF8334" w14:textId="77777777" w:rsidR="00FE257E" w:rsidRPr="00D163F8" w:rsidRDefault="00955904" w:rsidP="003B0182">
      <w:pPr>
        <w:pStyle w:val="Question"/>
      </w:pPr>
      <w:r w:rsidRPr="00D163F8">
        <w:t>List any existing MBS item numbers that are relevant for the nominated comparators</w:t>
      </w:r>
      <w:r w:rsidR="000627EF" w:rsidRPr="00D163F8">
        <w:t>:</w:t>
      </w:r>
      <w:r w:rsidR="00FE257E" w:rsidRPr="00D163F8">
        <w:t xml:space="preserve"> </w:t>
      </w:r>
    </w:p>
    <w:p w14:paraId="20D58EF4" w14:textId="77777777" w:rsidR="00E06643" w:rsidRDefault="00E06643" w:rsidP="00E06643">
      <w:pPr>
        <w:pStyle w:val="BodyText"/>
      </w:pPr>
      <w:r>
        <w:t xml:space="preserve">Blood tests MBS items: </w:t>
      </w:r>
      <w:r w:rsidRPr="00AA775C">
        <w:t>71200</w:t>
      </w:r>
      <w:r>
        <w:t xml:space="preserve">, </w:t>
      </w:r>
      <w:r w:rsidRPr="0042382D">
        <w:t>73370</w:t>
      </w:r>
      <w:r>
        <w:t xml:space="preserve">, </w:t>
      </w:r>
      <w:r w:rsidRPr="00364DF5">
        <w:t>73391</w:t>
      </w:r>
      <w:r>
        <w:t xml:space="preserve">, </w:t>
      </w:r>
      <w:r w:rsidRPr="00B13F61">
        <w:t>65060</w:t>
      </w:r>
    </w:p>
    <w:p w14:paraId="3BD9DDF0" w14:textId="77777777" w:rsidR="00E06643" w:rsidRDefault="00E06643" w:rsidP="00E06643">
      <w:pPr>
        <w:pStyle w:val="BodyText"/>
      </w:pPr>
      <w:r>
        <w:t xml:space="preserve">Urine tests MBS items: </w:t>
      </w:r>
      <w:r w:rsidRPr="00E21756">
        <w:t>71057</w:t>
      </w:r>
      <w:r>
        <w:t xml:space="preserve">, </w:t>
      </w:r>
      <w:r w:rsidRPr="00851F77">
        <w:t>71059</w:t>
      </w:r>
    </w:p>
    <w:p w14:paraId="30241BFA" w14:textId="21568532" w:rsidR="00E06643" w:rsidRDefault="00E06643" w:rsidP="00E06643">
      <w:pPr>
        <w:pStyle w:val="BodyText"/>
      </w:pPr>
      <w:r>
        <w:lastRenderedPageBreak/>
        <w:t xml:space="preserve">Bone marrow biopsy MBS item: </w:t>
      </w:r>
      <w:r w:rsidR="007F3E63" w:rsidRPr="007F3E63">
        <w:t>30081</w:t>
      </w:r>
      <w:r w:rsidR="007F3E63">
        <w:t xml:space="preserve">, </w:t>
      </w:r>
      <w:r w:rsidR="007F3E63" w:rsidRPr="007F3E63">
        <w:t>30087</w:t>
      </w:r>
    </w:p>
    <w:p w14:paraId="74520CD9" w14:textId="71EFE088" w:rsidR="00E06643" w:rsidRPr="004C07ED" w:rsidRDefault="00E06643" w:rsidP="00E06643">
      <w:pPr>
        <w:pStyle w:val="BodyText"/>
      </w:pPr>
      <w:r>
        <w:t xml:space="preserve">Imaging (X-rays, PET, MRI) MBS items: </w:t>
      </w:r>
      <w:r w:rsidRPr="002351C3">
        <w:t>61612</w:t>
      </w:r>
      <w:r>
        <w:t xml:space="preserve">, </w:t>
      </w:r>
      <w:r w:rsidRPr="006802C9">
        <w:t>61614</w:t>
      </w:r>
      <w:r>
        <w:t xml:space="preserve">, </w:t>
      </w:r>
      <w:r w:rsidRPr="0075578E">
        <w:t>63301</w:t>
      </w:r>
      <w:r>
        <w:t xml:space="preserve">, </w:t>
      </w:r>
      <w:r w:rsidRPr="004C07ED">
        <w:t>58306</w:t>
      </w:r>
    </w:p>
    <w:p w14:paraId="055FE84A" w14:textId="77777777" w:rsidR="00FE257E" w:rsidRPr="00D163F8" w:rsidRDefault="00EA0AA0" w:rsidP="003B0182">
      <w:pPr>
        <w:pStyle w:val="Question"/>
      </w:pPr>
      <w:r w:rsidRPr="00D163F8">
        <w:t>P</w:t>
      </w:r>
      <w:r w:rsidR="005B5A58" w:rsidRPr="00D163F8">
        <w:t>rovide a rationale for why this is a comparator</w:t>
      </w:r>
      <w:r w:rsidR="000627EF" w:rsidRPr="00D163F8">
        <w:t>:</w:t>
      </w:r>
    </w:p>
    <w:p w14:paraId="4B5F211E" w14:textId="7047DA1B" w:rsidR="00FE257E" w:rsidRPr="0089269F" w:rsidRDefault="005F26E7" w:rsidP="003B0182">
      <w:pPr>
        <w:pStyle w:val="BodyText"/>
        <w:rPr>
          <w:rFonts w:eastAsia="Segoe UI"/>
          <w:color w:val="000000"/>
        </w:rPr>
      </w:pPr>
      <w:r>
        <w:t xml:space="preserve">Current </w:t>
      </w:r>
      <w:r w:rsidR="00985762">
        <w:t xml:space="preserve">assessment </w:t>
      </w:r>
      <w:r w:rsidR="00FB2B35">
        <w:t>of treatment response is multimodal</w:t>
      </w:r>
      <w:r w:rsidR="008B325A">
        <w:t>. M</w:t>
      </w:r>
      <w:r w:rsidR="00FB2B35">
        <w:t xml:space="preserve">ultiple tests and services are used </w:t>
      </w:r>
      <w:r w:rsidR="00985762">
        <w:t xml:space="preserve">to </w:t>
      </w:r>
      <w:r w:rsidR="008B325A">
        <w:t>determine treatment response and burden of disease.</w:t>
      </w:r>
      <w:r w:rsidR="00985762">
        <w:t xml:space="preserve"> </w:t>
      </w:r>
      <w:r w:rsidR="00E81ED4">
        <w:t xml:space="preserve">Not all tests and services </w:t>
      </w:r>
      <w:r w:rsidR="0002272A">
        <w:t>may be ordered</w:t>
      </w:r>
      <w:r w:rsidR="00E55966">
        <w:t xml:space="preserve"> at the discretion of the physician.</w:t>
      </w:r>
    </w:p>
    <w:p w14:paraId="1B866B9E" w14:textId="77777777" w:rsidR="00361BBE" w:rsidRPr="00D163F8" w:rsidRDefault="005B5A58" w:rsidP="003B0182">
      <w:pPr>
        <w:pStyle w:val="Question"/>
      </w:pPr>
      <w:r w:rsidRPr="00D163F8">
        <w:t xml:space="preserve">Pattern of substitution – Will the proposed health technology wholly replace the proposed comparator, partially replace </w:t>
      </w:r>
      <w:r w:rsidR="000627EF" w:rsidRPr="00D163F8">
        <w:t>the proposed comparator, displace the proposed comparator or be used in combination with the proposed comparator?</w:t>
      </w:r>
      <w:r w:rsidR="00DB2D53" w:rsidRPr="00D163F8">
        <w:t xml:space="preserve"> </w:t>
      </w:r>
    </w:p>
    <w:p w14:paraId="0EDB5F92" w14:textId="77777777" w:rsidR="000627EF" w:rsidRPr="00DB2AB9" w:rsidRDefault="00DB2D53" w:rsidP="000543CB">
      <w:pPr>
        <w:pStyle w:val="Instructions"/>
        <w:rPr>
          <w:rStyle w:val="InstructionsChar"/>
          <w:i/>
          <w:iCs/>
        </w:rPr>
      </w:pPr>
      <w:r w:rsidRPr="00DB2AB9">
        <w:rPr>
          <w:rStyle w:val="InstructionsChar"/>
          <w:i/>
          <w:iCs/>
        </w:rPr>
        <w:t>(</w:t>
      </w:r>
      <w:r w:rsidR="00582377" w:rsidRPr="00DB2AB9">
        <w:rPr>
          <w:rStyle w:val="InstructionsChar"/>
          <w:i/>
          <w:iCs/>
        </w:rPr>
        <w:t>P</w:t>
      </w:r>
      <w:r w:rsidRPr="00DB2AB9">
        <w:rPr>
          <w:rStyle w:val="InstructionsChar"/>
          <w:i/>
          <w:iCs/>
        </w:rPr>
        <w:t>lease select your response)</w:t>
      </w:r>
    </w:p>
    <w:p w14:paraId="10EE2F58" w14:textId="1D821A7A" w:rsidR="000627EF" w:rsidRPr="0089269F" w:rsidRDefault="005750A7" w:rsidP="00582377">
      <w:pPr>
        <w:pStyle w:val="Tickboxes"/>
        <w:rPr>
          <w:sz w:val="24"/>
          <w:szCs w:val="24"/>
        </w:rPr>
      </w:pPr>
      <w:r>
        <w:rPr>
          <w:sz w:val="24"/>
          <w:szCs w:val="24"/>
        </w:rPr>
        <w:fldChar w:fldCharType="begin">
          <w:ffData>
            <w:name w:val=""/>
            <w:enabled/>
            <w:calcOnExit w:val="0"/>
            <w:statusText w:type="text" w:val="Pattern of substitution None (used with the comparator)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89269F">
        <w:rPr>
          <w:sz w:val="24"/>
          <w:szCs w:val="24"/>
        </w:rPr>
        <w:t xml:space="preserve"> </w:t>
      </w:r>
      <w:r w:rsidR="000627EF" w:rsidRPr="00B66F1A">
        <w:rPr>
          <w:sz w:val="24"/>
          <w:szCs w:val="24"/>
        </w:rPr>
        <w:t xml:space="preserve">None </w:t>
      </w:r>
      <w:r w:rsidR="00BC0C43" w:rsidRPr="00B66F1A">
        <w:rPr>
          <w:sz w:val="24"/>
          <w:szCs w:val="24"/>
        </w:rPr>
        <w:t>(u</w:t>
      </w:r>
      <w:r w:rsidR="000627EF" w:rsidRPr="00B66F1A">
        <w:rPr>
          <w:sz w:val="24"/>
          <w:szCs w:val="24"/>
        </w:rPr>
        <w:t>sed with the comparator</w:t>
      </w:r>
      <w:r w:rsidR="00BC0C43" w:rsidRPr="00B66F1A">
        <w:rPr>
          <w:sz w:val="24"/>
          <w:szCs w:val="24"/>
        </w:rPr>
        <w:t>)</w:t>
      </w:r>
      <w:r w:rsidR="000627EF" w:rsidRPr="0089269F">
        <w:rPr>
          <w:sz w:val="24"/>
          <w:szCs w:val="24"/>
        </w:rPr>
        <w:t xml:space="preserve"> </w:t>
      </w:r>
    </w:p>
    <w:p w14:paraId="1C9B0B80" w14:textId="77777777" w:rsidR="000627EF" w:rsidRPr="0089269F" w:rsidRDefault="0088630C" w:rsidP="00582377">
      <w:pPr>
        <w:pStyle w:val="Tickboxes"/>
        <w:rPr>
          <w:sz w:val="24"/>
          <w:szCs w:val="24"/>
        </w:rPr>
      </w:pPr>
      <w:r>
        <w:rPr>
          <w:sz w:val="24"/>
          <w:szCs w:val="24"/>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0627EF" w:rsidRPr="0089269F">
        <w:rPr>
          <w:sz w:val="24"/>
          <w:szCs w:val="24"/>
        </w:rPr>
        <w:t xml:space="preserve"> Displaced </w:t>
      </w:r>
      <w:r w:rsidR="00BC0C43" w:rsidRPr="0089269F">
        <w:rPr>
          <w:sz w:val="24"/>
          <w:szCs w:val="24"/>
        </w:rPr>
        <w:t>(c</w:t>
      </w:r>
      <w:r w:rsidR="000627EF" w:rsidRPr="0089269F">
        <w:rPr>
          <w:sz w:val="24"/>
          <w:szCs w:val="24"/>
        </w:rPr>
        <w:t>omparator will likely be used following the proposed technology in some patients</w:t>
      </w:r>
      <w:r w:rsidR="00BC0C43" w:rsidRPr="0089269F">
        <w:rPr>
          <w:sz w:val="24"/>
          <w:szCs w:val="24"/>
        </w:rPr>
        <w:t>)</w:t>
      </w:r>
    </w:p>
    <w:p w14:paraId="031500C0" w14:textId="77777777" w:rsidR="000627EF" w:rsidRPr="0089269F" w:rsidRDefault="00C512C6" w:rsidP="00582377">
      <w:pPr>
        <w:pStyle w:val="Tickboxes"/>
        <w:rPr>
          <w:sz w:val="24"/>
          <w:szCs w:val="24"/>
        </w:rPr>
      </w:pPr>
      <w:r w:rsidRPr="00E55966">
        <w:rPr>
          <w:sz w:val="24"/>
          <w:szCs w:val="24"/>
        </w:rPr>
        <w:fldChar w:fldCharType="begin">
          <w:ffData>
            <w:name w:val=""/>
            <w:enabled/>
            <w:calcOnExit w:val="0"/>
            <w:statusText w:type="text" w:val="Pattern of substitution Partial (in some cases, the proposed technology will replace the use of the comparator, but not all) "/>
            <w:checkBox>
              <w:sizeAuto/>
              <w:default w:val="0"/>
            </w:checkBox>
          </w:ffData>
        </w:fldChar>
      </w:r>
      <w:r w:rsidRPr="00E55966">
        <w:rPr>
          <w:sz w:val="24"/>
          <w:szCs w:val="24"/>
        </w:rPr>
        <w:instrText xml:space="preserve"> FORMCHECKBOX </w:instrText>
      </w:r>
      <w:r w:rsidRPr="00E55966">
        <w:rPr>
          <w:sz w:val="24"/>
          <w:szCs w:val="24"/>
        </w:rPr>
      </w:r>
      <w:r w:rsidRPr="00E55966">
        <w:rPr>
          <w:sz w:val="24"/>
          <w:szCs w:val="24"/>
        </w:rPr>
        <w:fldChar w:fldCharType="separate"/>
      </w:r>
      <w:r w:rsidRPr="00E55966">
        <w:rPr>
          <w:sz w:val="24"/>
          <w:szCs w:val="24"/>
        </w:rPr>
        <w:fldChar w:fldCharType="end"/>
      </w:r>
      <w:r w:rsidR="000627EF" w:rsidRPr="00E55966">
        <w:rPr>
          <w:sz w:val="24"/>
          <w:szCs w:val="24"/>
        </w:rPr>
        <w:t xml:space="preserve"> Partial </w:t>
      </w:r>
      <w:r w:rsidR="00BC0C43" w:rsidRPr="00E55966">
        <w:rPr>
          <w:sz w:val="24"/>
          <w:szCs w:val="24"/>
        </w:rPr>
        <w:t>(in</w:t>
      </w:r>
      <w:r w:rsidR="000627EF" w:rsidRPr="00E55966">
        <w:rPr>
          <w:sz w:val="24"/>
          <w:szCs w:val="24"/>
        </w:rPr>
        <w:t xml:space="preserve"> some cases, the proposed technology will replace the use of the comparator, but not all</w:t>
      </w:r>
      <w:r w:rsidR="00BC0C43" w:rsidRPr="00E55966">
        <w:rPr>
          <w:sz w:val="24"/>
          <w:szCs w:val="24"/>
        </w:rPr>
        <w:t>)</w:t>
      </w:r>
      <w:r w:rsidR="000627EF" w:rsidRPr="0089269F">
        <w:rPr>
          <w:sz w:val="24"/>
          <w:szCs w:val="24"/>
        </w:rPr>
        <w:t xml:space="preserve"> </w:t>
      </w:r>
    </w:p>
    <w:p w14:paraId="57CA71A8" w14:textId="77777777" w:rsidR="000627EF" w:rsidRPr="0089269F" w:rsidRDefault="00C512C6" w:rsidP="00582377">
      <w:pPr>
        <w:pStyle w:val="Tickboxes"/>
        <w:rPr>
          <w:sz w:val="24"/>
          <w:szCs w:val="24"/>
        </w:rPr>
      </w:pPr>
      <w:r>
        <w:rPr>
          <w:sz w:val="24"/>
          <w:szCs w:val="24"/>
        </w:rPr>
        <w:fldChar w:fldCharType="begin">
          <w:ffData>
            <w:name w:val=""/>
            <w:enabled/>
            <w:calcOnExit w:val="0"/>
            <w:statusText w:type="text" w:val="Pattern of substitution Full (subjects who receive the proposed intervention will not receive the comparat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0627EF" w:rsidRPr="0089269F">
        <w:rPr>
          <w:sz w:val="24"/>
          <w:szCs w:val="24"/>
        </w:rPr>
        <w:t xml:space="preserve"> Full </w:t>
      </w:r>
      <w:r w:rsidR="00BC0C43" w:rsidRPr="0089269F">
        <w:rPr>
          <w:sz w:val="24"/>
          <w:szCs w:val="24"/>
        </w:rPr>
        <w:t>(s</w:t>
      </w:r>
      <w:r w:rsidR="000627EF" w:rsidRPr="0089269F">
        <w:rPr>
          <w:sz w:val="24"/>
          <w:szCs w:val="24"/>
        </w:rPr>
        <w:t>ubjects who receive the proposed intervention will not receive the comparator</w:t>
      </w:r>
      <w:r w:rsidR="00BC0C43" w:rsidRPr="0089269F">
        <w:rPr>
          <w:sz w:val="24"/>
          <w:szCs w:val="24"/>
        </w:rPr>
        <w:t>)</w:t>
      </w:r>
    </w:p>
    <w:p w14:paraId="0C7724CF" w14:textId="77777777" w:rsidR="000627EF" w:rsidRPr="00D163F8" w:rsidRDefault="00EA0AA0" w:rsidP="003B0182">
      <w:pPr>
        <w:pStyle w:val="Question"/>
      </w:pPr>
      <w:r w:rsidRPr="00D163F8">
        <w:t>Outline and e</w:t>
      </w:r>
      <w:r w:rsidR="000627EF" w:rsidRPr="00D163F8">
        <w:t>xplain the extent to which the current comparator is expected to be substituted:</w:t>
      </w:r>
    </w:p>
    <w:p w14:paraId="51CBDD75" w14:textId="7E10FB4B" w:rsidR="000627EF" w:rsidRPr="0089269F" w:rsidRDefault="00E55966" w:rsidP="003B0182">
      <w:pPr>
        <w:pStyle w:val="BodyText"/>
        <w:rPr>
          <w:rFonts w:eastAsia="Segoe UI"/>
          <w:color w:val="000000"/>
        </w:rPr>
      </w:pPr>
      <w:r>
        <w:t xml:space="preserve">MRD testing is proposed as an adjunctive service in addition to standard of care assessments of treatment response. </w:t>
      </w:r>
      <w:r w:rsidR="003A4C72">
        <w:t xml:space="preserve">MRD testing provides a measure of deeper response and should be used in combination with standard </w:t>
      </w:r>
      <w:r w:rsidR="007558C4">
        <w:t>assessments according to the IMWG criteria for treatment response</w:t>
      </w:r>
      <w:r w:rsidR="001E44F8">
        <w:t xml:space="preserve"> measured by biochemical tests and functional imaging</w:t>
      </w:r>
      <w:r w:rsidR="007558C4">
        <w:t xml:space="preserve"> (</w:t>
      </w:r>
      <w:r w:rsidR="007558C4">
        <w:fldChar w:fldCharType="begin"/>
      </w:r>
      <w:r w:rsidR="007558C4">
        <w:instrText xml:space="preserve"> REF _Ref233188578 \h </w:instrText>
      </w:r>
      <w:r w:rsidR="007558C4">
        <w:fldChar w:fldCharType="separate"/>
      </w:r>
      <w:r w:rsidR="003505FC">
        <w:t xml:space="preserve">Table </w:t>
      </w:r>
      <w:r w:rsidR="003505FC">
        <w:rPr>
          <w:noProof/>
        </w:rPr>
        <w:t>4</w:t>
      </w:r>
      <w:r w:rsidR="007558C4">
        <w:fldChar w:fldCharType="end"/>
      </w:r>
      <w:r w:rsidR="001E44F8">
        <w:t xml:space="preserve"> and </w:t>
      </w:r>
      <w:r w:rsidR="001E44F8">
        <w:fldChar w:fldCharType="begin"/>
      </w:r>
      <w:r w:rsidR="001E44F8">
        <w:instrText xml:space="preserve"> REF _Ref233188610 \h </w:instrText>
      </w:r>
      <w:r w:rsidR="001E44F8">
        <w:fldChar w:fldCharType="separate"/>
      </w:r>
      <w:r w:rsidR="003505FC">
        <w:t xml:space="preserve">Table </w:t>
      </w:r>
      <w:r w:rsidR="003505FC">
        <w:rPr>
          <w:noProof/>
        </w:rPr>
        <w:t>5</w:t>
      </w:r>
      <w:r w:rsidR="001E44F8">
        <w:fldChar w:fldCharType="end"/>
      </w:r>
      <w:r w:rsidR="007558C4">
        <w:t>).</w:t>
      </w:r>
    </w:p>
    <w:p w14:paraId="14FBBD8E" w14:textId="77777777" w:rsidR="0016065A" w:rsidRPr="00A84BCA" w:rsidRDefault="0016065A" w:rsidP="003B0182">
      <w:pPr>
        <w:pStyle w:val="Heading1"/>
      </w:pPr>
      <w:r w:rsidRPr="00A84BCA">
        <w:t>Outcome</w:t>
      </w:r>
      <w:r w:rsidR="00770FA6" w:rsidRPr="00A84BCA">
        <w:t>s</w:t>
      </w:r>
    </w:p>
    <w:p w14:paraId="18A3A138" w14:textId="77777777" w:rsidR="00765B2C" w:rsidRPr="00DB2AB9" w:rsidRDefault="00FA6D97" w:rsidP="000543CB">
      <w:pPr>
        <w:pStyle w:val="Instructions"/>
        <w:rPr>
          <w:rFonts w:eastAsia="Segoe UI"/>
          <w:b/>
          <w:bCs/>
        </w:rPr>
      </w:pPr>
      <w:r w:rsidRPr="00DB2AB9">
        <w:t>(Please copy the below questions and complete for each outcome</w:t>
      </w:r>
      <w:r w:rsidRPr="00DB2AB9">
        <w:rPr>
          <w:rFonts w:eastAsia="Segoe UI"/>
        </w:rPr>
        <w:t>)</w:t>
      </w:r>
    </w:p>
    <w:p w14:paraId="586C9066" w14:textId="77777777" w:rsidR="00361BBE" w:rsidRPr="00D163F8" w:rsidRDefault="004C02B7" w:rsidP="003B0182">
      <w:pPr>
        <w:pStyle w:val="Question"/>
      </w:pPr>
      <w:r w:rsidRPr="00D163F8">
        <w:t>List the key health outcomes (major and minor – prioritising major key health outcomes first) that will need to be measured in assessing the clinical claim for the proposed medical service/technology (versus the comparator):</w:t>
      </w:r>
      <w:r w:rsidR="00DB2D53" w:rsidRPr="00D163F8">
        <w:t xml:space="preserve"> </w:t>
      </w:r>
    </w:p>
    <w:p w14:paraId="57EC7597" w14:textId="77777777" w:rsidR="004C02B7" w:rsidRPr="00DB2AB9" w:rsidRDefault="00582377" w:rsidP="000543CB">
      <w:pPr>
        <w:pStyle w:val="Instructions"/>
        <w:rPr>
          <w:b/>
          <w:bCs/>
        </w:rPr>
      </w:pPr>
      <w:r w:rsidRPr="00DB2AB9">
        <w:t>(Please select your response)</w:t>
      </w:r>
    </w:p>
    <w:p w14:paraId="25680836" w14:textId="233E8554" w:rsidR="004C02B7" w:rsidRPr="00B66F1A" w:rsidRDefault="007F7756" w:rsidP="00582377">
      <w:pPr>
        <w:pStyle w:val="Tickboxes"/>
        <w:rPr>
          <w:sz w:val="24"/>
          <w:szCs w:val="24"/>
        </w:rPr>
      </w:pPr>
      <w:r>
        <w:rPr>
          <w:sz w:val="24"/>
          <w:szCs w:val="24"/>
        </w:rPr>
        <w:fldChar w:fldCharType="begin">
          <w:ffData>
            <w:name w:val=""/>
            <w:enabled/>
            <w:calcOnExit w:val="0"/>
            <w:statusText w:type="text" w:val="Health outcomes Health benefits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C0C43" w:rsidRPr="0089269F">
        <w:rPr>
          <w:sz w:val="24"/>
          <w:szCs w:val="24"/>
        </w:rPr>
        <w:t xml:space="preserve"> </w:t>
      </w:r>
      <w:r w:rsidR="004C02B7" w:rsidRPr="00B66F1A">
        <w:rPr>
          <w:sz w:val="24"/>
          <w:szCs w:val="24"/>
        </w:rPr>
        <w:t xml:space="preserve">Health benefits </w:t>
      </w:r>
    </w:p>
    <w:p w14:paraId="230FB7BE" w14:textId="308DAB2D" w:rsidR="004C02B7" w:rsidRPr="00B66F1A" w:rsidRDefault="007F7756" w:rsidP="00582377">
      <w:pPr>
        <w:pStyle w:val="Tickboxes"/>
        <w:rPr>
          <w:sz w:val="24"/>
          <w:szCs w:val="24"/>
        </w:rPr>
      </w:pPr>
      <w:r w:rsidRPr="00B66F1A">
        <w:rPr>
          <w:sz w:val="24"/>
          <w:szCs w:val="24"/>
        </w:rPr>
        <w:fldChar w:fldCharType="begin">
          <w:ffData>
            <w:name w:val=""/>
            <w:enabled/>
            <w:calcOnExit w:val="0"/>
            <w:statusText w:type="text" w:val="Health outcomes Health harms"/>
            <w:checkBox>
              <w:sizeAuto/>
              <w:default w:val="1"/>
            </w:checkBox>
          </w:ffData>
        </w:fldChar>
      </w:r>
      <w:r w:rsidRPr="00B66F1A">
        <w:rPr>
          <w:sz w:val="24"/>
          <w:szCs w:val="24"/>
        </w:rPr>
        <w:instrText xml:space="preserve"> FORMCHECKBOX </w:instrText>
      </w:r>
      <w:r w:rsidRPr="00B66F1A">
        <w:rPr>
          <w:sz w:val="24"/>
          <w:szCs w:val="24"/>
          <w:highlight w:val="yellow"/>
        </w:rPr>
      </w:r>
      <w:r w:rsidRPr="00B66F1A">
        <w:rPr>
          <w:sz w:val="24"/>
          <w:szCs w:val="24"/>
          <w:highlight w:val="yellow"/>
        </w:rPr>
        <w:fldChar w:fldCharType="separate"/>
      </w:r>
      <w:r w:rsidRPr="00B66F1A">
        <w:rPr>
          <w:sz w:val="24"/>
          <w:szCs w:val="24"/>
        </w:rPr>
        <w:fldChar w:fldCharType="end"/>
      </w:r>
      <w:r w:rsidR="004C02B7" w:rsidRPr="00B66F1A">
        <w:rPr>
          <w:sz w:val="24"/>
          <w:szCs w:val="24"/>
        </w:rPr>
        <w:t xml:space="preserve"> Health harms</w:t>
      </w:r>
    </w:p>
    <w:p w14:paraId="2D08A960" w14:textId="45ECB803" w:rsidR="004C02B7" w:rsidRPr="0089269F" w:rsidRDefault="007F7756" w:rsidP="00582377">
      <w:pPr>
        <w:pStyle w:val="Tickboxes"/>
        <w:rPr>
          <w:sz w:val="24"/>
          <w:szCs w:val="24"/>
        </w:rPr>
      </w:pPr>
      <w:r w:rsidRPr="00B66F1A">
        <w:rPr>
          <w:sz w:val="24"/>
          <w:szCs w:val="24"/>
        </w:rPr>
        <w:fldChar w:fldCharType="begin">
          <w:ffData>
            <w:name w:val=""/>
            <w:enabled/>
            <w:calcOnExit w:val="0"/>
            <w:statusText w:type="text" w:val="Health outcomes Resources"/>
            <w:checkBox>
              <w:sizeAuto/>
              <w:default w:val="1"/>
            </w:checkBox>
          </w:ffData>
        </w:fldChar>
      </w:r>
      <w:r w:rsidRPr="00B66F1A">
        <w:rPr>
          <w:sz w:val="24"/>
          <w:szCs w:val="24"/>
        </w:rPr>
        <w:instrText xml:space="preserve"> FORMCHECKBOX </w:instrText>
      </w:r>
      <w:r w:rsidRPr="00B66F1A">
        <w:rPr>
          <w:sz w:val="24"/>
          <w:szCs w:val="24"/>
          <w:highlight w:val="yellow"/>
        </w:rPr>
      </w:r>
      <w:r w:rsidRPr="00B66F1A">
        <w:rPr>
          <w:sz w:val="24"/>
          <w:szCs w:val="24"/>
          <w:highlight w:val="yellow"/>
        </w:rPr>
        <w:fldChar w:fldCharType="separate"/>
      </w:r>
      <w:r w:rsidRPr="00B66F1A">
        <w:rPr>
          <w:sz w:val="24"/>
          <w:szCs w:val="24"/>
        </w:rPr>
        <w:fldChar w:fldCharType="end"/>
      </w:r>
      <w:r w:rsidR="004C02B7" w:rsidRPr="00B66F1A">
        <w:rPr>
          <w:sz w:val="24"/>
          <w:szCs w:val="24"/>
        </w:rPr>
        <w:t xml:space="preserve"> Resources</w:t>
      </w:r>
      <w:r w:rsidR="004C02B7" w:rsidRPr="007F7756">
        <w:rPr>
          <w:sz w:val="24"/>
          <w:szCs w:val="24"/>
        </w:rPr>
        <w:t xml:space="preserve"> </w:t>
      </w:r>
    </w:p>
    <w:p w14:paraId="405687F0" w14:textId="255C1CB0" w:rsidR="00E00CD3" w:rsidRPr="0089269F" w:rsidRDefault="007F7756" w:rsidP="00582377">
      <w:pPr>
        <w:pStyle w:val="Tickboxes"/>
        <w:rPr>
          <w:b/>
          <w:sz w:val="24"/>
          <w:szCs w:val="24"/>
        </w:rPr>
      </w:pPr>
      <w:r w:rsidRPr="00B66F1A">
        <w:rPr>
          <w:sz w:val="24"/>
          <w:szCs w:val="24"/>
        </w:rPr>
        <w:fldChar w:fldCharType="begin">
          <w:ffData>
            <w:name w:val=""/>
            <w:enabled/>
            <w:calcOnExit w:val="0"/>
            <w:statusText w:type="text" w:val="Health outcomes Value of knowing"/>
            <w:checkBox>
              <w:sizeAuto/>
              <w:default w:val="1"/>
            </w:checkBox>
          </w:ffData>
        </w:fldChar>
      </w:r>
      <w:r w:rsidRPr="00B66F1A">
        <w:rPr>
          <w:sz w:val="24"/>
          <w:szCs w:val="24"/>
        </w:rPr>
        <w:instrText xml:space="preserve"> FORMCHECKBOX </w:instrText>
      </w:r>
      <w:r w:rsidRPr="00B66F1A">
        <w:rPr>
          <w:sz w:val="24"/>
          <w:szCs w:val="24"/>
          <w:highlight w:val="yellow"/>
        </w:rPr>
      </w:r>
      <w:r w:rsidRPr="00B66F1A">
        <w:rPr>
          <w:sz w:val="24"/>
          <w:szCs w:val="24"/>
          <w:highlight w:val="yellow"/>
        </w:rPr>
        <w:fldChar w:fldCharType="separate"/>
      </w:r>
      <w:r w:rsidRPr="00B66F1A">
        <w:rPr>
          <w:sz w:val="24"/>
          <w:szCs w:val="24"/>
        </w:rPr>
        <w:fldChar w:fldCharType="end"/>
      </w:r>
      <w:r w:rsidR="004C02B7" w:rsidRPr="00B66F1A">
        <w:rPr>
          <w:sz w:val="24"/>
          <w:szCs w:val="24"/>
        </w:rPr>
        <w:t xml:space="preserve"> Value of knowing</w:t>
      </w:r>
    </w:p>
    <w:p w14:paraId="52A9E7A4" w14:textId="77777777" w:rsidR="004C02B7" w:rsidRDefault="00E00CD3" w:rsidP="003B0182">
      <w:pPr>
        <w:pStyle w:val="Question"/>
      </w:pPr>
      <w:r w:rsidRPr="00D163F8">
        <w:t>O</w:t>
      </w:r>
      <w:r w:rsidR="00CB5480" w:rsidRPr="00D163F8">
        <w:t>utcome description</w:t>
      </w:r>
      <w:r w:rsidRPr="00D163F8">
        <w:t xml:space="preserve"> –</w:t>
      </w:r>
      <w:r w:rsidR="00EA0AA0" w:rsidRPr="00D163F8">
        <w:t xml:space="preserve"> </w:t>
      </w:r>
      <w:r w:rsidRPr="00D163F8">
        <w:t>include information about whether a change in patient management, or prognosis, occurs as a result of the test information</w:t>
      </w:r>
      <w:r w:rsidR="004C02B7" w:rsidRPr="00D163F8">
        <w:t>:</w:t>
      </w:r>
    </w:p>
    <w:p w14:paraId="717AD9A8" w14:textId="2459AD33" w:rsidR="003C2D15" w:rsidRDefault="003C2D15" w:rsidP="003B0182">
      <w:pPr>
        <w:pStyle w:val="Question"/>
      </w:pPr>
      <w:r>
        <w:t>Health benefits</w:t>
      </w:r>
    </w:p>
    <w:p w14:paraId="15549070" w14:textId="6DE2BA16" w:rsidR="00245471" w:rsidRDefault="00BC2E29" w:rsidP="003C2D15">
      <w:pPr>
        <w:pStyle w:val="BodyText"/>
      </w:pPr>
      <w:r>
        <w:t>MRD testing is expected to provide p</w:t>
      </w:r>
      <w:r w:rsidR="003C2D15">
        <w:t>rognostic value</w:t>
      </w:r>
      <w:r w:rsidR="009D626D">
        <w:t>,</w:t>
      </w:r>
      <w:r w:rsidR="0085422C">
        <w:t xml:space="preserve"> </w:t>
      </w:r>
      <w:r w:rsidR="006E24F1">
        <w:t>inform</w:t>
      </w:r>
      <w:r w:rsidR="009D626D">
        <w:t>ing</w:t>
      </w:r>
      <w:r w:rsidR="0085422C">
        <w:t xml:space="preserve"> the</w:t>
      </w:r>
      <w:r w:rsidR="00D3112D">
        <w:t xml:space="preserve"> </w:t>
      </w:r>
      <w:r w:rsidR="00E267DE">
        <w:t>safe avoidance of continuing treatment or maintenance</w:t>
      </w:r>
      <w:r w:rsidR="009D626D">
        <w:t>, and p</w:t>
      </w:r>
      <w:r w:rsidR="00245471">
        <w:t>redictive value</w:t>
      </w:r>
      <w:r w:rsidR="006374ED">
        <w:t xml:space="preserve">, predicting </w:t>
      </w:r>
      <w:r w:rsidR="00245471">
        <w:t>response to treatment including ASCT</w:t>
      </w:r>
      <w:r w:rsidR="00AC51B1">
        <w:t>,</w:t>
      </w:r>
      <w:r w:rsidR="003E0A52">
        <w:t xml:space="preserve"> and </w:t>
      </w:r>
      <w:r w:rsidR="00AC51B1">
        <w:t xml:space="preserve">the </w:t>
      </w:r>
      <w:r w:rsidR="003E0A52">
        <w:t>risk of relapse during disease monitoring</w:t>
      </w:r>
      <w:r w:rsidR="00AC51B1">
        <w:t>.</w:t>
      </w:r>
    </w:p>
    <w:p w14:paraId="684E11BE" w14:textId="19775DB2" w:rsidR="003C2D15" w:rsidRDefault="00AC51B1" w:rsidP="00260299">
      <w:pPr>
        <w:pStyle w:val="BodyText"/>
      </w:pPr>
      <w:r>
        <w:lastRenderedPageBreak/>
        <w:t>MRD testing is expected to result in a c</w:t>
      </w:r>
      <w:r w:rsidR="004855E1">
        <w:t>hange in management (</w:t>
      </w:r>
      <w:r w:rsidR="00B84EAC">
        <w:t xml:space="preserve">safe </w:t>
      </w:r>
      <w:r>
        <w:t xml:space="preserve">treatment </w:t>
      </w:r>
      <w:r w:rsidR="00B84EAC">
        <w:t xml:space="preserve">de-escalation, or intensification) </w:t>
      </w:r>
      <w:r w:rsidR="004855E1">
        <w:t xml:space="preserve">resulting in change in patient health outcomes (mortality, </w:t>
      </w:r>
      <w:r w:rsidR="00275EF1">
        <w:t>morbidity</w:t>
      </w:r>
      <w:r w:rsidR="00D4477F">
        <w:t>, quality of life)</w:t>
      </w:r>
      <w:r w:rsidR="00381278">
        <w:t>.</w:t>
      </w:r>
    </w:p>
    <w:p w14:paraId="4D516F1B" w14:textId="3AA9B694" w:rsidR="003C2D15" w:rsidRDefault="003C2D15" w:rsidP="003B0182">
      <w:pPr>
        <w:pStyle w:val="Question"/>
      </w:pPr>
      <w:r>
        <w:t>Health harms</w:t>
      </w:r>
    </w:p>
    <w:p w14:paraId="61222367" w14:textId="35BB3CC5" w:rsidR="00D4477F" w:rsidRDefault="00381278" w:rsidP="00260299">
      <w:pPr>
        <w:pStyle w:val="BodyText"/>
      </w:pPr>
      <w:r>
        <w:t>The MRD test itself is in-vitro</w:t>
      </w:r>
      <w:r w:rsidR="00145FCA">
        <w:t>, however</w:t>
      </w:r>
      <w:r w:rsidR="00D4477F">
        <w:t xml:space="preserve"> </w:t>
      </w:r>
      <w:r w:rsidR="00920073">
        <w:t xml:space="preserve">the </w:t>
      </w:r>
      <w:r w:rsidR="003B315F">
        <w:t>b</w:t>
      </w:r>
      <w:r w:rsidR="007405DF">
        <w:t xml:space="preserve">one marrow biopsy procedure to obtain </w:t>
      </w:r>
      <w:r w:rsidR="00920073">
        <w:t xml:space="preserve">the </w:t>
      </w:r>
      <w:r w:rsidR="007405DF">
        <w:t>sample</w:t>
      </w:r>
      <w:r w:rsidR="00920073">
        <w:t xml:space="preserve"> for testing carries a risk of adverse events (</w:t>
      </w:r>
      <w:r w:rsidR="004507E7">
        <w:t>such as haemorrhage</w:t>
      </w:r>
      <w:r w:rsidR="00DA464F">
        <w:t xml:space="preserve">, </w:t>
      </w:r>
      <w:r w:rsidR="004507E7">
        <w:t>infection, pain)</w:t>
      </w:r>
      <w:r w:rsidR="00D05600">
        <w:t xml:space="preserve">. The procedure is relatively safe with a low </w:t>
      </w:r>
      <w:r w:rsidR="006D55C0">
        <w:t xml:space="preserve">rate of adverse events reported </w:t>
      </w:r>
      <w:r w:rsidR="00241B2C">
        <w:t xml:space="preserve">(&lt;0.1%) </w:t>
      </w:r>
      <w:r w:rsidR="00241B2C">
        <w:fldChar w:fldCharType="begin"/>
      </w:r>
      <w:r w:rsidR="006F4BF6">
        <w:instrText xml:space="preserve"> ADDIN EN.CITE &lt;EndNote&gt;&lt;Cite&gt;&lt;Author&gt;Bain&lt;/Author&gt;&lt;Year&gt;2005&lt;/Year&gt;&lt;RecNum&gt;80&lt;/RecNum&gt;&lt;DisplayText&gt;(Bain 2005)&lt;/DisplayText&gt;&lt;record&gt;&lt;rec-number&gt;80&lt;/rec-number&gt;&lt;foreign-keys&gt;&lt;key app="EN" db-id="trew2x02j2tf0ierx59v5re85wap0v0vaws2" timestamp="1784265992"&gt;80&lt;/key&gt;&lt;/foreign-keys&gt;&lt;ref-type name="Journal Article"&gt;17&lt;/ref-type&gt;&lt;contributors&gt;&lt;authors&gt;&lt;author&gt;Bain, B. J.&lt;/author&gt;&lt;/authors&gt;&lt;/contributors&gt;&lt;auth-address&gt;Department of Haematology, St Mary&amp;apos;s Hospital Campus of Imperial College Faculty of Medicine, Praed Street, London W2 1NY, UK. b.bain@imperial.ac.uk&lt;/auth-address&gt;&lt;titles&gt;&lt;title&gt;Bone marrow biopsy morbidity: review of 2003&lt;/title&gt;&lt;secondary-title&gt;J Clin Pathol&lt;/secondary-title&gt;&lt;/titles&gt;&lt;periodical&gt;&lt;full-title&gt;J Clin Pathol&lt;/full-title&gt;&lt;/periodical&gt;&lt;pages&gt;406-8&lt;/pages&gt;&lt;volume&gt;58&lt;/volume&gt;&lt;number&gt;4&lt;/number&gt;&lt;keywords&gt;&lt;keyword&gt;Biopsy, Needle/*adverse effects/statistics &amp;amp; numerical data&lt;/keyword&gt;&lt;keyword&gt;Bone Marrow/*pathology&lt;/keyword&gt;&lt;keyword&gt;Clinical Competence&lt;/keyword&gt;&lt;keyword&gt;Female&lt;/keyword&gt;&lt;keyword&gt;Hematologic Diseases/complications&lt;/keyword&gt;&lt;keyword&gt;Hemorrhage/etiology&lt;/keyword&gt;&lt;keyword&gt;Humans&lt;/keyword&gt;&lt;keyword&gt;Male&lt;/keyword&gt;&lt;keyword&gt;Morbidity&lt;/keyword&gt;&lt;keyword&gt;Risk Factors&lt;/keyword&gt;&lt;/keywords&gt;&lt;dates&gt;&lt;year&gt;2005&lt;/year&gt;&lt;pub-dates&gt;&lt;date&gt;Apr&lt;/date&gt;&lt;/pub-dates&gt;&lt;/dates&gt;&lt;isbn&gt;0021-9746 (Print)&amp;#xD;0021-9746&lt;/isbn&gt;&lt;accession-num&gt;15790706&lt;/accession-num&gt;&lt;urls&gt;&lt;/urls&gt;&lt;custom2&gt;PMC1770618&lt;/custom2&gt;&lt;electronic-resource-num&gt;10.1136/jcp.2004.022178&lt;/electronic-resource-num&gt;&lt;remote-database-provider&gt;NLM&lt;/remote-database-provider&gt;&lt;language&gt;eng&lt;/language&gt;&lt;/record&gt;&lt;/Cite&gt;&lt;/EndNote&gt;</w:instrText>
      </w:r>
      <w:r w:rsidR="00241B2C">
        <w:fldChar w:fldCharType="separate"/>
      </w:r>
      <w:r w:rsidR="006F4BF6">
        <w:rPr>
          <w:noProof/>
        </w:rPr>
        <w:t>(Bain 2005)</w:t>
      </w:r>
      <w:r w:rsidR="00241B2C">
        <w:fldChar w:fldCharType="end"/>
      </w:r>
      <w:r w:rsidR="00241B2C">
        <w:t>.</w:t>
      </w:r>
    </w:p>
    <w:p w14:paraId="72BC629D" w14:textId="3A0124A7" w:rsidR="00260299" w:rsidRDefault="003C2D15" w:rsidP="00260299">
      <w:pPr>
        <w:pStyle w:val="Question"/>
      </w:pPr>
      <w:r>
        <w:t>Health resourc</w:t>
      </w:r>
      <w:r w:rsidR="00260299">
        <w:t>es</w:t>
      </w:r>
    </w:p>
    <w:p w14:paraId="52A2332B" w14:textId="5FE92048" w:rsidR="00260299" w:rsidRDefault="00241B2C" w:rsidP="00260299">
      <w:pPr>
        <w:pStyle w:val="Question"/>
        <w:rPr>
          <w:b w:val="0"/>
          <w:bCs w:val="0"/>
        </w:rPr>
      </w:pPr>
      <w:r w:rsidRPr="00241B2C">
        <w:rPr>
          <w:b w:val="0"/>
          <w:bCs w:val="0"/>
        </w:rPr>
        <w:t>MRD testing enables a risk-adapted approach to care, supporting treatment de-escalation or discontinuation in patients with sustained MRD negativity, optimising healthcare resource utilisation by providing cost-savings from treatment avoided.</w:t>
      </w:r>
    </w:p>
    <w:p w14:paraId="247EC56E" w14:textId="2E88F196" w:rsidR="00B329A2" w:rsidRDefault="00B329A2" w:rsidP="00260299">
      <w:pPr>
        <w:pStyle w:val="Question"/>
      </w:pPr>
      <w:r w:rsidRPr="00B329A2">
        <w:t>Value of knowing</w:t>
      </w:r>
    </w:p>
    <w:p w14:paraId="7B0EB9A4" w14:textId="49FF4EB9" w:rsidR="004E6B7D" w:rsidRPr="00B329A2" w:rsidRDefault="00241B2C" w:rsidP="004E6B7D">
      <w:pPr>
        <w:pStyle w:val="BodyText"/>
      </w:pPr>
      <w:r>
        <w:t>MRD testing provides clinicians and patients with r</w:t>
      </w:r>
      <w:r w:rsidR="0035494E">
        <w:t xml:space="preserve">eassurance and </w:t>
      </w:r>
      <w:r>
        <w:t xml:space="preserve">the </w:t>
      </w:r>
      <w:r w:rsidR="0035494E">
        <w:t>confidence in treatment</w:t>
      </w:r>
      <w:r w:rsidR="00D4279C">
        <w:t xml:space="preserve"> </w:t>
      </w:r>
      <w:r w:rsidR="0035494E">
        <w:t>decisions</w:t>
      </w:r>
      <w:r>
        <w:t xml:space="preserve">. </w:t>
      </w:r>
      <w:r w:rsidR="005837DD">
        <w:t xml:space="preserve">A study published by </w:t>
      </w:r>
      <w:r w:rsidR="005837DD">
        <w:rPr>
          <w:b/>
          <w:bCs/>
        </w:rPr>
        <w:fldChar w:fldCharType="begin"/>
      </w:r>
      <w:r w:rsidR="005837DD">
        <w:instrText xml:space="preserve"> ADDIN EN.CITE &lt;EndNote&gt;&lt;Cite AuthorYear="1"&gt;&lt;Author&gt;Chen&lt;/Author&gt;&lt;Year&gt;2014&lt;/Year&gt;&lt;RecNum&gt;66&lt;/RecNum&gt;&lt;DisplayText&gt;Chen and Tang (2014)&lt;/DisplayText&gt;&lt;record&gt;&lt;rec-number&gt;66&lt;/rec-number&gt;&lt;foreign-keys&gt;&lt;key app="EN" db-id="trew2x02j2tf0ierx59v5re85wap0v0vaws2" timestamp="1784093656"&gt;66&lt;/key&gt;&lt;/foreign-keys&gt;&lt;ref-type name="Journal Article"&gt;17&lt;/ref-type&gt;&lt;contributors&gt;&lt;authors&gt;&lt;author&gt;Chen, Chen-Hsiu&lt;/author&gt;&lt;author&gt;Tang, Siew-Tzuh&lt;/author&gt;&lt;/authors&gt;&lt;/contributors&gt;&lt;titles&gt;&lt;title&gt;Prognostic Disclosure and its Influence on Cancer Patients&lt;/title&gt;&lt;secondary-title&gt;Journal of Cancer Research and Practice&lt;/secondary-title&gt;&lt;/titles&gt;&lt;periodical&gt;&lt;full-title&gt;Journal of Cancer Research and Practice&lt;/full-title&gt;&lt;/periodical&gt;&lt;pages&gt;103-112&lt;/pages&gt;&lt;volume&gt;1&lt;/volume&gt;&lt;number&gt;2&lt;/number&gt;&lt;keywords&gt;&lt;keyword&gt;prognostic disclosure&lt;/keyword&gt;&lt;keyword&gt;prognostic awareness&lt;/keyword&gt;&lt;keyword&gt;cancer&lt;/keyword&gt;&lt;/keywords&gt;&lt;dates&gt;&lt;year&gt;2014&lt;/year&gt;&lt;pub-dates&gt;&lt;date&gt;2014/09/01/&lt;/date&gt;&lt;/pub-dates&gt;&lt;/dates&gt;&lt;isbn&gt;2311-3006&lt;/isbn&gt;&lt;urls&gt;&lt;related-urls&gt;&lt;url&gt;https://www.sciencedirect.com/science/article/pii/S2311300616300325&lt;/url&gt;&lt;/related-urls&gt;&lt;/urls&gt;&lt;electronic-resource-num&gt;https://doi.org/10.6323/JCRP.2014.1.2.02&lt;/electronic-resource-num&gt;&lt;/record&gt;&lt;/Cite&gt;&lt;/EndNote&gt;</w:instrText>
      </w:r>
      <w:r w:rsidR="005837DD">
        <w:rPr>
          <w:b/>
          <w:bCs/>
        </w:rPr>
        <w:fldChar w:fldCharType="separate"/>
      </w:r>
      <w:r w:rsidR="005837DD">
        <w:rPr>
          <w:noProof/>
        </w:rPr>
        <w:t>Chen and Tang (2014)</w:t>
      </w:r>
      <w:r w:rsidR="005837DD">
        <w:rPr>
          <w:b/>
          <w:bCs/>
        </w:rPr>
        <w:fldChar w:fldCharType="end"/>
      </w:r>
      <w:r w:rsidR="005837DD">
        <w:t xml:space="preserve"> highlights the importance of prognostic disclosure to patients, supporting the value of knowing from MRD testing.</w:t>
      </w:r>
      <w:r w:rsidR="007E0F6E" w:rsidRPr="007E0F6E">
        <w:t xml:space="preserve"> Australian survey data in haematological malignancies indicate that majority of patients expressing they wish to receive honest prognostic and life-expectancy information, with 87% expressing this preference (Button et al. 2022).</w:t>
      </w:r>
    </w:p>
    <w:p w14:paraId="357E966C" w14:textId="77777777" w:rsidR="00566CF9" w:rsidRPr="00A84BCA" w:rsidRDefault="00566CF9" w:rsidP="003B0182">
      <w:pPr>
        <w:pStyle w:val="Heading1"/>
      </w:pPr>
      <w:r w:rsidRPr="00A84BCA">
        <w:t>Proposed MBS items</w:t>
      </w:r>
    </w:p>
    <w:p w14:paraId="545D8F2A" w14:textId="77777777" w:rsidR="009C0554" w:rsidRPr="00D163F8" w:rsidRDefault="009C0554" w:rsidP="003B0182">
      <w:pPr>
        <w:pStyle w:val="Question"/>
      </w:pPr>
      <w:r w:rsidRPr="00D163F8">
        <w:t>How is the technology/service funded at present? (</w:t>
      </w:r>
      <w:r w:rsidR="00EA0AA0" w:rsidRPr="00D163F8">
        <w:t>e.g.,</w:t>
      </w:r>
      <w:r w:rsidRPr="00D163F8">
        <w:t xml:space="preserve"> research funding; State-based funding; self-funded by patients; no funding or payments): </w:t>
      </w:r>
    </w:p>
    <w:p w14:paraId="0DD2B272" w14:textId="77777777" w:rsidR="00101F36" w:rsidRDefault="00101F36" w:rsidP="0000481A">
      <w:r w:rsidRPr="00101F36">
        <w:t>Some patients access MRD testing through clinical trials. Hospitals that provide MRD testing rely on a mix of internal budgets to run at-cost or at a lost, and charitable support. Patients may make co-payments to help fund the service. Because MRD testing can be also delivered as an outpatient service, out of pocket costs may apply to both private and public patients.</w:t>
      </w:r>
    </w:p>
    <w:p w14:paraId="2A628CDF" w14:textId="4909E022" w:rsidR="00836A15" w:rsidRPr="0000481A" w:rsidRDefault="00EA0AA0" w:rsidP="0000481A">
      <w:pPr>
        <w:rPr>
          <w:b/>
          <w:sz w:val="24"/>
          <w:szCs w:val="24"/>
        </w:rPr>
      </w:pPr>
      <w:r w:rsidRPr="00D163F8">
        <w:rPr>
          <w:b/>
          <w:bCs/>
          <w:sz w:val="24"/>
          <w:szCs w:val="24"/>
        </w:rPr>
        <w:t>P</w:t>
      </w:r>
      <w:r w:rsidR="00566CF9" w:rsidRPr="00D163F8">
        <w:rPr>
          <w:b/>
          <w:bCs/>
          <w:sz w:val="24"/>
          <w:szCs w:val="24"/>
        </w:rPr>
        <w:t xml:space="preserve">rovide at least one proposed item with their descriptor and associated costs, for each </w:t>
      </w:r>
      <w:r w:rsidRPr="00D163F8">
        <w:rPr>
          <w:b/>
          <w:bCs/>
          <w:sz w:val="24"/>
          <w:szCs w:val="24"/>
        </w:rPr>
        <w:t>P</w:t>
      </w:r>
      <w:r w:rsidR="00566CF9" w:rsidRPr="00D163F8">
        <w:rPr>
          <w:b/>
          <w:bCs/>
          <w:sz w:val="24"/>
          <w:szCs w:val="24"/>
        </w:rPr>
        <w:t xml:space="preserve">opulation/Intervention: </w:t>
      </w:r>
    </w:p>
    <w:p w14:paraId="400AA49B" w14:textId="501E8218" w:rsidR="008542D6" w:rsidRDefault="008542D6" w:rsidP="008542D6">
      <w:pPr>
        <w:pStyle w:val="Caption"/>
        <w:keepNext/>
      </w:pPr>
      <w:r>
        <w:t xml:space="preserve">Table </w:t>
      </w:r>
      <w:r>
        <w:fldChar w:fldCharType="begin"/>
      </w:r>
      <w:r>
        <w:instrText>SEQ Table \* ARABIC</w:instrText>
      </w:r>
      <w:r>
        <w:fldChar w:fldCharType="separate"/>
      </w:r>
      <w:r w:rsidR="003505FC">
        <w:rPr>
          <w:noProof/>
        </w:rPr>
        <w:t>6</w:t>
      </w:r>
      <w:r>
        <w:fldChar w:fldCharType="end"/>
      </w:r>
      <w:r>
        <w:tab/>
        <w:t>Proposed item, NGS</w:t>
      </w:r>
    </w:p>
    <w:tbl>
      <w:tblPr>
        <w:tblStyle w:val="TableGridLight"/>
        <w:tblW w:w="0" w:type="auto"/>
        <w:tblLayout w:type="fixed"/>
        <w:tblLook w:val="04A0" w:firstRow="1" w:lastRow="0" w:firstColumn="1" w:lastColumn="0" w:noHBand="0" w:noVBand="1"/>
      </w:tblPr>
      <w:tblGrid>
        <w:gridCol w:w="3256"/>
        <w:gridCol w:w="6209"/>
      </w:tblGrid>
      <w:tr w:rsidR="00A05B4D" w:rsidRPr="0089269F" w14:paraId="2454B9C9" w14:textId="77777777" w:rsidTr="003B0182">
        <w:trPr>
          <w:cnfStyle w:val="100000000000" w:firstRow="1" w:lastRow="0" w:firstColumn="0" w:lastColumn="0" w:oddVBand="0" w:evenVBand="0" w:oddHBand="0" w:evenHBand="0" w:firstRowFirstColumn="0" w:firstRowLastColumn="0" w:lastRowFirstColumn="0" w:lastRowLastColumn="0"/>
        </w:trPr>
        <w:tc>
          <w:tcPr>
            <w:tcW w:w="3256" w:type="dxa"/>
          </w:tcPr>
          <w:p w14:paraId="21C31610" w14:textId="77777777" w:rsidR="00A05B4D" w:rsidRPr="0089269F" w:rsidRDefault="00A05B4D" w:rsidP="003B0182">
            <w:pPr>
              <w:pStyle w:val="Tabletext"/>
            </w:pPr>
            <w:bookmarkStart w:id="9" w:name="_Hlk121232719"/>
            <w:r w:rsidRPr="0089269F">
              <w:t xml:space="preserve">MBS item number </w:t>
            </w:r>
            <w:r w:rsidR="00BC0C43" w:rsidRPr="0089269F">
              <w:br/>
            </w:r>
            <w:r w:rsidRPr="0089269F">
              <w:t>(where used as a template for the proposed item)</w:t>
            </w:r>
          </w:p>
        </w:tc>
        <w:tc>
          <w:tcPr>
            <w:tcW w:w="6209" w:type="dxa"/>
          </w:tcPr>
          <w:p w14:paraId="54322F7D" w14:textId="6E6EF041" w:rsidR="00A05B4D" w:rsidRPr="0089269F" w:rsidRDefault="00116B32" w:rsidP="003B0182">
            <w:pPr>
              <w:pStyle w:val="Tabletext"/>
            </w:pPr>
            <w:r w:rsidRPr="00116B32">
              <w:t>73310</w:t>
            </w:r>
          </w:p>
        </w:tc>
      </w:tr>
      <w:tr w:rsidR="00A05B4D" w:rsidRPr="0089269F" w14:paraId="5FC7D44C" w14:textId="77777777" w:rsidTr="003B0182">
        <w:tc>
          <w:tcPr>
            <w:tcW w:w="3256" w:type="dxa"/>
          </w:tcPr>
          <w:p w14:paraId="616812A8" w14:textId="77777777" w:rsidR="00A05B4D" w:rsidRPr="001C3C75" w:rsidRDefault="00A05B4D" w:rsidP="001C3C75">
            <w:pPr>
              <w:pStyle w:val="Tabletext"/>
            </w:pPr>
            <w:r w:rsidRPr="001C3C75">
              <w:t>Category number</w:t>
            </w:r>
          </w:p>
        </w:tc>
        <w:tc>
          <w:tcPr>
            <w:tcW w:w="6209" w:type="dxa"/>
          </w:tcPr>
          <w:p w14:paraId="70A0B189" w14:textId="3162DFAB" w:rsidR="00A05B4D" w:rsidRPr="0089269F" w:rsidRDefault="00C823D4" w:rsidP="003B0182">
            <w:pPr>
              <w:pStyle w:val="Tabletext"/>
            </w:pPr>
            <w:r>
              <w:t>6</w:t>
            </w:r>
          </w:p>
        </w:tc>
      </w:tr>
      <w:tr w:rsidR="00A05B4D" w:rsidRPr="0089269F" w14:paraId="478FEE6B" w14:textId="77777777" w:rsidTr="003B0182">
        <w:tc>
          <w:tcPr>
            <w:tcW w:w="3256" w:type="dxa"/>
          </w:tcPr>
          <w:p w14:paraId="10284772" w14:textId="77777777" w:rsidR="00A05B4D" w:rsidRPr="001C3C75" w:rsidRDefault="00A05B4D" w:rsidP="001C3C75">
            <w:pPr>
              <w:pStyle w:val="Tabletext"/>
            </w:pPr>
            <w:r w:rsidRPr="001C3C75">
              <w:t>Category description</w:t>
            </w:r>
          </w:p>
        </w:tc>
        <w:tc>
          <w:tcPr>
            <w:tcW w:w="6209" w:type="dxa"/>
          </w:tcPr>
          <w:p w14:paraId="7449A01A" w14:textId="0E60D754" w:rsidR="00A05B4D" w:rsidRPr="0089269F" w:rsidRDefault="00C823D4" w:rsidP="003B0182">
            <w:pPr>
              <w:pStyle w:val="Tabletext"/>
            </w:pPr>
            <w:r>
              <w:t>Pathology services</w:t>
            </w:r>
          </w:p>
        </w:tc>
      </w:tr>
      <w:tr w:rsidR="00A05B4D" w:rsidRPr="0089269F" w14:paraId="201652E1" w14:textId="77777777" w:rsidTr="003B0182">
        <w:tc>
          <w:tcPr>
            <w:tcW w:w="3256" w:type="dxa"/>
          </w:tcPr>
          <w:p w14:paraId="77BA6B24" w14:textId="77777777" w:rsidR="00A05B4D" w:rsidRPr="001C3C75" w:rsidRDefault="00A05B4D" w:rsidP="001C3C75">
            <w:pPr>
              <w:pStyle w:val="Tabletext"/>
            </w:pPr>
            <w:r w:rsidRPr="001C3C75">
              <w:t>Proposed item descriptor</w:t>
            </w:r>
          </w:p>
        </w:tc>
        <w:tc>
          <w:tcPr>
            <w:tcW w:w="6209" w:type="dxa"/>
          </w:tcPr>
          <w:p w14:paraId="45AD2FFA" w14:textId="0120BA97" w:rsidR="00A05B4D" w:rsidRPr="0089269F" w:rsidRDefault="0047542C" w:rsidP="003B0182">
            <w:pPr>
              <w:pStyle w:val="Tabletext"/>
            </w:pPr>
            <w:r w:rsidRPr="0047542C">
              <w:t xml:space="preserve">Measurable residual disease (MRD) testing by next-generation sequencing, performed on bone marrow from a patient diagnosed with </w:t>
            </w:r>
            <w:r>
              <w:t>multiple myeloma</w:t>
            </w:r>
            <w:r w:rsidRPr="0047542C">
              <w:t xml:space="preserve"> </w:t>
            </w:r>
            <w:r w:rsidR="00D8300D">
              <w:t xml:space="preserve">currently receiving active treatment, to confirm </w:t>
            </w:r>
            <w:r w:rsidR="005B5564">
              <w:t>treatment response,</w:t>
            </w:r>
            <w:r w:rsidR="003A0966">
              <w:t xml:space="preserve"> or for disease monitoring </w:t>
            </w:r>
            <w:r w:rsidR="00794958">
              <w:t>to guide clinical management</w:t>
            </w:r>
            <w:r w:rsidR="003A0966">
              <w:t xml:space="preserve">, </w:t>
            </w:r>
            <w:r w:rsidR="005B5564">
              <w:t xml:space="preserve">as </w:t>
            </w:r>
            <w:r w:rsidRPr="0047542C">
              <w:t>requested by a specialist or consultant physician practising as a haematologist or oncologist</w:t>
            </w:r>
          </w:p>
        </w:tc>
      </w:tr>
      <w:tr w:rsidR="00A05B4D" w:rsidRPr="0089269F" w14:paraId="21FE087C" w14:textId="77777777" w:rsidTr="003B0182">
        <w:tc>
          <w:tcPr>
            <w:tcW w:w="3256" w:type="dxa"/>
          </w:tcPr>
          <w:p w14:paraId="1376390A" w14:textId="77777777" w:rsidR="00A05B4D" w:rsidRPr="001C3C75" w:rsidRDefault="00A05B4D" w:rsidP="001C3C75">
            <w:pPr>
              <w:pStyle w:val="Tabletext"/>
            </w:pPr>
            <w:r w:rsidRPr="001C3C75">
              <w:t>Proposed MBS fee</w:t>
            </w:r>
          </w:p>
        </w:tc>
        <w:tc>
          <w:tcPr>
            <w:tcW w:w="6209" w:type="dxa"/>
          </w:tcPr>
          <w:p w14:paraId="3976EA0F" w14:textId="03B48D6F" w:rsidR="00A05B4D" w:rsidRPr="0089269F" w:rsidRDefault="003E45CB" w:rsidP="003B0182">
            <w:pPr>
              <w:pStyle w:val="Tabletext"/>
            </w:pPr>
            <w:r>
              <w:t xml:space="preserve">100% = </w:t>
            </w:r>
            <w:r w:rsidR="00A279A1" w:rsidRPr="00A279A1">
              <w:t>$2,100.00</w:t>
            </w:r>
          </w:p>
        </w:tc>
      </w:tr>
      <w:tr w:rsidR="00A05B4D" w:rsidRPr="0089269F" w14:paraId="3FA0F127" w14:textId="77777777" w:rsidTr="003B0182">
        <w:tc>
          <w:tcPr>
            <w:tcW w:w="3256" w:type="dxa"/>
          </w:tcPr>
          <w:p w14:paraId="29983804" w14:textId="77777777" w:rsidR="00A05B4D" w:rsidRPr="001C3C75" w:rsidRDefault="00A05B4D" w:rsidP="001C3C75">
            <w:pPr>
              <w:pStyle w:val="Tabletext"/>
            </w:pPr>
            <w:r w:rsidRPr="001C3C75">
              <w:lastRenderedPageBreak/>
              <w:t>Indicate the overall cost per patient of providing the proposed health technology</w:t>
            </w:r>
          </w:p>
        </w:tc>
        <w:tc>
          <w:tcPr>
            <w:tcW w:w="6209" w:type="dxa"/>
          </w:tcPr>
          <w:p w14:paraId="4FA9C96B" w14:textId="663B63F1" w:rsidR="00A05B4D" w:rsidRPr="0089269F" w:rsidRDefault="00A279A1" w:rsidP="003B0182">
            <w:pPr>
              <w:pStyle w:val="Tabletext"/>
            </w:pPr>
            <w:r w:rsidRPr="00A279A1">
              <w:t>$2,100.00</w:t>
            </w:r>
          </w:p>
        </w:tc>
      </w:tr>
      <w:tr w:rsidR="00A05B4D" w:rsidRPr="0089269F" w14:paraId="6BE96BB3" w14:textId="77777777" w:rsidTr="003B0182">
        <w:tc>
          <w:tcPr>
            <w:tcW w:w="3256" w:type="dxa"/>
          </w:tcPr>
          <w:p w14:paraId="1C50327F" w14:textId="77777777" w:rsidR="00A05B4D" w:rsidRPr="001C3C75" w:rsidRDefault="00A05B4D" w:rsidP="001C3C75">
            <w:pPr>
              <w:pStyle w:val="Tabletext"/>
            </w:pPr>
            <w:r w:rsidRPr="001C3C75">
              <w:t>Please specify any anticipated out of pocket expenses</w:t>
            </w:r>
          </w:p>
        </w:tc>
        <w:tc>
          <w:tcPr>
            <w:tcW w:w="6209" w:type="dxa"/>
          </w:tcPr>
          <w:p w14:paraId="4BADF6FF" w14:textId="5FA2E6DB" w:rsidR="00A05B4D" w:rsidRPr="0089269F" w:rsidRDefault="006B625D" w:rsidP="003B0182">
            <w:pPr>
              <w:pStyle w:val="Tabletext"/>
              <w:rPr>
                <w:rFonts w:eastAsia="Segoe UI"/>
                <w:bCs/>
                <w:color w:val="000000"/>
              </w:rPr>
            </w:pPr>
            <w:r>
              <w:t>$</w:t>
            </w:r>
            <w:r w:rsidR="00C44B3B">
              <w:t>0.00</w:t>
            </w:r>
          </w:p>
        </w:tc>
      </w:tr>
      <w:tr w:rsidR="00A05B4D" w:rsidRPr="0089269F" w14:paraId="1C94FC6E" w14:textId="77777777" w:rsidTr="003B0182">
        <w:tc>
          <w:tcPr>
            <w:tcW w:w="3256" w:type="dxa"/>
          </w:tcPr>
          <w:p w14:paraId="74D5B4C6" w14:textId="77777777" w:rsidR="00A05B4D" w:rsidRPr="001C3C75" w:rsidRDefault="00A05B4D" w:rsidP="001C3C75">
            <w:pPr>
              <w:pStyle w:val="Tabletext"/>
            </w:pPr>
            <w:r w:rsidRPr="001C3C75">
              <w:t>Provide any further details and explain</w:t>
            </w:r>
          </w:p>
        </w:tc>
        <w:tc>
          <w:tcPr>
            <w:tcW w:w="6209" w:type="dxa"/>
          </w:tcPr>
          <w:p w14:paraId="45850EC9" w14:textId="077F3BA7" w:rsidR="00A05B4D" w:rsidRPr="0089269F" w:rsidRDefault="00A05B4D" w:rsidP="003B0182">
            <w:pPr>
              <w:pStyle w:val="Tabletext"/>
              <w:rPr>
                <w:rFonts w:eastAsia="Segoe UI"/>
                <w:bCs/>
                <w:color w:val="000000"/>
              </w:rPr>
            </w:pPr>
          </w:p>
        </w:tc>
      </w:tr>
      <w:bookmarkEnd w:id="9"/>
    </w:tbl>
    <w:p w14:paraId="0B6734BC" w14:textId="77777777" w:rsidR="004B7D56" w:rsidRDefault="004B7D56" w:rsidP="004B7D56">
      <w:pPr>
        <w:pStyle w:val="BodyText"/>
      </w:pPr>
    </w:p>
    <w:p w14:paraId="4ECFAD61" w14:textId="3DE2D0D8" w:rsidR="008542D6" w:rsidRDefault="008542D6" w:rsidP="008542D6">
      <w:pPr>
        <w:pStyle w:val="Caption"/>
        <w:keepNext/>
      </w:pPr>
      <w:r>
        <w:t xml:space="preserve">Table </w:t>
      </w:r>
      <w:r>
        <w:fldChar w:fldCharType="begin"/>
      </w:r>
      <w:r>
        <w:instrText>SEQ Table \* ARABIC</w:instrText>
      </w:r>
      <w:r>
        <w:fldChar w:fldCharType="separate"/>
      </w:r>
      <w:r w:rsidR="003505FC">
        <w:rPr>
          <w:noProof/>
        </w:rPr>
        <w:t>7</w:t>
      </w:r>
      <w:r>
        <w:fldChar w:fldCharType="end"/>
      </w:r>
      <w:r>
        <w:tab/>
        <w:t xml:space="preserve"> Proposed item, flow cytometry</w:t>
      </w:r>
    </w:p>
    <w:tbl>
      <w:tblPr>
        <w:tblStyle w:val="TableGridLight"/>
        <w:tblW w:w="0" w:type="auto"/>
        <w:tblLayout w:type="fixed"/>
        <w:tblLook w:val="04A0" w:firstRow="1" w:lastRow="0" w:firstColumn="1" w:lastColumn="0" w:noHBand="0" w:noVBand="1"/>
      </w:tblPr>
      <w:tblGrid>
        <w:gridCol w:w="3256"/>
        <w:gridCol w:w="6209"/>
      </w:tblGrid>
      <w:tr w:rsidR="004B7D56" w:rsidRPr="0089269F" w14:paraId="7C5C69EF" w14:textId="77777777">
        <w:trPr>
          <w:cnfStyle w:val="100000000000" w:firstRow="1" w:lastRow="0" w:firstColumn="0" w:lastColumn="0" w:oddVBand="0" w:evenVBand="0" w:oddHBand="0" w:evenHBand="0" w:firstRowFirstColumn="0" w:firstRowLastColumn="0" w:lastRowFirstColumn="0" w:lastRowLastColumn="0"/>
        </w:trPr>
        <w:tc>
          <w:tcPr>
            <w:tcW w:w="3256" w:type="dxa"/>
          </w:tcPr>
          <w:p w14:paraId="1121FEFA" w14:textId="77777777" w:rsidR="004B7D56" w:rsidRPr="0089269F" w:rsidRDefault="004B7D56">
            <w:pPr>
              <w:pStyle w:val="Tabletext"/>
            </w:pPr>
            <w:r w:rsidRPr="0089269F">
              <w:t xml:space="preserve">MBS item number </w:t>
            </w:r>
            <w:r w:rsidRPr="0089269F">
              <w:br/>
              <w:t>(where used as a template for the proposed item)</w:t>
            </w:r>
          </w:p>
        </w:tc>
        <w:tc>
          <w:tcPr>
            <w:tcW w:w="6209" w:type="dxa"/>
          </w:tcPr>
          <w:p w14:paraId="603F6D99" w14:textId="0A8C0437" w:rsidR="004B7D56" w:rsidRPr="0089269F" w:rsidRDefault="00C823D4">
            <w:pPr>
              <w:pStyle w:val="Tabletext"/>
            </w:pPr>
            <w:r w:rsidRPr="00C823D4">
              <w:t>71202</w:t>
            </w:r>
          </w:p>
        </w:tc>
      </w:tr>
      <w:tr w:rsidR="004B7D56" w:rsidRPr="0089269F" w14:paraId="1B322756" w14:textId="77777777">
        <w:tc>
          <w:tcPr>
            <w:tcW w:w="3256" w:type="dxa"/>
          </w:tcPr>
          <w:p w14:paraId="0058F07C" w14:textId="77777777" w:rsidR="004B7D56" w:rsidRPr="001C3C75" w:rsidRDefault="004B7D56">
            <w:pPr>
              <w:pStyle w:val="Tabletext"/>
            </w:pPr>
            <w:r w:rsidRPr="001C3C75">
              <w:t>Category number</w:t>
            </w:r>
          </w:p>
        </w:tc>
        <w:tc>
          <w:tcPr>
            <w:tcW w:w="6209" w:type="dxa"/>
          </w:tcPr>
          <w:p w14:paraId="6F0E85DB" w14:textId="511B80EE" w:rsidR="004B7D56" w:rsidRPr="0089269F" w:rsidRDefault="00C823D4">
            <w:pPr>
              <w:pStyle w:val="Tabletext"/>
            </w:pPr>
            <w:r>
              <w:t>6</w:t>
            </w:r>
          </w:p>
        </w:tc>
      </w:tr>
      <w:tr w:rsidR="004B7D56" w:rsidRPr="0089269F" w14:paraId="5207C8EF" w14:textId="77777777">
        <w:tc>
          <w:tcPr>
            <w:tcW w:w="3256" w:type="dxa"/>
          </w:tcPr>
          <w:p w14:paraId="6E1BCB02" w14:textId="77777777" w:rsidR="004B7D56" w:rsidRPr="001C3C75" w:rsidRDefault="004B7D56">
            <w:pPr>
              <w:pStyle w:val="Tabletext"/>
            </w:pPr>
            <w:r w:rsidRPr="001C3C75">
              <w:t>Category description</w:t>
            </w:r>
          </w:p>
        </w:tc>
        <w:tc>
          <w:tcPr>
            <w:tcW w:w="6209" w:type="dxa"/>
          </w:tcPr>
          <w:p w14:paraId="3B47F17B" w14:textId="7709BA70" w:rsidR="004B7D56" w:rsidRPr="0089269F" w:rsidRDefault="00C823D4">
            <w:pPr>
              <w:pStyle w:val="Tabletext"/>
            </w:pPr>
            <w:r>
              <w:t>Pathology services</w:t>
            </w:r>
          </w:p>
        </w:tc>
      </w:tr>
      <w:tr w:rsidR="004B7D56" w:rsidRPr="0089269F" w14:paraId="2A827527" w14:textId="77777777">
        <w:tc>
          <w:tcPr>
            <w:tcW w:w="3256" w:type="dxa"/>
          </w:tcPr>
          <w:p w14:paraId="0FB45D15" w14:textId="77777777" w:rsidR="004B7D56" w:rsidRPr="001C3C75" w:rsidRDefault="004B7D56">
            <w:pPr>
              <w:pStyle w:val="Tabletext"/>
            </w:pPr>
            <w:r w:rsidRPr="001C3C75">
              <w:t>Proposed item descriptor</w:t>
            </w:r>
          </w:p>
        </w:tc>
        <w:tc>
          <w:tcPr>
            <w:tcW w:w="6209" w:type="dxa"/>
          </w:tcPr>
          <w:p w14:paraId="1563A375" w14:textId="0F280C77" w:rsidR="004B7D56" w:rsidRPr="0089269F" w:rsidRDefault="00792D41">
            <w:pPr>
              <w:pStyle w:val="Tabletext"/>
            </w:pPr>
            <w:r w:rsidRPr="00792D41">
              <w:t xml:space="preserve">Measurable residual disease (MRD) testing by </w:t>
            </w:r>
            <w:r w:rsidR="007E0F6E">
              <w:t xml:space="preserve">multiparametric </w:t>
            </w:r>
            <w:r w:rsidRPr="00792D41">
              <w:t>flow cytometry</w:t>
            </w:r>
            <w:r w:rsidR="007E0F6E">
              <w:t xml:space="preserve"> to a minimum sensitivity of 10</w:t>
            </w:r>
            <w:r w:rsidR="007E0F6E" w:rsidRPr="00AB5702">
              <w:rPr>
                <w:vertAlign w:val="superscript"/>
              </w:rPr>
              <w:t>-5</w:t>
            </w:r>
            <w:r w:rsidRPr="00792D41">
              <w:t xml:space="preserve"> performed on bone marrow from a patient diagnosed with </w:t>
            </w:r>
            <w:r>
              <w:t>multiple myeloma</w:t>
            </w:r>
            <w:r w:rsidR="005B5564">
              <w:t xml:space="preserve"> currently on active treatment</w:t>
            </w:r>
            <w:r w:rsidR="00F53214">
              <w:t>, to confirm treatment response</w:t>
            </w:r>
            <w:r>
              <w:t>,</w:t>
            </w:r>
            <w:r w:rsidRPr="00792D41">
              <w:t xml:space="preserve"> </w:t>
            </w:r>
            <w:r w:rsidR="00CE7A37">
              <w:t xml:space="preserve">or for disease monitoring </w:t>
            </w:r>
            <w:r w:rsidR="00025591">
              <w:t>to guide clinical management,</w:t>
            </w:r>
            <w:r w:rsidR="00CE7A37">
              <w:t xml:space="preserve">  as </w:t>
            </w:r>
            <w:r w:rsidRPr="00792D41">
              <w:t>requested by a specialist or consultant physician practising as a haematologist or oncologist</w:t>
            </w:r>
          </w:p>
        </w:tc>
      </w:tr>
      <w:tr w:rsidR="004B7D56" w:rsidRPr="0089269F" w14:paraId="7D13A861" w14:textId="77777777">
        <w:tc>
          <w:tcPr>
            <w:tcW w:w="3256" w:type="dxa"/>
          </w:tcPr>
          <w:p w14:paraId="69D5351A" w14:textId="77777777" w:rsidR="004B7D56" w:rsidRPr="001C3C75" w:rsidRDefault="004B7D56">
            <w:pPr>
              <w:pStyle w:val="Tabletext"/>
            </w:pPr>
            <w:r w:rsidRPr="001C3C75">
              <w:t>Proposed MBS fee</w:t>
            </w:r>
          </w:p>
        </w:tc>
        <w:tc>
          <w:tcPr>
            <w:tcW w:w="6209" w:type="dxa"/>
          </w:tcPr>
          <w:p w14:paraId="336321C7" w14:textId="4C8A8E19" w:rsidR="004B7D56" w:rsidRPr="0089269F" w:rsidRDefault="003E45CB">
            <w:pPr>
              <w:pStyle w:val="Tabletext"/>
            </w:pPr>
            <w:r>
              <w:t>100% = $563.20</w:t>
            </w:r>
          </w:p>
        </w:tc>
      </w:tr>
      <w:tr w:rsidR="004B7D56" w:rsidRPr="0089269F" w14:paraId="01BCF751" w14:textId="77777777">
        <w:tc>
          <w:tcPr>
            <w:tcW w:w="3256" w:type="dxa"/>
          </w:tcPr>
          <w:p w14:paraId="762F9050" w14:textId="77777777" w:rsidR="004B7D56" w:rsidRPr="001C3C75" w:rsidRDefault="004B7D56">
            <w:pPr>
              <w:pStyle w:val="Tabletext"/>
            </w:pPr>
            <w:r w:rsidRPr="001C3C75">
              <w:t>Indicate the overall cost per patient of providing the proposed health technology</w:t>
            </w:r>
          </w:p>
        </w:tc>
        <w:tc>
          <w:tcPr>
            <w:tcW w:w="6209" w:type="dxa"/>
          </w:tcPr>
          <w:p w14:paraId="19C04FAA" w14:textId="66D5FA51" w:rsidR="004B7D56" w:rsidRPr="0089269F" w:rsidRDefault="008702DA">
            <w:pPr>
              <w:pStyle w:val="Tabletext"/>
            </w:pPr>
            <w:r>
              <w:t>$563.20</w:t>
            </w:r>
          </w:p>
        </w:tc>
      </w:tr>
      <w:tr w:rsidR="004B7D56" w:rsidRPr="0089269F" w14:paraId="0751123B" w14:textId="77777777">
        <w:tc>
          <w:tcPr>
            <w:tcW w:w="3256" w:type="dxa"/>
          </w:tcPr>
          <w:p w14:paraId="496887A3" w14:textId="77777777" w:rsidR="004B7D56" w:rsidRPr="001C3C75" w:rsidRDefault="004B7D56">
            <w:pPr>
              <w:pStyle w:val="Tabletext"/>
            </w:pPr>
            <w:r w:rsidRPr="001C3C75">
              <w:t>Please specify any anticipated out of pocket expenses</w:t>
            </w:r>
          </w:p>
        </w:tc>
        <w:tc>
          <w:tcPr>
            <w:tcW w:w="6209" w:type="dxa"/>
          </w:tcPr>
          <w:p w14:paraId="4A284E4F" w14:textId="652B20E4" w:rsidR="004B7D56" w:rsidRPr="0089269F" w:rsidRDefault="008A4843">
            <w:pPr>
              <w:pStyle w:val="Tabletext"/>
              <w:rPr>
                <w:rFonts w:eastAsia="Segoe UI"/>
                <w:bCs/>
                <w:color w:val="000000"/>
              </w:rPr>
            </w:pPr>
            <w:r>
              <w:t>$</w:t>
            </w:r>
            <w:r w:rsidR="00C44B3B">
              <w:t>0.00</w:t>
            </w:r>
          </w:p>
        </w:tc>
      </w:tr>
      <w:tr w:rsidR="004B7D56" w:rsidRPr="0089269F" w14:paraId="261D0BEE" w14:textId="77777777">
        <w:tc>
          <w:tcPr>
            <w:tcW w:w="3256" w:type="dxa"/>
          </w:tcPr>
          <w:p w14:paraId="4C3519A1" w14:textId="77777777" w:rsidR="004B7D56" w:rsidRPr="001C3C75" w:rsidRDefault="004B7D56">
            <w:pPr>
              <w:pStyle w:val="Tabletext"/>
            </w:pPr>
            <w:r w:rsidRPr="001C3C75">
              <w:t>Provide any further details and explain</w:t>
            </w:r>
          </w:p>
        </w:tc>
        <w:tc>
          <w:tcPr>
            <w:tcW w:w="6209" w:type="dxa"/>
          </w:tcPr>
          <w:p w14:paraId="2C25182C" w14:textId="17BB8F16" w:rsidR="004B7D56" w:rsidRPr="0089269F" w:rsidRDefault="004B7D56">
            <w:pPr>
              <w:pStyle w:val="Tabletext"/>
              <w:rPr>
                <w:rFonts w:eastAsia="Segoe UI"/>
                <w:bCs/>
                <w:color w:val="000000"/>
              </w:rPr>
            </w:pPr>
          </w:p>
        </w:tc>
      </w:tr>
    </w:tbl>
    <w:p w14:paraId="732297AF" w14:textId="77777777" w:rsidR="004B7D56" w:rsidRDefault="004B7D56" w:rsidP="004B7D56">
      <w:pPr>
        <w:pStyle w:val="BodyText"/>
      </w:pPr>
    </w:p>
    <w:p w14:paraId="1AA4BF69" w14:textId="6FD14993" w:rsidR="005E1CFB" w:rsidRPr="00A84BCA" w:rsidRDefault="0090168B" w:rsidP="003B0182">
      <w:pPr>
        <w:pStyle w:val="Heading1"/>
      </w:pPr>
      <w:r w:rsidRPr="003B0182">
        <w:t>Algorithms</w:t>
      </w:r>
    </w:p>
    <w:p w14:paraId="3D4FE281" w14:textId="77777777" w:rsidR="0090168B" w:rsidRPr="0089269F" w:rsidRDefault="00EA0AA0" w:rsidP="003B0182">
      <w:pPr>
        <w:pStyle w:val="Heading2"/>
      </w:pPr>
      <w:r w:rsidRPr="0089269F">
        <w:t xml:space="preserve">PREPARATION </w:t>
      </w:r>
      <w:r w:rsidRPr="003B0182">
        <w:t>FOR</w:t>
      </w:r>
      <w:r w:rsidRPr="0089269F">
        <w:t xml:space="preserve"> USING THE HEALTH TECHNOLOGY</w:t>
      </w:r>
    </w:p>
    <w:p w14:paraId="3CB15404" w14:textId="77777777" w:rsidR="005E1CFB" w:rsidRPr="00D163F8" w:rsidRDefault="0090168B" w:rsidP="003B0182">
      <w:pPr>
        <w:pStyle w:val="Question"/>
      </w:pPr>
      <w:r w:rsidRPr="00D163F8">
        <w:t>Define and summarise the clinical management algorithm, including any required tests or healthcare resources, before patients would be eligible for the proposed health technology</w:t>
      </w:r>
      <w:r w:rsidR="005E1CFB" w:rsidRPr="00D163F8">
        <w:t>:</w:t>
      </w:r>
    </w:p>
    <w:p w14:paraId="79F0FF88" w14:textId="6C31EAD1" w:rsidR="005E1CFB" w:rsidRDefault="000B5530" w:rsidP="003B0182">
      <w:pPr>
        <w:pStyle w:val="BodyText"/>
      </w:pPr>
      <w:r>
        <w:t>T</w:t>
      </w:r>
      <w:r w:rsidR="00E36A2E">
        <w:t xml:space="preserve">he diagnostic workup of </w:t>
      </w:r>
      <w:r w:rsidR="00B22DFD">
        <w:t>suspected MM includes v</w:t>
      </w:r>
      <w:r w:rsidR="00B22DFD" w:rsidRPr="00B22DFD">
        <w:t>arious blood-based, urine and bone marrow tests to detect abnormalities in biochemical parameters to establish a diagnosis of MM</w:t>
      </w:r>
      <w:r w:rsidR="00B22DFD">
        <w:t xml:space="preserve">. The 2014 IMWG guidelines state that a diagnosis of active MM must include both </w:t>
      </w:r>
      <w:proofErr w:type="spellStart"/>
      <w:r w:rsidR="00B22DFD">
        <w:t>i</w:t>
      </w:r>
      <w:proofErr w:type="spellEnd"/>
      <w:r w:rsidR="00B22DFD">
        <w:t xml:space="preserve">) the presence of monoclonal plasma cells in the bone marrow ≥10% or biopsy-proven bony or extramedullary plasmacytoma and 2) evidence of at least one </w:t>
      </w:r>
      <w:proofErr w:type="spellStart"/>
      <w:r w:rsidR="00B22DFD">
        <w:t>SLiM</w:t>
      </w:r>
      <w:proofErr w:type="spellEnd"/>
      <w:r w:rsidR="00B22DFD">
        <w:t>-CRAB myeloma</w:t>
      </w:r>
      <w:r w:rsidR="00295A06">
        <w:t>-</w:t>
      </w:r>
      <w:r w:rsidR="00B22DFD">
        <w:t xml:space="preserve">defining event </w:t>
      </w:r>
      <w:r w:rsidR="00B22DFD">
        <w:fldChar w:fldCharType="begin">
          <w:fldData xml:space="preserve">PEVuZE5vdGU+PENpdGU+PEF1dGhvcj5QaXJlczwvQXV0aG9yPjxZZWFyPjIwMjU8L1llYXI+PFJl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</w:fldData>
        </w:fldChar>
      </w:r>
      <w:r w:rsidR="006F4BF6">
        <w:instrText xml:space="preserve"> ADDIN EN.CITE </w:instrText>
      </w:r>
      <w:r w:rsidR="006F4BF6">
        <w:fldChar w:fldCharType="begin">
          <w:fldData xml:space="preserve">PEVuZE5vdGU+PENpdGU+PEF1dGhvcj5QaXJlczwvQXV0aG9yPjxZZWFyPjIwMjU8L1llYXI+PFJl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</w:fldData>
        </w:fldChar>
      </w:r>
      <w:r w:rsidR="006F4BF6">
        <w:instrText xml:space="preserve"> ADDIN EN.CITE.DATA </w:instrText>
      </w:r>
      <w:r w:rsidR="006F4BF6">
        <w:fldChar w:fldCharType="end"/>
      </w:r>
      <w:r w:rsidR="00B22DFD">
        <w:fldChar w:fldCharType="separate"/>
      </w:r>
      <w:r w:rsidR="006F4BF6">
        <w:rPr>
          <w:noProof/>
        </w:rPr>
        <w:t>(International Myeloma Foundation 2026; Pires et al. 2025)</w:t>
      </w:r>
      <w:r w:rsidR="00B22DFD">
        <w:fldChar w:fldCharType="end"/>
      </w:r>
      <w:r w:rsidR="00BA2D23">
        <w:t xml:space="preserve"> described above</w:t>
      </w:r>
      <w:r w:rsidR="00407FBE">
        <w:t xml:space="preserve"> in </w:t>
      </w:r>
      <w:r w:rsidR="00407FBE">
        <w:fldChar w:fldCharType="begin"/>
      </w:r>
      <w:r w:rsidR="00407FBE">
        <w:instrText xml:space="preserve"> REF _Ref235006926 \h </w:instrText>
      </w:r>
      <w:r w:rsidR="00407FBE">
        <w:fldChar w:fldCharType="separate"/>
      </w:r>
      <w:r w:rsidR="003505FC">
        <w:t xml:space="preserve">Table </w:t>
      </w:r>
      <w:r w:rsidR="003505FC">
        <w:rPr>
          <w:noProof/>
        </w:rPr>
        <w:t>1</w:t>
      </w:r>
      <w:r w:rsidR="00407FBE">
        <w:fldChar w:fldCharType="end"/>
      </w:r>
      <w:r w:rsidR="00407FBE">
        <w:t>.</w:t>
      </w:r>
    </w:p>
    <w:p w14:paraId="7A5F520B" w14:textId="30B78F15" w:rsidR="007A5B79" w:rsidRDefault="007A5B79" w:rsidP="003B0182">
      <w:pPr>
        <w:pStyle w:val="BodyText"/>
      </w:pPr>
      <w:r>
        <w:lastRenderedPageBreak/>
        <w:t xml:space="preserve">MRD testing is proposed in patients who achieve a complete response </w:t>
      </w:r>
      <w:r w:rsidR="00407FBE">
        <w:t xml:space="preserve">at key treatment milestones, defined </w:t>
      </w:r>
      <w:r w:rsidR="007E2816">
        <w:t xml:space="preserve">according to the IMWG </w:t>
      </w:r>
      <w:r w:rsidR="00316A28">
        <w:t>treatment response criteria</w:t>
      </w:r>
      <w:r w:rsidR="00753BBF">
        <w:t>. Current assessment of treatment response is multimodal. Multiple tests and services are used to determine treatment response and burden of disease. These</w:t>
      </w:r>
      <w:r w:rsidR="00233F38">
        <w:t xml:space="preserve"> </w:t>
      </w:r>
      <w:r w:rsidR="00407FBE">
        <w:t>include</w:t>
      </w:r>
      <w:r w:rsidR="00D8554C">
        <w:t xml:space="preserve"> assessments </w:t>
      </w:r>
      <w:r w:rsidR="00407FBE">
        <w:t>of</w:t>
      </w:r>
      <w:r w:rsidR="00D8554C">
        <w:t xml:space="preserve"> </w:t>
      </w:r>
      <w:r w:rsidR="00D8554C" w:rsidRPr="00D8554C">
        <w:t xml:space="preserve">serum and urine M-protein, </w:t>
      </w:r>
      <w:proofErr w:type="spellStart"/>
      <w:r w:rsidR="00D8554C" w:rsidRPr="00D8554C">
        <w:t>sFLC</w:t>
      </w:r>
      <w:proofErr w:type="spellEnd"/>
      <w:r w:rsidR="00D8554C" w:rsidRPr="00D8554C">
        <w:t>, bone marrow biopsy and advanced imaging</w:t>
      </w:r>
      <w:r w:rsidR="00D55D13">
        <w:t xml:space="preserve"> </w:t>
      </w:r>
      <w:r w:rsidR="008F3AF7">
        <w:t>(</w:t>
      </w:r>
      <w:r w:rsidR="008F3AF7">
        <w:fldChar w:fldCharType="begin"/>
      </w:r>
      <w:r w:rsidR="008F3AF7">
        <w:instrText xml:space="preserve"> REF _Ref233188578 \h </w:instrText>
      </w:r>
      <w:r w:rsidR="008F3AF7">
        <w:fldChar w:fldCharType="separate"/>
      </w:r>
      <w:r w:rsidR="003505FC">
        <w:t xml:space="preserve">Table </w:t>
      </w:r>
      <w:r w:rsidR="003505FC">
        <w:rPr>
          <w:noProof/>
        </w:rPr>
        <w:t>4</w:t>
      </w:r>
      <w:r w:rsidR="008F3AF7">
        <w:fldChar w:fldCharType="end"/>
      </w:r>
      <w:r w:rsidR="008F3AF7">
        <w:t xml:space="preserve"> and </w:t>
      </w:r>
      <w:r w:rsidR="008F3AF7">
        <w:fldChar w:fldCharType="begin"/>
      </w:r>
      <w:r w:rsidR="008F3AF7">
        <w:instrText xml:space="preserve"> REF _Ref233188610 \h </w:instrText>
      </w:r>
      <w:r w:rsidR="008F3AF7">
        <w:fldChar w:fldCharType="separate"/>
      </w:r>
      <w:r w:rsidR="003505FC">
        <w:t xml:space="preserve">Table </w:t>
      </w:r>
      <w:r w:rsidR="003505FC">
        <w:rPr>
          <w:noProof/>
        </w:rPr>
        <w:t>5</w:t>
      </w:r>
      <w:r w:rsidR="008F3AF7">
        <w:fldChar w:fldCharType="end"/>
      </w:r>
      <w:r w:rsidR="008F3AF7">
        <w:t>).</w:t>
      </w:r>
      <w:r w:rsidR="00407FBE">
        <w:t xml:space="preserve"> </w:t>
      </w:r>
      <w:r w:rsidR="00D3041C">
        <w:t xml:space="preserve">These assessments represent routine care and are </w:t>
      </w:r>
      <w:r w:rsidR="00E53959">
        <w:t xml:space="preserve">reimbursed </w:t>
      </w:r>
      <w:r w:rsidR="00315E23">
        <w:t xml:space="preserve">through MBS items </w:t>
      </w:r>
      <w:r w:rsidR="00EA49D8">
        <w:t>(</w:t>
      </w:r>
      <w:r w:rsidR="00315E23">
        <w:t>outlined in the comparator section</w:t>
      </w:r>
      <w:r w:rsidR="00EA49D8">
        <w:t xml:space="preserve">) and </w:t>
      </w:r>
      <w:r w:rsidR="007E582C">
        <w:t>hospital funding.</w:t>
      </w:r>
      <w:r w:rsidR="00754C15">
        <w:t xml:space="preserve"> Not all tests and services may be ordered at the discretion of the physician.</w:t>
      </w:r>
      <w:r w:rsidR="0049160C">
        <w:t xml:space="preserve"> D</w:t>
      </w:r>
      <w:r w:rsidR="0073360D">
        <w:t>uring maintenance therapy,</w:t>
      </w:r>
      <w:r w:rsidR="004D7EBC">
        <w:t xml:space="preserve"> </w:t>
      </w:r>
      <w:r w:rsidR="0073360D">
        <w:t xml:space="preserve">patients are </w:t>
      </w:r>
      <w:r w:rsidR="0049160C">
        <w:t xml:space="preserve">also </w:t>
      </w:r>
      <w:r w:rsidR="0073360D">
        <w:t>regularly assessed</w:t>
      </w:r>
      <w:r w:rsidR="0049160C">
        <w:t xml:space="preserve"> with these </w:t>
      </w:r>
      <w:r w:rsidR="008A3BE2">
        <w:t>tests and services</w:t>
      </w:r>
      <w:r w:rsidR="0073360D">
        <w:t xml:space="preserve"> for </w:t>
      </w:r>
      <w:r w:rsidR="0099470A">
        <w:t xml:space="preserve">signs of relapse. </w:t>
      </w:r>
    </w:p>
    <w:p w14:paraId="2D87FBB2" w14:textId="77777777" w:rsidR="005E1CFB" w:rsidRPr="00A86A86" w:rsidRDefault="0090168B" w:rsidP="003B0182">
      <w:pPr>
        <w:pStyle w:val="Question"/>
      </w:pPr>
      <w:r w:rsidRPr="00A86A86">
        <w:t>Is there any expectation that the clinical management algorithm before the health technology is used will change due to the introduction of the proposed health technology</w:t>
      </w:r>
      <w:r w:rsidR="005E1CFB" w:rsidRPr="00A86A86">
        <w:t xml:space="preserve">? </w:t>
      </w:r>
    </w:p>
    <w:p w14:paraId="54CF95BC" w14:textId="668EC9F2" w:rsidR="005E1CFB" w:rsidRPr="0089269F" w:rsidRDefault="005E1CFB" w:rsidP="003B0182">
      <w:pPr>
        <w:pStyle w:val="BodyText"/>
      </w:pPr>
      <w:r w:rsidRPr="0089269F">
        <w:rPr>
          <w:highlight w:val="lightGray"/>
        </w:rPr>
        <w:t>No</w:t>
      </w:r>
    </w:p>
    <w:p w14:paraId="3AB01E5F" w14:textId="77777777" w:rsidR="005E1CFB" w:rsidRPr="00A86A86" w:rsidRDefault="0090168B" w:rsidP="003B0182">
      <w:pPr>
        <w:pStyle w:val="Question"/>
      </w:pPr>
      <w:r w:rsidRPr="00A86A86">
        <w:t>Describe and explain any differences in the clinical management algorithm prior to the use of the proposed health technology vs. the comparator health technology</w:t>
      </w:r>
      <w:r w:rsidR="005E1CFB" w:rsidRPr="00A86A86">
        <w:t>:</w:t>
      </w:r>
    </w:p>
    <w:p w14:paraId="1189EA85" w14:textId="32903A50" w:rsidR="00BE6B22" w:rsidRPr="0089269F" w:rsidRDefault="002231AC" w:rsidP="003B0182">
      <w:pPr>
        <w:pStyle w:val="BodyText"/>
        <w:rPr>
          <w:rFonts w:eastAsia="Segoe UI"/>
          <w:color w:val="000000"/>
        </w:rPr>
      </w:pPr>
      <w:r>
        <w:t>N/A</w:t>
      </w:r>
    </w:p>
    <w:p w14:paraId="72F6B925" w14:textId="77777777" w:rsidR="00F16239" w:rsidRPr="0089269F" w:rsidRDefault="00EA0AA0" w:rsidP="003B0182">
      <w:pPr>
        <w:pStyle w:val="Heading2"/>
      </w:pPr>
      <w:r w:rsidRPr="0089269F">
        <w:t>USE OF THE HEALTH TECHNOLOGY</w:t>
      </w:r>
    </w:p>
    <w:p w14:paraId="7E29AF8E" w14:textId="77777777" w:rsidR="0090168B" w:rsidRPr="00A86A86" w:rsidRDefault="00F16239" w:rsidP="003B0182">
      <w:pPr>
        <w:pStyle w:val="Question"/>
      </w:pPr>
      <w:r w:rsidRPr="00A86A86">
        <w:t>Explain what other healthcare resources are used in conjunction with delivering the proposed health technology</w:t>
      </w:r>
      <w:r w:rsidR="0090168B" w:rsidRPr="00A86A86">
        <w:t>:</w:t>
      </w:r>
    </w:p>
    <w:p w14:paraId="2040E92D" w14:textId="63DD6895" w:rsidR="0090168B" w:rsidRPr="0089269F" w:rsidRDefault="00B04663" w:rsidP="003B0182">
      <w:pPr>
        <w:pStyle w:val="BodyText"/>
        <w:rPr>
          <w:rFonts w:eastAsia="Segoe UI"/>
          <w:color w:val="000000"/>
        </w:rPr>
      </w:pPr>
      <w:r>
        <w:t>A bone marrow aspirate is required for the purposes of MRD testing using NGS or N</w:t>
      </w:r>
      <w:r w:rsidR="00065BE3">
        <w:t>GF</w:t>
      </w:r>
      <w:r>
        <w:t xml:space="preserve"> assays. MBS items relating to </w:t>
      </w:r>
      <w:r w:rsidR="008355DF">
        <w:t xml:space="preserve">bone marrow biopsy and handling </w:t>
      </w:r>
      <w:r w:rsidR="00056ED2">
        <w:t>are</w:t>
      </w:r>
      <w:r w:rsidR="008355DF">
        <w:t xml:space="preserve"> MBS item</w:t>
      </w:r>
      <w:r w:rsidR="00C52D4E">
        <w:t>s</w:t>
      </w:r>
      <w:r w:rsidR="008355DF">
        <w:t xml:space="preserve"> </w:t>
      </w:r>
      <w:r w:rsidR="008355DF" w:rsidRPr="0089009F">
        <w:t>30081</w:t>
      </w:r>
      <w:r w:rsidR="00C52D4E">
        <w:t xml:space="preserve"> and </w:t>
      </w:r>
      <w:r w:rsidR="00C52D4E" w:rsidRPr="00C52D4E">
        <w:t>30087</w:t>
      </w:r>
      <w:r w:rsidR="008355DF">
        <w:t xml:space="preserve">. No other </w:t>
      </w:r>
      <w:r w:rsidR="00A231AB">
        <w:t xml:space="preserve">healthcare resources are required. </w:t>
      </w:r>
    </w:p>
    <w:p w14:paraId="753E304C" w14:textId="77777777" w:rsidR="0090168B" w:rsidRPr="00A86A86" w:rsidRDefault="00F16239" w:rsidP="003B0182">
      <w:pPr>
        <w:pStyle w:val="Question"/>
      </w:pPr>
      <w:r w:rsidRPr="00A86A86">
        <w:t>Explain what other healthcare resources are used in conjunction with the comparator health technology</w:t>
      </w:r>
      <w:r w:rsidR="0090168B" w:rsidRPr="00A86A86">
        <w:t>:</w:t>
      </w:r>
    </w:p>
    <w:p w14:paraId="6DCFC25A" w14:textId="2FBDDFD2" w:rsidR="0090168B" w:rsidRPr="0089269F" w:rsidRDefault="00A231AB" w:rsidP="003B0182">
      <w:pPr>
        <w:pStyle w:val="BodyText"/>
        <w:rPr>
          <w:rFonts w:eastAsia="Segoe UI"/>
          <w:color w:val="000000"/>
        </w:rPr>
      </w:pPr>
      <w:r>
        <w:t>N/A</w:t>
      </w:r>
    </w:p>
    <w:p w14:paraId="565FE284" w14:textId="77777777" w:rsidR="00F16239" w:rsidRPr="00A86A86" w:rsidRDefault="00F16239" w:rsidP="003B0182">
      <w:pPr>
        <w:pStyle w:val="Question"/>
      </w:pPr>
      <w:r w:rsidRPr="00A86A86">
        <w:t>Describe and explain any differences in the healthcare resources used in conjunction with the proposed health technology vs. the comparator health technology:</w:t>
      </w:r>
    </w:p>
    <w:p w14:paraId="1A92A33C" w14:textId="77777777" w:rsidR="00A231AB" w:rsidRPr="0089269F" w:rsidRDefault="00A231AB" w:rsidP="00A231AB">
      <w:pPr>
        <w:pStyle w:val="BodyText"/>
        <w:rPr>
          <w:rFonts w:eastAsia="Segoe UI"/>
          <w:color w:val="000000"/>
        </w:rPr>
      </w:pPr>
      <w:r>
        <w:t>N/A</w:t>
      </w:r>
    </w:p>
    <w:p w14:paraId="09419313" w14:textId="77777777" w:rsidR="00F16239" w:rsidRPr="0089269F" w:rsidRDefault="00EA0AA0" w:rsidP="003B0182">
      <w:pPr>
        <w:pStyle w:val="Heading2"/>
      </w:pPr>
      <w:r w:rsidRPr="0089269F">
        <w:t>CLINICAL MANAGEMENT AFTER THE USE OF HEALTH TECHNOLOGY</w:t>
      </w:r>
    </w:p>
    <w:p w14:paraId="192AE64F" w14:textId="5700558E" w:rsidR="00F16239" w:rsidRDefault="00F16239" w:rsidP="00AF54FB">
      <w:pPr>
        <w:pStyle w:val="Question"/>
      </w:pPr>
      <w:r w:rsidRPr="00A86A86">
        <w:t xml:space="preserve">Define and summarise the clinical management algorithm, including any required tests or healthcare resources, after the use of the </w:t>
      </w:r>
      <w:r w:rsidRPr="00620230">
        <w:t>proposed</w:t>
      </w:r>
      <w:r w:rsidRPr="00A86A86">
        <w:t xml:space="preserve"> health technology</w:t>
      </w:r>
    </w:p>
    <w:p w14:paraId="5183D366" w14:textId="098B34A6" w:rsidR="009179F1" w:rsidRDefault="00BF0674" w:rsidP="00BF0674">
      <w:pPr>
        <w:pStyle w:val="BodyText"/>
      </w:pPr>
      <w:r>
        <w:t xml:space="preserve">MRD testing is proposed following achievement of complete response, at key treatment milestones. In transplant-eligible patients, </w:t>
      </w:r>
      <w:r w:rsidR="00B359D0">
        <w:t>following a</w:t>
      </w:r>
      <w:r w:rsidR="00332417">
        <w:t>n assessment of complete response, MRD testing is indicated post-induction, post-transplant, post-consolidation (if indicated), and at maintenance</w:t>
      </w:r>
      <w:r w:rsidR="00861314">
        <w:t xml:space="preserve"> </w:t>
      </w:r>
      <w:r w:rsidR="00861314">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 </w:instrText>
      </w:r>
      <w:r w:rsidR="006F4BF6">
        <w:fldChar w:fldCharType="begin">
          <w:fldData xml:space="preserve">PEVuZE5vdGU+PENpdGU+PEF1dGhvcj5DaGVuPC9BdXRob3I+PFllYXI+MjAyNjwvWWVhcj48UmVj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</w:fldData>
        </w:fldChar>
      </w:r>
      <w:r w:rsidR="006F4BF6">
        <w:instrText xml:space="preserve"> ADDIN EN.CITE.DATA </w:instrText>
      </w:r>
      <w:r w:rsidR="006F4BF6">
        <w:fldChar w:fldCharType="end"/>
      </w:r>
      <w:r w:rsidR="00861314">
        <w:fldChar w:fldCharType="separate"/>
      </w:r>
      <w:r w:rsidR="006F4BF6">
        <w:rPr>
          <w:noProof/>
        </w:rPr>
        <w:t>(Chen et al. 2026; Ramasamy et al. 2023)</w:t>
      </w:r>
      <w:r w:rsidR="00861314">
        <w:fldChar w:fldCharType="end"/>
      </w:r>
      <w:r w:rsidR="00332417">
        <w:t xml:space="preserve">. </w:t>
      </w:r>
    </w:p>
    <w:p w14:paraId="27B513C5" w14:textId="016E675C" w:rsidR="00332417" w:rsidRDefault="008D3110" w:rsidP="00BF0674">
      <w:pPr>
        <w:pStyle w:val="BodyText"/>
      </w:pPr>
      <w:r>
        <w:t>If MRD-status is negative at post-induction, the depth of response suggests there is the potential option to defer transplant until relapse</w:t>
      </w:r>
      <w:r w:rsidR="00F454BA">
        <w:t xml:space="preserve"> </w:t>
      </w:r>
      <w:r w:rsidR="00010264">
        <w:fldChar w:fldCharType="begin">
          <w:fldData xml:space="preserve">PEVuZE5vdGU+PENpdGU+PEF1dGhvcj5NbzwvQXV0aG9yPjxZZWFyPjIwMjM8L1llYXI+PFJlY051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</w:fldData>
        </w:fldChar>
      </w:r>
      <w:r w:rsidR="006F4BF6">
        <w:instrText xml:space="preserve"> ADDIN EN.CITE </w:instrText>
      </w:r>
      <w:r w:rsidR="006F4BF6">
        <w:fldChar w:fldCharType="begin">
          <w:fldData xml:space="preserve">PEVuZE5vdGU+PENpdGU+PEF1dGhvcj5NbzwvQXV0aG9yPjxZZWFyPjIwMjM8L1llYXI+PFJlY051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</w:fldData>
        </w:fldChar>
      </w:r>
      <w:r w:rsidR="006F4BF6">
        <w:instrText xml:space="preserve"> ADDIN EN.CITE.DATA </w:instrText>
      </w:r>
      <w:r w:rsidR="006F4BF6">
        <w:fldChar w:fldCharType="end"/>
      </w:r>
      <w:r w:rsidR="00010264">
        <w:fldChar w:fldCharType="separate"/>
      </w:r>
      <w:r w:rsidR="006F4BF6">
        <w:rPr>
          <w:noProof/>
        </w:rPr>
        <w:t>(Mo et al. 2023)</w:t>
      </w:r>
      <w:r w:rsidR="00010264">
        <w:fldChar w:fldCharType="end"/>
      </w:r>
      <w:r>
        <w:t xml:space="preserve">. </w:t>
      </w:r>
      <w:r w:rsidR="005B14DD">
        <w:t>Clinicians have indicated that</w:t>
      </w:r>
      <w:r>
        <w:t xml:space="preserve"> stem</w:t>
      </w:r>
      <w:r w:rsidR="003533BC">
        <w:t xml:space="preserve"> </w:t>
      </w:r>
      <w:r>
        <w:t xml:space="preserve">cell transplant is considered </w:t>
      </w:r>
      <w:r w:rsidR="0042138A">
        <w:t>mainstay</w:t>
      </w:r>
      <w:r>
        <w:t xml:space="preserve"> therapy</w:t>
      </w:r>
      <w:r w:rsidR="00A134CF">
        <w:t xml:space="preserve"> and </w:t>
      </w:r>
      <w:r>
        <w:t xml:space="preserve">it is likely that </w:t>
      </w:r>
      <w:r w:rsidR="006972D8">
        <w:t>patients will proceed with the transplant as planned</w:t>
      </w:r>
      <w:r w:rsidR="00A134CF">
        <w:t>, h</w:t>
      </w:r>
      <w:r w:rsidR="00DC47A1">
        <w:t xml:space="preserve">owever, patient preference may </w:t>
      </w:r>
      <w:r w:rsidR="00A60DB2">
        <w:t>play a role in</w:t>
      </w:r>
      <w:r w:rsidR="00897845">
        <w:t xml:space="preserve"> ASCT deferral</w:t>
      </w:r>
      <w:r w:rsidR="0047745E">
        <w:t xml:space="preserve">. </w:t>
      </w:r>
      <w:r w:rsidR="00A82F01">
        <w:t>Studies</w:t>
      </w:r>
      <w:r w:rsidR="00AA0F0D">
        <w:t xml:space="preserve"> </w:t>
      </w:r>
      <w:r w:rsidR="0073627A">
        <w:t>in cancer patients highlight</w:t>
      </w:r>
      <w:r w:rsidR="00C00995">
        <w:t>s</w:t>
      </w:r>
      <w:r w:rsidR="0073627A">
        <w:t xml:space="preserve"> the importance of prognostic disclosure</w:t>
      </w:r>
      <w:r w:rsidR="00AA0F0D">
        <w:t xml:space="preserve"> </w:t>
      </w:r>
      <w:r w:rsidR="00C00995">
        <w:t>to inform de</w:t>
      </w:r>
      <w:r w:rsidR="006D5002">
        <w:t>cision</w:t>
      </w:r>
      <w:r w:rsidR="005322EB">
        <w:t>-</w:t>
      </w:r>
      <w:r w:rsidR="006D5002">
        <w:t xml:space="preserve">making </w:t>
      </w:r>
      <w:r w:rsidR="006D5002">
        <w:fldChar w:fldCharType="begin"/>
      </w:r>
      <w:r w:rsidR="006F4BF6">
        <w:instrText xml:space="preserve"> ADDIN EN.CITE &lt;EndNote&gt;&lt;Cite&gt;&lt;Author&gt;Chen&lt;/Author&gt;&lt;Year&gt;2014&lt;/Year&gt;&lt;RecNum&gt;66&lt;/RecNum&gt;&lt;DisplayText&gt;(Chen and Tang 2014)&lt;/DisplayText&gt;&lt;record&gt;&lt;rec-number&gt;66&lt;/rec-number&gt;&lt;foreign-keys&gt;&lt;key app="EN" db-id="trew2x02j2tf0ierx59v5re85wap0v0vaws2" timestamp="1784093656"&gt;66&lt;/key&gt;&lt;/foreign-keys&gt;&lt;ref-type name="Journal Article"&gt;17&lt;/ref-type&gt;&lt;contributors&gt;&lt;authors&gt;&lt;author&gt;Chen, Chen-Hsiu&lt;/author&gt;&lt;author&gt;Tang, Siew-Tzuh&lt;/author&gt;&lt;/authors&gt;&lt;/contributors&gt;&lt;titles&gt;&lt;title&gt;Prognostic Disclosure and its Influence on Cancer Patients&lt;/title&gt;&lt;secondary-title&gt;Journal of Cancer Research and Practice&lt;/secondary-title&gt;&lt;/titles&gt;&lt;periodical&gt;&lt;full-title&gt;Journal of Cancer Research and Practice&lt;/full-title&gt;&lt;/periodical&gt;&lt;pages&gt;103-112&lt;/pages&gt;&lt;volume&gt;1&lt;/volume&gt;&lt;number&gt;2&lt;/number&gt;&lt;keywords&gt;&lt;keyword&gt;prognostic disclosure&lt;/keyword&gt;&lt;keyword&gt;prognostic awareness&lt;/keyword&gt;&lt;keyword&gt;cancer&lt;/keyword&gt;&lt;/keywords&gt;&lt;dates&gt;&lt;year&gt;2014&lt;/year&gt;&lt;pub-dates&gt;&lt;date&gt;2014/09/01/&lt;/date&gt;&lt;/pub-dates&gt;&lt;/dates&gt;&lt;isbn&gt;2311-3006&lt;/isbn&gt;&lt;urls&gt;&lt;related-urls&gt;&lt;url&gt;https://www.sciencedirect.com/science/article/pii/S2311300616300325&lt;/url&gt;&lt;/related-urls&gt;&lt;/urls&gt;&lt;electronic-resource-num&gt;https://doi.org/10.6323/JCRP.2014.1.2.02&lt;/electronic-resource-num&gt;&lt;/record&gt;&lt;/Cite&gt;&lt;/EndNote&gt;</w:instrText>
      </w:r>
      <w:r w:rsidR="006D5002">
        <w:fldChar w:fldCharType="separate"/>
      </w:r>
      <w:r w:rsidR="006F4BF6">
        <w:rPr>
          <w:noProof/>
        </w:rPr>
        <w:t>(Chen and Tang 2014)</w:t>
      </w:r>
      <w:r w:rsidR="006D5002">
        <w:fldChar w:fldCharType="end"/>
      </w:r>
      <w:r w:rsidR="00A82F01">
        <w:t xml:space="preserve"> and </w:t>
      </w:r>
      <w:r w:rsidR="009C1423">
        <w:t xml:space="preserve">trade-off considerations between </w:t>
      </w:r>
      <w:r w:rsidR="00A82F01">
        <w:t>quality of life</w:t>
      </w:r>
      <w:r w:rsidR="009C1423">
        <w:t xml:space="preserve"> and length of life </w:t>
      </w:r>
      <w:r w:rsidR="00217357">
        <w:t xml:space="preserve">that are important </w:t>
      </w:r>
      <w:r w:rsidR="001E32BA">
        <w:t xml:space="preserve">to patients </w:t>
      </w:r>
      <w:r w:rsidR="009C1423">
        <w:fldChar w:fldCharType="begin">
          <w:fldData xml:space="preserve">PEVuZE5vdGU+PENpdGU+PEF1dGhvcj5TaHJlc3RoYTwvQXV0aG9yPjxZZWFyPjIwMTk8L1llYXI+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</w:fldData>
        </w:fldChar>
      </w:r>
      <w:r w:rsidR="006F4BF6">
        <w:instrText xml:space="preserve"> ADDIN EN.CITE </w:instrText>
      </w:r>
      <w:r w:rsidR="006F4BF6">
        <w:fldChar w:fldCharType="begin">
          <w:fldData xml:space="preserve">PEVuZE5vdGU+PENpdGU+PEF1dGhvcj5TaHJlc3RoYTwvQXV0aG9yPjxZZWFyPjIwMTk8L1llYXI+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</w:fldData>
        </w:fldChar>
      </w:r>
      <w:r w:rsidR="006F4BF6">
        <w:instrText xml:space="preserve"> ADDIN EN.CITE.DATA </w:instrText>
      </w:r>
      <w:r w:rsidR="006F4BF6">
        <w:fldChar w:fldCharType="end"/>
      </w:r>
      <w:r w:rsidR="009C1423">
        <w:fldChar w:fldCharType="separate"/>
      </w:r>
      <w:r w:rsidR="006F4BF6">
        <w:rPr>
          <w:noProof/>
        </w:rPr>
        <w:t>(Shrestha et al. 2019)</w:t>
      </w:r>
      <w:r w:rsidR="009C1423">
        <w:fldChar w:fldCharType="end"/>
      </w:r>
      <w:r w:rsidR="006D5002">
        <w:t xml:space="preserve">. </w:t>
      </w:r>
      <w:r w:rsidR="00D263C0">
        <w:t xml:space="preserve">Older patients for </w:t>
      </w:r>
      <w:r w:rsidR="00D263C0">
        <w:lastRenderedPageBreak/>
        <w:t xml:space="preserve">example, may value </w:t>
      </w:r>
      <w:r w:rsidR="00861A2A">
        <w:t xml:space="preserve">quality of life over length of life, opting to forgo aggressive treatment </w:t>
      </w:r>
      <w:r w:rsidR="00861A2A">
        <w:fldChar w:fldCharType="begin">
          <w:fldData xml:space="preserve">PEVuZE5vdGU+PENpdGU+PEF1dGhvcj5TaHJlc3RoYTwvQXV0aG9yPjxZZWFyPjIwMTk8L1llYXI+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</w:fldData>
        </w:fldChar>
      </w:r>
      <w:r w:rsidR="006F4BF6">
        <w:instrText xml:space="preserve"> ADDIN EN.CITE </w:instrText>
      </w:r>
      <w:r w:rsidR="006F4BF6">
        <w:fldChar w:fldCharType="begin">
          <w:fldData xml:space="preserve">PEVuZE5vdGU+PENpdGU+PEF1dGhvcj5TaHJlc3RoYTwvQXV0aG9yPjxZZWFyPjIwMTk8L1llYXI+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</w:fldData>
        </w:fldChar>
      </w:r>
      <w:r w:rsidR="006F4BF6">
        <w:instrText xml:space="preserve"> ADDIN EN.CITE.DATA </w:instrText>
      </w:r>
      <w:r w:rsidR="006F4BF6">
        <w:fldChar w:fldCharType="end"/>
      </w:r>
      <w:r w:rsidR="00861A2A">
        <w:fldChar w:fldCharType="separate"/>
      </w:r>
      <w:r w:rsidR="006F4BF6">
        <w:rPr>
          <w:noProof/>
        </w:rPr>
        <w:t>(Shrestha et al. 2019)</w:t>
      </w:r>
      <w:r w:rsidR="00861A2A">
        <w:fldChar w:fldCharType="end"/>
      </w:r>
      <w:r w:rsidR="00861A2A">
        <w:t xml:space="preserve">. </w:t>
      </w:r>
      <w:r w:rsidR="006972D8">
        <w:t>If MRD-status is positive</w:t>
      </w:r>
      <w:r w:rsidR="00FC481A">
        <w:t xml:space="preserve"> </w:t>
      </w:r>
      <w:r w:rsidR="00A3759B">
        <w:t xml:space="preserve">post-transplant, </w:t>
      </w:r>
      <w:r w:rsidR="003229E9">
        <w:t xml:space="preserve">treatment intensification could be considered </w:t>
      </w:r>
      <w:r w:rsidR="0042138A">
        <w:t>(consolidation therapy), which could deepen response and result in superior health outcomes</w:t>
      </w:r>
      <w:r w:rsidR="004C0B2E">
        <w:t xml:space="preserve"> </w:t>
      </w:r>
      <w:r w:rsidR="004C0B2E">
        <w:fldChar w:fldCharType="begin">
          <w:fldData xml:space="preserve">PEVuZE5vdGU+PENpdGU+PEF1dGhvcj5QYWl2YTwvQXV0aG9yPjxZZWFyPjIwMjA8L1llYXI+PFJl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</w:fldData>
        </w:fldChar>
      </w:r>
      <w:r w:rsidR="006F4BF6">
        <w:instrText xml:space="preserve"> ADDIN EN.CITE </w:instrText>
      </w:r>
      <w:r w:rsidR="006F4BF6">
        <w:fldChar w:fldCharType="begin">
          <w:fldData xml:space="preserve">PEVuZE5vdGU+PENpdGU+PEF1dGhvcj5QYWl2YTwvQXV0aG9yPjxZZWFyPjIwMjA8L1llYXI+PFJl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</w:fldData>
        </w:fldChar>
      </w:r>
      <w:r w:rsidR="006F4BF6">
        <w:instrText xml:space="preserve"> ADDIN EN.CITE.DATA </w:instrText>
      </w:r>
      <w:r w:rsidR="006F4BF6">
        <w:fldChar w:fldCharType="end"/>
      </w:r>
      <w:r w:rsidR="004C0B2E">
        <w:fldChar w:fldCharType="separate"/>
      </w:r>
      <w:r w:rsidR="006F4BF6">
        <w:rPr>
          <w:noProof/>
        </w:rPr>
        <w:t>(Paiva et al. 2020)</w:t>
      </w:r>
      <w:r w:rsidR="004C0B2E">
        <w:fldChar w:fldCharType="end"/>
      </w:r>
      <w:r w:rsidR="0042138A">
        <w:t xml:space="preserve">. </w:t>
      </w:r>
      <w:r w:rsidR="00FD4407">
        <w:t xml:space="preserve">Similarly, MRD-positive status post-consolidation may indicate residual disease </w:t>
      </w:r>
      <w:r w:rsidR="00B4488E">
        <w:t xml:space="preserve">that requires further treatment. </w:t>
      </w:r>
      <w:r w:rsidR="00244451">
        <w:t xml:space="preserve">In maintenance, </w:t>
      </w:r>
      <w:r w:rsidR="00277F78">
        <w:t xml:space="preserve">MRD-status can be used to guide the frequency and </w:t>
      </w:r>
      <w:r w:rsidR="00D0469C">
        <w:t>intensity</w:t>
      </w:r>
      <w:r w:rsidR="00805132">
        <w:t xml:space="preserve"> of surveillance, with MRD-positivity indicating a higher risk of earlier relapse. </w:t>
      </w:r>
      <w:r w:rsidR="000C51BF">
        <w:t xml:space="preserve">On the other hand, </w:t>
      </w:r>
      <w:r w:rsidR="00583901">
        <w:t xml:space="preserve">MRD-negativity combined with achievement of complete response provides clinicians and patients with the confidence and reassurance in the depth of treatment response, which contributes to improved health outcomes </w:t>
      </w:r>
      <w:r w:rsidR="00936882">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 </w:instrText>
      </w:r>
      <w:r w:rsidR="006F4BF6">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instrText xml:space="preserve"> ADDIN EN.CITE.DATA </w:instrText>
      </w:r>
      <w:r w:rsidR="006F4BF6">
        <w:fldChar w:fldCharType="end"/>
      </w:r>
      <w:r w:rsidR="00936882">
        <w:fldChar w:fldCharType="separate"/>
      </w:r>
      <w:r w:rsidR="006F4BF6">
        <w:rPr>
          <w:noProof/>
        </w:rPr>
        <w:t>(Munshi et al. 2020)</w:t>
      </w:r>
      <w:r w:rsidR="00936882">
        <w:fldChar w:fldCharType="end"/>
      </w:r>
      <w:r w:rsidR="00936882">
        <w:t xml:space="preserve"> </w:t>
      </w:r>
      <w:r w:rsidR="00583901">
        <w:t>and quality of life.</w:t>
      </w:r>
    </w:p>
    <w:p w14:paraId="68BC1DF2" w14:textId="7F4E175C" w:rsidR="00805132" w:rsidRDefault="00DA3345" w:rsidP="00BF0674">
      <w:pPr>
        <w:pStyle w:val="BodyText"/>
      </w:pPr>
      <w:r>
        <w:t xml:space="preserve">In transplant-ineligible patients, MRD testing is indicated following induction therapy </w:t>
      </w:r>
      <w:r w:rsidR="001967D1">
        <w:t>after</w:t>
      </w:r>
      <w:r>
        <w:t xml:space="preserve"> achievement of complete response</w:t>
      </w:r>
      <w:r w:rsidR="003867ED">
        <w:t>,</w:t>
      </w:r>
      <w:r>
        <w:t xml:space="preserve"> to inform whether further treatment intensification is required before proceeding to maintenance therapy</w:t>
      </w:r>
      <w:r w:rsidR="006D5002">
        <w:t xml:space="preserve"> </w:t>
      </w:r>
      <w:r w:rsidR="00861314">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861314">
        <w:fldChar w:fldCharType="separate"/>
      </w:r>
      <w:r w:rsidR="006F4BF6">
        <w:rPr>
          <w:noProof/>
        </w:rPr>
        <w:t>(Chen et al. 2026)</w:t>
      </w:r>
      <w:r w:rsidR="00861314">
        <w:fldChar w:fldCharType="end"/>
      </w:r>
      <w:r>
        <w:t>. In maintenance, MRD-status can be used to guide the frequency and in</w:t>
      </w:r>
      <w:r w:rsidR="003867ED">
        <w:t>tensity</w:t>
      </w:r>
      <w:r>
        <w:t xml:space="preserve"> of surveillance, with MRD-positivity indicating a higher risk of earlier relapse.</w:t>
      </w:r>
    </w:p>
    <w:p w14:paraId="75F670D7" w14:textId="0D61462B" w:rsidR="00BB46A3" w:rsidRDefault="00BB46A3" w:rsidP="00BF0674">
      <w:pPr>
        <w:pStyle w:val="BodyText"/>
      </w:pPr>
      <w:r>
        <w:t xml:space="preserve">MRD testing is also proposed for disease monitoring during remission or maintenance therapy, </w:t>
      </w:r>
      <w:r w:rsidR="00AE0BDB">
        <w:t>every 6 months of patients with MRD-positive status and annually for patients with MRD-negative status</w:t>
      </w:r>
      <w:r w:rsidR="000C20CF">
        <w:t xml:space="preserve"> aligned with international expert consensus </w:t>
      </w:r>
      <w:r w:rsidR="000C20CF">
        <w:fldChar w:fldCharType="begin"/>
      </w:r>
      <w:r w:rsidR="006F4BF6">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0C20CF">
        <w:fldChar w:fldCharType="separate"/>
      </w:r>
      <w:r w:rsidR="006F4BF6">
        <w:rPr>
          <w:noProof/>
        </w:rPr>
        <w:t>(Chen et al. 2026)</w:t>
      </w:r>
      <w:r w:rsidR="000C20CF">
        <w:fldChar w:fldCharType="end"/>
      </w:r>
      <w:r w:rsidR="00AE0BDB">
        <w:t>.</w:t>
      </w:r>
    </w:p>
    <w:p w14:paraId="1DD230C1" w14:textId="77777777" w:rsidR="00F16239" w:rsidRPr="00A86A86" w:rsidRDefault="00F16239" w:rsidP="003B0182">
      <w:pPr>
        <w:pStyle w:val="Question"/>
      </w:pPr>
      <w:r w:rsidRPr="00A86A86">
        <w:t>Define and summarise the clinical management algorithm, including any required tests or healthcare resources, after the use of t</w:t>
      </w:r>
      <w:r w:rsidRPr="00620230">
        <w:t>he comparator health</w:t>
      </w:r>
      <w:r w:rsidRPr="00A86A86">
        <w:t xml:space="preserve"> technology:</w:t>
      </w:r>
    </w:p>
    <w:p w14:paraId="0B546216" w14:textId="3F945AB9" w:rsidR="00C77E04" w:rsidRPr="00D42791" w:rsidRDefault="006031A2">
      <w:pPr>
        <w:pStyle w:val="BodyText"/>
      </w:pPr>
      <w:r>
        <w:t xml:space="preserve">In the absence of MRD testing, </w:t>
      </w:r>
      <w:r w:rsidR="000D453D">
        <w:t>patients achieving a</w:t>
      </w:r>
      <w:r>
        <w:t xml:space="preserve"> complete response to treatment, </w:t>
      </w:r>
      <w:r w:rsidR="00A5641B">
        <w:t>continue with standard of care</w:t>
      </w:r>
      <w:r w:rsidR="00DF7B39">
        <w:t>, either de-escalating treatment or proceeding to maintenance therapy. However, patients with residual disease</w:t>
      </w:r>
      <w:r w:rsidR="005F4FB1">
        <w:t xml:space="preserve"> would not be detected and risk </w:t>
      </w:r>
      <w:r w:rsidR="00D42791">
        <w:t>early relapse without further treatment</w:t>
      </w:r>
      <w:r w:rsidR="00B726B5">
        <w:t xml:space="preserve"> or</w:t>
      </w:r>
      <w:r w:rsidR="00D42791">
        <w:t xml:space="preserve"> intensification. </w:t>
      </w:r>
      <w:r w:rsidR="003F1153">
        <w:t xml:space="preserve">During disease monitoring, the absence of MRD testing means that patients with </w:t>
      </w:r>
      <w:r w:rsidR="00CB360C">
        <w:t xml:space="preserve">positive MRD are not </w:t>
      </w:r>
      <w:r w:rsidR="00323B2A">
        <w:t>identified,</w:t>
      </w:r>
      <w:r w:rsidR="007E0F6E">
        <w:t xml:space="preserve"> reducing opportunities for early intervention and informed planning of subsequent treatment strategies before clinical relapse occurs.</w:t>
      </w:r>
      <w:r w:rsidR="00323B2A">
        <w:t xml:space="preserve"> </w:t>
      </w:r>
      <w:r w:rsidR="00242E8C">
        <w:t>Conversely, patients with the deepest responses may not be provided the opportunity to stop or de-escalate therapy.</w:t>
      </w:r>
    </w:p>
    <w:p w14:paraId="106D6D59" w14:textId="77777777" w:rsidR="00F16239" w:rsidRDefault="00F16239" w:rsidP="003B0182">
      <w:pPr>
        <w:pStyle w:val="Question"/>
      </w:pPr>
      <w:r w:rsidRPr="00620230">
        <w:t>Describe and explain any differences in the healthcare resources used after</w:t>
      </w:r>
      <w:r w:rsidRPr="00A86A86">
        <w:t xml:space="preserve"> the proposed health technology vs. the comparator health technology:</w:t>
      </w:r>
    </w:p>
    <w:p w14:paraId="20AB1386" w14:textId="63B869F7" w:rsidR="00C77E04" w:rsidRPr="00265ADF" w:rsidRDefault="00BE71F1" w:rsidP="00265ADF">
      <w:pPr>
        <w:pStyle w:val="Question"/>
        <w:rPr>
          <w:b w:val="0"/>
        </w:rPr>
      </w:pPr>
      <w:r>
        <w:rPr>
          <w:b w:val="0"/>
          <w:bCs w:val="0"/>
        </w:rPr>
        <w:t xml:space="preserve">MRD testing </w:t>
      </w:r>
      <w:r w:rsidR="00323B2A">
        <w:rPr>
          <w:b w:val="0"/>
          <w:bCs w:val="0"/>
        </w:rPr>
        <w:t xml:space="preserve">may </w:t>
      </w:r>
      <w:r>
        <w:rPr>
          <w:b w:val="0"/>
          <w:bCs w:val="0"/>
        </w:rPr>
        <w:t xml:space="preserve">result in the treatment intensification of patients who are MRD-positive following </w:t>
      </w:r>
      <w:r w:rsidR="00731491">
        <w:rPr>
          <w:b w:val="0"/>
          <w:bCs w:val="0"/>
        </w:rPr>
        <w:t>achievement of complete response</w:t>
      </w:r>
      <w:r w:rsidR="003E7955">
        <w:rPr>
          <w:b w:val="0"/>
          <w:bCs w:val="0"/>
        </w:rPr>
        <w:t xml:space="preserve">. In maintenance, patients with MRD-positivity can </w:t>
      </w:r>
      <w:r w:rsidR="007A1EAD">
        <w:rPr>
          <w:b w:val="0"/>
          <w:bCs w:val="0"/>
        </w:rPr>
        <w:t xml:space="preserve">also be more closely monitored </w:t>
      </w:r>
      <w:r w:rsidR="00265ADF">
        <w:rPr>
          <w:b w:val="0"/>
          <w:bCs w:val="0"/>
        </w:rPr>
        <w:t xml:space="preserve">for relapse. </w:t>
      </w:r>
      <w:r w:rsidR="00122D03">
        <w:rPr>
          <w:b w:val="0"/>
          <w:bCs w:val="0"/>
        </w:rPr>
        <w:t>MRD-negativity combined with achievement of complete response provides clinicians and patients with the confidence and reassurance in t</w:t>
      </w:r>
      <w:r w:rsidR="00EE2976">
        <w:rPr>
          <w:b w:val="0"/>
          <w:bCs w:val="0"/>
        </w:rPr>
        <w:t>he depth of treatment response, w</w:t>
      </w:r>
      <w:r w:rsidR="00DA627C">
        <w:rPr>
          <w:b w:val="0"/>
          <w:bCs w:val="0"/>
        </w:rPr>
        <w:t xml:space="preserve">hich contributes to </w:t>
      </w:r>
      <w:r w:rsidR="002D6022">
        <w:rPr>
          <w:b w:val="0"/>
          <w:bCs w:val="0"/>
        </w:rPr>
        <w:t xml:space="preserve">improved health outcomes and </w:t>
      </w:r>
      <w:r w:rsidR="00DA627C">
        <w:rPr>
          <w:b w:val="0"/>
          <w:bCs w:val="0"/>
        </w:rPr>
        <w:t>quality of life</w:t>
      </w:r>
      <w:r w:rsidR="00D57E1A">
        <w:rPr>
          <w:b w:val="0"/>
          <w:bCs w:val="0"/>
        </w:rPr>
        <w:t xml:space="preserve">. </w:t>
      </w:r>
      <w:r w:rsidR="004D176A">
        <w:rPr>
          <w:b w:val="0"/>
          <w:bCs w:val="0"/>
        </w:rPr>
        <w:t xml:space="preserve">A study published by </w:t>
      </w:r>
      <w:r w:rsidR="006D5D3B">
        <w:rPr>
          <w:b w:val="0"/>
          <w:bCs w:val="0"/>
        </w:rPr>
        <w:fldChar w:fldCharType="begin"/>
      </w:r>
      <w:r w:rsidR="004D176A">
        <w:rPr>
          <w:b w:val="0"/>
          <w:bCs w:val="0"/>
        </w:rPr>
        <w:instrText xml:space="preserve"> ADDIN EN.CITE &lt;EndNote&gt;&lt;Cite AuthorYear="1"&gt;&lt;Author&gt;Chen&lt;/Author&gt;&lt;Year&gt;2014&lt;/Year&gt;&lt;RecNum&gt;66&lt;/RecNum&gt;&lt;DisplayText&gt;Chen and Tang (2014)&lt;/DisplayText&gt;&lt;record&gt;&lt;rec-number&gt;66&lt;/rec-number&gt;&lt;foreign-keys&gt;&lt;key app="EN" db-id="trew2x02j2tf0ierx59v5re85wap0v0vaws2" timestamp="1784093656"&gt;66&lt;/key&gt;&lt;/foreign-keys&gt;&lt;ref-type name="Journal Article"&gt;17&lt;/ref-type&gt;&lt;contributors&gt;&lt;authors&gt;&lt;author&gt;Chen, Chen-Hsiu&lt;/author&gt;&lt;author&gt;Tang, Siew-Tzuh&lt;/author&gt;&lt;/authors&gt;&lt;/contributors&gt;&lt;titles&gt;&lt;title&gt;Prognostic Disclosure and its Influence on Cancer Patients&lt;/title&gt;&lt;secondary-title&gt;Journal of Cancer Research and Practice&lt;/secondary-title&gt;&lt;/titles&gt;&lt;periodical&gt;&lt;full-title&gt;Journal of Cancer Research and Practice&lt;/full-title&gt;&lt;/periodical&gt;&lt;pages&gt;103-112&lt;/pages&gt;&lt;volume&gt;1&lt;/volume&gt;&lt;number&gt;2&lt;/number&gt;&lt;keywords&gt;&lt;keyword&gt;prognostic disclosure&lt;/keyword&gt;&lt;keyword&gt;prognostic awareness&lt;/keyword&gt;&lt;keyword&gt;cancer&lt;/keyword&gt;&lt;/keywords&gt;&lt;dates&gt;&lt;year&gt;2014&lt;/year&gt;&lt;pub-dates&gt;&lt;date&gt;2014/09/01/&lt;/date&gt;&lt;/pub-dates&gt;&lt;/dates&gt;&lt;isbn&gt;2311-3006&lt;/isbn&gt;&lt;urls&gt;&lt;related-urls&gt;&lt;url&gt;https://www.sciencedirect.com/science/article/pii/S2311300616300325&lt;/url&gt;&lt;/related-urls&gt;&lt;/urls&gt;&lt;electronic-resource-num&gt;https://doi.org/10.6323/JCRP.2014.1.2.02&lt;/electronic-resource-num&gt;&lt;/record&gt;&lt;/Cite&gt;&lt;/EndNote&gt;</w:instrText>
      </w:r>
      <w:r w:rsidR="006D5D3B">
        <w:rPr>
          <w:b w:val="0"/>
          <w:bCs w:val="0"/>
        </w:rPr>
        <w:fldChar w:fldCharType="separate"/>
      </w:r>
      <w:r w:rsidR="004D176A">
        <w:rPr>
          <w:b w:val="0"/>
          <w:bCs w:val="0"/>
          <w:noProof/>
        </w:rPr>
        <w:t>Chen and Tang (2014)</w:t>
      </w:r>
      <w:r w:rsidR="006D5D3B">
        <w:rPr>
          <w:b w:val="0"/>
          <w:bCs w:val="0"/>
        </w:rPr>
        <w:fldChar w:fldCharType="end"/>
      </w:r>
      <w:r w:rsidR="004D176A">
        <w:rPr>
          <w:b w:val="0"/>
          <w:bCs w:val="0"/>
        </w:rPr>
        <w:t xml:space="preserve"> highlights the importance of prognostic disclosure to patients</w:t>
      </w:r>
      <w:r w:rsidR="00323B2A">
        <w:rPr>
          <w:b w:val="0"/>
          <w:bCs w:val="0"/>
        </w:rPr>
        <w:t xml:space="preserve">, supporting the </w:t>
      </w:r>
      <w:r w:rsidR="009963B4">
        <w:rPr>
          <w:b w:val="0"/>
          <w:bCs w:val="0"/>
        </w:rPr>
        <w:t xml:space="preserve">value of prognostic information from MRD testing. </w:t>
      </w:r>
      <w:r w:rsidR="002D1B4E" w:rsidRPr="002D1B4E">
        <w:rPr>
          <w:b w:val="0"/>
          <w:bCs w:val="0"/>
        </w:rPr>
        <w:t>Confirmed MRD-negativity alongside an assessment of complete response provides greater certainty in the depth of response, supporting clinician confidence in safely de-escalating or discontinuing therapy</w:t>
      </w:r>
      <w:r w:rsidR="002D1B4E">
        <w:rPr>
          <w:b w:val="0"/>
          <w:bCs w:val="0"/>
        </w:rPr>
        <w:t xml:space="preserve"> </w:t>
      </w:r>
      <w:r w:rsidR="002D1B4E">
        <w:rPr>
          <w:b w:val="0"/>
          <w:bCs w:val="0"/>
        </w:rPr>
        <w:fldChar w:fldCharType="begin"/>
      </w:r>
      <w:r w:rsidR="006F4BF6">
        <w:rPr>
          <w:b w:val="0"/>
          <w:bCs w:val="0"/>
        </w:rPr>
        <w:instrText xml:space="preserve"> ADDIN EN.CITE &lt;EndNote&gt;&lt;Cite&gt;&lt;Author&gt;Chen&lt;/Author&gt;&lt;Year&gt;2026&lt;/Year&gt;&lt;RecNum&gt;51&lt;/RecNum&gt;&lt;DisplayText&gt;(Chen et al. 2026)&lt;/DisplayText&gt;&lt;record&gt;&lt;rec-number&gt;51&lt;/rec-number&gt;&lt;foreign-keys&gt;&lt;key app="EN" db-id="trew2x02j2tf0ierx59v5re85wap0v0vaws2" timestamp="1783984599"&gt;51&lt;/key&gt;&lt;/foreign-keys&gt;&lt;ref-type name="Journal Article"&gt;17&lt;/ref-type&gt;&lt;contributors&gt;&lt;authors&gt;&lt;author&gt;Chen, Wenming&lt;/author&gt;&lt;author&gt;Cai, Zhen&lt;/author&gt;&lt;author&gt;Chim, Chor Sang&lt;/author&gt;&lt;author&gt;Chng, Wee Joo&lt;/author&gt;&lt;author&gt;Du, Juan&lt;/author&gt;&lt;author&gt;Fu, Chengcheng&lt;/author&gt;&lt;author&gt;Gao, Wen&lt;/author&gt;&lt;author&gt;Hanamura, Ichiro&lt;/author&gt;&lt;author&gt;Hou, Jian&lt;/author&gt;&lt;author&gt;Huang, Jeffrey Shang-Yi&lt;/author&gt;&lt;author&gt;Ishida, Tadao&lt;/author&gt;&lt;author&gt;Li, Chunrui&lt;/author&gt;&lt;author&gt;Liu, Aijun&lt;/author&gt;&lt;author&gt;Ptushkin, Vadim&lt;/author&gt;&lt;author&gt;Takezako, Naoki&lt;/author&gt;&lt;author&gt;Wong, Raymond Siu Ming&lt;/author&gt;&lt;author&gt;Yoon, Dok Hyun&lt;/author&gt;&lt;/authors&gt;&lt;/contributors&gt;&lt;titles&gt;&lt;title&gt;Guidelines and consensus for minimal residual disease-adapted therapy in multiple myeloma from the {Pan}-{Pacific} multiple myeloma working group&lt;/title&gt;&lt;secondary-title&gt;Clinical Hematology International&lt;/secondary-title&gt;&lt;/titles&gt;&lt;periodical&gt;&lt;full-title&gt;Clinical Hematology International&lt;/full-title&gt;&lt;/periodical&gt;&lt;pages&gt;7-25&lt;/pages&gt;&lt;volume&gt;8&lt;/volume&gt;&lt;number&gt;2&lt;/number&gt;&lt;dates&gt;&lt;year&gt;2026&lt;/year&gt;&lt;pub-dates&gt;&lt;date&gt;4 May &lt;/date&gt;&lt;/pub-dates&gt;&lt;/dates&gt;&lt;urls&gt;&lt;/urls&gt;&lt;electronic-resource-num&gt;10.46989/001c.160933&lt;/electronic-resource-num&gt;&lt;remote-database-name&gt;SAABRON PRESS&lt;/remote-database-name&gt;&lt;/record&gt;&lt;/Cite&gt;&lt;/EndNote&gt;</w:instrText>
      </w:r>
      <w:r w:rsidR="002D1B4E">
        <w:rPr>
          <w:b w:val="0"/>
          <w:bCs w:val="0"/>
        </w:rPr>
        <w:fldChar w:fldCharType="separate"/>
      </w:r>
      <w:r w:rsidR="006F4BF6">
        <w:rPr>
          <w:b w:val="0"/>
          <w:bCs w:val="0"/>
          <w:noProof/>
        </w:rPr>
        <w:t>(Chen et al. 2026)</w:t>
      </w:r>
      <w:r w:rsidR="002D1B4E">
        <w:rPr>
          <w:b w:val="0"/>
          <w:bCs w:val="0"/>
        </w:rPr>
        <w:fldChar w:fldCharType="end"/>
      </w:r>
      <w:r w:rsidR="002D1B4E">
        <w:rPr>
          <w:b w:val="0"/>
          <w:bCs w:val="0"/>
        </w:rPr>
        <w:t>.</w:t>
      </w:r>
    </w:p>
    <w:p w14:paraId="52C81777" w14:textId="77777777" w:rsidR="003B5CCD" w:rsidRPr="00A86A86" w:rsidRDefault="00364572" w:rsidP="003B0182">
      <w:pPr>
        <w:pStyle w:val="Question"/>
      </w:pPr>
      <w:r w:rsidRPr="00A86A86">
        <w:t xml:space="preserve">Insert </w:t>
      </w:r>
      <w:r w:rsidR="00545A4C" w:rsidRPr="00A86A86">
        <w:t>diagrams demonstrating the clinical management algorithm with and without the proposed health technology:</w:t>
      </w:r>
    </w:p>
    <w:p w14:paraId="49CA64AB" w14:textId="439063AB" w:rsidR="004D55D9" w:rsidRDefault="004D55D9" w:rsidP="004D55D9">
      <w:pPr>
        <w:pStyle w:val="Caption"/>
        <w:keepNext/>
      </w:pPr>
      <w:r>
        <w:lastRenderedPageBreak/>
        <w:t xml:space="preserve">Figure </w:t>
      </w:r>
      <w:r>
        <w:fldChar w:fldCharType="begin"/>
      </w:r>
      <w:r>
        <w:instrText>SEQ Figure \* ARABIC</w:instrText>
      </w:r>
      <w:r>
        <w:fldChar w:fldCharType="separate"/>
      </w:r>
      <w:r w:rsidR="003505FC">
        <w:rPr>
          <w:noProof/>
        </w:rPr>
        <w:t>4</w:t>
      </w:r>
      <w:r>
        <w:fldChar w:fldCharType="end"/>
      </w:r>
      <w:r w:rsidR="00C77E04">
        <w:t xml:space="preserve"> Current clinical management in transplant-eligible MM patients</w:t>
      </w:r>
      <w:r>
        <w:tab/>
      </w:r>
    </w:p>
    <w:p w14:paraId="0114BDC0" w14:textId="2F5131F1" w:rsidR="0065522D" w:rsidRDefault="00B9258B" w:rsidP="000543CB">
      <w:pPr>
        <w:pStyle w:val="Instructions"/>
      </w:pPr>
      <w:r>
        <w:rPr>
          <w:noProof/>
        </w:rPr>
        <w:drawing>
          <wp:inline distT="0" distB="0" distL="0" distR="0" wp14:anchorId="376F6B7A" wp14:editId="7376E403">
            <wp:extent cx="6030595" cy="859408"/>
            <wp:effectExtent l="0" t="0" r="0" b="0"/>
            <wp:docPr id="1598476378" name="Picture 2" descr="Clinical management algorithm for transplant eligible MM patients in current practice, where MRD is no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76378" name="Picture 2" descr="Clinical management algorithm for transplant eligible MM patients in current practice, where MRD is not available."/>
                    <pic:cNvPicPr/>
                  </pic:nvPicPr>
                  <pic:blipFill>
                    <a:blip r:embed="rId11">
                      <a:extLst>
                        <a:ext uri="{96DAC541-7B7A-43D3-8B79-37D633B846F1}">
                          <asvg:svgBlip xmlns:asvg="http://schemas.microsoft.com/office/drawing/2016/SVG/main" r:embed="rId12"/>
                        </a:ext>
                      </a:extLst>
                    </a:blip>
                    <a:stretch>
                      <a:fillRect/>
                    </a:stretch>
                  </pic:blipFill>
                  <pic:spPr>
                    <a:xfrm>
                      <a:off x="0" y="0"/>
                      <a:ext cx="6030595" cy="859408"/>
                    </a:xfrm>
                    <a:prstGeom prst="rect">
                      <a:avLst/>
                    </a:prstGeom>
                  </pic:spPr>
                </pic:pic>
              </a:graphicData>
            </a:graphic>
          </wp:inline>
        </w:drawing>
      </w:r>
    </w:p>
    <w:p w14:paraId="13C00D06" w14:textId="5F0F8CF0" w:rsidR="0065522D" w:rsidRDefault="0065522D" w:rsidP="0065522D">
      <w:pPr>
        <w:pStyle w:val="Caption"/>
        <w:keepNext/>
      </w:pPr>
      <w:r>
        <w:t xml:space="preserve">Figure </w:t>
      </w:r>
      <w:r>
        <w:fldChar w:fldCharType="begin"/>
      </w:r>
      <w:r>
        <w:instrText>SEQ Figure \* ARABIC</w:instrText>
      </w:r>
      <w:r>
        <w:fldChar w:fldCharType="separate"/>
      </w:r>
      <w:r w:rsidR="003505FC">
        <w:rPr>
          <w:noProof/>
        </w:rPr>
        <w:t>5</w:t>
      </w:r>
      <w:r>
        <w:fldChar w:fldCharType="end"/>
      </w:r>
      <w:r>
        <w:tab/>
        <w:t xml:space="preserve">Proposed change in clinical management </w:t>
      </w:r>
      <w:r w:rsidR="004414A7">
        <w:t>with MRD testing in transplant-eligible MM patients</w:t>
      </w:r>
    </w:p>
    <w:p w14:paraId="1176561D" w14:textId="6EA527F8" w:rsidR="004D55D9" w:rsidRDefault="0094686F" w:rsidP="0065522D">
      <w:pPr>
        <w:pStyle w:val="Caption"/>
        <w:keepNext/>
      </w:pPr>
      <w:r>
        <w:rPr>
          <w:noProof/>
        </w:rPr>
        <w:drawing>
          <wp:inline distT="0" distB="0" distL="0" distR="0" wp14:anchorId="5827E560" wp14:editId="3FC141E4">
            <wp:extent cx="6474152" cy="1725398"/>
            <wp:effectExtent l="0" t="0" r="3175" b="8255"/>
            <wp:docPr id="579652713" name="Picture 3" descr="Proposed clinical management algorithm for transplant eligible MM patients, where MRD is available and informs treament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52713" name="Picture 3" descr="Proposed clinical management algorithm for transplant eligible MM patients, where MRD is available and informs treament decisions."/>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6490978" cy="1729882"/>
                    </a:xfrm>
                    <a:prstGeom prst="rect">
                      <a:avLst/>
                    </a:prstGeom>
                  </pic:spPr>
                </pic:pic>
              </a:graphicData>
            </a:graphic>
          </wp:inline>
        </w:drawing>
      </w:r>
    </w:p>
    <w:p w14:paraId="352763EA" w14:textId="692A309A" w:rsidR="0094686F" w:rsidRPr="0094686F" w:rsidRDefault="0094686F" w:rsidP="0094686F">
      <w:pPr>
        <w:pStyle w:val="TableFigNotes18"/>
        <w:rPr>
          <w:sz w:val="18"/>
          <w:szCs w:val="24"/>
        </w:rPr>
      </w:pPr>
      <w:r>
        <w:rPr>
          <w:sz w:val="18"/>
          <w:szCs w:val="24"/>
        </w:rPr>
        <w:t xml:space="preserve">Note: </w:t>
      </w:r>
      <w:r w:rsidR="00036685">
        <w:rPr>
          <w:sz w:val="18"/>
          <w:szCs w:val="24"/>
        </w:rPr>
        <w:t xml:space="preserve">Treatment algorithm </w:t>
      </w:r>
      <w:r w:rsidR="00182A71">
        <w:rPr>
          <w:sz w:val="18"/>
          <w:szCs w:val="24"/>
        </w:rPr>
        <w:t xml:space="preserve">presents patients with </w:t>
      </w:r>
      <w:r w:rsidR="00036685">
        <w:rPr>
          <w:sz w:val="18"/>
          <w:szCs w:val="24"/>
        </w:rPr>
        <w:t xml:space="preserve">CR </w:t>
      </w:r>
      <w:r w:rsidR="00182A71">
        <w:rPr>
          <w:sz w:val="18"/>
          <w:szCs w:val="24"/>
        </w:rPr>
        <w:t>by traditional methods</w:t>
      </w:r>
    </w:p>
    <w:p w14:paraId="65F028ED" w14:textId="6B3642B5" w:rsidR="00C77E04" w:rsidRDefault="00C77E04" w:rsidP="00C77E04">
      <w:pPr>
        <w:pStyle w:val="Caption"/>
        <w:keepNext/>
      </w:pPr>
      <w:r>
        <w:lastRenderedPageBreak/>
        <w:t xml:space="preserve">Figure </w:t>
      </w:r>
      <w:r>
        <w:fldChar w:fldCharType="begin"/>
      </w:r>
      <w:r>
        <w:instrText>SEQ Figure \* ARABIC</w:instrText>
      </w:r>
      <w:r>
        <w:fldChar w:fldCharType="separate"/>
      </w:r>
      <w:r w:rsidR="003505FC">
        <w:rPr>
          <w:noProof/>
        </w:rPr>
        <w:t>6</w:t>
      </w:r>
      <w:r>
        <w:fldChar w:fldCharType="end"/>
      </w:r>
      <w:r>
        <w:tab/>
        <w:t>Current clinical management in transplant-ineligible MM patients</w:t>
      </w:r>
    </w:p>
    <w:p w14:paraId="1FE9016F" w14:textId="77777777" w:rsidR="00C77E04" w:rsidRDefault="00C77E04" w:rsidP="00570880">
      <w:pPr>
        <w:pStyle w:val="Caption"/>
        <w:keepNext/>
        <w:jc w:val="center"/>
      </w:pPr>
      <w:r>
        <w:rPr>
          <w:noProof/>
        </w:rPr>
        <w:drawing>
          <wp:inline distT="0" distB="0" distL="0" distR="0" wp14:anchorId="181F8870" wp14:editId="705A3927">
            <wp:extent cx="4773773" cy="1480718"/>
            <wp:effectExtent l="0" t="0" r="8255" b="5715"/>
            <wp:docPr id="1267240629" name="Picture 5" descr="Clinical management algorithm for transplant ineligible MM patients in current practice whete MRD no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40629" name="Picture 5" descr="Clinical management algorithm for transplant ineligible MM patients in current practice whete MRD not available."/>
                    <pic:cNvPicPr/>
                  </pic:nvPicPr>
                  <pic:blipFill>
                    <a:blip r:embed="rId15">
                      <a:extLst>
                        <a:ext uri="{96DAC541-7B7A-43D3-8B79-37D633B846F1}">
                          <asvg:svgBlip xmlns:asvg="http://schemas.microsoft.com/office/drawing/2016/SVG/main" r:embed="rId16"/>
                        </a:ext>
                      </a:extLst>
                    </a:blip>
                    <a:stretch>
                      <a:fillRect/>
                    </a:stretch>
                  </pic:blipFill>
                  <pic:spPr>
                    <a:xfrm>
                      <a:off x="0" y="0"/>
                      <a:ext cx="4789312" cy="1485538"/>
                    </a:xfrm>
                    <a:prstGeom prst="rect">
                      <a:avLst/>
                    </a:prstGeom>
                  </pic:spPr>
                </pic:pic>
              </a:graphicData>
            </a:graphic>
          </wp:inline>
        </w:drawing>
      </w:r>
    </w:p>
    <w:p w14:paraId="1EE73593" w14:textId="3A7B1A8F" w:rsidR="0065522D" w:rsidRDefault="0065522D" w:rsidP="0065522D">
      <w:pPr>
        <w:pStyle w:val="Caption"/>
        <w:keepNext/>
      </w:pPr>
      <w:r>
        <w:t xml:space="preserve">Figure </w:t>
      </w:r>
      <w:r>
        <w:fldChar w:fldCharType="begin"/>
      </w:r>
      <w:r>
        <w:instrText>SEQ Figure \* ARABIC</w:instrText>
      </w:r>
      <w:r>
        <w:fldChar w:fldCharType="separate"/>
      </w:r>
      <w:r w:rsidR="003505FC">
        <w:rPr>
          <w:noProof/>
        </w:rPr>
        <w:t>7</w:t>
      </w:r>
      <w:r>
        <w:fldChar w:fldCharType="end"/>
      </w:r>
      <w:r>
        <w:tab/>
      </w:r>
      <w:r w:rsidR="004414A7">
        <w:t>Proposed change in clinical management with MRD testing in transplant-ineligible MM patients</w:t>
      </w:r>
    </w:p>
    <w:p w14:paraId="4750C5C6" w14:textId="58F5C0A4" w:rsidR="0086005F" w:rsidRDefault="00B9258B" w:rsidP="00570880">
      <w:pPr>
        <w:pStyle w:val="Instructions"/>
        <w:jc w:val="center"/>
      </w:pPr>
      <w:r>
        <w:rPr>
          <w:noProof/>
        </w:rPr>
        <w:drawing>
          <wp:inline distT="0" distB="0" distL="0" distR="0" wp14:anchorId="72AEE73B" wp14:editId="6E3FAB56">
            <wp:extent cx="6030595" cy="3062907"/>
            <wp:effectExtent l="0" t="0" r="0" b="4445"/>
            <wp:docPr id="1240922300" name="Picture 3" descr="Proposed clinical management algorithm for transplant ineligible MM patients, where MRD available to inform treatment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22300" name="Picture 3" descr="Proposed clinical management algorithm for transplant ineligible MM patients, where MRD available to inform treatment decisions."/>
                    <pic:cNvPicPr/>
                  </pic:nvPicPr>
                  <pic:blipFill>
                    <a:blip r:embed="rId17">
                      <a:extLst>
                        <a:ext uri="{96DAC541-7B7A-43D3-8B79-37D633B846F1}">
                          <asvg:svgBlip xmlns:asvg="http://schemas.microsoft.com/office/drawing/2016/SVG/main" r:embed="rId18"/>
                        </a:ext>
                      </a:extLst>
                    </a:blip>
                    <a:stretch>
                      <a:fillRect/>
                    </a:stretch>
                  </pic:blipFill>
                  <pic:spPr>
                    <a:xfrm>
                      <a:off x="0" y="0"/>
                      <a:ext cx="6030595" cy="3062907"/>
                    </a:xfrm>
                    <a:prstGeom prst="rect">
                      <a:avLst/>
                    </a:prstGeom>
                  </pic:spPr>
                </pic:pic>
              </a:graphicData>
            </a:graphic>
          </wp:inline>
        </w:drawing>
      </w:r>
    </w:p>
    <w:p w14:paraId="19379AE1" w14:textId="77777777" w:rsidR="004A45BE" w:rsidRPr="00A84BCA" w:rsidRDefault="004A45BE" w:rsidP="003B0182">
      <w:pPr>
        <w:pStyle w:val="Heading1"/>
      </w:pPr>
      <w:r w:rsidRPr="00A84BCA">
        <w:t>Claims</w:t>
      </w:r>
    </w:p>
    <w:p w14:paraId="053D5E6B" w14:textId="77777777" w:rsidR="00361BBE" w:rsidRPr="00A86A86" w:rsidRDefault="004A45BE" w:rsidP="003B0182">
      <w:pPr>
        <w:pStyle w:val="Question"/>
      </w:pPr>
      <w:bookmarkStart w:id="10" w:name="_Hlk121218597"/>
      <w:r w:rsidRPr="00A86A86">
        <w:t xml:space="preserve">In terms of health outcomes (comparative benefits and harms), is the proposed technology claimed to be superior, non-inferior or inferior to the comparator(s)? </w:t>
      </w:r>
    </w:p>
    <w:p w14:paraId="1E5BD696" w14:textId="77777777" w:rsidR="00582377" w:rsidRPr="00DB2AB9" w:rsidRDefault="00582377" w:rsidP="000543CB">
      <w:pPr>
        <w:pStyle w:val="Instructions"/>
        <w:rPr>
          <w:b/>
          <w:bCs/>
        </w:rPr>
      </w:pPr>
      <w:r w:rsidRPr="00DB2AB9">
        <w:t>(Please select your response)</w:t>
      </w:r>
    </w:p>
    <w:p w14:paraId="4443F64F" w14:textId="5D15928C" w:rsidR="004209FC" w:rsidRPr="0089269F" w:rsidRDefault="001903D7" w:rsidP="00582377">
      <w:pPr>
        <w:pStyle w:val="Tickboxes"/>
        <w:rPr>
          <w:sz w:val="24"/>
          <w:szCs w:val="24"/>
        </w:rPr>
      </w:pPr>
      <w:r>
        <w:rPr>
          <w:sz w:val="24"/>
          <w:szCs w:val="24"/>
        </w:rPr>
        <w:fldChar w:fldCharType="begin">
          <w:ffData>
            <w:name w:val="Check1"/>
            <w:enabled/>
            <w:calcOnExit w:val="0"/>
            <w:statusText w:type="text" w:val="Health outcomes superior"/>
            <w:checkBox>
              <w:sizeAuto/>
              <w:default w:val="1"/>
            </w:checkBox>
          </w:ffData>
        </w:fldChar>
      </w:r>
      <w:r>
        <w:rPr>
          <w:sz w:val="24"/>
          <w:szCs w:val="24"/>
        </w:rPr>
        <w:instrText xml:space="preserve"> </w:instrText>
      </w:r>
      <w:bookmarkStart w:id="11" w:name="Check1"/>
      <w:r>
        <w:rPr>
          <w:sz w:val="24"/>
          <w:szCs w:val="24"/>
        </w:rPr>
        <w:instrText xml:space="preserve">FORMCHECKBOX </w:instrText>
      </w:r>
      <w:r>
        <w:rPr>
          <w:sz w:val="24"/>
          <w:szCs w:val="24"/>
        </w:rPr>
      </w:r>
      <w:r>
        <w:rPr>
          <w:sz w:val="24"/>
          <w:szCs w:val="24"/>
        </w:rPr>
        <w:fldChar w:fldCharType="separate"/>
      </w:r>
      <w:r>
        <w:rPr>
          <w:sz w:val="24"/>
          <w:szCs w:val="24"/>
        </w:rPr>
        <w:fldChar w:fldCharType="end"/>
      </w:r>
      <w:bookmarkEnd w:id="11"/>
      <w:r w:rsidR="004209FC" w:rsidRPr="0089269F">
        <w:rPr>
          <w:sz w:val="24"/>
          <w:szCs w:val="24"/>
        </w:rPr>
        <w:t xml:space="preserve"> </w:t>
      </w:r>
      <w:r w:rsidR="004209FC" w:rsidRPr="00B66F1A">
        <w:rPr>
          <w:sz w:val="24"/>
          <w:szCs w:val="24"/>
        </w:rPr>
        <w:t>Superior</w:t>
      </w:r>
      <w:r w:rsidR="004209FC" w:rsidRPr="0089269F">
        <w:rPr>
          <w:sz w:val="24"/>
          <w:szCs w:val="24"/>
        </w:rPr>
        <w:t xml:space="preserve"> </w:t>
      </w:r>
    </w:p>
    <w:p w14:paraId="7E4D08EA" w14:textId="77777777" w:rsidR="004209FC" w:rsidRPr="0089269F" w:rsidRDefault="007F165F" w:rsidP="00582377">
      <w:pPr>
        <w:pStyle w:val="Tickboxes"/>
        <w:rPr>
          <w:sz w:val="24"/>
          <w:szCs w:val="24"/>
        </w:rPr>
      </w:pPr>
      <w:r>
        <w:rPr>
          <w:sz w:val="24"/>
          <w:szCs w:val="24"/>
        </w:rPr>
        <w:fldChar w:fldCharType="begin">
          <w:ffData>
            <w:name w:val="Check2"/>
            <w:enabled/>
            <w:calcOnExit w:val="0"/>
            <w:statusText w:type="text" w:val="Health outcomes non-inferior"/>
            <w:checkBox>
              <w:sizeAuto/>
              <w:default w:val="0"/>
            </w:checkBox>
          </w:ffData>
        </w:fldChar>
      </w:r>
      <w:bookmarkStart w:id="12" w:name="Check2"/>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12"/>
      <w:r w:rsidR="004209FC" w:rsidRPr="0089269F">
        <w:rPr>
          <w:sz w:val="24"/>
          <w:szCs w:val="24"/>
        </w:rPr>
        <w:t xml:space="preserve"> Non-inferior</w:t>
      </w:r>
    </w:p>
    <w:p w14:paraId="6C5BFF80" w14:textId="77777777" w:rsidR="00364572" w:rsidRPr="0089269F" w:rsidRDefault="007F165F" w:rsidP="00582377">
      <w:pPr>
        <w:pStyle w:val="Tickboxes"/>
        <w:rPr>
          <w:sz w:val="24"/>
          <w:szCs w:val="24"/>
        </w:rPr>
      </w:pPr>
      <w:r>
        <w:rPr>
          <w:sz w:val="24"/>
          <w:szCs w:val="24"/>
        </w:rPr>
        <w:fldChar w:fldCharType="begin">
          <w:ffData>
            <w:name w:val=""/>
            <w:enabled/>
            <w:calcOnExit w:val="0"/>
            <w:statusText w:type="text" w:val="Health outcomes inferi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209FC" w:rsidRPr="0089269F">
        <w:rPr>
          <w:sz w:val="24"/>
          <w:szCs w:val="24"/>
        </w:rPr>
        <w:t xml:space="preserve"> Inferior </w:t>
      </w:r>
    </w:p>
    <w:p w14:paraId="2065D381" w14:textId="77777777" w:rsidR="004A45BE" w:rsidRPr="00A86A86" w:rsidRDefault="00364572" w:rsidP="003B0182">
      <w:pPr>
        <w:pStyle w:val="Question"/>
      </w:pPr>
      <w:r w:rsidRPr="00A86A86">
        <w:t>Please state what the overall claim is, and provide a rationale:</w:t>
      </w:r>
    </w:p>
    <w:bookmarkEnd w:id="10"/>
    <w:p w14:paraId="7D6FB508" w14:textId="4E00FB52" w:rsidR="004A45BE" w:rsidRDefault="0017600F" w:rsidP="00B3331D">
      <w:r>
        <w:t xml:space="preserve">In comparison to current assessments of treatment response alone, MRD testing </w:t>
      </w:r>
      <w:r w:rsidR="008A3FF6">
        <w:t xml:space="preserve">is claimed to result in superior health outcomes by enabling timely, and </w:t>
      </w:r>
      <w:r w:rsidR="00BE7F06">
        <w:t>MRD-driven</w:t>
      </w:r>
      <w:r w:rsidR="008A3FF6">
        <w:t xml:space="preserve"> clinical management </w:t>
      </w:r>
      <w:r w:rsidR="00B309BA">
        <w:t xml:space="preserve">to improve PFS and OS. </w:t>
      </w:r>
    </w:p>
    <w:p w14:paraId="045BDC02" w14:textId="56E60CCF" w:rsidR="003F3440" w:rsidRDefault="00B659FB">
      <w:r>
        <w:t xml:space="preserve">In combination with </w:t>
      </w:r>
      <w:r w:rsidR="005D205E">
        <w:t xml:space="preserve">an </w:t>
      </w:r>
      <w:r>
        <w:t xml:space="preserve">achievement of complete response, </w:t>
      </w:r>
      <w:r w:rsidR="00562CFB">
        <w:t>MRD</w:t>
      </w:r>
      <w:r w:rsidR="00E41A11">
        <w:t>-</w:t>
      </w:r>
      <w:r w:rsidR="00562CFB">
        <w:t>negativity is a strong prognostic indicator for PFS and OS</w:t>
      </w:r>
      <w:r w:rsidR="00562CFB" w:rsidRPr="00BE5B39">
        <w:t xml:space="preserve"> and can serve</w:t>
      </w:r>
      <w:r w:rsidR="00562CFB">
        <w:t xml:space="preserve"> as a clinical endpoint </w:t>
      </w:r>
      <w:r w:rsidR="00562CFB" w:rsidRPr="00BE5B39">
        <w:t>to guide</w:t>
      </w:r>
      <w:r w:rsidR="00562CFB">
        <w:t xml:space="preserve"> treatment</w:t>
      </w:r>
      <w:r w:rsidR="00562CFB" w:rsidRPr="00BE5B39">
        <w:t xml:space="preserve"> goal</w:t>
      </w:r>
      <w:r w:rsidR="00562CFB">
        <w:t>s.</w:t>
      </w:r>
      <w:r w:rsidR="006C3E2A">
        <w:t xml:space="preserve"> Combined complete response and MRD-negativity can safely inform treatment de-escalation or discontinuation, </w:t>
      </w:r>
      <w:r w:rsidR="00410CAF">
        <w:t>avoid</w:t>
      </w:r>
      <w:r w:rsidR="006C3E2A">
        <w:t xml:space="preserve"> adverse events </w:t>
      </w:r>
      <w:r w:rsidR="00410CAF">
        <w:t>from</w:t>
      </w:r>
      <w:r w:rsidR="006C3E2A">
        <w:t xml:space="preserve"> treatment and improv</w:t>
      </w:r>
      <w:r w:rsidR="009963B4">
        <w:t>e</w:t>
      </w:r>
      <w:r w:rsidR="006C3E2A">
        <w:t xml:space="preserve"> quality of life</w:t>
      </w:r>
      <w:r w:rsidR="00F51A9F">
        <w:t xml:space="preserve">. </w:t>
      </w:r>
      <w:r w:rsidR="00F51A9F">
        <w:lastRenderedPageBreak/>
        <w:t xml:space="preserve">Patients also benefit from the </w:t>
      </w:r>
      <w:r w:rsidR="006C3E2A">
        <w:t>value of knowing the depth of treatment response</w:t>
      </w:r>
      <w:r w:rsidR="00F51A9F">
        <w:t xml:space="preserve"> and </w:t>
      </w:r>
      <w:r w:rsidR="00D87BB8">
        <w:t xml:space="preserve">can feel reassured in treatment decisions. </w:t>
      </w:r>
    </w:p>
    <w:p w14:paraId="223FB114" w14:textId="66FB309B" w:rsidR="0030566C" w:rsidRDefault="003F3440">
      <w:r>
        <w:t xml:space="preserve">In contrast, </w:t>
      </w:r>
      <w:r w:rsidR="00E1000B">
        <w:t xml:space="preserve">MRD-positivity despite an assessment of complete response </w:t>
      </w:r>
      <w:r w:rsidR="002446B1">
        <w:t xml:space="preserve">is an indicator of </w:t>
      </w:r>
      <w:r w:rsidR="007C43E1">
        <w:t>persistent disease</w:t>
      </w:r>
      <w:r w:rsidR="00BC2FC4">
        <w:t xml:space="preserve"> and </w:t>
      </w:r>
      <w:r w:rsidR="00FF2A87">
        <w:t xml:space="preserve">increases the risk of early relapse. In such cases, </w:t>
      </w:r>
      <w:r w:rsidR="007C43E1">
        <w:t xml:space="preserve">the patient may benefit from seeking treatment intensification. </w:t>
      </w:r>
    </w:p>
    <w:p w14:paraId="6E43FABA" w14:textId="36E86F61" w:rsidR="009963B4" w:rsidRPr="00F51A9F" w:rsidRDefault="009963B4">
      <w:r>
        <w:t>During monitoring, MRD</w:t>
      </w:r>
      <w:r w:rsidR="00E41A11">
        <w:t xml:space="preserve"> </w:t>
      </w:r>
      <w:r>
        <w:t xml:space="preserve">testing can help to detect early disease resurgence allowing clinicians to adopt a dynamic risk-adapted strategy to prolong PFS. </w:t>
      </w:r>
    </w:p>
    <w:p w14:paraId="4180E473" w14:textId="77777777" w:rsidR="004A45BE" w:rsidRPr="00A86A86" w:rsidRDefault="004A45BE" w:rsidP="003B0182">
      <w:pPr>
        <w:pStyle w:val="Question"/>
      </w:pPr>
      <w:r w:rsidRPr="00A86A86">
        <w:t>Why would the requestor seek to use the proposed investigative technology rather than the comparator(s)?</w:t>
      </w:r>
    </w:p>
    <w:p w14:paraId="08C8E307" w14:textId="7F545065" w:rsidR="004A45BE" w:rsidRPr="0089269F" w:rsidRDefault="00272B36" w:rsidP="003B0182">
      <w:pPr>
        <w:pStyle w:val="BodyText"/>
        <w:rPr>
          <w:rFonts w:eastAsia="Segoe UI"/>
          <w:color w:val="000000"/>
        </w:rPr>
      </w:pPr>
      <w:r>
        <w:t>MRD testing</w:t>
      </w:r>
      <w:r w:rsidR="00D21FF6">
        <w:t xml:space="preserve"> is a more precise</w:t>
      </w:r>
      <w:r>
        <w:t xml:space="preserve"> measure </w:t>
      </w:r>
      <w:r w:rsidR="004C2E1F">
        <w:t>of</w:t>
      </w:r>
      <w:r>
        <w:t xml:space="preserve"> deeper response to treatment than traditional assessments</w:t>
      </w:r>
      <w:r w:rsidR="00D21FF6">
        <w:t xml:space="preserve">. MRD provides additional prognostic information which is intended to </w:t>
      </w:r>
      <w:r w:rsidR="008559DD">
        <w:t xml:space="preserve">complement standard assessments </w:t>
      </w:r>
      <w:r w:rsidR="00971323">
        <w:t xml:space="preserve">to holistically inform treatment decisions to improve patient outcomes. </w:t>
      </w:r>
    </w:p>
    <w:p w14:paraId="1DBA2F74" w14:textId="77777777" w:rsidR="004A45BE" w:rsidRPr="00A86A86" w:rsidRDefault="004A45BE" w:rsidP="003B0182">
      <w:pPr>
        <w:pStyle w:val="Question"/>
      </w:pPr>
      <w:r w:rsidRPr="00A86A86">
        <w:t>Identify how the proposed technology achieves the intended patient outcomes:</w:t>
      </w:r>
    </w:p>
    <w:p w14:paraId="5619B9B6" w14:textId="18B0A354" w:rsidR="00486BE3" w:rsidRPr="0089269F" w:rsidRDefault="00486BE3" w:rsidP="003B0182">
      <w:pPr>
        <w:pStyle w:val="BodyText"/>
        <w:rPr>
          <w:rFonts w:eastAsia="Segoe UI"/>
          <w:color w:val="000000"/>
        </w:rPr>
      </w:pPr>
      <w:r>
        <w:rPr>
          <w:rFonts w:eastAsia="Segoe UI"/>
          <w:color w:val="000000"/>
        </w:rPr>
        <w:t>MRD</w:t>
      </w:r>
      <w:r w:rsidRPr="00486BE3">
        <w:rPr>
          <w:rFonts w:eastAsia="Segoe UI"/>
          <w:color w:val="000000"/>
        </w:rPr>
        <w:t xml:space="preserve"> testing improves patient outcomes by providing a highly sensitive measure of disease burden that can identify residual myeloma cells undetectable by conventional assessments. MRD negativity is a strong predictor of improved </w:t>
      </w:r>
      <w:r>
        <w:rPr>
          <w:rFonts w:eastAsia="Segoe UI"/>
          <w:color w:val="000000"/>
        </w:rPr>
        <w:t>PFS</w:t>
      </w:r>
      <w:r w:rsidRPr="00486BE3">
        <w:rPr>
          <w:rFonts w:eastAsia="Segoe UI"/>
          <w:color w:val="000000"/>
        </w:rPr>
        <w:t xml:space="preserve"> and </w:t>
      </w:r>
      <w:r>
        <w:rPr>
          <w:rFonts w:eastAsia="Segoe UI"/>
          <w:color w:val="000000"/>
        </w:rPr>
        <w:t>OS</w:t>
      </w:r>
      <w:r w:rsidRPr="00486BE3">
        <w:rPr>
          <w:rFonts w:eastAsia="Segoe UI"/>
          <w:color w:val="000000"/>
        </w:rPr>
        <w:t xml:space="preserve">), with meta-analyses demonstrating substantially better outcomes for patients who achieve MRD-negative status compared with those who remain MRD-positive </w:t>
      </w:r>
      <w:r>
        <w:rPr>
          <w:rFonts w:eastAsia="Segoe UI"/>
          <w:color w:val="000000"/>
        </w:rPr>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rPr>
          <w:rFonts w:eastAsia="Segoe UI"/>
          <w:color w:val="000000"/>
        </w:rPr>
        <w:instrText xml:space="preserve"> ADDIN EN.CITE </w:instrText>
      </w:r>
      <w:r w:rsidR="006F4BF6">
        <w:rPr>
          <w:rFonts w:eastAsia="Segoe UI"/>
          <w:color w:val="000000"/>
        </w:rPr>
        <w:fldChar w:fldCharType="begin">
          <w:fldData xml:space="preserve">PEVuZE5vdGU+PENpdGU+PEF1dGhvcj5NdW5zaGk8L0F1dGhvcj48WWVhcj4yMDIwPC9ZZWFyPjxS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=
</w:fldData>
        </w:fldChar>
      </w:r>
      <w:r w:rsidR="006F4BF6">
        <w:rPr>
          <w:rFonts w:eastAsia="Segoe UI"/>
          <w:color w:val="000000"/>
        </w:rPr>
        <w:instrText xml:space="preserve"> ADDIN EN.CITE.DATA </w:instrText>
      </w:r>
      <w:r w:rsidR="006F4BF6">
        <w:rPr>
          <w:rFonts w:eastAsia="Segoe UI"/>
          <w:color w:val="000000"/>
        </w:rPr>
      </w:r>
      <w:r w:rsidR="006F4BF6">
        <w:rPr>
          <w:rFonts w:eastAsia="Segoe UI"/>
          <w:color w:val="000000"/>
        </w:rPr>
        <w:fldChar w:fldCharType="end"/>
      </w:r>
      <w:r>
        <w:rPr>
          <w:rFonts w:eastAsia="Segoe UI"/>
          <w:color w:val="000000"/>
        </w:rPr>
      </w:r>
      <w:r>
        <w:rPr>
          <w:rFonts w:eastAsia="Segoe UI"/>
          <w:color w:val="000000"/>
        </w:rPr>
        <w:fldChar w:fldCharType="separate"/>
      </w:r>
      <w:r w:rsidR="006F4BF6">
        <w:rPr>
          <w:rFonts w:eastAsia="Segoe UI"/>
          <w:noProof/>
          <w:color w:val="000000"/>
        </w:rPr>
        <w:t>(Munshi et al. 2020)</w:t>
      </w:r>
      <w:r>
        <w:rPr>
          <w:rFonts w:eastAsia="Segoe UI"/>
          <w:color w:val="000000"/>
        </w:rPr>
        <w:fldChar w:fldCharType="end"/>
      </w:r>
      <w:r>
        <w:rPr>
          <w:rFonts w:eastAsia="Segoe UI"/>
          <w:color w:val="000000"/>
        </w:rPr>
        <w:t>.</w:t>
      </w:r>
      <w:r w:rsidRPr="00486BE3">
        <w:rPr>
          <w:rFonts w:eastAsia="Segoe UI"/>
          <w:color w:val="000000"/>
        </w:rPr>
        <w:t xml:space="preserve"> Furthermore, deeper levels of MRD negativity (10</w:t>
      </w:r>
      <w:r w:rsidRPr="00486BE3">
        <w:rPr>
          <w:rFonts w:ascii="Cambria Math" w:eastAsia="Segoe UI" w:hAnsi="Cambria Math" w:cs="Cambria Math"/>
          <w:color w:val="000000"/>
        </w:rPr>
        <w:t>⁻</w:t>
      </w:r>
      <w:r w:rsidRPr="00486BE3">
        <w:rPr>
          <w:rFonts w:eastAsia="Segoe UI" w:cs="Montserrat"/>
          <w:color w:val="000000"/>
        </w:rPr>
        <w:t>⁶</w:t>
      </w:r>
      <w:r w:rsidRPr="00486BE3">
        <w:rPr>
          <w:rFonts w:eastAsia="Segoe UI"/>
          <w:color w:val="000000"/>
        </w:rPr>
        <w:t>) and sustained MRD negativity over time are associated with the greatest survival benefits</w:t>
      </w:r>
      <w:r>
        <w:rPr>
          <w:rFonts w:eastAsia="Segoe UI"/>
          <w:color w:val="000000"/>
        </w:rPr>
        <w:fldChar w:fldCharType="begin">
          <w:fldData xml:space="preserve">PEVuZE5vdGU+PENpdGU+PEF1dGhvcj5BdmV0LUxvaXNlYXU8L0F1dGhvcj48WWVhcj4yMDIxPC9Z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</w:fldData>
        </w:fldChar>
      </w:r>
      <w:r w:rsidR="006F4BF6">
        <w:rPr>
          <w:rFonts w:eastAsia="Segoe UI"/>
          <w:color w:val="000000"/>
        </w:rPr>
        <w:instrText xml:space="preserve"> ADDIN EN.CITE </w:instrText>
      </w:r>
      <w:r w:rsidR="006F4BF6">
        <w:rPr>
          <w:rFonts w:eastAsia="Segoe UI"/>
          <w:color w:val="000000"/>
        </w:rPr>
        <w:fldChar w:fldCharType="begin">
          <w:fldData xml:space="preserve">PEVuZE5vdGU+PENpdGU+PEF1dGhvcj5BdmV0LUxvaXNlYXU8L0F1dGhvcj48WWVhcj4yMDIxPC9Z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</w:fldData>
        </w:fldChar>
      </w:r>
      <w:r w:rsidR="006F4BF6">
        <w:rPr>
          <w:rFonts w:eastAsia="Segoe UI"/>
          <w:color w:val="000000"/>
        </w:rPr>
        <w:instrText xml:space="preserve"> ADDIN EN.CITE.DATA </w:instrText>
      </w:r>
      <w:r w:rsidR="006F4BF6">
        <w:rPr>
          <w:rFonts w:eastAsia="Segoe UI"/>
          <w:color w:val="000000"/>
        </w:rPr>
      </w:r>
      <w:r w:rsidR="006F4BF6">
        <w:rPr>
          <w:rFonts w:eastAsia="Segoe UI"/>
          <w:color w:val="000000"/>
        </w:rPr>
        <w:fldChar w:fldCharType="end"/>
      </w:r>
      <w:r>
        <w:rPr>
          <w:rFonts w:eastAsia="Segoe UI"/>
          <w:color w:val="000000"/>
        </w:rPr>
      </w:r>
      <w:r>
        <w:rPr>
          <w:rFonts w:eastAsia="Segoe UI"/>
          <w:color w:val="000000"/>
        </w:rPr>
        <w:fldChar w:fldCharType="separate"/>
      </w:r>
      <w:r w:rsidR="006F4BF6">
        <w:rPr>
          <w:rFonts w:eastAsia="Segoe UI"/>
          <w:noProof/>
          <w:color w:val="000000"/>
        </w:rPr>
        <w:t>(Avet-Loiseau et al. 2021; Munshi et al. 2020)</w:t>
      </w:r>
      <w:r>
        <w:rPr>
          <w:rFonts w:eastAsia="Segoe UI"/>
          <w:color w:val="000000"/>
        </w:rPr>
        <w:fldChar w:fldCharType="end"/>
      </w:r>
      <w:r>
        <w:rPr>
          <w:rFonts w:eastAsia="Segoe UI"/>
          <w:color w:val="000000"/>
        </w:rPr>
        <w:t xml:space="preserve">. </w:t>
      </w:r>
      <w:r w:rsidRPr="00486BE3">
        <w:rPr>
          <w:rFonts w:eastAsia="Segoe UI"/>
          <w:color w:val="000000"/>
        </w:rPr>
        <w:t>By providing accurate information on treatment response, MRD testing enables a risk-adapted approach to care, supporting treatment de-escalation or discontinuation in patients with sustained MRD negativity and treatment intensification in those with persistent MRD positivity. This personalised treatment strategy has the potential to improve long-term outcomes, reduce treatment-related toxicity, enhance quality of life, and optimise healthcare resource utilisation</w:t>
      </w:r>
      <w:r>
        <w:rPr>
          <w:rFonts w:eastAsia="Segoe UI"/>
          <w:color w:val="000000"/>
        </w:rPr>
        <w:t>.</w:t>
      </w:r>
    </w:p>
    <w:p w14:paraId="4B9BA9D8" w14:textId="77777777" w:rsidR="004A45BE" w:rsidRPr="00A86A86" w:rsidRDefault="004A45BE" w:rsidP="003B0182">
      <w:pPr>
        <w:pStyle w:val="Question"/>
      </w:pPr>
      <w:r w:rsidRPr="00A86A86">
        <w:t xml:space="preserve">For some people, compared with the comparator(s), does the test information result in: </w:t>
      </w:r>
    </w:p>
    <w:p w14:paraId="2DCF9238" w14:textId="65FCA343" w:rsidR="009139B7" w:rsidRPr="00DB2AB9" w:rsidRDefault="009139B7" w:rsidP="000543CB">
      <w:pPr>
        <w:pStyle w:val="Instructions"/>
        <w:rPr>
          <w:b/>
          <w:bCs/>
        </w:rPr>
      </w:pPr>
      <w:bookmarkStart w:id="13" w:name="_Hlk158208945"/>
    </w:p>
    <w:bookmarkEnd w:id="13"/>
    <w:p w14:paraId="0F294484" w14:textId="77777777" w:rsidR="00B3331D" w:rsidRDefault="004A45BE" w:rsidP="003B0182">
      <w:pPr>
        <w:pStyle w:val="Question"/>
      </w:pPr>
      <w:r w:rsidRPr="0089269F">
        <w:t>A change in clinical management?</w:t>
      </w:r>
      <w:r w:rsidRPr="0089269F">
        <w:tab/>
      </w:r>
    </w:p>
    <w:p w14:paraId="3D362B15" w14:textId="2A7BEAAA" w:rsidR="004A45BE" w:rsidRPr="0089269F" w:rsidRDefault="004A45BE" w:rsidP="003B0182">
      <w:pPr>
        <w:pStyle w:val="BodyText"/>
      </w:pPr>
      <w:r w:rsidRPr="0089269F">
        <w:rPr>
          <w:highlight w:val="lightGray"/>
        </w:rPr>
        <w:t>Yes</w:t>
      </w:r>
    </w:p>
    <w:p w14:paraId="621FA822" w14:textId="77777777" w:rsidR="00B3331D" w:rsidRDefault="004A45BE" w:rsidP="00BC0C43">
      <w:pPr>
        <w:rPr>
          <w:bCs/>
          <w:sz w:val="24"/>
          <w:szCs w:val="24"/>
        </w:rPr>
      </w:pPr>
      <w:r w:rsidRPr="0089269F">
        <w:rPr>
          <w:b/>
          <w:bCs/>
          <w:sz w:val="24"/>
          <w:szCs w:val="24"/>
        </w:rPr>
        <w:t>A change in health outcome?</w:t>
      </w:r>
      <w:r w:rsidRPr="0089269F">
        <w:rPr>
          <w:bCs/>
          <w:sz w:val="24"/>
          <w:szCs w:val="24"/>
        </w:rPr>
        <w:tab/>
      </w:r>
    </w:p>
    <w:p w14:paraId="73820294" w14:textId="38F5CC06" w:rsidR="004A45BE" w:rsidRPr="0089269F" w:rsidRDefault="004A45BE" w:rsidP="003B0182">
      <w:pPr>
        <w:pStyle w:val="BodyText"/>
      </w:pPr>
      <w:r w:rsidRPr="0089269F">
        <w:rPr>
          <w:highlight w:val="lightGray"/>
        </w:rPr>
        <w:t>Yes</w:t>
      </w:r>
    </w:p>
    <w:p w14:paraId="5DA9ECFD" w14:textId="77777777" w:rsidR="00B3331D" w:rsidRDefault="004A45BE" w:rsidP="00BC0C43">
      <w:pPr>
        <w:rPr>
          <w:bCs/>
          <w:sz w:val="24"/>
          <w:szCs w:val="24"/>
        </w:rPr>
      </w:pPr>
      <w:r w:rsidRPr="0089269F">
        <w:rPr>
          <w:b/>
          <w:bCs/>
          <w:sz w:val="24"/>
          <w:szCs w:val="24"/>
        </w:rPr>
        <w:t>Other benefits?</w:t>
      </w:r>
      <w:r w:rsidRPr="0089269F">
        <w:rPr>
          <w:b/>
          <w:bCs/>
          <w:sz w:val="24"/>
          <w:szCs w:val="24"/>
        </w:rPr>
        <w:tab/>
      </w:r>
      <w:r w:rsidRPr="0089269F">
        <w:rPr>
          <w:bCs/>
          <w:sz w:val="24"/>
          <w:szCs w:val="24"/>
        </w:rPr>
        <w:tab/>
      </w:r>
      <w:r w:rsidRPr="0089269F">
        <w:rPr>
          <w:bCs/>
          <w:sz w:val="24"/>
          <w:szCs w:val="24"/>
        </w:rPr>
        <w:tab/>
      </w:r>
    </w:p>
    <w:p w14:paraId="5AF57E40" w14:textId="4E8FADC7" w:rsidR="004A45BE" w:rsidRPr="0089269F" w:rsidRDefault="004A45BE" w:rsidP="003B0182">
      <w:pPr>
        <w:pStyle w:val="BodyText"/>
      </w:pPr>
      <w:r w:rsidRPr="0089269F">
        <w:rPr>
          <w:highlight w:val="lightGray"/>
        </w:rPr>
        <w:t>Yes</w:t>
      </w:r>
    </w:p>
    <w:p w14:paraId="16F93D03" w14:textId="77777777" w:rsidR="004A45BE" w:rsidRPr="008D1A34" w:rsidRDefault="009D5D20" w:rsidP="003B0182">
      <w:pPr>
        <w:pStyle w:val="Question"/>
      </w:pPr>
      <w:r w:rsidRPr="008D1A34">
        <w:t>Please provide a rationale, and information on other benefits if relevant</w:t>
      </w:r>
      <w:r w:rsidR="004A45BE" w:rsidRPr="008D1A34">
        <w:t>:</w:t>
      </w:r>
    </w:p>
    <w:p w14:paraId="72A654CF" w14:textId="49AA7E97" w:rsidR="004A45BE" w:rsidRPr="0089269F" w:rsidRDefault="006D489B" w:rsidP="003B0182">
      <w:pPr>
        <w:pStyle w:val="BodyText"/>
        <w:rPr>
          <w:rFonts w:eastAsia="Segoe UI"/>
          <w:color w:val="000000"/>
        </w:rPr>
      </w:pPr>
      <w:r>
        <w:t>MM is associated with significant treatment</w:t>
      </w:r>
      <w:r w:rsidR="007F7575">
        <w:t xml:space="preserve"> costs. W</w:t>
      </w:r>
      <w:r w:rsidR="00807441" w:rsidRPr="00807441">
        <w:t xml:space="preserve">hile MM accounts for about 1% of all cancers in Australia, spending on pharmaceutical treatments for MM represents 11% of all PBS spend on cancer medicines in 2024-25 </w:t>
      </w:r>
      <w:r w:rsidR="00241B2C">
        <w:fldChar w:fldCharType="begin"/>
      </w:r>
      <w:r w:rsidR="006F4BF6">
        <w:instrText xml:space="preserve"> ADDIN EN.CITE &lt;EndNote&gt;&lt;Cite&gt;&lt;Author&gt;PBAC&lt;/Author&gt;&lt;Year&gt;2026&lt;/Year&gt;&lt;RecNum&gt;6&lt;/RecNum&gt;&lt;DisplayText&gt;(PBAC 2026)&lt;/DisplayText&gt;&lt;record&gt;&lt;rec-number&gt;6&lt;/rec-number&gt;&lt;foreign-keys&gt;&lt;key app="EN" db-id="trew2x02j2tf0ierx59v5re85wap0v0vaws2" timestamp="1782188468"&gt;6&lt;/key&gt;&lt;/foreign-keys&gt;&lt;ref-type name="Electronic Book"&gt;44&lt;/ref-type&gt;&lt;contributors&gt;&lt;authors&gt;&lt;author&gt;PBAC,&lt;/author&gt;&lt;/authors&gt;&lt;tertiary-authors&gt;&lt;author&gt;The Pharmaceutical Benefits Advisory Committee&lt;/author&gt;&lt;/tertiary-authors&gt;&lt;/contributors&gt;&lt;titles&gt;&lt;title&gt;Multiple Myeloma Stakeholder Meeting (Sponsors). Outcome Statement&lt;/title&gt;&lt;/titles&gt;&lt;dates&gt;&lt;year&gt;2026&lt;/year&gt;&lt;pub-dates&gt;&lt;date&gt;3 February 2026&lt;/date&gt;&lt;/pub-dates&gt;&lt;/dates&gt;&lt;publisher&gt;The Pharmaceutical Benefits Advisory Committee&lt;/publisher&gt;&lt;urls&gt;&lt;related-urls&gt;&lt;url&gt;https://pbs.gov.au/industry/listing/elements/pbac-meetings/pbac-stakeholder-meetings/Multiple-Myeloma-Sponsor-Outcomes-Statement-February-2026.pdf&lt;/url&gt;&lt;/related-urls&gt;&lt;/urls&gt;&lt;/record&gt;&lt;/Cite&gt;&lt;/EndNote&gt;</w:instrText>
      </w:r>
      <w:r w:rsidR="00241B2C">
        <w:fldChar w:fldCharType="separate"/>
      </w:r>
      <w:r w:rsidR="006F4BF6">
        <w:rPr>
          <w:noProof/>
        </w:rPr>
        <w:t>(PBAC 2026)</w:t>
      </w:r>
      <w:r w:rsidR="00241B2C">
        <w:fldChar w:fldCharType="end"/>
      </w:r>
      <w:r w:rsidR="00241B2C">
        <w:t xml:space="preserve">. </w:t>
      </w:r>
      <w:r w:rsidR="001F1EBE" w:rsidRPr="00486BE3">
        <w:rPr>
          <w:rFonts w:eastAsia="Segoe UI"/>
          <w:color w:val="000000"/>
        </w:rPr>
        <w:t>By providing accurate and dynamic information on treatment response, MRD testing enables a risk-adapted approach to care, supporting treatment de-escalation or discontinuation in patients with sustained MRD negativity</w:t>
      </w:r>
      <w:r w:rsidR="00FF4D85">
        <w:rPr>
          <w:rFonts w:eastAsia="Segoe UI"/>
          <w:color w:val="000000"/>
        </w:rPr>
        <w:t xml:space="preserve">, </w:t>
      </w:r>
      <w:r w:rsidR="00FF4D85" w:rsidRPr="00486BE3">
        <w:rPr>
          <w:rFonts w:eastAsia="Segoe UI"/>
          <w:color w:val="000000"/>
        </w:rPr>
        <w:t>optimis</w:t>
      </w:r>
      <w:r w:rsidR="00FF4D85">
        <w:rPr>
          <w:rFonts w:eastAsia="Segoe UI"/>
          <w:color w:val="000000"/>
        </w:rPr>
        <w:t>ing</w:t>
      </w:r>
      <w:r w:rsidR="00FF4D85" w:rsidRPr="00486BE3">
        <w:rPr>
          <w:rFonts w:eastAsia="Segoe UI"/>
          <w:color w:val="000000"/>
        </w:rPr>
        <w:t xml:space="preserve"> healthcare resource utilisation</w:t>
      </w:r>
      <w:r w:rsidR="00FF4D85">
        <w:rPr>
          <w:rFonts w:eastAsia="Segoe UI"/>
          <w:color w:val="000000"/>
        </w:rPr>
        <w:t xml:space="preserve"> by pr</w:t>
      </w:r>
      <w:r w:rsidR="00185228">
        <w:rPr>
          <w:rFonts w:eastAsia="Segoe UI"/>
          <w:color w:val="000000"/>
        </w:rPr>
        <w:t xml:space="preserve">oviding cost-savings from treatment avoided. </w:t>
      </w:r>
    </w:p>
    <w:p w14:paraId="7210764B" w14:textId="77777777" w:rsidR="00361BBE" w:rsidRPr="008D1A34" w:rsidRDefault="009D5D20" w:rsidP="003B0182">
      <w:pPr>
        <w:pStyle w:val="Question"/>
      </w:pPr>
      <w:r w:rsidRPr="008D1A34">
        <w:lastRenderedPageBreak/>
        <w:t>In terms of the immediate costs of the proposed technology (and immediate cost consequences, such as procedural costs, testing costs etc.), is the proposed technology claimed to be more costly, the same cost or less costly than the comparator?</w:t>
      </w:r>
      <w:r w:rsidR="004A45BE" w:rsidRPr="008D1A34">
        <w:t xml:space="preserve"> </w:t>
      </w:r>
    </w:p>
    <w:p w14:paraId="7C970711" w14:textId="77777777" w:rsidR="00582377" w:rsidRPr="00DB2AB9" w:rsidRDefault="00582377" w:rsidP="000543CB">
      <w:pPr>
        <w:pStyle w:val="Instructions"/>
        <w:rPr>
          <w:b/>
          <w:bCs/>
        </w:rPr>
      </w:pPr>
      <w:r w:rsidRPr="00DB2AB9">
        <w:t>(Please select your response)</w:t>
      </w:r>
    </w:p>
    <w:p w14:paraId="48F6FFB3" w14:textId="19BBE1D7" w:rsidR="006437E6" w:rsidRPr="0089269F" w:rsidRDefault="00442FE3" w:rsidP="00582377">
      <w:pPr>
        <w:pStyle w:val="Tickboxes"/>
        <w:rPr>
          <w:sz w:val="24"/>
          <w:szCs w:val="24"/>
        </w:rPr>
      </w:pPr>
      <w:r>
        <w:rPr>
          <w:sz w:val="24"/>
          <w:szCs w:val="24"/>
        </w:rPr>
        <w:fldChar w:fldCharType="begin">
          <w:ffData>
            <w:name w:val=""/>
            <w:enabled/>
            <w:calcOnExit w:val="0"/>
            <w:statusText w:type="text" w:val="Costs of the proposed technology More costly"/>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w:t>
      </w:r>
      <w:r w:rsidR="006437E6" w:rsidRPr="00B66F1A">
        <w:rPr>
          <w:sz w:val="24"/>
          <w:szCs w:val="24"/>
        </w:rPr>
        <w:t>More costly</w:t>
      </w:r>
      <w:r w:rsidR="006437E6" w:rsidRPr="0089269F">
        <w:rPr>
          <w:sz w:val="24"/>
          <w:szCs w:val="24"/>
        </w:rPr>
        <w:t xml:space="preserve"> </w:t>
      </w:r>
    </w:p>
    <w:p w14:paraId="46BC5EDA" w14:textId="77777777" w:rsidR="006437E6" w:rsidRPr="0089269F" w:rsidRDefault="00D94BA6" w:rsidP="00582377">
      <w:pPr>
        <w:pStyle w:val="Tickboxes"/>
        <w:rPr>
          <w:sz w:val="24"/>
          <w:szCs w:val="24"/>
        </w:rPr>
      </w:pPr>
      <w:r>
        <w:rPr>
          <w:sz w:val="24"/>
          <w:szCs w:val="24"/>
        </w:rPr>
        <w:fldChar w:fldCharType="begin">
          <w:ffData>
            <w:name w:val=""/>
            <w:enabled/>
            <w:calcOnExit w:val="0"/>
            <w:statusText w:type="text" w:val="Costs of the proposed technology Same cos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Same cost</w:t>
      </w:r>
    </w:p>
    <w:p w14:paraId="438FAF75" w14:textId="77777777" w:rsidR="00025969" w:rsidRPr="0089269F" w:rsidRDefault="00D94BA6" w:rsidP="00582377">
      <w:pPr>
        <w:pStyle w:val="Tickboxes"/>
        <w:rPr>
          <w:sz w:val="24"/>
          <w:szCs w:val="24"/>
        </w:rPr>
      </w:pPr>
      <w:r>
        <w:rPr>
          <w:sz w:val="24"/>
          <w:szCs w:val="24"/>
        </w:rPr>
        <w:fldChar w:fldCharType="begin">
          <w:ffData>
            <w:name w:val=""/>
            <w:enabled/>
            <w:calcOnExit w:val="0"/>
            <w:statusText w:type="text" w:val="Costs of the proposed technology Less costl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6437E6" w:rsidRPr="0089269F">
        <w:rPr>
          <w:sz w:val="24"/>
          <w:szCs w:val="24"/>
        </w:rPr>
        <w:t xml:space="preserve"> Less costly </w:t>
      </w:r>
    </w:p>
    <w:p w14:paraId="7A4AE24F" w14:textId="77777777" w:rsidR="004A45BE" w:rsidRPr="008D1A34" w:rsidRDefault="009D5D20" w:rsidP="003B0182">
      <w:pPr>
        <w:pStyle w:val="Question"/>
      </w:pPr>
      <w:r w:rsidRPr="008D1A34">
        <w:t>Provide a brief rationale for the claim</w:t>
      </w:r>
      <w:r w:rsidR="004A45BE" w:rsidRPr="008D1A34">
        <w:t>:</w:t>
      </w:r>
    </w:p>
    <w:p w14:paraId="25D8E37E" w14:textId="4DB77D0D" w:rsidR="00D67744" w:rsidRPr="0089269F" w:rsidRDefault="003B61F0" w:rsidP="003B0182">
      <w:pPr>
        <w:pStyle w:val="BodyText"/>
      </w:pPr>
      <w:r>
        <w:t xml:space="preserve">MRD testing is proposed as an adjunctive service and will not replace existing diagnostic services. </w:t>
      </w:r>
      <w:r w:rsidR="00307DB2">
        <w:t xml:space="preserve">MBS funding of MRD testing is therefore expected to increase the </w:t>
      </w:r>
      <w:r w:rsidR="001C55A6">
        <w:t xml:space="preserve">immediate </w:t>
      </w:r>
      <w:r w:rsidR="00307DB2">
        <w:t>costs</w:t>
      </w:r>
      <w:r w:rsidR="001C55A6">
        <w:t xml:space="preserve"> </w:t>
      </w:r>
      <w:r w:rsidR="00754520">
        <w:t>to the MBS.</w:t>
      </w:r>
    </w:p>
    <w:p w14:paraId="31828E39" w14:textId="0E2020B8" w:rsidR="0089446C" w:rsidRPr="0089269F" w:rsidRDefault="0089446C" w:rsidP="003B0182">
      <w:pPr>
        <w:pStyle w:val="BodyText"/>
      </w:pPr>
      <w:r>
        <w:t>In the longer term, there are likely to be some cost offsets associated with more effective use of PBS listed therapies, following safe discontinuation of treatment guided by MRD results.</w:t>
      </w:r>
    </w:p>
    <w:p w14:paraId="0C9C16BE" w14:textId="77777777" w:rsidR="007316E0" w:rsidRPr="0089269F" w:rsidRDefault="007316E0" w:rsidP="003B0182">
      <w:pPr>
        <w:pStyle w:val="Question"/>
      </w:pPr>
      <w:r w:rsidRPr="0089269F">
        <w:t xml:space="preserve">If your application is in relation to a specific radiopharmaceutical(s) or a set of radiopharmaceuticals, identify whether your clinical claim is dependent on the evidence base of the radiopharmaceutical(s) for which MBS funding is being requested. If your clinical claim is dependent on the evidence base of another radiopharmaceutical product(s), a claim of clinical noninferiority between the radiopharmaceutical products is also required. </w:t>
      </w:r>
    </w:p>
    <w:p w14:paraId="5B2132D1" w14:textId="130D0DE3" w:rsidR="00D67744" w:rsidRPr="0089269F" w:rsidRDefault="00754520" w:rsidP="003B0182">
      <w:pPr>
        <w:pStyle w:val="BodyText"/>
        <w:rPr>
          <w:b/>
          <w:bCs/>
          <w:lang w:eastAsia="en-AU"/>
        </w:rPr>
      </w:pPr>
      <w:r>
        <w:t>N/A</w:t>
      </w:r>
    </w:p>
    <w:p w14:paraId="23A753D2" w14:textId="77777777" w:rsidR="00D67744" w:rsidRPr="003F4E49" w:rsidRDefault="00D67744" w:rsidP="00BC0C43"/>
    <w:p w14:paraId="6547553C" w14:textId="77777777" w:rsidR="00BC0C43" w:rsidRPr="003F4E49" w:rsidRDefault="00BC0C43">
      <w:pPr>
        <w:spacing w:after="160" w:line="259" w:lineRule="auto"/>
      </w:pPr>
      <w:bookmarkStart w:id="14" w:name="_Hlk122532620"/>
      <w:r w:rsidRPr="003F4E49">
        <w:br w:type="page"/>
      </w:r>
    </w:p>
    <w:p w14:paraId="7C9DD69B" w14:textId="77777777" w:rsidR="00BF4BAA" w:rsidRPr="003F4E49" w:rsidRDefault="00BF4BAA" w:rsidP="003B0182">
      <w:pPr>
        <w:pStyle w:val="Heading1"/>
        <w:sectPr w:rsidR="00BF4BAA" w:rsidRPr="003F4E49" w:rsidSect="002662E5">
          <w:headerReference w:type="even" r:id="rId19"/>
          <w:footerReference w:type="even" r:id="rId20"/>
          <w:footerReference w:type="default" r:id="rId21"/>
          <w:pgSz w:w="11906" w:h="16838"/>
          <w:pgMar w:top="1418" w:right="1133" w:bottom="993" w:left="1276" w:header="426" w:footer="252" w:gutter="0"/>
          <w:pgNumType w:start="0"/>
          <w:cols w:space="708"/>
          <w:titlePg/>
          <w:docGrid w:linePitch="360"/>
        </w:sectPr>
      </w:pPr>
    </w:p>
    <w:p w14:paraId="4E3EE328" w14:textId="77777777" w:rsidR="0030566C" w:rsidRPr="00A84BCA" w:rsidRDefault="0030566C" w:rsidP="003B0182">
      <w:pPr>
        <w:pStyle w:val="Heading1"/>
      </w:pPr>
      <w:r w:rsidRPr="00A84BCA">
        <w:lastRenderedPageBreak/>
        <w:t>Summary of Evidence</w:t>
      </w:r>
    </w:p>
    <w:p w14:paraId="5D9D5045" w14:textId="77777777" w:rsidR="00BC0C43" w:rsidRPr="008D1A34" w:rsidRDefault="0030566C" w:rsidP="003B0182">
      <w:pPr>
        <w:pStyle w:val="Question"/>
      </w:pPr>
      <w:r w:rsidRPr="008D1A34">
        <w:t xml:space="preserve">Provide one or more recent (published) high quality clinical studies that support use of the proposed health service/technology. At ‘Application Form lodgement’, </w:t>
      </w:r>
    </w:p>
    <w:p w14:paraId="771D3FA1" w14:textId="2A2F6DF2" w:rsidR="0030566C" w:rsidRPr="00DB2AB9" w:rsidRDefault="0030566C" w:rsidP="000543CB">
      <w:pPr>
        <w:pStyle w:val="Instructions"/>
        <w:rPr>
          <w:b/>
          <w:bCs/>
        </w:rPr>
      </w:pPr>
    </w:p>
    <w:tbl>
      <w:tblPr>
        <w:tblStyle w:val="TableGridLight"/>
        <w:tblW w:w="5000" w:type="pct"/>
        <w:tblLook w:val="04A0" w:firstRow="1" w:lastRow="0" w:firstColumn="1" w:lastColumn="0" w:noHBand="0" w:noVBand="1"/>
        <w:tblCaption w:val="Summary of Evidence - Published"/>
      </w:tblPr>
      <w:tblGrid>
        <w:gridCol w:w="367"/>
        <w:gridCol w:w="1418"/>
        <w:gridCol w:w="1839"/>
        <w:gridCol w:w="1613"/>
        <w:gridCol w:w="7539"/>
        <w:gridCol w:w="1477"/>
      </w:tblGrid>
      <w:tr w:rsidR="002B3774" w:rsidRPr="00EC44E5" w14:paraId="6934CD6C" w14:textId="77777777" w:rsidTr="003163EA">
        <w:trPr>
          <w:cnfStyle w:val="100000000000" w:firstRow="1" w:lastRow="0" w:firstColumn="0" w:lastColumn="0" w:oddVBand="0" w:evenVBand="0" w:oddHBand="0" w:evenHBand="0" w:firstRowFirstColumn="0" w:firstRowLastColumn="0" w:lastRowFirstColumn="0" w:lastRowLastColumn="0"/>
        </w:trPr>
        <w:tc>
          <w:tcPr>
            <w:tcW w:w="129" w:type="pct"/>
          </w:tcPr>
          <w:p w14:paraId="381EF827" w14:textId="77777777" w:rsidR="002B3774" w:rsidRPr="00EC44E5" w:rsidRDefault="002B3774" w:rsidP="00E45D5A">
            <w:pPr>
              <w:pStyle w:val="Tabletext"/>
            </w:pPr>
          </w:p>
        </w:tc>
        <w:tc>
          <w:tcPr>
            <w:tcW w:w="497" w:type="pct"/>
          </w:tcPr>
          <w:p w14:paraId="1722C2F7" w14:textId="77777777" w:rsidR="002B3774" w:rsidRPr="00EC44E5" w:rsidRDefault="002B3774" w:rsidP="00E45D5A">
            <w:pPr>
              <w:pStyle w:val="Tabletext"/>
            </w:pPr>
            <w:r w:rsidRPr="00EC44E5">
              <w:t>Type of study design</w:t>
            </w:r>
            <w:r w:rsidRPr="00EC44E5">
              <w:rPr>
                <w:color w:val="538135" w:themeColor="accent6" w:themeShade="BF"/>
              </w:rPr>
              <w:t>*</w:t>
            </w:r>
          </w:p>
        </w:tc>
        <w:tc>
          <w:tcPr>
            <w:tcW w:w="645" w:type="pct"/>
          </w:tcPr>
          <w:p w14:paraId="2B9E4C8E" w14:textId="77777777" w:rsidR="000543CB" w:rsidRDefault="002B3774" w:rsidP="000543CB">
            <w:pPr>
              <w:pStyle w:val="Tabletext"/>
              <w:rPr>
                <w:b w:val="0"/>
              </w:rPr>
            </w:pPr>
            <w:r w:rsidRPr="00EC44E5">
              <w:t xml:space="preserve">Title of </w:t>
            </w:r>
            <w:r w:rsidRPr="000543CB">
              <w:t>journal</w:t>
            </w:r>
            <w:r w:rsidRPr="00EC44E5">
              <w:t xml:space="preserve"> article or research project </w:t>
            </w:r>
          </w:p>
          <w:p w14:paraId="72EBC0B8" w14:textId="77777777" w:rsidR="002B3774" w:rsidRPr="000543CB" w:rsidRDefault="002B3774" w:rsidP="000543CB">
            <w:pPr>
              <w:pStyle w:val="Instructions"/>
            </w:pPr>
            <w:r w:rsidRPr="000543CB">
              <w:t>(</w:t>
            </w:r>
            <w:r w:rsidRPr="000543CB">
              <w:rPr>
                <w:rStyle w:val="InstructionsChar"/>
                <w:i/>
                <w:iCs/>
                <w:u w:val="none"/>
              </w:rPr>
              <w:t>including</w:t>
            </w:r>
            <w:r w:rsidRPr="000543CB">
              <w:t xml:space="preserve"> any trial identifier or study lead if relevant)</w:t>
            </w:r>
          </w:p>
        </w:tc>
        <w:tc>
          <w:tcPr>
            <w:tcW w:w="1711" w:type="pct"/>
          </w:tcPr>
          <w:p w14:paraId="594D4A94" w14:textId="77777777" w:rsidR="000543CB" w:rsidRDefault="002B3774" w:rsidP="00E45D5A">
            <w:pPr>
              <w:pStyle w:val="Tabletext"/>
              <w:rPr>
                <w:b w:val="0"/>
              </w:rPr>
            </w:pPr>
            <w:r w:rsidRPr="00EC44E5">
              <w:t xml:space="preserve">Short description of research </w:t>
            </w:r>
          </w:p>
          <w:p w14:paraId="0532F3CC" w14:textId="77777777" w:rsidR="002B3774" w:rsidRPr="00EC44E5" w:rsidRDefault="002B3774" w:rsidP="000543CB">
            <w:pPr>
              <w:pStyle w:val="Instructions"/>
            </w:pPr>
            <w:r w:rsidRPr="000543CB">
              <w:t>(max 50</w:t>
            </w:r>
            <w:r w:rsidR="00677A07" w:rsidRPr="000543CB">
              <w:t xml:space="preserve"> </w:t>
            </w:r>
            <w:r w:rsidRPr="000543CB">
              <w:t>words)**</w:t>
            </w:r>
          </w:p>
        </w:tc>
        <w:tc>
          <w:tcPr>
            <w:tcW w:w="1500" w:type="pct"/>
          </w:tcPr>
          <w:p w14:paraId="0EBF9F65" w14:textId="77777777" w:rsidR="000543CB" w:rsidRDefault="002B3774" w:rsidP="00E45D5A">
            <w:pPr>
              <w:pStyle w:val="Tabletext"/>
              <w:rPr>
                <w:b w:val="0"/>
              </w:rPr>
            </w:pPr>
            <w:r w:rsidRPr="00EC44E5">
              <w:t xml:space="preserve">Website link to journal article or research </w:t>
            </w:r>
          </w:p>
          <w:p w14:paraId="6852A7B3" w14:textId="77777777" w:rsidR="002B3774" w:rsidRPr="000543CB" w:rsidRDefault="002B3774" w:rsidP="000543CB">
            <w:pPr>
              <w:pStyle w:val="Instructions"/>
            </w:pPr>
            <w:r w:rsidRPr="000543CB">
              <w:t>(if available)</w:t>
            </w:r>
          </w:p>
        </w:tc>
        <w:tc>
          <w:tcPr>
            <w:tcW w:w="518" w:type="pct"/>
          </w:tcPr>
          <w:p w14:paraId="45F87F34" w14:textId="77777777" w:rsidR="002B3774" w:rsidRPr="00EC44E5" w:rsidRDefault="002B3774" w:rsidP="00E45D5A">
            <w:pPr>
              <w:pStyle w:val="Tabletext"/>
            </w:pPr>
            <w:r w:rsidRPr="00EC44E5">
              <w:t>Date of publication</w:t>
            </w:r>
            <w:r w:rsidRPr="00EC44E5">
              <w:rPr>
                <w:color w:val="538135" w:themeColor="accent6" w:themeShade="BF"/>
              </w:rPr>
              <w:t>***</w:t>
            </w:r>
          </w:p>
        </w:tc>
      </w:tr>
      <w:tr w:rsidR="00670BFC" w:rsidRPr="00EC44E5" w14:paraId="4C5504CB" w14:textId="77777777" w:rsidTr="003163EA">
        <w:tc>
          <w:tcPr>
            <w:tcW w:w="129" w:type="pct"/>
          </w:tcPr>
          <w:p w14:paraId="29B998C7" w14:textId="77777777" w:rsidR="00670BFC" w:rsidRPr="00EC44E5" w:rsidRDefault="00670BFC" w:rsidP="00670BFC">
            <w:pPr>
              <w:pStyle w:val="Tabletext"/>
            </w:pPr>
            <w:r w:rsidRPr="00EC44E5">
              <w:t>1.</w:t>
            </w:r>
          </w:p>
        </w:tc>
        <w:tc>
          <w:tcPr>
            <w:tcW w:w="497" w:type="pct"/>
          </w:tcPr>
          <w:p w14:paraId="5026DD63" w14:textId="6009FC38" w:rsidR="00670BFC" w:rsidRPr="006F6277" w:rsidRDefault="00B81D49" w:rsidP="00670BFC">
            <w:pPr>
              <w:pStyle w:val="Tabletext"/>
            </w:pPr>
            <w:r w:rsidRPr="006F6277">
              <w:rPr>
                <w:bCs/>
              </w:rPr>
              <w:t>Pooled analysis of clinical trials</w:t>
            </w:r>
          </w:p>
        </w:tc>
        <w:tc>
          <w:tcPr>
            <w:tcW w:w="645" w:type="pct"/>
          </w:tcPr>
          <w:p w14:paraId="7E0809A9" w14:textId="0867940D" w:rsidR="00177BA2" w:rsidRPr="00EC44E5" w:rsidRDefault="00202ED5" w:rsidP="00670BFC">
            <w:pPr>
              <w:pStyle w:val="Tabletext"/>
              <w:rPr>
                <w:b/>
              </w:rPr>
            </w:pPr>
            <w:r w:rsidRPr="00202ED5">
              <w:t xml:space="preserve">Depth of Response in Multiple Myeloma: A Pooled Analysis of Three PETHEMA/GEM Clinical Trials </w:t>
            </w:r>
            <w:r w:rsidR="00177BA2" w:rsidRPr="00F41D1D">
              <w:t>[PANTHEMA/GEM]</w:t>
            </w:r>
          </w:p>
        </w:tc>
        <w:tc>
          <w:tcPr>
            <w:tcW w:w="1711" w:type="pct"/>
          </w:tcPr>
          <w:p w14:paraId="15678B6A" w14:textId="01772D1D" w:rsidR="00670BFC" w:rsidRPr="00E03834" w:rsidRDefault="00E03834" w:rsidP="00E03834">
            <w:pPr>
              <w:pStyle w:val="Tabletext"/>
              <w:rPr>
                <w:b/>
                <w:sz w:val="24"/>
              </w:rPr>
            </w:pPr>
            <w:r w:rsidRPr="00E03834">
              <w:rPr>
                <w:szCs w:val="20"/>
              </w:rPr>
              <w:t>This</w:t>
            </w:r>
            <w:r w:rsidR="006E6943" w:rsidRPr="00944A83">
              <w:t xml:space="preserve"> study supports MRD</w:t>
            </w:r>
            <w:r w:rsidR="00E41A11">
              <w:rPr>
                <w:szCs w:val="20"/>
              </w:rPr>
              <w:t>-</w:t>
            </w:r>
            <w:r w:rsidR="006E6943" w:rsidRPr="00944A83">
              <w:t xml:space="preserve">negativity </w:t>
            </w:r>
            <w:r w:rsidRPr="00E03834">
              <w:rPr>
                <w:szCs w:val="20"/>
              </w:rPr>
              <w:t>as a strong prognostic marker, with greater</w:t>
            </w:r>
            <w:r w:rsidR="006E6943" w:rsidRPr="00944A83">
              <w:t xml:space="preserve"> prognostic </w:t>
            </w:r>
            <w:r w:rsidRPr="00E03834">
              <w:rPr>
                <w:szCs w:val="20"/>
              </w:rPr>
              <w:t>value than</w:t>
            </w:r>
            <w:r w:rsidR="006E6943" w:rsidRPr="00944A83">
              <w:t xml:space="preserve"> traditional haematological response </w:t>
            </w:r>
            <w:r w:rsidRPr="00E03834">
              <w:rPr>
                <w:szCs w:val="20"/>
              </w:rPr>
              <w:t xml:space="preserve">measures </w:t>
            </w:r>
            <w:r w:rsidR="006E6943" w:rsidRPr="00944A83">
              <w:t xml:space="preserve">such as </w:t>
            </w:r>
            <w:r w:rsidRPr="00E03834">
              <w:rPr>
                <w:szCs w:val="20"/>
              </w:rPr>
              <w:lastRenderedPageBreak/>
              <w:t>complete response.</w:t>
            </w:r>
          </w:p>
        </w:tc>
        <w:tc>
          <w:tcPr>
            <w:tcW w:w="1500" w:type="pct"/>
          </w:tcPr>
          <w:p w14:paraId="405C0E17" w14:textId="19BA981E" w:rsidR="00670BFC" w:rsidRPr="00EC44E5" w:rsidRDefault="00F35EDA" w:rsidP="00F35EDA">
            <w:pPr>
              <w:pStyle w:val="Tabletext"/>
            </w:pPr>
            <w:r w:rsidRPr="00F35EDA">
              <w:lastRenderedPageBreak/>
              <w:t>https://pubmed.ncbi.nlm.nih.gov/28498784/</w:t>
            </w:r>
          </w:p>
        </w:tc>
        <w:tc>
          <w:tcPr>
            <w:tcW w:w="518" w:type="pct"/>
          </w:tcPr>
          <w:p w14:paraId="096A43C0" w14:textId="77777777" w:rsidR="00670BFC" w:rsidRDefault="00670BFC" w:rsidP="00670BFC">
            <w:pPr>
              <w:pStyle w:val="Tabletext"/>
            </w:pPr>
            <w:r>
              <w:fldChar w:fldCharType="begin">
                <w:fldData xml:space="preserve">PEVuZE5vdGU+PENpdGUgQXV0aG9yWWVhcj0iMSI+PEF1dGhvcj5MYWh1ZXJ0YTwvQXV0aG9yPjxZ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</w:fldData>
              </w:fldChar>
            </w:r>
            <w:r>
              <w:instrText xml:space="preserve"> ADDIN EN.CITE </w:instrText>
            </w:r>
            <w:r>
              <w:fldChar w:fldCharType="begin">
                <w:fldData xml:space="preserve">PEVuZE5vdGU+PENpdGUgQXV0aG9yWWVhcj0iMSI+PEF1dGhvcj5MYWh1ZXJ0YTwvQXV0aG9yPjxZ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</w:fldData>
              </w:fldChar>
            </w:r>
            <w:r>
              <w:instrText xml:space="preserve"> ADDIN EN.CITE.DATA </w:instrText>
            </w:r>
            <w:r>
              <w:fldChar w:fldCharType="end"/>
            </w:r>
            <w:r>
              <w:fldChar w:fldCharType="separate"/>
            </w:r>
            <w:r>
              <w:rPr>
                <w:noProof/>
              </w:rPr>
              <w:t>Lahuerta et al. (2017)</w:t>
            </w:r>
            <w:r>
              <w:fldChar w:fldCharType="end"/>
            </w:r>
          </w:p>
          <w:p w14:paraId="2695651E" w14:textId="2AE2104C" w:rsidR="006F6277" w:rsidRPr="006F6277" w:rsidRDefault="006F6277" w:rsidP="00670BFC">
            <w:pPr>
              <w:pStyle w:val="Tabletext"/>
            </w:pPr>
            <w:r w:rsidRPr="006F6277">
              <w:rPr>
                <w:bCs/>
              </w:rPr>
              <w:t>12/05/2017</w:t>
            </w:r>
          </w:p>
        </w:tc>
      </w:tr>
      <w:tr w:rsidR="00670BFC" w:rsidRPr="00EC44E5" w14:paraId="2B018F5B" w14:textId="77777777" w:rsidTr="003163EA">
        <w:tc>
          <w:tcPr>
            <w:tcW w:w="129" w:type="pct"/>
          </w:tcPr>
          <w:p w14:paraId="74A5B1DD" w14:textId="77777777" w:rsidR="00670BFC" w:rsidRPr="00EC44E5" w:rsidRDefault="00DE4858" w:rsidP="00670BFC">
            <w:pPr>
              <w:pStyle w:val="Tabletext"/>
            </w:pPr>
            <w:r>
              <w:t>2</w:t>
            </w:r>
            <w:r w:rsidR="00670BFC" w:rsidRPr="00EC44E5">
              <w:t>.</w:t>
            </w:r>
          </w:p>
        </w:tc>
        <w:tc>
          <w:tcPr>
            <w:tcW w:w="497" w:type="pct"/>
          </w:tcPr>
          <w:p w14:paraId="13A56E7D" w14:textId="7D700481" w:rsidR="00670BFC" w:rsidRPr="00EC44E5" w:rsidRDefault="00D11F94" w:rsidP="00670BFC">
            <w:pPr>
              <w:pStyle w:val="Tabletext"/>
            </w:pPr>
            <w:r>
              <w:t>Retrospective real world study</w:t>
            </w:r>
          </w:p>
        </w:tc>
        <w:tc>
          <w:tcPr>
            <w:tcW w:w="645" w:type="pct"/>
          </w:tcPr>
          <w:p w14:paraId="4C8C66FC" w14:textId="4AEE90A1" w:rsidR="00670BFC" w:rsidRPr="00EC44E5" w:rsidRDefault="006E2BE0" w:rsidP="00670BFC">
            <w:pPr>
              <w:pStyle w:val="Tabletext"/>
            </w:pPr>
            <w:r w:rsidRPr="006E2BE0">
              <w:t>Role of clonoSEQ®, a Next-Generation Sequencing (NGS) Assay and PET As a Measure of Minimal Residual Disease Negativity Among Patients with Multiple Myeloma</w:t>
            </w:r>
          </w:p>
        </w:tc>
        <w:tc>
          <w:tcPr>
            <w:tcW w:w="1711" w:type="pct"/>
          </w:tcPr>
          <w:p w14:paraId="4157A684" w14:textId="2BA72EB9" w:rsidR="00670BFC" w:rsidRPr="001D0A84" w:rsidRDefault="001D0A84" w:rsidP="001D0A84">
            <w:pPr>
              <w:pStyle w:val="Tabletext"/>
              <w:rPr>
                <w:sz w:val="24"/>
              </w:rPr>
            </w:pPr>
            <w:r w:rsidRPr="001D0A84">
              <w:rPr>
                <w:szCs w:val="20"/>
              </w:rPr>
              <w:t>MRD</w:t>
            </w:r>
            <w:r w:rsidR="00E41A11">
              <w:rPr>
                <w:szCs w:val="20"/>
              </w:rPr>
              <w:t>-</w:t>
            </w:r>
            <w:r w:rsidRPr="001D0A84">
              <w:rPr>
                <w:szCs w:val="20"/>
              </w:rPr>
              <w:t>negativity was associated with longer PFS and OS across patient subgroups and showed greater prognostic discrimination than complete response. Higher MRD-negative rates after induction predicted longer PFS, regardless of regimen.</w:t>
            </w:r>
          </w:p>
        </w:tc>
        <w:tc>
          <w:tcPr>
            <w:tcW w:w="1500" w:type="pct"/>
          </w:tcPr>
          <w:p w14:paraId="5A9BEF0B" w14:textId="502928F3" w:rsidR="00670BFC" w:rsidRPr="00EC44E5" w:rsidRDefault="006A3996" w:rsidP="00670BFC">
            <w:pPr>
              <w:pStyle w:val="Tabletext"/>
            </w:pPr>
            <w:r w:rsidRPr="006A3996">
              <w:t>https://ashpublications.org/blood/article/136/Supplement%201/50/471353/Role-of-clonoSEQR-a-Next-Generation-Sequencing-NGS</w:t>
            </w:r>
          </w:p>
        </w:tc>
        <w:tc>
          <w:tcPr>
            <w:tcW w:w="518" w:type="pct"/>
          </w:tcPr>
          <w:p w14:paraId="56E3700C" w14:textId="77777777" w:rsidR="00670BFC" w:rsidRDefault="00670BFC" w:rsidP="00670BFC">
            <w:pPr>
              <w:pStyle w:val="Tabletext"/>
            </w:pPr>
            <w:r>
              <w:fldChar w:fldCharType="begin"/>
            </w:r>
            <w:r>
              <w:instrText xml:space="preserve"> ADDIN EN.CITE &lt;EndNote&gt;&lt;Cite AuthorYear="1"&gt;&lt;Author&gt;Nooka&lt;/Author&gt;&lt;Year&gt;2020&lt;/Year&gt;&lt;RecNum&gt;28&lt;/RecNum&gt;&lt;DisplayText&gt;Nooka et al. (2020)&lt;/DisplayText&gt;&lt;record&gt;&lt;rec-number&gt;28&lt;/rec-number&gt;&lt;foreign-keys&gt;&lt;key app="EN" db-id="trew2x02j2tf0ierx59v5re85wap0v0vaws2" timestamp="1782277724"&gt;28&lt;/key&gt;&lt;/foreign-keys&gt;&lt;ref-type name="Journal Article"&gt;17&lt;/ref-type&gt;&lt;contributors&gt;&lt;authors&gt;&lt;author&gt;Nooka, Ajay&lt;/author&gt;&lt;author&gt;Bradley, Kyle&lt;/author&gt;&lt;author&gt;Joseph, Nisha&lt;/author&gt;&lt;author&gt;Hofmeister, Craig C.&lt;/author&gt;&lt;author&gt;Dhodapkar, Madhav V.&lt;/author&gt;&lt;author&gt;Boise, Larry H.&lt;/author&gt;&lt;author&gt;Lonial, Sagar&lt;/author&gt;&lt;author&gt;Li, Shiyong&lt;/author&gt;&lt;author&gt;Kaufman, Jonathan L.&lt;/author&gt;&lt;/authors&gt;&lt;/contributors&gt;&lt;titles&gt;&lt;title&gt;Role of clonoSEQ®, a Next-Generation Sequencing (NGS) Assay and PET/CT As a Measure of Minimal Residual Disease Negativity Among Patients with Multiple Myeloma&lt;/title&gt;&lt;secondary-title&gt;Blood&lt;/secondary-title&gt;&lt;/titles&gt;&lt;periodical&gt;&lt;full-title&gt;Blood&lt;/full-title&gt;&lt;/periodical&gt;&lt;pages&gt;50-51&lt;/pages&gt;&lt;volume&gt;136&lt;/volume&gt;&lt;number&gt;Supplement 1&lt;/number&gt;&lt;dates&gt;&lt;year&gt;2020&lt;/year&gt;&lt;/dates&gt;&lt;isbn&gt;0006-4971&lt;/isbn&gt;&lt;urls&gt;&lt;related-urls&gt;&lt;url&gt;https://doi.org/10.1182/blood-2020-143093&lt;/url&gt;&lt;/related-urls&gt;&lt;/urls&gt;&lt;electronic-resource-num&gt;10.1182/blood-2020-143093&lt;/electronic-resource-num&gt;&lt;access-date&gt;6/24/2026&lt;/access-date&gt;&lt;/record&gt;&lt;/Cite&gt;&lt;/EndNote&gt;</w:instrText>
            </w:r>
            <w:r>
              <w:fldChar w:fldCharType="separate"/>
            </w:r>
            <w:r>
              <w:rPr>
                <w:noProof/>
              </w:rPr>
              <w:t>Nooka et al. (2020)</w:t>
            </w:r>
            <w:r>
              <w:fldChar w:fldCharType="end"/>
            </w:r>
          </w:p>
          <w:p w14:paraId="2B2E51B6" w14:textId="73955B87" w:rsidR="00171E26" w:rsidRPr="00EC44E5" w:rsidRDefault="00171E26" w:rsidP="00670BFC">
            <w:pPr>
              <w:pStyle w:val="Tabletext"/>
            </w:pPr>
            <w:r>
              <w:t>05/11/2020</w:t>
            </w:r>
          </w:p>
        </w:tc>
      </w:tr>
      <w:tr w:rsidR="00670BFC" w:rsidRPr="00EC44E5" w14:paraId="45CEF394" w14:textId="77777777" w:rsidTr="003163EA">
        <w:tc>
          <w:tcPr>
            <w:tcW w:w="129" w:type="pct"/>
          </w:tcPr>
          <w:p w14:paraId="6E4B5574" w14:textId="57A0C437" w:rsidR="00670BFC" w:rsidRPr="002A088B" w:rsidRDefault="002A088B" w:rsidP="002A088B">
            <w:pPr>
              <w:pStyle w:val="Tabletext"/>
              <w:rPr>
                <w:sz w:val="24"/>
              </w:rPr>
            </w:pPr>
            <w:r w:rsidRPr="002A088B">
              <w:rPr>
                <w:szCs w:val="20"/>
              </w:rPr>
              <w:t>3.</w:t>
            </w:r>
          </w:p>
        </w:tc>
        <w:tc>
          <w:tcPr>
            <w:tcW w:w="497" w:type="pct"/>
          </w:tcPr>
          <w:p w14:paraId="5B1A3DF2" w14:textId="76796D1C" w:rsidR="00670BFC" w:rsidRPr="00EC44E5" w:rsidRDefault="0051286E" w:rsidP="00670BFC">
            <w:pPr>
              <w:pStyle w:val="Tabletext"/>
            </w:pPr>
            <w:r>
              <w:t>Phase III clinical trial</w:t>
            </w:r>
          </w:p>
        </w:tc>
        <w:tc>
          <w:tcPr>
            <w:tcW w:w="645" w:type="pct"/>
          </w:tcPr>
          <w:p w14:paraId="5343E1B1" w14:textId="77777777" w:rsidR="00546C5D" w:rsidRDefault="00546C5D" w:rsidP="00670BFC">
            <w:pPr>
              <w:pStyle w:val="Tabletext"/>
            </w:pPr>
            <w:r w:rsidRPr="00546C5D">
              <w:t xml:space="preserve">Measurable Residual Disease–Guided Therapy in Newly </w:t>
            </w:r>
            <w:r w:rsidRPr="00546C5D">
              <w:lastRenderedPageBreak/>
              <w:t>Diagnosed Myeloma</w:t>
            </w:r>
          </w:p>
          <w:p w14:paraId="18C76208" w14:textId="2F0588DC" w:rsidR="00670BFC" w:rsidRPr="00EC44E5" w:rsidRDefault="00546C5D" w:rsidP="00670BFC">
            <w:pPr>
              <w:pStyle w:val="Tabletext"/>
            </w:pPr>
            <w:r>
              <w:t>[</w:t>
            </w:r>
            <w:r w:rsidR="00670BFC" w:rsidRPr="009C4474">
              <w:t>MIDAS</w:t>
            </w:r>
            <w:r>
              <w:t>]</w:t>
            </w:r>
          </w:p>
        </w:tc>
        <w:tc>
          <w:tcPr>
            <w:tcW w:w="1711" w:type="pct"/>
          </w:tcPr>
          <w:p w14:paraId="34087CB6" w14:textId="59F5F438" w:rsidR="00670BFC" w:rsidRPr="00EC44E5" w:rsidRDefault="00670BFC" w:rsidP="00670BFC">
            <w:pPr>
              <w:pStyle w:val="Tabletext"/>
            </w:pPr>
            <w:r w:rsidRPr="00944A83">
              <w:lastRenderedPageBreak/>
              <w:t xml:space="preserve">The study shows that MRD testing can be used to inform the </w:t>
            </w:r>
            <w:r w:rsidRPr="00944A83">
              <w:lastRenderedPageBreak/>
              <w:t>discontinuation maintenance treatment (with daratumumab).</w:t>
            </w:r>
          </w:p>
        </w:tc>
        <w:tc>
          <w:tcPr>
            <w:tcW w:w="1500" w:type="pct"/>
          </w:tcPr>
          <w:p w14:paraId="44A5279C" w14:textId="38136CFB" w:rsidR="00670BFC" w:rsidRPr="00EC44E5" w:rsidRDefault="00FF52EE" w:rsidP="00670BFC">
            <w:pPr>
              <w:pStyle w:val="Tabletext"/>
            </w:pPr>
            <w:r w:rsidRPr="00FF52EE">
              <w:lastRenderedPageBreak/>
              <w:t>https://www.nejm.org/doi/10.1056/NEJMoa2505133</w:t>
            </w:r>
          </w:p>
        </w:tc>
        <w:tc>
          <w:tcPr>
            <w:tcW w:w="518" w:type="pct"/>
          </w:tcPr>
          <w:p w14:paraId="6BF024DE" w14:textId="77777777" w:rsidR="00670BFC" w:rsidRDefault="00670BFC" w:rsidP="00670BFC">
            <w:pPr>
              <w:pStyle w:val="Tabletext"/>
            </w:pPr>
            <w:r w:rsidRPr="009C4474">
              <w:fldChar w:fldCharType="begin"/>
            </w:r>
            <w:r w:rsidRPr="009C4474">
              <w:instrText xml:space="preserve"> ADDIN EN.CITE &lt;EndNote&gt;&lt;Cite AuthorYear="1"&gt;&lt;Author&gt;Perrot&lt;/Author&gt;&lt;Year&gt;2025&lt;/Year&gt;&lt;RecNum&gt;11&lt;/RecNum&gt;&lt;DisplayText&gt;Perrot et al. (2025)&lt;/DisplayText&gt;&lt;record&gt;&lt;rec-number&gt;11&lt;/rec-number&gt;&lt;foreign-keys&gt;&lt;key app="EN" db-id="trew2x02j2tf0ierx59v5re85wap0v0vaws2" timestamp="1782191625"&gt;11&lt;/key&gt;&lt;/foreign-keys&gt;&lt;ref-type name="Journal Article"&gt;17&lt;/ref-type&gt;&lt;contributors&gt;&lt;authors&gt;&lt;author&gt;Perrot, Aurore&lt;/author&gt;&lt;author&gt;Lambert, Jérôme&lt;/author&gt;&lt;author&gt;Hulin, Cyrille&lt;/author&gt;&lt;author&gt;Pieragostini, Andrea&lt;/author&gt;&lt;author&gt;Karlin, Lionel&lt;/author&gt;&lt;author&gt;Arnulf, Bertrand&lt;/author&gt;&lt;author&gt;Rey, Philippe&lt;/author&gt;&lt;author&gt;Garderet, Laurent&lt;/author&gt;&lt;author&gt;Macro, Margaret&lt;/author&gt;&lt;author&gt;Escoffre-Barbe, Martine&lt;/author&gt;&lt;author&gt;Gay, Julie&lt;/author&gt;&lt;author&gt;Chalopin, Thomas&lt;/author&gt;&lt;author&gt;Gounot, Romain&lt;/author&gt;&lt;author&gt;Schiano, Jean-Marc&lt;/author&gt;&lt;author&gt;Mohty, Mohamad&lt;/author&gt;&lt;author&gt;Leleu, Xavier&lt;/author&gt;&lt;author&gt;Manier, Salomon&lt;/author&gt;&lt;author&gt;Mariette, Clara&lt;/author&gt;&lt;author&gt;Chaleteix, Carine&lt;/author&gt;&lt;author&gt;Braun, Thorsten&lt;/author&gt;&lt;author&gt;De Prijck, Bernard&lt;/author&gt;&lt;author&gt;Avet-Loiseau, Hervé&lt;/author&gt;&lt;author&gt;Mary, Jean-Yves&lt;/author&gt;&lt;author&gt;Corre, Jill&lt;/author&gt;&lt;author&gt;Moreau, Philippe&lt;/author&gt;&lt;author&gt;Touzeau, Cyrille&lt;/author&gt;&lt;/authors&gt;&lt;/contributors&gt;&lt;titles&gt;&lt;title&gt;Measurable Residual Disease–Guided Therapy in Newly Diagnosed Myeloma&lt;/title&gt;&lt;secondary-title&gt;New England Journal of Medicine&lt;/secondary-title&gt;&lt;/titles&gt;&lt;periodical&gt;&lt;full-title&gt;New England Journal of Medicine&lt;/full-title&gt;&lt;/periodical&gt;&lt;pages&gt;425-437&lt;/pages&gt;&lt;volume&gt;393&lt;/volume&gt;&lt;number&gt;5&lt;/number&gt;&lt;dates&gt;&lt;year&gt;2025&lt;/year&gt;&lt;pub-dates&gt;&lt;date&gt;2025/07/30&lt;/date&gt;&lt;/pub-dates&gt;&lt;/dates&gt;&lt;publisher&gt;Massachusetts Medical Society&lt;/publisher&gt;&lt;urls&gt;&lt;related-urls&gt;&lt;url&gt;https://doi.org/10.1056/NEJMoa2505133&lt;/url&gt;&lt;/related-urls&gt;&lt;/urls&gt;&lt;electronic-resource-num&gt;10.1056/NEJMoa2505133&lt;/electronic-resource-num&gt;&lt;access-date&gt;2026/06/22&lt;/access-date&gt;&lt;/record&gt;&lt;/Cite&gt;&lt;/EndNote&gt;</w:instrText>
            </w:r>
            <w:r w:rsidRPr="009C4474">
              <w:fldChar w:fldCharType="separate"/>
            </w:r>
            <w:r w:rsidRPr="009C4474">
              <w:t>Perrot et al. (2025)</w:t>
            </w:r>
            <w:r w:rsidRPr="009C4474">
              <w:fldChar w:fldCharType="end"/>
            </w:r>
          </w:p>
          <w:p w14:paraId="0EED6F2E" w14:textId="6B0F980B" w:rsidR="00982FAE" w:rsidRPr="00EC44E5" w:rsidRDefault="00982FAE" w:rsidP="00670BFC">
            <w:pPr>
              <w:pStyle w:val="Tabletext"/>
            </w:pPr>
            <w:r>
              <w:t>03/06/2025</w:t>
            </w:r>
          </w:p>
        </w:tc>
      </w:tr>
      <w:tr w:rsidR="00670BFC" w:rsidRPr="00EC44E5" w14:paraId="64A101F6" w14:textId="77777777" w:rsidTr="003163EA">
        <w:tc>
          <w:tcPr>
            <w:tcW w:w="129" w:type="pct"/>
          </w:tcPr>
          <w:p w14:paraId="0D58EFBC" w14:textId="125AA7D4" w:rsidR="00670BFC" w:rsidRPr="00F037E2" w:rsidRDefault="00F037E2" w:rsidP="00F037E2">
            <w:pPr>
              <w:pStyle w:val="Tabletext"/>
              <w:rPr>
                <w:sz w:val="24"/>
              </w:rPr>
            </w:pPr>
            <w:r w:rsidRPr="00F037E2">
              <w:rPr>
                <w:szCs w:val="20"/>
              </w:rPr>
              <w:t>4.</w:t>
            </w:r>
          </w:p>
        </w:tc>
        <w:tc>
          <w:tcPr>
            <w:tcW w:w="497" w:type="pct"/>
          </w:tcPr>
          <w:p w14:paraId="27F1B6F8" w14:textId="1E7CDC3F" w:rsidR="00670BFC" w:rsidRPr="00EC44E5" w:rsidRDefault="00A340FB" w:rsidP="00670BFC">
            <w:pPr>
              <w:pStyle w:val="Tabletext"/>
            </w:pPr>
            <w:r>
              <w:t>Phase II c</w:t>
            </w:r>
            <w:r w:rsidR="009F4A45">
              <w:t>linical trial</w:t>
            </w:r>
          </w:p>
        </w:tc>
        <w:tc>
          <w:tcPr>
            <w:tcW w:w="645" w:type="pct"/>
          </w:tcPr>
          <w:p w14:paraId="7F05205B" w14:textId="4D5EEC20" w:rsidR="00670BFC" w:rsidRPr="00EC44E5" w:rsidRDefault="007D5922" w:rsidP="00670BFC">
            <w:pPr>
              <w:pStyle w:val="Tabletext"/>
            </w:pPr>
            <w:r w:rsidRPr="007D5922">
              <w:t xml:space="preserve">Discontinuation of maintenance therapy in multiple myeloma guided by multimodal measurable residual disease negativity </w:t>
            </w:r>
            <w:r>
              <w:t>[</w:t>
            </w:r>
            <w:r w:rsidR="00670BFC" w:rsidRPr="009C4474">
              <w:t>MRD2STOP</w:t>
            </w:r>
            <w:r>
              <w:t>]</w:t>
            </w:r>
          </w:p>
        </w:tc>
        <w:tc>
          <w:tcPr>
            <w:tcW w:w="1711" w:type="pct"/>
          </w:tcPr>
          <w:p w14:paraId="02B74237" w14:textId="1BB72ADD" w:rsidR="00670BFC" w:rsidRPr="00694B5A" w:rsidRDefault="006E6943" w:rsidP="00694B5A">
            <w:pPr>
              <w:pStyle w:val="Tabletext"/>
              <w:rPr>
                <w:sz w:val="24"/>
              </w:rPr>
            </w:pPr>
            <w:r w:rsidRPr="00944A83">
              <w:t xml:space="preserve">Daratumumab maintenance was </w:t>
            </w:r>
            <w:r w:rsidR="00694B5A" w:rsidRPr="00694B5A">
              <w:rPr>
                <w:szCs w:val="20"/>
              </w:rPr>
              <w:t>stopped</w:t>
            </w:r>
            <w:r w:rsidRPr="00944A83">
              <w:t xml:space="preserve"> after at least 24 months if patients </w:t>
            </w:r>
            <w:r w:rsidR="00694B5A" w:rsidRPr="00694B5A">
              <w:rPr>
                <w:szCs w:val="20"/>
              </w:rPr>
              <w:t xml:space="preserve">sustained </w:t>
            </w:r>
            <w:r w:rsidRPr="00944A83">
              <w:t>MRD</w:t>
            </w:r>
            <w:r w:rsidR="00E41A11">
              <w:rPr>
                <w:szCs w:val="20"/>
              </w:rPr>
              <w:t>-</w:t>
            </w:r>
            <w:r w:rsidR="00694B5A" w:rsidRPr="00694B5A">
              <w:rPr>
                <w:szCs w:val="20"/>
              </w:rPr>
              <w:t>negativity</w:t>
            </w:r>
            <w:r w:rsidRPr="00944A83">
              <w:t xml:space="preserve"> for at least 12 months</w:t>
            </w:r>
            <w:r w:rsidR="00694B5A" w:rsidRPr="00694B5A">
              <w:rPr>
                <w:szCs w:val="20"/>
              </w:rPr>
              <w:t>. Overall,</w:t>
            </w:r>
            <w:r w:rsidRPr="00944A83">
              <w:t xml:space="preserve"> 64% discontinued maintenance after sustained MRD</w:t>
            </w:r>
            <w:r w:rsidR="00E41A11">
              <w:t>-</w:t>
            </w:r>
            <w:r w:rsidR="00694B5A" w:rsidRPr="00694B5A">
              <w:rPr>
                <w:szCs w:val="20"/>
              </w:rPr>
              <w:t>negativity.</w:t>
            </w:r>
          </w:p>
        </w:tc>
        <w:tc>
          <w:tcPr>
            <w:tcW w:w="1500" w:type="pct"/>
          </w:tcPr>
          <w:p w14:paraId="4B73F4E6" w14:textId="21349B00" w:rsidR="00670BFC" w:rsidRPr="00EC44E5" w:rsidRDefault="004734D1" w:rsidP="00670BFC">
            <w:pPr>
              <w:pStyle w:val="Tabletext"/>
            </w:pPr>
            <w:r w:rsidRPr="004734D1">
              <w:t>https://pubmed.ncbi.nlm.nih.gov/39375362/</w:t>
            </w:r>
          </w:p>
        </w:tc>
        <w:tc>
          <w:tcPr>
            <w:tcW w:w="518" w:type="pct"/>
          </w:tcPr>
          <w:p w14:paraId="30A916FB" w14:textId="77777777" w:rsidR="00670BFC" w:rsidRDefault="00670BFC" w:rsidP="00670BFC">
            <w:pPr>
              <w:pStyle w:val="Tabletext"/>
            </w:pPr>
            <w:r w:rsidRPr="009C4474">
              <w:fldChar w:fldCharType="begin">
                <w:fldData xml:space="preserve">PEVuZE5vdGU+PENpdGUgQXV0aG9yWWVhcj0iMSI+PEF1dGhvcj5EZXJtYW48L0F1dGhvcj48WWVh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</w:fldData>
              </w:fldChar>
            </w:r>
            <w:r w:rsidRPr="009C4474">
              <w:instrText xml:space="preserve"> ADDIN EN.CITE </w:instrText>
            </w:r>
            <w:r w:rsidRPr="009C4474">
              <w:fldChar w:fldCharType="begin">
                <w:fldData xml:space="preserve">PEVuZE5vdGU+PENpdGUgQXV0aG9yWWVhcj0iMSI+PEF1dGhvcj5EZXJtYW48L0F1dGhvcj48WWVh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</w:fldData>
              </w:fldChar>
            </w:r>
            <w:r w:rsidRPr="009C4474">
              <w:instrText xml:space="preserve"> ADDIN EN.CITE.DATA </w:instrText>
            </w:r>
            <w:r w:rsidRPr="009C4474">
              <w:fldChar w:fldCharType="end"/>
            </w:r>
            <w:r w:rsidRPr="009C4474">
              <w:fldChar w:fldCharType="separate"/>
            </w:r>
            <w:r w:rsidRPr="009C4474">
              <w:t>Derman et al. (2024)</w:t>
            </w:r>
            <w:r w:rsidRPr="009C4474">
              <w:fldChar w:fldCharType="end"/>
            </w:r>
          </w:p>
          <w:p w14:paraId="3A86E8E2" w14:textId="77210A4E" w:rsidR="00510DE6" w:rsidRPr="00EC44E5" w:rsidRDefault="00510DE6" w:rsidP="00670BFC">
            <w:pPr>
              <w:pStyle w:val="Tabletext"/>
            </w:pPr>
            <w:r>
              <w:t>07/10/2024</w:t>
            </w:r>
          </w:p>
        </w:tc>
      </w:tr>
      <w:tr w:rsidR="00670BFC" w:rsidRPr="00EC44E5" w14:paraId="0317C196" w14:textId="77777777" w:rsidTr="003163EA">
        <w:tc>
          <w:tcPr>
            <w:tcW w:w="129" w:type="pct"/>
          </w:tcPr>
          <w:p w14:paraId="740BFCBE" w14:textId="33FC33C9" w:rsidR="00670BFC" w:rsidRPr="00236FC3" w:rsidRDefault="00236FC3" w:rsidP="00236FC3">
            <w:pPr>
              <w:pStyle w:val="Tabletext"/>
              <w:rPr>
                <w:sz w:val="24"/>
              </w:rPr>
            </w:pPr>
            <w:r w:rsidRPr="00236FC3">
              <w:rPr>
                <w:szCs w:val="20"/>
              </w:rPr>
              <w:t>5.</w:t>
            </w:r>
          </w:p>
        </w:tc>
        <w:tc>
          <w:tcPr>
            <w:tcW w:w="497" w:type="pct"/>
          </w:tcPr>
          <w:p w14:paraId="0AEBF199" w14:textId="63D424FE" w:rsidR="00670BFC" w:rsidRPr="00EC44E5" w:rsidRDefault="00956F94" w:rsidP="00670BFC">
            <w:pPr>
              <w:pStyle w:val="Tabletext"/>
            </w:pPr>
            <w:r>
              <w:t>Phase II clinical trial</w:t>
            </w:r>
          </w:p>
        </w:tc>
        <w:tc>
          <w:tcPr>
            <w:tcW w:w="645" w:type="pct"/>
          </w:tcPr>
          <w:p w14:paraId="77BFCCBB" w14:textId="77777777" w:rsidR="009D525B" w:rsidRDefault="009D525B" w:rsidP="00670BFC">
            <w:pPr>
              <w:pStyle w:val="Tabletext"/>
            </w:pPr>
            <w:r w:rsidRPr="009D525B">
              <w:t xml:space="preserve">Defining the Optimal Duration of Lenalidomide Maintenance </w:t>
            </w:r>
            <w:r w:rsidRPr="009D525B">
              <w:lastRenderedPageBreak/>
              <w:t>after Autologous Stem Cell Transplant - Data from the Myeloma XI Trial</w:t>
            </w:r>
          </w:p>
          <w:p w14:paraId="18A035B4" w14:textId="6C75E9B0" w:rsidR="00670BFC" w:rsidRPr="00EC44E5" w:rsidRDefault="009D525B" w:rsidP="00670BFC">
            <w:pPr>
              <w:pStyle w:val="Tabletext"/>
            </w:pPr>
            <w:r>
              <w:t>[</w:t>
            </w:r>
            <w:r w:rsidR="00670BFC" w:rsidRPr="009C4474">
              <w:t>MYELOMA XI</w:t>
            </w:r>
            <w:r>
              <w:t>]</w:t>
            </w:r>
          </w:p>
        </w:tc>
        <w:tc>
          <w:tcPr>
            <w:tcW w:w="1711" w:type="pct"/>
          </w:tcPr>
          <w:p w14:paraId="5538F9EE" w14:textId="5E6D9DA8" w:rsidR="00670BFC" w:rsidRPr="00EC44E5" w:rsidRDefault="00670BFC" w:rsidP="00670BFC">
            <w:pPr>
              <w:pStyle w:val="Tabletext"/>
            </w:pPr>
            <w:r w:rsidRPr="00944A83">
              <w:lastRenderedPageBreak/>
              <w:t xml:space="preserve">The study demonstrated that MRD-guided lower intensive </w:t>
            </w:r>
            <w:r w:rsidRPr="00944A83">
              <w:lastRenderedPageBreak/>
              <w:t>consolidation therapy was able to achieve comparable health outcomes in the high-intensity group, avoiding exposure to toxicity of treatment and adverse effects while maintaining treatment benefit.</w:t>
            </w:r>
          </w:p>
        </w:tc>
        <w:tc>
          <w:tcPr>
            <w:tcW w:w="1500" w:type="pct"/>
          </w:tcPr>
          <w:p w14:paraId="05D8FA81" w14:textId="281D7EB7" w:rsidR="00670BFC" w:rsidRPr="00EC44E5" w:rsidRDefault="009D525B" w:rsidP="00670BFC">
            <w:pPr>
              <w:pStyle w:val="Tabletext"/>
            </w:pPr>
            <w:r w:rsidRPr="009D525B">
              <w:lastRenderedPageBreak/>
              <w:t>https://ashpublications.org/blood/article/140/Supplement%201/1371/491394/Defining-the-Optimal-Duration-of-Lenalidomide</w:t>
            </w:r>
          </w:p>
        </w:tc>
        <w:tc>
          <w:tcPr>
            <w:tcW w:w="518" w:type="pct"/>
          </w:tcPr>
          <w:p w14:paraId="4F89FE1E" w14:textId="77777777" w:rsidR="00670BFC" w:rsidRDefault="00670BFC" w:rsidP="00670BFC">
            <w:pPr>
              <w:pStyle w:val="Tabletext"/>
            </w:pPr>
            <w:r>
              <w:fldChar w:fldCharType="begin"/>
            </w:r>
            <w:r>
              <w:instrText xml:space="preserve"> ADDIN EN.CITE &lt;EndNote&gt;&lt;Cite AuthorYear="1"&gt;&lt;Author&gt;Pawlyn&lt;/Author&gt;&lt;Year&gt;2022&lt;/Year&gt;&lt;RecNum&gt;13&lt;/RecNum&gt;&lt;DisplayText&gt;Pawlyn et al. (2022)&lt;/DisplayText&gt;&lt;record&gt;&lt;rec-number&gt;13&lt;/rec-number&gt;&lt;foreign-keys&gt;&lt;key app="EN" db-id="trew2x02j2tf0ierx59v5re85wap0v0vaws2" timestamp="1782191791"&gt;13&lt;/key&gt;&lt;/foreign-keys&gt;&lt;ref-type name="Journal Article"&gt;17&lt;/ref-type&gt;&lt;contributors&gt;&lt;authors&gt;&lt;author&gt;Pawlyn, Charlotte&lt;/author&gt;&lt;author&gt;Menzies, Tom&lt;/author&gt;&lt;author&gt;Davies, Faith E.&lt;/author&gt;&lt;author&gt;de Tute, Ruth M.&lt;/author&gt;&lt;author&gt;Henderson, Rowena&lt;/author&gt;&lt;author&gt;Cook, Gordon&lt;/author&gt;&lt;author&gt;Jenner, Matthew W.&lt;/author&gt;&lt;author&gt;Jones, John R.&lt;/author&gt;&lt;author&gt;Kaiser, Martin F.&lt;/author&gt;&lt;author&gt;Drayson, Mark T.&lt;/author&gt;&lt;author&gt;Owen, Roger G.&lt;/author&gt;&lt;author&gt;Cairns, David&lt;/author&gt;&lt;author&gt;Morgan, Gareth J.&lt;/author&gt;&lt;author&gt;Jackson, Graham&lt;/author&gt;&lt;/authors&gt;&lt;/contributors&gt;&lt;titles&gt;&lt;title&gt;Defining the Optimal Duration of Lenalidomide Maintenance after Autologous Stem Cell Transplant - Data from the Myeloma XI Trial&lt;/title&gt;&lt;secondary-title&gt;Blood&lt;/secondary-title&gt;&lt;/titles&gt;&lt;periodical&gt;&lt;full-title&gt;Blood&lt;/full-title&gt;&lt;/periodical&gt;&lt;pages&gt;1371-1372&lt;/pages&gt;&lt;volume&gt;140&lt;/volume&gt;&lt;number&gt;Supplement 1&lt;/number&gt;&lt;dates&gt;&lt;year&gt;2022&lt;/year&gt;&lt;/dates&gt;&lt;isbn&gt;0006-4971&lt;/isbn&gt;&lt;urls&gt;&lt;related-urls&gt;&lt;url&gt;https://doi.org/10.1182/blood-2022-165376&lt;/url&gt;&lt;/related-urls&gt;&lt;/urls&gt;&lt;electronic-resource-num&gt;10.1182/blood-2022-165376&lt;/electronic-resource-num&gt;&lt;access-date&gt;6/23/2026&lt;/access-date&gt;&lt;/record&gt;&lt;/Cite&gt;&lt;/EndNote&gt;</w:instrText>
            </w:r>
            <w:r>
              <w:fldChar w:fldCharType="separate"/>
            </w:r>
            <w:r>
              <w:rPr>
                <w:noProof/>
              </w:rPr>
              <w:t>Pawlyn et al. (2022)</w:t>
            </w:r>
            <w:r>
              <w:fldChar w:fldCharType="end"/>
            </w:r>
          </w:p>
          <w:p w14:paraId="700ECE93" w14:textId="3A3EC239" w:rsidR="00456EE4" w:rsidRPr="00EC44E5" w:rsidRDefault="00456EE4" w:rsidP="00670BFC">
            <w:pPr>
              <w:pStyle w:val="Tabletext"/>
            </w:pPr>
            <w:r>
              <w:t>15/11/2022</w:t>
            </w:r>
          </w:p>
        </w:tc>
      </w:tr>
      <w:tr w:rsidR="00670BFC" w:rsidRPr="00EC44E5" w14:paraId="35228CF4" w14:textId="77777777" w:rsidTr="003163EA">
        <w:tc>
          <w:tcPr>
            <w:tcW w:w="129" w:type="pct"/>
          </w:tcPr>
          <w:p w14:paraId="5DD89551" w14:textId="07789E54" w:rsidR="00670BFC" w:rsidRPr="00206E6E" w:rsidRDefault="00206E6E" w:rsidP="00206E6E">
            <w:pPr>
              <w:pStyle w:val="Tabletext"/>
              <w:rPr>
                <w:sz w:val="24"/>
              </w:rPr>
            </w:pPr>
            <w:r w:rsidRPr="00206E6E">
              <w:rPr>
                <w:szCs w:val="20"/>
              </w:rPr>
              <w:t>6.</w:t>
            </w:r>
          </w:p>
        </w:tc>
        <w:tc>
          <w:tcPr>
            <w:tcW w:w="497" w:type="pct"/>
          </w:tcPr>
          <w:p w14:paraId="58E51BDE" w14:textId="24087D4B" w:rsidR="00670BFC" w:rsidRPr="00EC44E5" w:rsidRDefault="00956F94" w:rsidP="00670BFC">
            <w:pPr>
              <w:pStyle w:val="Tabletext"/>
            </w:pPr>
            <w:r>
              <w:t>Phase II clinical trial</w:t>
            </w:r>
          </w:p>
        </w:tc>
        <w:tc>
          <w:tcPr>
            <w:tcW w:w="645" w:type="pct"/>
          </w:tcPr>
          <w:p w14:paraId="1291300C" w14:textId="77777777" w:rsidR="00400BC8" w:rsidRDefault="00400BC8" w:rsidP="00670BFC">
            <w:pPr>
              <w:pStyle w:val="Tabletext"/>
            </w:pPr>
            <w:r w:rsidRPr="00400BC8">
              <w:t xml:space="preserve">Phase 2 Study Using Minimal Residual Disease-Driven Adaptive Strategy in Newly Diagnosed Multiple Myeloma with Upfront Daratumumab-Based Therapy - </w:t>
            </w:r>
            <w:r w:rsidRPr="00400BC8">
              <w:lastRenderedPageBreak/>
              <w:t>First Report from the Maestro Trial</w:t>
            </w:r>
          </w:p>
          <w:p w14:paraId="686AEC83" w14:textId="2B2F911D" w:rsidR="00670BFC" w:rsidRPr="00EC44E5" w:rsidRDefault="00400BC8" w:rsidP="00670BFC">
            <w:pPr>
              <w:pStyle w:val="Tabletext"/>
            </w:pPr>
            <w:r>
              <w:t>[</w:t>
            </w:r>
            <w:r w:rsidR="00670BFC" w:rsidRPr="00335A4E">
              <w:t>MAESTRO</w:t>
            </w:r>
            <w:r>
              <w:t>]</w:t>
            </w:r>
          </w:p>
        </w:tc>
        <w:tc>
          <w:tcPr>
            <w:tcW w:w="1711" w:type="pct"/>
          </w:tcPr>
          <w:p w14:paraId="690047C3" w14:textId="2FFA2DFA" w:rsidR="00670BFC" w:rsidRPr="00FD4493" w:rsidRDefault="006E6943" w:rsidP="00FD4493">
            <w:pPr>
              <w:pStyle w:val="Tabletext"/>
              <w:rPr>
                <w:sz w:val="24"/>
              </w:rPr>
            </w:pPr>
            <w:r w:rsidRPr="00944A83">
              <w:lastRenderedPageBreak/>
              <w:t xml:space="preserve">MRD-negative patients achieved similar outcomes </w:t>
            </w:r>
            <w:r w:rsidR="00FD4493" w:rsidRPr="00FD4493">
              <w:rPr>
                <w:szCs w:val="20"/>
              </w:rPr>
              <w:t>with lower-</w:t>
            </w:r>
            <w:r w:rsidRPr="00944A83">
              <w:t xml:space="preserve">intensity treatment. MRD-guided consolidation </w:t>
            </w:r>
            <w:r w:rsidR="00FD4493" w:rsidRPr="00FD4493">
              <w:rPr>
                <w:szCs w:val="20"/>
              </w:rPr>
              <w:t>showed no</w:t>
            </w:r>
            <w:r w:rsidRPr="00944A83">
              <w:t xml:space="preserve"> significant </w:t>
            </w:r>
            <w:r w:rsidRPr="00944A83">
              <w:lastRenderedPageBreak/>
              <w:t xml:space="preserve">advantage for ASCT </w:t>
            </w:r>
            <w:r w:rsidR="00FD4493" w:rsidRPr="00FD4493">
              <w:rPr>
                <w:szCs w:val="20"/>
              </w:rPr>
              <w:t xml:space="preserve">over </w:t>
            </w:r>
            <w:r w:rsidRPr="00944A83">
              <w:t>Isa-</w:t>
            </w:r>
            <w:proofErr w:type="spellStart"/>
            <w:r w:rsidRPr="00944A83">
              <w:t>KRd</w:t>
            </w:r>
            <w:proofErr w:type="spellEnd"/>
            <w:r w:rsidRPr="00944A83">
              <w:t xml:space="preserve"> after induction, </w:t>
            </w:r>
            <w:r w:rsidR="00FD4493" w:rsidRPr="00FD4493">
              <w:rPr>
                <w:szCs w:val="20"/>
              </w:rPr>
              <w:t>or for</w:t>
            </w:r>
            <w:r w:rsidRPr="00944A83">
              <w:t xml:space="preserve"> tandem ASCT </w:t>
            </w:r>
            <w:r w:rsidR="00FD4493" w:rsidRPr="00FD4493">
              <w:rPr>
                <w:szCs w:val="20"/>
              </w:rPr>
              <w:t>over</w:t>
            </w:r>
            <w:r w:rsidRPr="00944A83">
              <w:t xml:space="preserve"> single ASCT </w:t>
            </w:r>
            <w:r w:rsidR="00FD4493" w:rsidRPr="00FD4493">
              <w:rPr>
                <w:szCs w:val="20"/>
              </w:rPr>
              <w:t>plus</w:t>
            </w:r>
            <w:r w:rsidRPr="00944A83">
              <w:t xml:space="preserve"> Isa-</w:t>
            </w:r>
            <w:proofErr w:type="spellStart"/>
            <w:r w:rsidRPr="00944A83">
              <w:t>KRd</w:t>
            </w:r>
            <w:proofErr w:type="spellEnd"/>
            <w:r w:rsidRPr="00944A83">
              <w:t xml:space="preserve"> </w:t>
            </w:r>
            <w:r w:rsidR="00FD4493" w:rsidRPr="00FD4493">
              <w:rPr>
                <w:szCs w:val="20"/>
              </w:rPr>
              <w:t>in</w:t>
            </w:r>
            <w:r w:rsidRPr="00944A83">
              <w:t xml:space="preserve"> MRD-positive patients.</w:t>
            </w:r>
          </w:p>
        </w:tc>
        <w:tc>
          <w:tcPr>
            <w:tcW w:w="1500" w:type="pct"/>
          </w:tcPr>
          <w:p w14:paraId="4ACDEC70" w14:textId="760E5CF1" w:rsidR="00670BFC" w:rsidRPr="00EC44E5" w:rsidRDefault="00400BC8" w:rsidP="00670BFC">
            <w:pPr>
              <w:pStyle w:val="Tabletext"/>
            </w:pPr>
            <w:r w:rsidRPr="00400BC8">
              <w:lastRenderedPageBreak/>
              <w:t>https://ashpublications.org/blood/article/144/Supplement%201/3379/533918/Phase-2-Study-Using-Minimal-Residual-Disease</w:t>
            </w:r>
          </w:p>
        </w:tc>
        <w:tc>
          <w:tcPr>
            <w:tcW w:w="518" w:type="pct"/>
          </w:tcPr>
          <w:p w14:paraId="7B1227C9" w14:textId="77777777" w:rsidR="00670BFC" w:rsidRDefault="00670BFC" w:rsidP="00670BFC">
            <w:pPr>
              <w:pStyle w:val="Tabletext"/>
            </w:pPr>
            <w:r>
              <w:fldChar w:fldCharType="begin"/>
            </w:r>
            <w:r>
              <w:instrText xml:space="preserve"> ADDIN EN.CITE &lt;EndNote&gt;&lt;Cite AuthorYear="1"&gt;&lt;Author&gt;Ye&lt;/Author&gt;&lt;Year&gt;2024&lt;/Year&gt;&lt;RecNum&gt;30&lt;/RecNum&gt;&lt;DisplayText&gt;Ye et al. (2024)&lt;/DisplayText&gt;&lt;record&gt;&lt;rec-number&gt;30&lt;/rec-number&gt;&lt;foreign-keys&gt;&lt;key app="EN" db-id="trew2x02j2tf0ierx59v5re85wap0v0vaws2" timestamp="1782280116"&gt;30&lt;/key&gt;&lt;/foreign-keys&gt;&lt;ref-type name="Journal Article"&gt;17&lt;/ref-type&gt;&lt;contributors&gt;&lt;authors&gt;&lt;author&gt;Ye, J. Christine&lt;/author&gt;&lt;author&gt;Boonstra, Philip&lt;/author&gt;&lt;author&gt;Campagnaro, Erica L.&lt;/author&gt;&lt;author&gt;Pianko, Matthew&lt;/author&gt;&lt;author&gt;Kin, Andrew&lt;/author&gt;&lt;author&gt;Anderson, Larry D., Jr.&lt;/author&gt;&lt;author&gt;Lipe, Brea&lt;/author&gt;&lt;author&gt;Talpaz, Moshe&lt;/author&gt;&lt;author&gt;Zonder, Jeffrey A.&lt;/author&gt;&lt;/authors&gt;&lt;/contributors&gt;&lt;titles&gt;&lt;title&gt;Phase 2 Study Using Minimal Residual Disease-Driven Adaptive Strategy in Newly Diagnosed Multiple Myeloma with Upfront Daratumumab-Based Therapy - First Report from the Maestro Trial&lt;/title&gt;&lt;secondary-title&gt;Blood&lt;/secondary-title&gt;&lt;/titles&gt;&lt;periodical&gt;&lt;full-title&gt;Blood&lt;/full-title&gt;&lt;/periodical&gt;&lt;pages&gt;3379-3379&lt;/pages&gt;&lt;volume&gt;144&lt;/volume&gt;&lt;number&gt;Supplement 1&lt;/number&gt;&lt;dates&gt;&lt;year&gt;2024&lt;/year&gt;&lt;/dates&gt;&lt;isbn&gt;0006-4971&lt;/isbn&gt;&lt;urls&gt;&lt;related-urls&gt;&lt;url&gt;https://doi.org/10.1182/blood-2024-209505&lt;/url&gt;&lt;/related-urls&gt;&lt;/urls&gt;&lt;electronic-resource-num&gt;10.1182/blood-2024-209505&lt;/electronic-resource-num&gt;&lt;access-date&gt;6/24/2026&lt;/access-date&gt;&lt;/record&gt;&lt;/Cite&gt;&lt;/EndNote&gt;</w:instrText>
            </w:r>
            <w:r>
              <w:fldChar w:fldCharType="separate"/>
            </w:r>
            <w:r>
              <w:rPr>
                <w:noProof/>
              </w:rPr>
              <w:t>Ye et al. (2024)</w:t>
            </w:r>
            <w:r>
              <w:fldChar w:fldCharType="end"/>
            </w:r>
          </w:p>
          <w:p w14:paraId="58F47468" w14:textId="5D5124AD" w:rsidR="00665971" w:rsidRPr="00EC44E5" w:rsidRDefault="00665971" w:rsidP="00670BFC">
            <w:pPr>
              <w:pStyle w:val="Tabletext"/>
            </w:pPr>
            <w:r>
              <w:t>05/11/2024</w:t>
            </w:r>
          </w:p>
        </w:tc>
      </w:tr>
      <w:tr w:rsidR="00670BFC" w:rsidRPr="00EC44E5" w14:paraId="2394597F" w14:textId="77777777" w:rsidTr="003163EA">
        <w:tc>
          <w:tcPr>
            <w:tcW w:w="129" w:type="pct"/>
          </w:tcPr>
          <w:p w14:paraId="12AD8C93" w14:textId="2FB7470C" w:rsidR="00670BFC" w:rsidRPr="0044633D" w:rsidRDefault="0044633D" w:rsidP="0044633D">
            <w:pPr>
              <w:pStyle w:val="Tabletext"/>
              <w:rPr>
                <w:sz w:val="24"/>
              </w:rPr>
            </w:pPr>
            <w:r w:rsidRPr="0044633D">
              <w:rPr>
                <w:szCs w:val="20"/>
              </w:rPr>
              <w:t>7.</w:t>
            </w:r>
          </w:p>
        </w:tc>
        <w:tc>
          <w:tcPr>
            <w:tcW w:w="497" w:type="pct"/>
          </w:tcPr>
          <w:p w14:paraId="26F696BB" w14:textId="655412AC" w:rsidR="00670BFC" w:rsidRPr="00EC44E5" w:rsidRDefault="00956F94" w:rsidP="00670BFC">
            <w:pPr>
              <w:pStyle w:val="Tabletext"/>
            </w:pPr>
            <w:r>
              <w:t>Phase II clinical trial</w:t>
            </w:r>
          </w:p>
        </w:tc>
        <w:tc>
          <w:tcPr>
            <w:tcW w:w="645" w:type="pct"/>
          </w:tcPr>
          <w:p w14:paraId="5D0147AB" w14:textId="0B822EBE" w:rsidR="00670BFC" w:rsidRPr="00EC44E5" w:rsidRDefault="002168F9" w:rsidP="00670BFC">
            <w:pPr>
              <w:pStyle w:val="Tabletext"/>
            </w:pPr>
            <w:proofErr w:type="spellStart"/>
            <w:r w:rsidRPr="002168F9">
              <w:t>Elotuzumab</w:t>
            </w:r>
            <w:proofErr w:type="spellEnd"/>
            <w:r w:rsidRPr="002168F9">
              <w:t xml:space="preserve"> and Weekly Carfilzomib, Lenalidomide, and Dexamethasone in Patients With Newly Diagnosed Multiple Myeloma Without Transplant Intent: A Phase 2 Measurable Residual Disease-Adapted Study</w:t>
            </w:r>
            <w:r>
              <w:t xml:space="preserve"> [</w:t>
            </w:r>
            <w:r w:rsidR="00670BFC" w:rsidRPr="00973733">
              <w:t>NCT02969837</w:t>
            </w:r>
            <w:r>
              <w:t>]</w:t>
            </w:r>
          </w:p>
        </w:tc>
        <w:tc>
          <w:tcPr>
            <w:tcW w:w="1711" w:type="pct"/>
          </w:tcPr>
          <w:p w14:paraId="15274CC1" w14:textId="51B625DB" w:rsidR="00670BFC" w:rsidRPr="00EC44E5" w:rsidRDefault="00670BFC" w:rsidP="00670BFC">
            <w:pPr>
              <w:pStyle w:val="Tabletext"/>
            </w:pPr>
            <w:r w:rsidRPr="00944A83">
              <w:t>The study demonstrated that maintenance therapy could be safely stopped among patients with MRD-negative status who had received at least 1 year of therapy.</w:t>
            </w:r>
          </w:p>
        </w:tc>
        <w:tc>
          <w:tcPr>
            <w:tcW w:w="1500" w:type="pct"/>
          </w:tcPr>
          <w:p w14:paraId="1FB85597" w14:textId="5C25DE28" w:rsidR="00670BFC" w:rsidRPr="00EC44E5" w:rsidRDefault="002168F9" w:rsidP="00670BFC">
            <w:pPr>
              <w:pStyle w:val="Tabletext"/>
            </w:pPr>
            <w:r w:rsidRPr="002168F9">
              <w:t>https://pubmed.ncbi.nlm.nih.gov/35862034/</w:t>
            </w:r>
          </w:p>
        </w:tc>
        <w:tc>
          <w:tcPr>
            <w:tcW w:w="518" w:type="pct"/>
          </w:tcPr>
          <w:p w14:paraId="0131F4DE" w14:textId="77777777" w:rsidR="00670BFC" w:rsidRDefault="00670BFC" w:rsidP="00670BFC">
            <w:pPr>
              <w:pStyle w:val="Tabletext"/>
            </w:pPr>
            <w:r>
              <w:fldChar w:fldCharType="begin">
                <w:fldData xml:space="preserve">PEVuZE5vdGU+PENpdGUgQXV0aG9yWWVhcj0iMSI+PEF1dGhvcj5EZXJtYW48L0F1dGhvcj48WWVh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</w:fldData>
              </w:fldChar>
            </w:r>
            <w:r>
              <w:instrText xml:space="preserve"> ADDIN EN.CITE </w:instrText>
            </w:r>
            <w:r>
              <w:fldChar w:fldCharType="begin">
                <w:fldData xml:space="preserve">PEVuZE5vdGU+PENpdGUgQXV0aG9yWWVhcj0iMSI+PEF1dGhvcj5EZXJtYW48L0F1dGhvcj48WWVh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</w:fldData>
              </w:fldChar>
            </w:r>
            <w:r>
              <w:instrText xml:space="preserve"> ADDIN EN.CITE.DATA </w:instrText>
            </w:r>
            <w:r>
              <w:fldChar w:fldCharType="end"/>
            </w:r>
            <w:r>
              <w:fldChar w:fldCharType="separate"/>
            </w:r>
            <w:r>
              <w:rPr>
                <w:noProof/>
              </w:rPr>
              <w:t>Derman et al. (2022)</w:t>
            </w:r>
            <w:r>
              <w:fldChar w:fldCharType="end"/>
            </w:r>
          </w:p>
          <w:p w14:paraId="7DB854A6" w14:textId="6928AEF3" w:rsidR="00CC156D" w:rsidRPr="00EC44E5" w:rsidRDefault="00CC156D" w:rsidP="00670BFC">
            <w:pPr>
              <w:pStyle w:val="Tabletext"/>
            </w:pPr>
            <w:r>
              <w:t>01/09/2022</w:t>
            </w:r>
          </w:p>
        </w:tc>
      </w:tr>
      <w:tr w:rsidR="00670BFC" w:rsidRPr="00EC44E5" w14:paraId="07DC3C93" w14:textId="77777777" w:rsidTr="003163EA">
        <w:trPr>
          <w:trHeight w:val="107"/>
        </w:trPr>
        <w:tc>
          <w:tcPr>
            <w:tcW w:w="129" w:type="pct"/>
          </w:tcPr>
          <w:p w14:paraId="0AD97A87" w14:textId="0F0A8745" w:rsidR="00670BFC" w:rsidRPr="009502C5" w:rsidRDefault="009502C5" w:rsidP="009502C5">
            <w:pPr>
              <w:pStyle w:val="Tabletext"/>
              <w:rPr>
                <w:sz w:val="24"/>
              </w:rPr>
            </w:pPr>
            <w:r w:rsidRPr="009502C5">
              <w:rPr>
                <w:szCs w:val="20"/>
              </w:rPr>
              <w:lastRenderedPageBreak/>
              <w:t>8.</w:t>
            </w:r>
          </w:p>
        </w:tc>
        <w:tc>
          <w:tcPr>
            <w:tcW w:w="497" w:type="pct"/>
          </w:tcPr>
          <w:p w14:paraId="543E3428" w14:textId="7E31A6F7" w:rsidR="00670BFC" w:rsidRPr="00EC44E5" w:rsidRDefault="00956F94" w:rsidP="00670BFC">
            <w:pPr>
              <w:pStyle w:val="Tabletext"/>
            </w:pPr>
            <w:r>
              <w:t>Phase II clinical trial</w:t>
            </w:r>
          </w:p>
        </w:tc>
        <w:tc>
          <w:tcPr>
            <w:tcW w:w="645" w:type="pct"/>
          </w:tcPr>
          <w:p w14:paraId="7163B553" w14:textId="1ECFBF8E" w:rsidR="00670BFC" w:rsidRPr="00EC44E5" w:rsidRDefault="00F41D1D" w:rsidP="00670BFC">
            <w:pPr>
              <w:pStyle w:val="Tabletext"/>
            </w:pPr>
            <w:r w:rsidRPr="00F41D1D">
              <w:t>Minimal residual disease response-adapted therapy in newly diagnosed multiple myeloma (MASTER): final report of the multicentre, single-arm, phase 2 trial</w:t>
            </w:r>
            <w:r>
              <w:t xml:space="preserve"> [</w:t>
            </w:r>
            <w:r w:rsidR="00670BFC">
              <w:t>MASTER</w:t>
            </w:r>
            <w:r>
              <w:t>]</w:t>
            </w:r>
          </w:p>
        </w:tc>
        <w:tc>
          <w:tcPr>
            <w:tcW w:w="1711" w:type="pct"/>
          </w:tcPr>
          <w:p w14:paraId="19302658" w14:textId="1EC3022E" w:rsidR="00670BFC" w:rsidRPr="00EC44E5" w:rsidRDefault="00670BFC" w:rsidP="00670BFC">
            <w:pPr>
              <w:pStyle w:val="Tabletext"/>
            </w:pPr>
            <w:r w:rsidRPr="00944A83">
              <w:t>Patients were on maintenance therapy for a median of 36 months (12-95 months) before cessation. Discontinuation of maintenance therapy with multimodal MRD</w:t>
            </w:r>
            <w:r w:rsidR="00E41A11">
              <w:t>-</w:t>
            </w:r>
            <w:r w:rsidRPr="00944A83">
              <w:t>negativity resulted in low rates of disease resurgence or progression.</w:t>
            </w:r>
          </w:p>
        </w:tc>
        <w:tc>
          <w:tcPr>
            <w:tcW w:w="1500" w:type="pct"/>
          </w:tcPr>
          <w:p w14:paraId="673BB4BD" w14:textId="30BD9040" w:rsidR="00670BFC" w:rsidRPr="00EC44E5" w:rsidRDefault="00B12F6F" w:rsidP="00670BFC">
            <w:pPr>
              <w:pStyle w:val="Tabletext"/>
            </w:pPr>
            <w:r w:rsidRPr="00B12F6F">
              <w:t>https://pubmed.ncbi.nlm.nih.gov/37776872/</w:t>
            </w:r>
          </w:p>
        </w:tc>
        <w:tc>
          <w:tcPr>
            <w:tcW w:w="518" w:type="pct"/>
          </w:tcPr>
          <w:p w14:paraId="5F53098B" w14:textId="77777777" w:rsidR="00670BFC" w:rsidRDefault="00670BFC" w:rsidP="00670BFC">
            <w:pPr>
              <w:pStyle w:val="Tabletext"/>
            </w:pPr>
            <w:r>
              <w:fldChar w:fldCharType="begin">
                <w:fldData xml:space="preserve">PEVuZE5vdGU+PENpdGUgQXV0aG9yWWVhcj0iMSI+PEF1dGhvcj5Db3N0YTwvQXV0aG9yPjxZZWFy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</w:fldData>
              </w:fldChar>
            </w:r>
            <w:r>
              <w:instrText xml:space="preserve"> ADDIN EN.CITE </w:instrText>
            </w:r>
            <w:r>
              <w:fldChar w:fldCharType="begin">
                <w:fldData xml:space="preserve">PEVuZE5vdGU+PENpdGUgQXV0aG9yWWVhcj0iMSI+PEF1dGhvcj5Db3N0YTwvQXV0aG9yPjxZZWFy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</w:fldData>
              </w:fldChar>
            </w:r>
            <w:r>
              <w:instrText xml:space="preserve"> ADDIN EN.CITE.DATA </w:instrText>
            </w:r>
            <w:r>
              <w:fldChar w:fldCharType="end"/>
            </w:r>
            <w:r>
              <w:fldChar w:fldCharType="separate"/>
            </w:r>
            <w:r>
              <w:rPr>
                <w:noProof/>
              </w:rPr>
              <w:t>Costa et al. (2023)</w:t>
            </w:r>
            <w:r>
              <w:fldChar w:fldCharType="end"/>
            </w:r>
          </w:p>
          <w:p w14:paraId="7891AE64" w14:textId="2CD24108" w:rsidR="007341FD" w:rsidRPr="00EC44E5" w:rsidRDefault="007341FD" w:rsidP="00670BFC">
            <w:pPr>
              <w:pStyle w:val="Tabletext"/>
            </w:pPr>
            <w:r>
              <w:t>27/09/2023</w:t>
            </w:r>
          </w:p>
        </w:tc>
      </w:tr>
      <w:tr w:rsidR="00754C4F" w:rsidRPr="00EC44E5" w14:paraId="397865A8" w14:textId="77777777" w:rsidTr="003163EA">
        <w:trPr>
          <w:trHeight w:val="107"/>
        </w:trPr>
        <w:tc>
          <w:tcPr>
            <w:tcW w:w="129" w:type="pct"/>
          </w:tcPr>
          <w:p w14:paraId="3886A57B" w14:textId="608743D5" w:rsidR="00754C4F" w:rsidRPr="00DE4858" w:rsidRDefault="00DE4858" w:rsidP="00DE4858">
            <w:pPr>
              <w:pStyle w:val="Tabletext"/>
              <w:rPr>
                <w:sz w:val="24"/>
              </w:rPr>
            </w:pPr>
            <w:r w:rsidRPr="00DE4858">
              <w:rPr>
                <w:szCs w:val="20"/>
              </w:rPr>
              <w:t>9.</w:t>
            </w:r>
          </w:p>
        </w:tc>
        <w:tc>
          <w:tcPr>
            <w:tcW w:w="497" w:type="pct"/>
          </w:tcPr>
          <w:p w14:paraId="20872824" w14:textId="17874023" w:rsidR="00754C4F" w:rsidRDefault="00754C4F" w:rsidP="00754C4F">
            <w:pPr>
              <w:pStyle w:val="Tabletext"/>
            </w:pPr>
            <w:r>
              <w:t>Phase III clinical study</w:t>
            </w:r>
          </w:p>
        </w:tc>
        <w:tc>
          <w:tcPr>
            <w:tcW w:w="645" w:type="pct"/>
          </w:tcPr>
          <w:p w14:paraId="7C1BB95A" w14:textId="75E864E0" w:rsidR="00754C4F" w:rsidRPr="00F41D1D" w:rsidRDefault="00754C4F" w:rsidP="00754C4F">
            <w:pPr>
              <w:pStyle w:val="Tabletext"/>
            </w:pPr>
            <w:r w:rsidRPr="006C3197">
              <w:t>Daratumumab, Bortezomib, Lenalidomide, and Dexamethasone for Multiple Myeloma</w:t>
            </w:r>
            <w:r>
              <w:t xml:space="preserve"> [</w:t>
            </w:r>
            <w:r w:rsidRPr="009C4474">
              <w:t>PERSEUS</w:t>
            </w:r>
            <w:r>
              <w:t>]</w:t>
            </w:r>
          </w:p>
        </w:tc>
        <w:tc>
          <w:tcPr>
            <w:tcW w:w="1711" w:type="pct"/>
          </w:tcPr>
          <w:p w14:paraId="4EA2AE73" w14:textId="4FC4EE86" w:rsidR="00754C4F" w:rsidRPr="00944A83" w:rsidRDefault="00754C4F" w:rsidP="00754C4F">
            <w:pPr>
              <w:pStyle w:val="Tabletext"/>
            </w:pPr>
            <w:r w:rsidRPr="00754C4F">
              <w:t xml:space="preserve">Addition of daratumumab to VRd significantly increased MRD-negative rates (75.2% vs 47.5%) in </w:t>
            </w:r>
            <w:r w:rsidRPr="00754C4F">
              <w:lastRenderedPageBreak/>
              <w:t>transplant-eligible newly diagnosed multiple myeloma and was associated with improved progression-free survival. These findings support achieving deep MRD</w:t>
            </w:r>
            <w:r w:rsidR="00E41A11">
              <w:t>-</w:t>
            </w:r>
            <w:r w:rsidRPr="00754C4F">
              <w:t xml:space="preserve">negativity as an important treatment outcome and prognostic marker. </w:t>
            </w:r>
          </w:p>
        </w:tc>
        <w:tc>
          <w:tcPr>
            <w:tcW w:w="1500" w:type="pct"/>
          </w:tcPr>
          <w:p w14:paraId="520B5C40" w14:textId="23EFC6C2" w:rsidR="00754C4F" w:rsidRPr="00B12F6F" w:rsidRDefault="00754C4F" w:rsidP="00754C4F">
            <w:pPr>
              <w:pStyle w:val="Tabletext"/>
            </w:pPr>
            <w:r w:rsidRPr="0047135A">
              <w:lastRenderedPageBreak/>
              <w:t>https://www.nejm.org/doi/full/10.1056/NEJMoa2312054</w:t>
            </w:r>
          </w:p>
        </w:tc>
        <w:tc>
          <w:tcPr>
            <w:tcW w:w="518" w:type="pct"/>
          </w:tcPr>
          <w:p w14:paraId="1A0C196B" w14:textId="77777777" w:rsidR="00754C4F" w:rsidRDefault="00754C4F" w:rsidP="00754C4F">
            <w:pPr>
              <w:pStyle w:val="Tabletext"/>
            </w:pPr>
            <w:r w:rsidRPr="009C4474">
              <w:fldChar w:fldCharType="begin">
                <w:fldData xml:space="preserve">PEVuZE5vdGU+PENpdGUgQXV0aG9yWWVhcj0iMSI+PEF1dGhvcj5Tb25uZXZlbGQ8L0F1dGhvcj48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==
</w:fldData>
              </w:fldChar>
            </w:r>
            <w:r w:rsidRPr="009C4474">
              <w:instrText xml:space="preserve"> ADDIN EN.CITE </w:instrText>
            </w:r>
            <w:r w:rsidRPr="009C4474">
              <w:fldChar w:fldCharType="begin">
                <w:fldData xml:space="preserve">PEVuZE5vdGU+PENpdGUgQXV0aG9yWWVhcj0iMSI+PEF1dGhvcj5Tb25uZXZlbGQ8L0F1dGhvcj48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==
</w:fldData>
              </w:fldChar>
            </w:r>
            <w:r w:rsidRPr="009C4474">
              <w:instrText xml:space="preserve"> ADDIN EN.CITE.DATA </w:instrText>
            </w:r>
            <w:r w:rsidRPr="009C4474">
              <w:fldChar w:fldCharType="end"/>
            </w:r>
            <w:r w:rsidRPr="009C4474">
              <w:fldChar w:fldCharType="separate"/>
            </w:r>
            <w:r w:rsidRPr="009C4474">
              <w:t>Sonneveld et al. (2024)</w:t>
            </w:r>
            <w:r w:rsidRPr="009C4474">
              <w:fldChar w:fldCharType="end"/>
            </w:r>
          </w:p>
          <w:p w14:paraId="18DEE15D" w14:textId="2710B879" w:rsidR="00C92FA7" w:rsidRDefault="00C92FA7" w:rsidP="00754C4F">
            <w:pPr>
              <w:pStyle w:val="Tabletext"/>
            </w:pPr>
            <w:r>
              <w:t>12/12/2024</w:t>
            </w:r>
          </w:p>
        </w:tc>
      </w:tr>
    </w:tbl>
    <w:p w14:paraId="53104697" w14:textId="77777777" w:rsidR="00BF4BAA" w:rsidRPr="00EC44E5" w:rsidRDefault="00BF4BAA" w:rsidP="000543CB">
      <w:pPr>
        <w:pStyle w:val="TabFigNotes18"/>
      </w:pPr>
      <w:r w:rsidRPr="00EC44E5">
        <w:t xml:space="preserve">* Categorise study design, for example meta-analysis, randomised trials, non-randomised trial or observational study, study of diagnostic accuracy, etc. </w:t>
      </w:r>
    </w:p>
    <w:p w14:paraId="3270E9E5" w14:textId="77777777" w:rsidR="00BF4BAA" w:rsidRPr="00EC44E5" w:rsidRDefault="00BF4BAA" w:rsidP="000543CB">
      <w:pPr>
        <w:pStyle w:val="TabFigNotes18"/>
      </w:pPr>
      <w:r w:rsidRPr="00EC44E5">
        <w:t>**</w:t>
      </w:r>
      <w:r w:rsidR="000543CB">
        <w:t xml:space="preserve"> </w:t>
      </w:r>
      <w:r w:rsidRPr="00EC44E5">
        <w:t>Provide high level information including population numbers and whether patients are being recruited or in post-recruitment, including providing the trial registration number to allow for tracking purposes. For yet to be published research, provide high level information including population numbers and whether patients are being recruited or in post-recruitment.</w:t>
      </w:r>
    </w:p>
    <w:p w14:paraId="30C9C445" w14:textId="77777777" w:rsidR="00BF4BAA" w:rsidRDefault="00BF4BAA" w:rsidP="000543CB">
      <w:pPr>
        <w:pStyle w:val="TabFigNotes18"/>
      </w:pPr>
      <w:r w:rsidRPr="00EC44E5">
        <w:t xml:space="preserve">*** If the publication is a follow-up to an initial publication, please advise. For yet to be published research, include the date of when results will be made available (to the best of your knowledge). </w:t>
      </w:r>
    </w:p>
    <w:p w14:paraId="477B48E2" w14:textId="77777777" w:rsidR="000543CB" w:rsidRPr="00EC44E5" w:rsidRDefault="000543CB" w:rsidP="000543CB">
      <w:pPr>
        <w:pStyle w:val="TabFigNotes18"/>
      </w:pPr>
    </w:p>
    <w:p w14:paraId="5FA7DA52" w14:textId="77777777" w:rsidR="00BC0C43" w:rsidRPr="00EC44E5" w:rsidRDefault="00BC0C43" w:rsidP="00BC0C43">
      <w:pPr>
        <w:rPr>
          <w:sz w:val="24"/>
          <w:szCs w:val="24"/>
        </w:rPr>
      </w:pPr>
    </w:p>
    <w:p w14:paraId="456F5BEC" w14:textId="77777777" w:rsidR="00BC0C43" w:rsidRPr="00EC44E5" w:rsidRDefault="0030566C" w:rsidP="00BC0C43">
      <w:pPr>
        <w:rPr>
          <w:sz w:val="24"/>
          <w:szCs w:val="24"/>
        </w:rPr>
      </w:pPr>
      <w:r w:rsidRPr="00EC44E5">
        <w:rPr>
          <w:rStyle w:val="Heading2Char"/>
          <w:sz w:val="24"/>
          <w:szCs w:val="24"/>
        </w:rPr>
        <w:lastRenderedPageBreak/>
        <w:t>Identify yet-to-be-published research that may have results available in the near future (that could be relevant to your application).</w:t>
      </w:r>
      <w:r w:rsidRPr="00EC44E5">
        <w:rPr>
          <w:sz w:val="24"/>
          <w:szCs w:val="24"/>
        </w:rPr>
        <w:t xml:space="preserve"> </w:t>
      </w:r>
    </w:p>
    <w:p w14:paraId="5C26484C" w14:textId="4A2A5E68" w:rsidR="0030566C" w:rsidRPr="00416DF2" w:rsidRDefault="0030566C" w:rsidP="000543CB">
      <w:pPr>
        <w:pStyle w:val="Instructions"/>
        <w:rPr>
          <w:b/>
          <w:bCs/>
        </w:rPr>
      </w:pPr>
    </w:p>
    <w:tbl>
      <w:tblPr>
        <w:tblStyle w:val="TableGridLight"/>
        <w:tblW w:w="5000" w:type="pct"/>
        <w:tblLook w:val="04A0" w:firstRow="1" w:lastRow="0" w:firstColumn="1" w:lastColumn="0" w:noHBand="0" w:noVBand="1"/>
        <w:tblCaption w:val="Summary of Evidence - Published"/>
      </w:tblPr>
      <w:tblGrid>
        <w:gridCol w:w="370"/>
        <w:gridCol w:w="1220"/>
        <w:gridCol w:w="2651"/>
        <w:gridCol w:w="2739"/>
        <w:gridCol w:w="5604"/>
        <w:gridCol w:w="1669"/>
      </w:tblGrid>
      <w:tr w:rsidR="000543CB" w:rsidRPr="00EC44E5" w14:paraId="7F38C544" w14:textId="77777777" w:rsidTr="002F0E93">
        <w:trPr>
          <w:cnfStyle w:val="100000000000" w:firstRow="1" w:lastRow="0" w:firstColumn="0" w:lastColumn="0" w:oddVBand="0" w:evenVBand="0" w:oddHBand="0" w:evenHBand="0" w:firstRowFirstColumn="0" w:firstRowLastColumn="0" w:lastRowFirstColumn="0" w:lastRowLastColumn="0"/>
        </w:trPr>
        <w:tc>
          <w:tcPr>
            <w:tcW w:w="130" w:type="pct"/>
          </w:tcPr>
          <w:p w14:paraId="43B0641A" w14:textId="77777777" w:rsidR="000543CB" w:rsidRPr="00EC44E5" w:rsidRDefault="000543CB" w:rsidP="000543CB">
            <w:pPr>
              <w:pStyle w:val="Tabletext"/>
            </w:pPr>
          </w:p>
        </w:tc>
        <w:tc>
          <w:tcPr>
            <w:tcW w:w="428" w:type="pct"/>
          </w:tcPr>
          <w:p w14:paraId="60FD00C6" w14:textId="77777777" w:rsidR="000543CB" w:rsidRPr="00EC44E5" w:rsidRDefault="000543CB" w:rsidP="000543CB">
            <w:pPr>
              <w:pStyle w:val="Tabletext"/>
              <w:rPr>
                <w:bCs/>
              </w:rPr>
            </w:pPr>
            <w:r w:rsidRPr="00EC44E5">
              <w:t>Type of study design</w:t>
            </w:r>
            <w:r w:rsidRPr="00EC44E5">
              <w:rPr>
                <w:color w:val="538135" w:themeColor="accent6" w:themeShade="BF"/>
              </w:rPr>
              <w:t>*</w:t>
            </w:r>
          </w:p>
        </w:tc>
        <w:tc>
          <w:tcPr>
            <w:tcW w:w="930" w:type="pct"/>
          </w:tcPr>
          <w:p w14:paraId="6513A922" w14:textId="77777777" w:rsidR="000543CB" w:rsidRDefault="000543CB" w:rsidP="000543CB">
            <w:pPr>
              <w:pStyle w:val="Tabletext"/>
              <w:rPr>
                <w:b w:val="0"/>
              </w:rPr>
            </w:pPr>
            <w:r w:rsidRPr="00EC44E5">
              <w:t xml:space="preserve">Title of </w:t>
            </w:r>
            <w:r w:rsidRPr="000543CB">
              <w:t>journal</w:t>
            </w:r>
            <w:r w:rsidRPr="00EC44E5">
              <w:t xml:space="preserve"> article or research project </w:t>
            </w:r>
          </w:p>
          <w:p w14:paraId="3E4C6B32" w14:textId="77777777" w:rsidR="000543CB" w:rsidRPr="00EC44E5" w:rsidRDefault="000543CB" w:rsidP="000543CB">
            <w:pPr>
              <w:pStyle w:val="Tabletext"/>
            </w:pPr>
            <w:r w:rsidRPr="000543CB">
              <w:t>(</w:t>
            </w:r>
            <w:r w:rsidRPr="000543CB">
              <w:rPr>
                <w:rStyle w:val="InstructionsChar"/>
                <w:i w:val="0"/>
                <w:iCs w:val="0"/>
                <w:color w:val="auto"/>
                <w:u w:val="none"/>
              </w:rPr>
              <w:t>including</w:t>
            </w:r>
            <w:r w:rsidRPr="000543CB">
              <w:t xml:space="preserve"> any trial identifier or study lead if relevant)</w:t>
            </w:r>
          </w:p>
        </w:tc>
        <w:tc>
          <w:tcPr>
            <w:tcW w:w="961" w:type="pct"/>
          </w:tcPr>
          <w:p w14:paraId="14B941F2" w14:textId="77777777" w:rsidR="000543CB" w:rsidRDefault="000543CB" w:rsidP="000543CB">
            <w:pPr>
              <w:pStyle w:val="Tabletext"/>
              <w:rPr>
                <w:b w:val="0"/>
              </w:rPr>
            </w:pPr>
            <w:r w:rsidRPr="00EC44E5">
              <w:t xml:space="preserve">Short description of research </w:t>
            </w:r>
          </w:p>
          <w:p w14:paraId="2223A028" w14:textId="77777777" w:rsidR="000543CB" w:rsidRPr="00EC44E5" w:rsidRDefault="000543CB" w:rsidP="000543CB">
            <w:pPr>
              <w:pStyle w:val="Tabletext"/>
            </w:pPr>
            <w:r w:rsidRPr="000543CB">
              <w:t>(max 50 words)**</w:t>
            </w:r>
          </w:p>
        </w:tc>
        <w:tc>
          <w:tcPr>
            <w:tcW w:w="1966" w:type="pct"/>
          </w:tcPr>
          <w:p w14:paraId="4BC3DDB2" w14:textId="77777777" w:rsidR="000543CB" w:rsidRDefault="000543CB" w:rsidP="000543CB">
            <w:pPr>
              <w:pStyle w:val="Tabletext"/>
              <w:rPr>
                <w:b w:val="0"/>
              </w:rPr>
            </w:pPr>
            <w:r w:rsidRPr="00EC44E5">
              <w:t xml:space="preserve">Website link to journal article or research </w:t>
            </w:r>
          </w:p>
          <w:p w14:paraId="341CD43A" w14:textId="77777777" w:rsidR="000543CB" w:rsidRPr="00EC44E5" w:rsidRDefault="000543CB" w:rsidP="000543CB">
            <w:pPr>
              <w:pStyle w:val="Tabletext"/>
            </w:pPr>
            <w:r w:rsidRPr="000543CB">
              <w:t>(if available)</w:t>
            </w:r>
          </w:p>
        </w:tc>
        <w:tc>
          <w:tcPr>
            <w:tcW w:w="585" w:type="pct"/>
          </w:tcPr>
          <w:p w14:paraId="51067163" w14:textId="77777777" w:rsidR="000543CB" w:rsidRPr="00EC44E5" w:rsidRDefault="000543CB" w:rsidP="000543CB">
            <w:pPr>
              <w:pStyle w:val="Tabletext"/>
            </w:pPr>
            <w:r w:rsidRPr="00EC44E5">
              <w:t>Date of publication</w:t>
            </w:r>
            <w:r w:rsidRPr="00EC44E5">
              <w:rPr>
                <w:color w:val="538135" w:themeColor="accent6" w:themeShade="BF"/>
              </w:rPr>
              <w:t>***</w:t>
            </w:r>
          </w:p>
        </w:tc>
      </w:tr>
      <w:tr w:rsidR="002F0E93" w:rsidRPr="00EC44E5" w14:paraId="3AD70888" w14:textId="77777777" w:rsidTr="002F0E93">
        <w:tc>
          <w:tcPr>
            <w:tcW w:w="130" w:type="pct"/>
          </w:tcPr>
          <w:p w14:paraId="21BB814A" w14:textId="30E0C7D9" w:rsidR="002F0E93" w:rsidRPr="00EC44E5" w:rsidRDefault="00754C4F" w:rsidP="002F0E93">
            <w:pPr>
              <w:pStyle w:val="Tabletext"/>
            </w:pPr>
            <w:r>
              <w:t>1.</w:t>
            </w:r>
          </w:p>
        </w:tc>
        <w:tc>
          <w:tcPr>
            <w:tcW w:w="428" w:type="pct"/>
          </w:tcPr>
          <w:p w14:paraId="315BC3E8" w14:textId="4471AB75" w:rsidR="002F0E93" w:rsidRPr="00EC44E5" w:rsidRDefault="002F0E93" w:rsidP="002F0E93">
            <w:pPr>
              <w:pStyle w:val="Tabletext"/>
            </w:pPr>
            <w:r>
              <w:t>Phase II clinical trial</w:t>
            </w:r>
          </w:p>
        </w:tc>
        <w:tc>
          <w:tcPr>
            <w:tcW w:w="930" w:type="pct"/>
          </w:tcPr>
          <w:p w14:paraId="287774D3" w14:textId="57CB73DB" w:rsidR="002F0E93" w:rsidRPr="00EC44E5" w:rsidRDefault="002F0E93" w:rsidP="002F0E93">
            <w:pPr>
              <w:pStyle w:val="Tabletext"/>
            </w:pPr>
            <w:r w:rsidRPr="00335A4E">
              <w:t>REMNANT</w:t>
            </w:r>
          </w:p>
        </w:tc>
        <w:tc>
          <w:tcPr>
            <w:tcW w:w="961" w:type="pct"/>
          </w:tcPr>
          <w:p w14:paraId="09C97874" w14:textId="4210A5D5" w:rsidR="002F0E93" w:rsidRPr="00EC44E5" w:rsidRDefault="002F0E93" w:rsidP="002F0E93">
            <w:pPr>
              <w:pStyle w:val="Tabletext"/>
            </w:pPr>
            <w:r w:rsidRPr="00944A83">
              <w:t xml:space="preserve">This </w:t>
            </w:r>
            <w:r w:rsidRPr="007E5D68">
              <w:rPr>
                <w:szCs w:val="20"/>
              </w:rPr>
              <w:t>ongoing study assesses</w:t>
            </w:r>
            <w:r w:rsidRPr="00944A83">
              <w:t xml:space="preserve"> whether </w:t>
            </w:r>
            <w:r w:rsidRPr="007E5D68">
              <w:rPr>
                <w:szCs w:val="20"/>
              </w:rPr>
              <w:t>treating</w:t>
            </w:r>
            <w:r w:rsidRPr="00944A83">
              <w:t xml:space="preserve"> at </w:t>
            </w:r>
            <w:r w:rsidRPr="007E5D68">
              <w:rPr>
                <w:szCs w:val="20"/>
              </w:rPr>
              <w:t>first</w:t>
            </w:r>
            <w:r w:rsidRPr="00944A83">
              <w:t xml:space="preserve"> MRD relapse </w:t>
            </w:r>
            <w:r w:rsidRPr="007E5D68">
              <w:rPr>
                <w:szCs w:val="20"/>
              </w:rPr>
              <w:t>improves</w:t>
            </w:r>
            <w:r w:rsidRPr="00944A83">
              <w:t xml:space="preserve"> survival compared </w:t>
            </w:r>
            <w:r w:rsidRPr="007E5D68">
              <w:rPr>
                <w:szCs w:val="20"/>
              </w:rPr>
              <w:t xml:space="preserve">with </w:t>
            </w:r>
            <w:r w:rsidRPr="00944A83">
              <w:t xml:space="preserve">waiting for clinical or biochemical relapse. </w:t>
            </w:r>
            <w:r w:rsidRPr="007E5D68">
              <w:rPr>
                <w:szCs w:val="20"/>
              </w:rPr>
              <w:t xml:space="preserve">Patients with </w:t>
            </w:r>
            <w:r w:rsidRPr="00944A83">
              <w:t xml:space="preserve">NDMM are followed </w:t>
            </w:r>
            <w:r w:rsidRPr="007E5D68">
              <w:rPr>
                <w:szCs w:val="20"/>
              </w:rPr>
              <w:t>during first-line</w:t>
            </w:r>
            <w:r w:rsidRPr="00944A83">
              <w:t xml:space="preserve"> treatment</w:t>
            </w:r>
            <w:r w:rsidRPr="007E5D68">
              <w:rPr>
                <w:szCs w:val="20"/>
              </w:rPr>
              <w:t>,</w:t>
            </w:r>
            <w:r w:rsidRPr="00944A83">
              <w:t xml:space="preserve"> with MRD</w:t>
            </w:r>
            <w:r w:rsidRPr="007E5D68">
              <w:rPr>
                <w:szCs w:val="20"/>
              </w:rPr>
              <w:t>-</w:t>
            </w:r>
            <w:r w:rsidRPr="00944A83">
              <w:t xml:space="preserve">negative patients </w:t>
            </w:r>
            <w:r w:rsidRPr="007E5D68">
              <w:rPr>
                <w:szCs w:val="20"/>
              </w:rPr>
              <w:t>eligible for</w:t>
            </w:r>
            <w:r w:rsidRPr="00944A83">
              <w:t xml:space="preserve"> randomisation.</w:t>
            </w:r>
          </w:p>
        </w:tc>
        <w:tc>
          <w:tcPr>
            <w:tcW w:w="1966" w:type="pct"/>
          </w:tcPr>
          <w:p w14:paraId="111EBDA7" w14:textId="332875EC" w:rsidR="002F0E93" w:rsidRPr="00EC44E5" w:rsidRDefault="002F0E93" w:rsidP="002F0E93">
            <w:pPr>
              <w:pStyle w:val="Tabletext"/>
            </w:pPr>
            <w:r w:rsidRPr="00466418">
              <w:t>https://clinicaltrials.gov/study/NCT04513639</w:t>
            </w:r>
          </w:p>
        </w:tc>
        <w:tc>
          <w:tcPr>
            <w:tcW w:w="585" w:type="pct"/>
          </w:tcPr>
          <w:p w14:paraId="5DC17D25" w14:textId="77777777" w:rsidR="002F0E93" w:rsidRDefault="002F0E93" w:rsidP="002F0E93">
            <w:pPr>
              <w:pStyle w:val="Tabletext"/>
            </w:pPr>
            <w:r w:rsidRPr="00EA2BA6">
              <w:t>NCT04513639</w:t>
            </w:r>
          </w:p>
          <w:p w14:paraId="635E7C65" w14:textId="0DB3FB69" w:rsidR="00705617" w:rsidRPr="00EC44E5" w:rsidRDefault="00705617" w:rsidP="002F0E93">
            <w:pPr>
              <w:pStyle w:val="Tabletext"/>
            </w:pPr>
            <w:r>
              <w:t>20/03/2025</w:t>
            </w:r>
          </w:p>
        </w:tc>
      </w:tr>
    </w:tbl>
    <w:p w14:paraId="4DC1E1F4" w14:textId="77777777" w:rsidR="0030566C" w:rsidRPr="00E45D5A" w:rsidRDefault="0030566C" w:rsidP="000543CB">
      <w:pPr>
        <w:pStyle w:val="TabFigNotes18"/>
      </w:pPr>
      <w:r w:rsidRPr="00E45D5A">
        <w:t xml:space="preserve">* Categorise study design, for </w:t>
      </w:r>
      <w:r w:rsidRPr="004334D2">
        <w:t>example</w:t>
      </w:r>
      <w:r w:rsidRPr="00E45D5A">
        <w:t xml:space="preserve"> meta-analysis, randomised trials, non-randomised trial or observational study, study of diagnostic accuracy, etc. </w:t>
      </w:r>
    </w:p>
    <w:p w14:paraId="22063F16" w14:textId="77777777" w:rsidR="0030566C" w:rsidRPr="00E45D5A" w:rsidRDefault="0030566C" w:rsidP="000543CB">
      <w:pPr>
        <w:pStyle w:val="TabFigNotes18"/>
      </w:pPr>
      <w:r w:rsidRPr="00E45D5A">
        <w:t>**</w:t>
      </w:r>
      <w:r w:rsidR="001067D4">
        <w:t xml:space="preserve"> </w:t>
      </w:r>
      <w:r w:rsidRPr="00E45D5A">
        <w:t>Provide high level information including population numbers and whether patients are being recruited or in post-recruitment, including providing the trial registration number to allow for tracking purposes.</w:t>
      </w:r>
      <w:r w:rsidR="003C2446" w:rsidRPr="00E45D5A">
        <w:t xml:space="preserve"> For yet to be published research, provide high level information including population numbers and whether patients are being recruited or in post-recruitment.</w:t>
      </w:r>
    </w:p>
    <w:p w14:paraId="64AEE29E" w14:textId="77777777" w:rsidR="0030566C" w:rsidRPr="00E45D5A" w:rsidRDefault="0030566C" w:rsidP="000543CB">
      <w:pPr>
        <w:pStyle w:val="TabFigNotes18"/>
      </w:pPr>
      <w:r w:rsidRPr="00E45D5A">
        <w:t>*** If the publication is a follow-up to an initial publication, please advise.</w:t>
      </w:r>
      <w:r w:rsidR="003C2446" w:rsidRPr="00E45D5A">
        <w:t xml:space="preserve"> For yet to be published research, include the date of when results will be made available (to the best of your knowledge). </w:t>
      </w:r>
    </w:p>
    <w:bookmarkEnd w:id="14"/>
    <w:p w14:paraId="2951F3D8" w14:textId="77777777" w:rsidR="00921BC5" w:rsidRDefault="00921BC5" w:rsidP="00BC0C43">
      <w:pPr>
        <w:rPr>
          <w:sz w:val="24"/>
          <w:szCs w:val="24"/>
        </w:rPr>
      </w:pPr>
    </w:p>
    <w:p w14:paraId="6C61903A" w14:textId="77777777" w:rsidR="00921BC5" w:rsidRDefault="00921BC5" w:rsidP="00BC0C43">
      <w:pPr>
        <w:rPr>
          <w:sz w:val="24"/>
          <w:szCs w:val="24"/>
        </w:rPr>
      </w:pPr>
    </w:p>
    <w:p w14:paraId="7D129AE7" w14:textId="0F10312F" w:rsidR="00CA2FFD" w:rsidRDefault="00CA2FFD" w:rsidP="00BC0C43">
      <w:pPr>
        <w:rPr>
          <w:sz w:val="24"/>
          <w:szCs w:val="24"/>
        </w:rPr>
      </w:pPr>
      <w:r>
        <w:rPr>
          <w:sz w:val="24"/>
          <w:szCs w:val="24"/>
        </w:rPr>
        <w:lastRenderedPageBreak/>
        <w:t>References</w:t>
      </w:r>
    </w:p>
    <w:p w14:paraId="582989E5" w14:textId="77777777" w:rsidR="00290B22" w:rsidRPr="00290B22" w:rsidRDefault="00921BC5" w:rsidP="00290B22">
      <w:pPr>
        <w:pStyle w:val="EndNoteBibliography"/>
        <w:spacing w:after="0"/>
      </w:pPr>
      <w:r>
        <w:rPr>
          <w:sz w:val="24"/>
          <w:szCs w:val="24"/>
        </w:rPr>
        <w:fldChar w:fldCharType="begin"/>
      </w:r>
      <w:r>
        <w:rPr>
          <w:sz w:val="24"/>
          <w:szCs w:val="24"/>
        </w:rPr>
        <w:instrText xml:space="preserve"> ADDIN EN.REFLIST </w:instrText>
      </w:r>
      <w:r>
        <w:rPr>
          <w:sz w:val="24"/>
          <w:szCs w:val="24"/>
        </w:rPr>
        <w:fldChar w:fldCharType="separate"/>
      </w:r>
      <w:r w:rsidR="00290B22" w:rsidRPr="00290B22">
        <w:t xml:space="preserve">Avet-Loiseau H, J San-Miguel, T Casneuf, S Iida, S Lonial, SZ Usmani, A Spencer, P Moreau, T Plesner, K Weisel, J Ukropec, C Chiu, S Trivedi, H Amin, M Krevvata, P Ramaswami, X Qin, M Qi, S Sun, M Qi, R Kobos and NJ Bahlis (2021). Evaluation of Sustained Minimal Residual Disease Negativity With Daratumumab-Combination Regimens in Relapsed and/or Refractory Multiple Myeloma: Analysis of POLLUX and CASTOR. </w:t>
      </w:r>
      <w:r w:rsidR="00290B22" w:rsidRPr="00290B22">
        <w:rPr>
          <w:i/>
        </w:rPr>
        <w:t>J Clin Oncol</w:t>
      </w:r>
      <w:r w:rsidR="00290B22" w:rsidRPr="00290B22">
        <w:t xml:space="preserve"> 39(10): 1139–1149.DOI: 10.1200/jco.20.01814</w:t>
      </w:r>
    </w:p>
    <w:p w14:paraId="0D3B54FF" w14:textId="77777777" w:rsidR="00290B22" w:rsidRPr="00290B22" w:rsidRDefault="00290B22" w:rsidP="00290B22">
      <w:pPr>
        <w:pStyle w:val="EndNoteBibliography"/>
        <w:spacing w:after="0"/>
      </w:pPr>
      <w:r w:rsidRPr="00290B22">
        <w:t xml:space="preserve">Bain BJ (2005). Bone marrow biopsy morbidity: review of 2003. </w:t>
      </w:r>
      <w:r w:rsidRPr="00290B22">
        <w:rPr>
          <w:i/>
        </w:rPr>
        <w:t>J Clin Pathol</w:t>
      </w:r>
      <w:r w:rsidRPr="00290B22">
        <w:t xml:space="preserve"> 58(4): 406–408.DOI: 10.1136/jcp.2004.022178</w:t>
      </w:r>
    </w:p>
    <w:p w14:paraId="7BB6CEBB" w14:textId="4A1A1490" w:rsidR="00290B22" w:rsidRPr="00290B22" w:rsidRDefault="00290B22" w:rsidP="00290B22">
      <w:pPr>
        <w:pStyle w:val="EndNoteBibliography"/>
        <w:spacing w:after="0"/>
      </w:pPr>
      <w:r w:rsidRPr="00290B22">
        <w:t xml:space="preserve">Binding Site (2026) Monoclonal gammopathies and multiple myeloma. Challenges with traditional monitoring. Accessible at  </w:t>
      </w:r>
      <w:hyperlink r:id="rId22" w:history="1">
        <w:r w:rsidRPr="00290B22">
          <w:rPr>
            <w:rStyle w:val="Hyperlink"/>
          </w:rPr>
          <w:t>https://www.thermofisher.com/bindingsite/wo/en/clinical-applications/monoclonal-gammopathies/challenges-with-traditional-monitoring.html</w:t>
        </w:r>
      </w:hyperlink>
    </w:p>
    <w:p w14:paraId="21A39A85" w14:textId="2AACC67E" w:rsidR="00290B22" w:rsidRPr="00290B22" w:rsidRDefault="00290B22" w:rsidP="00290B22">
      <w:pPr>
        <w:pStyle w:val="EndNoteBibliography"/>
        <w:spacing w:after="0"/>
      </w:pPr>
      <w:r w:rsidRPr="00290B22">
        <w:t xml:space="preserve">Bio-Rad Laboratories Inc (2026). </w:t>
      </w:r>
      <w:r w:rsidRPr="00290B22">
        <w:rPr>
          <w:i/>
        </w:rPr>
        <w:t>Flow Cytometry Standardization — Best Practices, Calibration, and Validation Reagents</w:t>
      </w:r>
      <w:r w:rsidRPr="00290B22">
        <w:t xml:space="preserve">. Accessed 15 July 2026.  </w:t>
      </w:r>
      <w:hyperlink r:id="rId23" w:history="1">
        <w:r w:rsidRPr="00290B22">
          <w:rPr>
            <w:rStyle w:val="Hyperlink"/>
          </w:rPr>
          <w:t>https://www.bio-rad-antibodies.com/flow-cytometry-calibration-validation-reagents.html</w:t>
        </w:r>
      </w:hyperlink>
    </w:p>
    <w:p w14:paraId="33ECBE5D" w14:textId="19DA913D" w:rsidR="00290B22" w:rsidRPr="00290B22" w:rsidRDefault="00290B22" w:rsidP="00290B22">
      <w:pPr>
        <w:pStyle w:val="EndNoteBibliography"/>
        <w:spacing w:after="0"/>
      </w:pPr>
      <w:r w:rsidRPr="00290B22">
        <w:t xml:space="preserve">Biocompare (15 August 2023). Flow Cytometry Principles, Protocol Steps, and Practical Tips. Accessed 15 July 2026  </w:t>
      </w:r>
      <w:hyperlink r:id="rId24" w:history="1">
        <w:r w:rsidRPr="00290B22">
          <w:rPr>
            <w:rStyle w:val="Hyperlink"/>
          </w:rPr>
          <w:t>https://www.biocompare.com/Editorial-Articles/598332-Flow-Cytometry-Principles-Protocol-Steps-and-Practical-Tips/</w:t>
        </w:r>
      </w:hyperlink>
    </w:p>
    <w:p w14:paraId="39D7C196" w14:textId="77777777" w:rsidR="00290B22" w:rsidRPr="00290B22" w:rsidRDefault="00290B22" w:rsidP="00290B22">
      <w:pPr>
        <w:pStyle w:val="EndNoteBibliography"/>
        <w:spacing w:after="0"/>
      </w:pPr>
      <w:r w:rsidRPr="00290B22">
        <w:t xml:space="preserve">Brinkman RR (2020). Improving the Rigor and Reproducibility of Flow Cytometry-Based Clinical Research and Trials Through Automated Data Analysis. </w:t>
      </w:r>
      <w:r w:rsidRPr="00290B22">
        <w:rPr>
          <w:i/>
        </w:rPr>
        <w:t>Cytometry A</w:t>
      </w:r>
      <w:r w:rsidRPr="00290B22">
        <w:t xml:space="preserve"> 97(2): 107–112.DOI: 10.1002/cyto.a.23883</w:t>
      </w:r>
    </w:p>
    <w:p w14:paraId="2703E211" w14:textId="6B97617F" w:rsidR="00290B22" w:rsidRPr="00290B22" w:rsidRDefault="00290B22" w:rsidP="00290B22">
      <w:pPr>
        <w:pStyle w:val="EndNoteBibliography"/>
        <w:spacing w:after="0"/>
      </w:pPr>
      <w:r w:rsidRPr="00290B22">
        <w:t xml:space="preserve">Cancer Australia (18 December 2025). Multiple myeloma in Australia statistics. Australian Government. Accessed 23 June 2026  </w:t>
      </w:r>
      <w:hyperlink r:id="rId25" w:history="1">
        <w:r w:rsidRPr="00290B22">
          <w:rPr>
            <w:rStyle w:val="Hyperlink"/>
          </w:rPr>
          <w:t>https://www.canceraustralia.gov.au/cancer-types/myeloma/multiple-myeloma-australia-statistics</w:t>
        </w:r>
      </w:hyperlink>
    </w:p>
    <w:p w14:paraId="5E15E137" w14:textId="05C93EA4" w:rsidR="00290B22" w:rsidRPr="00290B22" w:rsidRDefault="00290B22" w:rsidP="00290B22">
      <w:pPr>
        <w:pStyle w:val="EndNoteBibliography"/>
        <w:spacing w:after="0"/>
      </w:pPr>
      <w:r w:rsidRPr="00290B22">
        <w:t xml:space="preserve">Cancer Council (2026). </w:t>
      </w:r>
      <w:r w:rsidRPr="00290B22">
        <w:rPr>
          <w:i/>
        </w:rPr>
        <w:t>Multiple myeloma. Your guide to best cancer care.</w:t>
      </w:r>
      <w:r w:rsidRPr="00290B22">
        <w:t xml:space="preserve"> Accessed 14 July 2026.  </w:t>
      </w:r>
      <w:hyperlink r:id="rId26" w:history="1">
        <w:r w:rsidRPr="00290B22">
          <w:rPr>
            <w:rStyle w:val="Hyperlink"/>
          </w:rPr>
          <w:t>https://www.cancer.org.au/cancercareguides/multiple-myeloma</w:t>
        </w:r>
      </w:hyperlink>
    </w:p>
    <w:p w14:paraId="317FCCD0" w14:textId="7A362F2E" w:rsidR="00290B22" w:rsidRPr="00290B22" w:rsidRDefault="00290B22" w:rsidP="00290B22">
      <w:pPr>
        <w:pStyle w:val="EndNoteBibliography"/>
        <w:spacing w:after="0"/>
      </w:pPr>
      <w:r w:rsidRPr="00290B22">
        <w:t xml:space="preserve">Cassano RC, R Banerjee, A Afrough, AJ Portuguese, R Thakur, K Cicero, M Kwok, L Foster, G Buda, S Meletath, S Galimberti, G Serviddio, MV Dhodapkar and D Dima (2026). MRD in multiple myeloma: Moving from “minimal” to “measurable”. </w:t>
      </w:r>
      <w:r w:rsidRPr="00290B22">
        <w:rPr>
          <w:i/>
        </w:rPr>
        <w:t>Blood Reviews</w:t>
      </w:r>
      <w:r w:rsidRPr="00290B22">
        <w:t xml:space="preserve">: 101413.DOI: </w:t>
      </w:r>
      <w:hyperlink r:id="rId27" w:history="1">
        <w:r w:rsidRPr="00290B22">
          <w:rPr>
            <w:rStyle w:val="Hyperlink"/>
          </w:rPr>
          <w:t>https://doi.org/10.1016/j.blre.2026.101413</w:t>
        </w:r>
      </w:hyperlink>
    </w:p>
    <w:p w14:paraId="21FAB5EB" w14:textId="28A50407" w:rsidR="00290B22" w:rsidRPr="00290B22" w:rsidRDefault="00290B22" w:rsidP="00290B22">
      <w:pPr>
        <w:pStyle w:val="EndNoteBibliography"/>
        <w:spacing w:after="0"/>
      </w:pPr>
      <w:r w:rsidRPr="00290B22">
        <w:t xml:space="preserve">Chen C-H and S-T Tang (2014). Prognostic Disclosure and its Influence on Cancer Patients. </w:t>
      </w:r>
      <w:r w:rsidRPr="00290B22">
        <w:rPr>
          <w:i/>
        </w:rPr>
        <w:t>Journal of Cancer Research and Practice</w:t>
      </w:r>
      <w:r w:rsidRPr="00290B22">
        <w:t xml:space="preserve"> 1(2): 103–112.DOI: </w:t>
      </w:r>
      <w:hyperlink r:id="rId28" w:history="1">
        <w:r w:rsidRPr="00290B22">
          <w:rPr>
            <w:rStyle w:val="Hyperlink"/>
          </w:rPr>
          <w:t>https://doi.org/10.6323/JCRP.2014.1.2.02</w:t>
        </w:r>
      </w:hyperlink>
    </w:p>
    <w:p w14:paraId="11EFEF29" w14:textId="77777777" w:rsidR="00290B22" w:rsidRPr="00290B22" w:rsidRDefault="00290B22" w:rsidP="00290B22">
      <w:pPr>
        <w:pStyle w:val="EndNoteBibliography"/>
        <w:spacing w:after="0"/>
      </w:pPr>
      <w:r w:rsidRPr="00290B22">
        <w:t xml:space="preserve">Chen W, Z Cai, CS Chim, WJ Chng, J Du, C Fu, W Gao, I Hanamura, J Hou, JS-Y Huang, T Ishida, C Li, A Liu, V Ptushkin, N Takezako, RSM Wong and DH Yoon (2026). Guidelines and consensus for minimal residual disease-adapted therapy in multiple myeloma from the {Pan}-{Pacific} multiple myeloma working group. </w:t>
      </w:r>
      <w:r w:rsidRPr="00290B22">
        <w:rPr>
          <w:i/>
        </w:rPr>
        <w:t>Clinical Hematology International</w:t>
      </w:r>
      <w:r w:rsidRPr="00290B22">
        <w:t xml:space="preserve"> 8(2): 7–25.DOI: 10.46989/001c.160933</w:t>
      </w:r>
    </w:p>
    <w:p w14:paraId="3D90DBA9" w14:textId="77777777" w:rsidR="00290B22" w:rsidRPr="00290B22" w:rsidRDefault="00290B22" w:rsidP="00290B22">
      <w:pPr>
        <w:pStyle w:val="EndNoteBibliography"/>
        <w:spacing w:after="0"/>
      </w:pPr>
      <w:r w:rsidRPr="00290B22">
        <w:t xml:space="preserve">Chim CS, SK Kumar, RZ Orlowski, G Cook, PG Richardson, MA Gertz, S Giralt, MV Mateos, X Leleu and KC Anderson (2018). Management of relapsed and refractory multiple myeloma: novel agents, antibodies, immunotherapies and beyond. </w:t>
      </w:r>
      <w:r w:rsidRPr="00290B22">
        <w:rPr>
          <w:i/>
        </w:rPr>
        <w:t>Leukemia</w:t>
      </w:r>
      <w:r w:rsidRPr="00290B22">
        <w:t xml:space="preserve"> 32(2): 252–262.DOI: 10.1038/leu.2017.329</w:t>
      </w:r>
    </w:p>
    <w:p w14:paraId="3865F8D9" w14:textId="77777777" w:rsidR="00290B22" w:rsidRPr="00290B22" w:rsidRDefault="00290B22" w:rsidP="00290B22">
      <w:pPr>
        <w:pStyle w:val="EndNoteBibliography"/>
        <w:spacing w:after="0"/>
      </w:pPr>
      <w:r w:rsidRPr="00290B22">
        <w:t xml:space="preserve">Ching T, ME Duncan, T Newman-Eerkes, MME McWhorter, JM Tracy, MS Steen, RP Brown, S Venkatasubbarao, NK Akers, M Vignali, ME Moorhead, D Watson, RO Emerson, TP Mann, BM Cimler, PL Swatkowski, IR Kirsch, C Sang, HS Robins, B Howie and A Sherwood (2020). Analytical evaluation of the clonoSEQ Assay for establishing measurable (minimal) residual disease in acute lymphoblastic leukemia, chronic lymphocytic leukemia, and multiple myeloma. </w:t>
      </w:r>
      <w:r w:rsidRPr="00290B22">
        <w:rPr>
          <w:i/>
        </w:rPr>
        <w:t>BMC Cancer</w:t>
      </w:r>
      <w:r w:rsidRPr="00290B22">
        <w:t xml:space="preserve"> 20(1): 612.DOI: 10.1186/s12885-020-07077-9</w:t>
      </w:r>
    </w:p>
    <w:p w14:paraId="3D5F1228" w14:textId="77777777" w:rsidR="00290B22" w:rsidRPr="00290B22" w:rsidRDefault="00290B22" w:rsidP="00290B22">
      <w:pPr>
        <w:pStyle w:val="EndNoteBibliography"/>
        <w:spacing w:after="0"/>
      </w:pPr>
      <w:r w:rsidRPr="00290B22">
        <w:t xml:space="preserve">Costa LJ, S Chhabra, E Medvedova, BR Dholaria, TM Schmidt, KN Godby, R Silbermann, B Dhakal, S Bal, S Giri, A D'Souza, AC Hall, P Hardwick, J Omel, RF Cornell, P Hari and NS Callander (2023). Minimal residual disease response-adapted therapy in newly diagnosed multiple myeloma (MASTER): final report of the multicentre, single-arm, phase 2 trial. </w:t>
      </w:r>
      <w:r w:rsidRPr="00290B22">
        <w:rPr>
          <w:i/>
        </w:rPr>
        <w:t>Lancet Haematol</w:t>
      </w:r>
      <w:r w:rsidRPr="00290B22">
        <w:t xml:space="preserve"> 10(11): e890–e901.DOI: 10.1016/s2352-3026(23)00236-3</w:t>
      </w:r>
    </w:p>
    <w:p w14:paraId="19ECB241" w14:textId="77777777" w:rsidR="00290B22" w:rsidRPr="00290B22" w:rsidRDefault="00290B22" w:rsidP="00290B22">
      <w:pPr>
        <w:pStyle w:val="EndNoteBibliography"/>
        <w:spacing w:after="0"/>
      </w:pPr>
      <w:r w:rsidRPr="00290B22">
        <w:lastRenderedPageBreak/>
        <w:t xml:space="preserve">Dejoie T, D Lakomy, H Caillon, B Pegourié and O Decaux (2016). IFM (Intergroupe francophone du myélome) recommendations for uniform interpretation of serum and urine protein electrophoresis in multiple myeloma diagnosis and follow-up. </w:t>
      </w:r>
      <w:r w:rsidRPr="00290B22">
        <w:rPr>
          <w:i/>
        </w:rPr>
        <w:t>Ann Biol Clin (Paris)</w:t>
      </w:r>
      <w:r w:rsidRPr="00290B22">
        <w:t xml:space="preserve"> 74(4): 429–441.DOI: 10.1684/abc.2016.1166</w:t>
      </w:r>
    </w:p>
    <w:p w14:paraId="4F99D910" w14:textId="77777777" w:rsidR="00290B22" w:rsidRPr="00290B22" w:rsidRDefault="00290B22" w:rsidP="00290B22">
      <w:pPr>
        <w:pStyle w:val="EndNoteBibliography"/>
        <w:spacing w:after="0"/>
      </w:pPr>
      <w:r w:rsidRPr="00290B22">
        <w:t xml:space="preserve">Derman BA, A Kansagra, J Zonder, AT Stefka, DL Grinblatt, LD Anderson, Jr., S Gurbuxani, S Narula, S Rayani, A Major, A Kin, K Jiang, T Karrison, J Jasielec and AJ Jakubowiak (2022). Elotuzumab and Weekly Carfilzomib, Lenalidomide, and Dexamethasone in Patients With Newly Diagnosed Multiple Myeloma Without Transplant Intent: A Phase 2 Measurable Residual Disease-Adapted Study. </w:t>
      </w:r>
      <w:r w:rsidRPr="00290B22">
        <w:rPr>
          <w:i/>
        </w:rPr>
        <w:t>JAMA Oncol</w:t>
      </w:r>
      <w:r w:rsidRPr="00290B22">
        <w:t xml:space="preserve"> 8(9): 1278–1286.DOI: 10.1001/jamaoncol.2022.2424</w:t>
      </w:r>
    </w:p>
    <w:p w14:paraId="39C7D977" w14:textId="77777777" w:rsidR="00290B22" w:rsidRPr="00290B22" w:rsidRDefault="00290B22" w:rsidP="00290B22">
      <w:pPr>
        <w:pStyle w:val="EndNoteBibliography"/>
        <w:spacing w:after="0"/>
      </w:pPr>
      <w:r w:rsidRPr="00290B22">
        <w:t xml:space="preserve">Derman BA, A Major, J Cooperrider, K Jiang, A Ramsland, T Karrison, T Kubicki and AJ Jakubowiak (2024). Discontinuation of maintenance therapy in multiple myeloma guided by multimodal measurable residual disease negativity (MRD2STOP). </w:t>
      </w:r>
      <w:r w:rsidRPr="00290B22">
        <w:rPr>
          <w:i/>
        </w:rPr>
        <w:t>Blood Cancer J</w:t>
      </w:r>
      <w:r w:rsidRPr="00290B22">
        <w:t xml:space="preserve"> 14(1): 170.DOI: 10.1038/s41408-024-01156-x</w:t>
      </w:r>
    </w:p>
    <w:p w14:paraId="16833EB8" w14:textId="77777777" w:rsidR="00290B22" w:rsidRPr="00290B22" w:rsidRDefault="00290B22" w:rsidP="00290B22">
      <w:pPr>
        <w:pStyle w:val="EndNoteBibliography"/>
        <w:spacing w:after="0"/>
      </w:pPr>
      <w:r w:rsidRPr="00290B22">
        <w:t xml:space="preserve">Dimopoulos MA, AJ Jakubowiak, PL McCarthy, RZ Orlowski, M Attal, J Bladé, H Goldschmidt, KC Weisel, K Ramasamy, S Zweegman, A Spencer, JSY Huang, J Lu, K Sunami, S Iida, WJ Chng, SA Holstein, A Rocci, T Skacel, R Labotka, A Palumbo and KC Anderson (2020). Developments in continuous therapy and maintenance treatment approaches for patients with newly diagnosed multiple myeloma. </w:t>
      </w:r>
      <w:r w:rsidRPr="00290B22">
        <w:rPr>
          <w:i/>
        </w:rPr>
        <w:t>Blood Cancer J</w:t>
      </w:r>
      <w:r w:rsidRPr="00290B22">
        <w:t xml:space="preserve"> 10(2): 17.DOI: 10.1038/s41408-020-0273-x</w:t>
      </w:r>
    </w:p>
    <w:p w14:paraId="49713A9F" w14:textId="6FEFFD05" w:rsidR="00290B22" w:rsidRPr="00290B22" w:rsidRDefault="00290B22" w:rsidP="00290B22">
      <w:pPr>
        <w:pStyle w:val="EndNoteBibliography"/>
        <w:spacing w:after="0"/>
      </w:pPr>
      <w:r w:rsidRPr="00290B22">
        <w:t xml:space="preserve">Eslick R and D Talaulikar (October 2013). Multiple myeloma: from diagnosis to treatment. Australian Family Practice. </w:t>
      </w:r>
      <w:hyperlink r:id="rId29" w:history="1">
        <w:r w:rsidRPr="00290B22">
          <w:rPr>
            <w:rStyle w:val="Hyperlink"/>
          </w:rPr>
          <w:t>https://www.racgp.org.au/afp/2013/october/multiple-myeloma</w:t>
        </w:r>
      </w:hyperlink>
    </w:p>
    <w:p w14:paraId="4F4A9D34" w14:textId="77777777" w:rsidR="00290B22" w:rsidRPr="00290B22" w:rsidRDefault="00290B22" w:rsidP="00290B22">
      <w:pPr>
        <w:pStyle w:val="EndNoteBibliography"/>
        <w:spacing w:after="0"/>
      </w:pPr>
      <w:r w:rsidRPr="00290B22">
        <w:t xml:space="preserve">Facon T, S Kumar, T Plesner, RZ Orlowski, P Moreau, N Bahlis, S Basu, H Nahi, C Hulin, H Quach, H Goldschmidt, M O’Dwyer, A Perrot, CP Venner, K Weisel, JR Mace, N Raje, M Attal, M Tiab, M Macro, L Frenzel, X Leleu, T Ahmadi, C Chiu, J Wang, RV Rampelbergh, CM Uhlar, R Kobos, M Qi and SZ Usmani (2019). Daratumumab plus Lenalidomide and Dexamethasone for Untreated Myeloma. </w:t>
      </w:r>
      <w:r w:rsidRPr="00290B22">
        <w:rPr>
          <w:i/>
        </w:rPr>
        <w:t>New England Journal of Medicine</w:t>
      </w:r>
      <w:r w:rsidRPr="00290B22">
        <w:t xml:space="preserve"> 380(22): 2104–2115.DOI: doi:10.1056/NEJMoa1817249</w:t>
      </w:r>
    </w:p>
    <w:p w14:paraId="32A04164" w14:textId="77777777" w:rsidR="00290B22" w:rsidRPr="00290B22" w:rsidRDefault="00290B22" w:rsidP="00290B22">
      <w:pPr>
        <w:pStyle w:val="EndNoteBibliography"/>
        <w:spacing w:after="0"/>
      </w:pPr>
      <w:r w:rsidRPr="00290B22">
        <w:t>FDA (2020). K200009 510(k) substantial equivalence determination decision summary U. F. D. Administration.</w:t>
      </w:r>
    </w:p>
    <w:p w14:paraId="78687985" w14:textId="77777777" w:rsidR="00290B22" w:rsidRPr="00290B22" w:rsidRDefault="00290B22" w:rsidP="00290B22">
      <w:pPr>
        <w:pStyle w:val="EndNoteBibliography"/>
        <w:spacing w:after="0"/>
      </w:pPr>
      <w:r w:rsidRPr="00290B22">
        <w:t xml:space="preserve">Flores-Montero J, L Sanoja-Flores, B Paiva, N Puig, O García-Sánchez, S Böttcher, VHJ van der Velden, JJ Pérez-Morán, MB Vidriales, R García-Sanz, C Jimenez, M González, J Martínez-López, A Corral-Mateos, GE Grigore, R Fluxá, R Pontes, J Caetano, L Sedek, MC Del Cañizo, J Bladé, JJ Lahuerta, C Aguilar, A Bárez, A García-Mateo, J Labrador, P Leoz, C Aguilera-Sanz, J San-Miguel, MV Mateos, B Durie, JJM van Dongen and A Orfao (2017). Next Generation Flow for highly sensitive and standardized detection of minimal residual disease in multiple myeloma. </w:t>
      </w:r>
      <w:r w:rsidRPr="00290B22">
        <w:rPr>
          <w:i/>
        </w:rPr>
        <w:t>Leukemia</w:t>
      </w:r>
      <w:r w:rsidRPr="00290B22">
        <w:t xml:space="preserve"> 31(10): 2094–2103.DOI: 10.1038/leu.2017.29</w:t>
      </w:r>
    </w:p>
    <w:p w14:paraId="5C176FBB" w14:textId="1E67C074" w:rsidR="00290B22" w:rsidRPr="00290B22" w:rsidRDefault="00290B22" w:rsidP="00290B22">
      <w:pPr>
        <w:pStyle w:val="EndNoteBibliography"/>
        <w:spacing w:after="0"/>
      </w:pPr>
      <w:r w:rsidRPr="00290B22">
        <w:t xml:space="preserve">Gerlach A (17 September 2025). Updated IMWG Guidelines Spotlight MRD, Functional Imaging, and Light Chain Assays in Multiple Myeloma. Pharmacy times. Accessed 24 June 2026  </w:t>
      </w:r>
      <w:hyperlink r:id="rId30" w:history="1">
        <w:r w:rsidRPr="00290B22">
          <w:rPr>
            <w:rStyle w:val="Hyperlink"/>
          </w:rPr>
          <w:t>https://www.pharmacytimes.com/view/updated-imwg-guidelines-spotlight-mrd-functional-imaging-and-light-chain-assays-in-multiple-myeloma</w:t>
        </w:r>
      </w:hyperlink>
    </w:p>
    <w:p w14:paraId="1D956C1E" w14:textId="138DD196" w:rsidR="00290B22" w:rsidRPr="00290B22" w:rsidRDefault="00290B22" w:rsidP="00290B22">
      <w:pPr>
        <w:pStyle w:val="EndNoteBibliography"/>
        <w:spacing w:after="0"/>
      </w:pPr>
      <w:r w:rsidRPr="00290B22">
        <w:t xml:space="preserve">Grossman J and K Crumrin (6 January 2026). Multiple myeloma maintenance therapy: 6 Facts. MyMyelomaTeam website. Accessed 17 July 2026  </w:t>
      </w:r>
      <w:hyperlink r:id="rId31" w:history="1">
        <w:r w:rsidRPr="00290B22">
          <w:rPr>
            <w:rStyle w:val="Hyperlink"/>
          </w:rPr>
          <w:t>https://www.mymyelomateam.com/resources/5-things-to-know-about-multiple-myeloma-maintenance-therapy</w:t>
        </w:r>
      </w:hyperlink>
    </w:p>
    <w:p w14:paraId="17A94E04" w14:textId="77777777" w:rsidR="00290B22" w:rsidRPr="00290B22" w:rsidRDefault="00290B22" w:rsidP="00290B22">
      <w:pPr>
        <w:pStyle w:val="EndNoteBibliography"/>
        <w:spacing w:after="0"/>
      </w:pPr>
      <w:r w:rsidRPr="00290B22">
        <w:t xml:space="preserve">Ho M and T Kourelis (2022). The burden of myeloma: novel approaches to disease assessment. </w:t>
      </w:r>
      <w:r w:rsidRPr="00290B22">
        <w:rPr>
          <w:i/>
        </w:rPr>
        <w:t>Hematology</w:t>
      </w:r>
      <w:r w:rsidRPr="00290B22">
        <w:t xml:space="preserve"> 2022(1): 356–362.DOI: 10.1182/hematology.2022000348</w:t>
      </w:r>
    </w:p>
    <w:p w14:paraId="2E7DA2DD" w14:textId="63BCD151" w:rsidR="00290B22" w:rsidRPr="00290B22" w:rsidRDefault="00290B22" w:rsidP="00290B22">
      <w:pPr>
        <w:pStyle w:val="EndNoteBibliography"/>
        <w:spacing w:after="0"/>
      </w:pPr>
      <w:r w:rsidRPr="00290B22">
        <w:t xml:space="preserve">International Myeloma Foundation (12 July 2026). Multiple Myeloma Diagnostic Criteria. Accessed 14 July 2026  </w:t>
      </w:r>
      <w:hyperlink r:id="rId32" w:history="1">
        <w:r w:rsidRPr="00290B22">
          <w:rPr>
            <w:rStyle w:val="Hyperlink"/>
          </w:rPr>
          <w:t>https://www.myeloma.org/newly-diagnosed/multiple-myeloma-diagnostic-criteria</w:t>
        </w:r>
      </w:hyperlink>
    </w:p>
    <w:p w14:paraId="11866EFC" w14:textId="77777777" w:rsidR="00290B22" w:rsidRPr="00290B22" w:rsidRDefault="00290B22" w:rsidP="00290B22">
      <w:pPr>
        <w:pStyle w:val="EndNoteBibliography"/>
        <w:spacing w:after="0"/>
      </w:pPr>
      <w:r w:rsidRPr="00290B22">
        <w:t xml:space="preserve">Jung J (2025). Treatment of transplant-ineligible multiple myeloma. </w:t>
      </w:r>
      <w:r w:rsidRPr="00290B22">
        <w:rPr>
          <w:i/>
        </w:rPr>
        <w:t>Blood Res</w:t>
      </w:r>
      <w:r w:rsidRPr="00290B22">
        <w:t xml:space="preserve"> 60(1): 53.DOI: 10.1007/s44313-025-00102-5</w:t>
      </w:r>
    </w:p>
    <w:p w14:paraId="57218BB9" w14:textId="77777777" w:rsidR="00290B22" w:rsidRPr="00290B22" w:rsidRDefault="00290B22" w:rsidP="00290B22">
      <w:pPr>
        <w:pStyle w:val="EndNoteBibliography"/>
        <w:spacing w:after="0"/>
      </w:pPr>
      <w:r w:rsidRPr="00290B22">
        <w:lastRenderedPageBreak/>
        <w:t xml:space="preserve">Kumar S, S Jacobus, A Cohen, M Weiss, N Callander, A Singh, T Parker, M Green, R Thertulien, B Parsons, P Kumar, P Kapoor, A Rosenberg, E Dib, D Almquist, J Zonder, E Faber, Z Wei, K Anderson, S Lonial, P Richardson, R Orlowski, L Wagner and SV Rajkumar (2026). Continuous or Fixed-Duration Maintenance Therapy in Multiple Myeloma. </w:t>
      </w:r>
      <w:r w:rsidRPr="00290B22">
        <w:rPr>
          <w:i/>
        </w:rPr>
        <w:t>New England Journal of Medicine</w:t>
      </w:r>
      <w:r w:rsidRPr="00290B22">
        <w:t xml:space="preserve"> 395(3): 221–232.DOI: doi:10.1056/NEJMoa2600157</w:t>
      </w:r>
    </w:p>
    <w:p w14:paraId="5D113EB8" w14:textId="48A8466A" w:rsidR="00290B22" w:rsidRPr="00290B22" w:rsidRDefault="00290B22" w:rsidP="00290B22">
      <w:pPr>
        <w:pStyle w:val="EndNoteBibliography"/>
        <w:spacing w:after="0"/>
      </w:pPr>
      <w:r w:rsidRPr="00290B22">
        <w:t xml:space="preserve">Kumar S, B Paiva, KC Anderson, B Durie, O Landgren, P Moreau, N Munshi, S Lonial, J Bladé, M-V Mateos, M Dimopoulos, E Kastritis, M Boccadoro, R Orlowski, H Goldschmidt, A Spencer, J Hou, WJ Chng, SZ Usmani, E Zamagni, K Shimizu, S Jagannath, HE Johnsen, E Terpos, A Reiman, RA Kyle, P Sonneveld, PG Richardson, P McCarthy, H Ludwig, W Chen, M Cavo, J-L Harousseau, S Lentzsch, J Hillengass, A Palumbo, A Orfao, SV Rajkumar, JS Miguel and H Avet-Loiseau (2016). International Myeloma Working Group consensus criteria for response and minimal residual disease assessment in multiple myeloma. </w:t>
      </w:r>
      <w:r w:rsidRPr="00290B22">
        <w:rPr>
          <w:i/>
        </w:rPr>
        <w:t>The Lancet Oncology</w:t>
      </w:r>
      <w:r w:rsidRPr="00290B22">
        <w:t xml:space="preserve"> 17(8): e328–e346.DOI: </w:t>
      </w:r>
      <w:hyperlink r:id="rId33" w:history="1">
        <w:r w:rsidRPr="00290B22">
          <w:rPr>
            <w:rStyle w:val="Hyperlink"/>
          </w:rPr>
          <w:t>https://doi.org/10.1016/S1470-2045(16)30206-6</w:t>
        </w:r>
      </w:hyperlink>
    </w:p>
    <w:p w14:paraId="11A8BB4E" w14:textId="77777777" w:rsidR="00290B22" w:rsidRPr="00290B22" w:rsidRDefault="00290B22" w:rsidP="00290B22">
      <w:pPr>
        <w:pStyle w:val="EndNoteBibliography"/>
        <w:spacing w:after="0"/>
      </w:pPr>
      <w:r w:rsidRPr="00290B22">
        <w:t xml:space="preserve">Lahuerta JJ, B Paiva, MB Vidriales, L Cordón, MT Cedena, N Puig, J Martinez-Lopez, L Rosiñol, NC Gutierrez, ML Martín-Ramos, A Oriol, AI Teruel, MA Echeveste, R de Paz, F de Arriba, MT Hernandez, L Palomera, R Martinez, A Martin, A Alegre, J De la Rubia, A Orfao, MV Mateos, J Blade and JF San-Miguel (2017). Depth of Response in Multiple Myeloma: A Pooled Analysis of Three PETHEMA/GEM Clinical Trials. </w:t>
      </w:r>
      <w:r w:rsidRPr="00290B22">
        <w:rPr>
          <w:i/>
        </w:rPr>
        <w:t>J Clin Oncol</w:t>
      </w:r>
      <w:r w:rsidRPr="00290B22">
        <w:t xml:space="preserve"> 35(25): 2900–2910.DOI: 10.1200/jco.2016.69.2517</w:t>
      </w:r>
    </w:p>
    <w:p w14:paraId="1803A21C" w14:textId="77777777" w:rsidR="00290B22" w:rsidRPr="00290B22" w:rsidRDefault="00290B22" w:rsidP="00290B22">
      <w:pPr>
        <w:pStyle w:val="EndNoteBibliography"/>
        <w:spacing w:after="0"/>
      </w:pPr>
      <w:r w:rsidRPr="00290B22">
        <w:t xml:space="preserve">Martinez-Lopez J, N Lopez-Muñoz, A Chari, S Dorado, S Barrio, S Arora, A Kumar, A Chung, T Martin and J Wolf (2024). Measurable residual disease (MRD) dynamics in multiple myeloma and the influence of clonal diversity analyzed by artificial intelligence. </w:t>
      </w:r>
      <w:r w:rsidRPr="00290B22">
        <w:rPr>
          <w:i/>
        </w:rPr>
        <w:t>Blood Cancer J</w:t>
      </w:r>
      <w:r w:rsidRPr="00290B22">
        <w:t xml:space="preserve"> 14(1): 131.DOI: 10.1038/s41408-024-01102-x</w:t>
      </w:r>
    </w:p>
    <w:p w14:paraId="6AA9D187" w14:textId="77777777" w:rsidR="00290B22" w:rsidRPr="00290B22" w:rsidRDefault="00290B22" w:rsidP="00290B22">
      <w:pPr>
        <w:pStyle w:val="EndNoteBibliography"/>
        <w:spacing w:after="0"/>
      </w:pPr>
      <w:r w:rsidRPr="00290B22">
        <w:t xml:space="preserve">Martino EA, E Vigna, C Labanca, A Bruzzese, F Mendicino, G Caridà, E Lucia, V Olivito, N Puccio, N Amodio, A Neri, F Morabito and M Gentile (2025). Maintenance therapy after ASCT in newly diagnosed multiple myeloma patients: single agent versus combination drugs. </w:t>
      </w:r>
      <w:r w:rsidRPr="00290B22">
        <w:rPr>
          <w:i/>
        </w:rPr>
        <w:t>Expert Rev Hematol</w:t>
      </w:r>
      <w:r w:rsidRPr="00290B22">
        <w:t xml:space="preserve"> 18(9): 719–734.DOI: 10.1080/17474086.2025.2525457</w:t>
      </w:r>
    </w:p>
    <w:p w14:paraId="6F149285" w14:textId="77777777" w:rsidR="00290B22" w:rsidRPr="00290B22" w:rsidRDefault="00290B22" w:rsidP="00290B22">
      <w:pPr>
        <w:pStyle w:val="EndNoteBibliography"/>
        <w:spacing w:after="0"/>
      </w:pPr>
      <w:r w:rsidRPr="00290B22">
        <w:t xml:space="preserve">McKinnon KM (2018). Flow Cytometry: An Overview. </w:t>
      </w:r>
      <w:r w:rsidRPr="00290B22">
        <w:rPr>
          <w:i/>
        </w:rPr>
        <w:t>Curr Protoc Immunol</w:t>
      </w:r>
      <w:r w:rsidRPr="00290B22">
        <w:t xml:space="preserve"> 120: 5.1.1–5.1.11.DOI: 10.1002/cpim.40</w:t>
      </w:r>
    </w:p>
    <w:p w14:paraId="173A8E1E" w14:textId="77777777" w:rsidR="00290B22" w:rsidRPr="00290B22" w:rsidRDefault="00290B22" w:rsidP="00290B22">
      <w:pPr>
        <w:pStyle w:val="EndNoteBibliography"/>
        <w:spacing w:after="0"/>
      </w:pPr>
      <w:r w:rsidRPr="00290B22">
        <w:t xml:space="preserve">Meseha M, J Hoffman, D Kazandjian, O Landgren and B Diamond (2024). Minimal Residual Disease-Adapted Therapy in Multiple Myeloma: Current Evidence and Opinions. </w:t>
      </w:r>
      <w:r w:rsidRPr="00290B22">
        <w:rPr>
          <w:i/>
        </w:rPr>
        <w:t>Current Oncology Reports</w:t>
      </w:r>
      <w:r w:rsidRPr="00290B22">
        <w:t xml:space="preserve"> 26(6): 679–690.DOI: 10.1007/s11912-024-01537-2</w:t>
      </w:r>
    </w:p>
    <w:p w14:paraId="68C3AEF7" w14:textId="77777777" w:rsidR="00290B22" w:rsidRPr="00290B22" w:rsidRDefault="00290B22" w:rsidP="00290B22">
      <w:pPr>
        <w:pStyle w:val="EndNoteBibliography"/>
        <w:spacing w:after="0"/>
      </w:pPr>
      <w:r w:rsidRPr="00290B22">
        <w:t>MMRF (2026). MULTIPLE MYELOMA AUTOLOGOUS  STEM CELL TRANSPLANTATION. Multiple Myeloma Research Foundation.</w:t>
      </w:r>
    </w:p>
    <w:p w14:paraId="5E18DAD1" w14:textId="77777777" w:rsidR="00290B22" w:rsidRPr="00290B22" w:rsidRDefault="00290B22" w:rsidP="00290B22">
      <w:pPr>
        <w:pStyle w:val="EndNoteBibliography"/>
        <w:spacing w:after="0"/>
      </w:pPr>
      <w:r w:rsidRPr="00290B22">
        <w:t xml:space="preserve">Mo CC, MA Hartley-Brown, S Midha and PG Richardson (2023). Upfront or Deferred Autologous Stem Cell Transplantation for Newly Diagnosed Multiple Myeloma in the Era of Triplet and Quadruplet Induction and Minimal Residual Disease/Risk-Adapted Therapy. </w:t>
      </w:r>
      <w:r w:rsidRPr="00290B22">
        <w:rPr>
          <w:i/>
        </w:rPr>
        <w:t>Cancers (Basel)</w:t>
      </w:r>
      <w:r w:rsidRPr="00290B22">
        <w:t xml:space="preserve"> 15(24).DOI: 10.3390/cancers15245709</w:t>
      </w:r>
    </w:p>
    <w:p w14:paraId="4DC3C950" w14:textId="77777777" w:rsidR="00290B22" w:rsidRPr="00290B22" w:rsidRDefault="00290B22" w:rsidP="00290B22">
      <w:pPr>
        <w:pStyle w:val="EndNoteBibliography"/>
        <w:spacing w:after="0"/>
      </w:pPr>
      <w:r w:rsidRPr="00290B22">
        <w:t xml:space="preserve">Munshi NC, H Avet-Loiseau, KC Anderson, P Neri, B Paiva, M Samur, M Dimopoulos, M Kulakova, A Lam, M Hashim, J He, B Heeg, J Ukropec, J Vermeulen, S Cote and N Bahlis (2020). A large meta-analysis establishes the role of MRD negativity in long-term survival outcomes in patients with multiple myeloma. </w:t>
      </w:r>
      <w:r w:rsidRPr="00290B22">
        <w:rPr>
          <w:i/>
        </w:rPr>
        <w:t>Blood Adv</w:t>
      </w:r>
      <w:r w:rsidRPr="00290B22">
        <w:t xml:space="preserve"> 4(23): 5988–5999.DOI: 10.1182/bloodadvances.2020002827</w:t>
      </w:r>
    </w:p>
    <w:p w14:paraId="32253247" w14:textId="77777777" w:rsidR="00290B22" w:rsidRPr="00290B22" w:rsidRDefault="00290B22" w:rsidP="00290B22">
      <w:pPr>
        <w:pStyle w:val="EndNoteBibliography"/>
        <w:spacing w:after="0"/>
      </w:pPr>
      <w:r w:rsidRPr="00290B22">
        <w:t>Myeloma Australia (2026a). Clinical practice guideline. Management of patients with newly diagnosed multiple myeloma who are eligible for autologous stem cell transplantation. M. S. A. G. t. M. Australia.</w:t>
      </w:r>
    </w:p>
    <w:p w14:paraId="119EEBEF" w14:textId="77777777" w:rsidR="00290B22" w:rsidRPr="00290B22" w:rsidRDefault="00290B22" w:rsidP="00290B22">
      <w:pPr>
        <w:pStyle w:val="EndNoteBibliography"/>
        <w:spacing w:after="0"/>
      </w:pPr>
      <w:r w:rsidRPr="00290B22">
        <w:t>Myeloma Australia (2026b). Clinical practice guideline. Treatment of patients with newly diagnosed multiple myeloma who are ineligible for autologous stem cell transplantation.</w:t>
      </w:r>
    </w:p>
    <w:p w14:paraId="719EA8F8" w14:textId="77777777" w:rsidR="00290B22" w:rsidRPr="00290B22" w:rsidRDefault="00290B22" w:rsidP="00290B22">
      <w:pPr>
        <w:pStyle w:val="EndNoteBibliography"/>
        <w:spacing w:after="0"/>
      </w:pPr>
      <w:r w:rsidRPr="00290B22">
        <w:t>Myeloma Australia (2026c). Clinical practice guideline. Treatment of patients with relapsed refractory multiple myeloma.</w:t>
      </w:r>
    </w:p>
    <w:p w14:paraId="543EE3A3" w14:textId="062D194F" w:rsidR="00290B22" w:rsidRPr="00290B22" w:rsidRDefault="00290B22" w:rsidP="00290B22">
      <w:pPr>
        <w:pStyle w:val="EndNoteBibliography"/>
        <w:spacing w:after="0"/>
      </w:pPr>
      <w:r w:rsidRPr="00290B22">
        <w:t xml:space="preserve">Myeloma Australia (2026d) Clinical Practice Guidelines. Accessible at  </w:t>
      </w:r>
      <w:hyperlink r:id="rId34" w:history="1">
        <w:r w:rsidRPr="00290B22">
          <w:rPr>
            <w:rStyle w:val="Hyperlink"/>
          </w:rPr>
          <w:t>https://myeloma.org.au/health-professionals/guidelines-education/clinical-practice-guidelines/</w:t>
        </w:r>
      </w:hyperlink>
    </w:p>
    <w:p w14:paraId="73202DF7" w14:textId="5E99CEA5" w:rsidR="00290B22" w:rsidRPr="00290B22" w:rsidRDefault="00290B22" w:rsidP="00290B22">
      <w:pPr>
        <w:pStyle w:val="EndNoteBibliography"/>
        <w:spacing w:after="0"/>
      </w:pPr>
      <w:r w:rsidRPr="00290B22">
        <w:t xml:space="preserve">NCCN (National Comprehensive Cancer Network) (2026). </w:t>
      </w:r>
      <w:r w:rsidRPr="00290B22">
        <w:rPr>
          <w:i/>
        </w:rPr>
        <w:t>Multiple myeloma clinical guidelines. Response criteria for multiple myeloma.</w:t>
      </w:r>
      <w:r w:rsidRPr="00290B22">
        <w:t xml:space="preserve"> Accessed 23 July 2026.  </w:t>
      </w:r>
      <w:hyperlink r:id="rId35" w:history="1">
        <w:r w:rsidRPr="00290B22">
          <w:rPr>
            <w:rStyle w:val="Hyperlink"/>
          </w:rPr>
          <w:t>https://guidelines.nccn.org/guidelines/myeloma?_session=6319E4113376019A64A7B064A127EC05</w:t>
        </w:r>
      </w:hyperlink>
    </w:p>
    <w:p w14:paraId="6A265194" w14:textId="77777777" w:rsidR="00290B22" w:rsidRPr="00290B22" w:rsidRDefault="00290B22" w:rsidP="00290B22">
      <w:pPr>
        <w:pStyle w:val="EndNoteBibliography"/>
        <w:spacing w:after="0"/>
      </w:pPr>
      <w:r w:rsidRPr="00290B22">
        <w:lastRenderedPageBreak/>
        <w:t xml:space="preserve">Nooka A, K Bradley, N Joseph, CC Hofmeister, MV Dhodapkar, LH Boise, S Lonial, S Li and JL Kaufman (2020). Role of clonoSEQ®, a Next-Generation Sequencing (NGS) Assay and PET/CT As a Measure of Minimal Residual Disease Negativity Among Patients with Multiple Myeloma. </w:t>
      </w:r>
      <w:r w:rsidRPr="00290B22">
        <w:rPr>
          <w:i/>
        </w:rPr>
        <w:t>Blood</w:t>
      </w:r>
      <w:r w:rsidRPr="00290B22">
        <w:t xml:space="preserve"> 136(Supplement 1): 50–51.DOI: 10.1182/blood-2020-143093</w:t>
      </w:r>
    </w:p>
    <w:p w14:paraId="6D7B828C" w14:textId="77777777" w:rsidR="00290B22" w:rsidRPr="00290B22" w:rsidRDefault="00290B22" w:rsidP="00290B22">
      <w:pPr>
        <w:pStyle w:val="EndNoteBibliography"/>
        <w:spacing w:after="0"/>
      </w:pPr>
      <w:r w:rsidRPr="00290B22">
        <w:t xml:space="preserve">Padala SA, A Barsouk, A Barsouk, P Rawla, A Vakiti, R Kolhe, V Kota and GH Ajebo (2021). Epidemiology, Staging, and Management of Multiple Myeloma. </w:t>
      </w:r>
      <w:r w:rsidRPr="00290B22">
        <w:rPr>
          <w:i/>
        </w:rPr>
        <w:t>Med Sci (Basel)</w:t>
      </w:r>
      <w:r w:rsidRPr="00290B22">
        <w:t xml:space="preserve"> 9(1).DOI: 10.3390/medsci9010003</w:t>
      </w:r>
    </w:p>
    <w:p w14:paraId="4CBECA0A" w14:textId="77777777" w:rsidR="00290B22" w:rsidRPr="00290B22" w:rsidRDefault="00290B22" w:rsidP="00290B22">
      <w:pPr>
        <w:pStyle w:val="EndNoteBibliography"/>
        <w:spacing w:after="0"/>
      </w:pPr>
      <w:r w:rsidRPr="00290B22">
        <w:t xml:space="preserve">Paiva B, N Puig, M-T Cedena, L Rosiñol, L Cordón, M-B Vidriales, L Burgos, J Flores-Montero, L Sanoja-Flores, L Lopez-Anglada, R Maldonado, Jdl Cruz, NC Gutierrez, M-J Calasanz, M-L Martin-Ramos, R Garcia-Sanz, J Martinez-Lopez, A Oriol, M-J Blanchard, R Rios, J Martin, R Martinez-Martinez, A Sureda, M-T Hernandez, Jdl Rubia, I Krsnik, J-M Moraleda, L Palomera, J Bargay, JJMV Dongen, A Orfao, M-V Mateos, J Blade, JF San-Miguel and J-J Lahuerta (2020). Measurable Residual Disease by Next-Generation Flow Cytometry in Multiple Myeloma. </w:t>
      </w:r>
      <w:r w:rsidRPr="00290B22">
        <w:rPr>
          <w:i/>
        </w:rPr>
        <w:t>Journal of Clinical Oncology</w:t>
      </w:r>
      <w:r w:rsidRPr="00290B22">
        <w:t xml:space="preserve"> 38(8): 784–792.DOI: 10.1200/jco.19.01231</w:t>
      </w:r>
    </w:p>
    <w:p w14:paraId="3671CCE5" w14:textId="77777777" w:rsidR="00290B22" w:rsidRPr="00290B22" w:rsidRDefault="00290B22" w:rsidP="00290B22">
      <w:pPr>
        <w:pStyle w:val="EndNoteBibliography"/>
        <w:spacing w:after="0"/>
      </w:pPr>
      <w:r w:rsidRPr="00290B22">
        <w:t xml:space="preserve">Paiva B, J San-Miguel and H Avet-Loiseau (2022). MRD in multiple myeloma: does CR really matter? </w:t>
      </w:r>
      <w:r w:rsidRPr="00290B22">
        <w:rPr>
          <w:i/>
        </w:rPr>
        <w:t>Blood</w:t>
      </w:r>
      <w:r w:rsidRPr="00290B22">
        <w:t xml:space="preserve"> 140(23): 2423–2428.DOI: 10.1182/blood.2022016170</w:t>
      </w:r>
    </w:p>
    <w:p w14:paraId="7CF1BA2E" w14:textId="77777777" w:rsidR="00290B22" w:rsidRPr="00290B22" w:rsidRDefault="00290B22" w:rsidP="00290B22">
      <w:pPr>
        <w:pStyle w:val="EndNoteBibliography"/>
        <w:spacing w:after="0"/>
      </w:pPr>
      <w:r w:rsidRPr="00290B22">
        <w:t xml:space="preserve">Pawlyn C, T Menzies, FE Davies, RM de Tute, R Henderson, G Cook, MW Jenner, JR Jones, MF Kaiser, MT Drayson, RG Owen, D Cairns, GJ Morgan and G Jackson (2022). Defining the Optimal Duration of Lenalidomide Maintenance after Autologous Stem Cell Transplant - Data from the Myeloma XI Trial. </w:t>
      </w:r>
      <w:r w:rsidRPr="00290B22">
        <w:rPr>
          <w:i/>
        </w:rPr>
        <w:t>Blood</w:t>
      </w:r>
      <w:r w:rsidRPr="00290B22">
        <w:t xml:space="preserve"> 140(Supplement 1): 1371–1372.DOI: 10.1182/blood-2022-165376</w:t>
      </w:r>
    </w:p>
    <w:p w14:paraId="08462178" w14:textId="2985A513" w:rsidR="00290B22" w:rsidRPr="00290B22" w:rsidRDefault="00290B22" w:rsidP="00290B22">
      <w:pPr>
        <w:pStyle w:val="EndNoteBibliography"/>
        <w:spacing w:after="0"/>
      </w:pPr>
      <w:r w:rsidRPr="00290B22">
        <w:t xml:space="preserve">PBAC (2026). </w:t>
      </w:r>
      <w:r w:rsidRPr="00290B22">
        <w:rPr>
          <w:i/>
        </w:rPr>
        <w:t>Multiple Myeloma Stakeholder Meeting (Sponsors). Outcome Statement</w:t>
      </w:r>
      <w:r w:rsidRPr="00290B22">
        <w:t xml:space="preserve">. The Pharmaceutical Benefits Advisory Committee. Accessed 3 February 2026.  </w:t>
      </w:r>
      <w:hyperlink r:id="rId36" w:history="1">
        <w:r w:rsidRPr="00290B22">
          <w:rPr>
            <w:rStyle w:val="Hyperlink"/>
          </w:rPr>
          <w:t>https://pbs.gov.au/industry/listing/elements/pbac-meetings/pbac-stakeholder-meetings/Multiple-Myeloma-Sponsor-Outcomes-Statement-February-2026.pdf</w:t>
        </w:r>
      </w:hyperlink>
    </w:p>
    <w:p w14:paraId="3164EA59" w14:textId="77777777" w:rsidR="00290B22" w:rsidRPr="00290B22" w:rsidRDefault="00290B22" w:rsidP="00290B22">
      <w:pPr>
        <w:pStyle w:val="EndNoteBibliography"/>
        <w:spacing w:after="0"/>
      </w:pPr>
      <w:r w:rsidRPr="00290B22">
        <w:t xml:space="preserve">Perrot A, J Lambert, C Hulin, A Pieragostini, L Karlin, B Arnulf, P Rey, L Garderet, M Macro, M Escoffre-Barbe, J Gay, T Chalopin, R Gounot, J-M Schiano, M Mohty, X Leleu, S Manier, C Mariette, C Chaleteix, T Braun, B De Prijck, H Avet-Loiseau, J-Y Mary, J Corre, P Moreau and C Touzeau (2025). Measurable Residual Disease–Guided Therapy in Newly Diagnosed Myeloma. </w:t>
      </w:r>
      <w:r w:rsidRPr="00290B22">
        <w:rPr>
          <w:i/>
        </w:rPr>
        <w:t>New England Journal of Medicine</w:t>
      </w:r>
      <w:r w:rsidRPr="00290B22">
        <w:t xml:space="preserve"> 393(5): 425–437.DOI: 10.1056/NEJMoa2505133</w:t>
      </w:r>
    </w:p>
    <w:p w14:paraId="3EEE368B" w14:textId="77777777" w:rsidR="00290B22" w:rsidRPr="00290B22" w:rsidRDefault="00290B22" w:rsidP="00290B22">
      <w:pPr>
        <w:pStyle w:val="EndNoteBibliography"/>
        <w:spacing w:after="0"/>
      </w:pPr>
      <w:r w:rsidRPr="00290B22">
        <w:t xml:space="preserve">Perrot A, V Lauwers-Cances, J Corre, N Robillard, C Hulin, ML Chretien, T Dejoie, S Maheo, AM Stoppa, B Pegourie, L Karlin, L Garderet, B Arnulf, C Doyen, N Meuleman, B Royer, JR Eveillard, L Benboubker, M Dib, O Decaux, A Jaccard, K Belhadj, S Brechignac, B Kolb, C Fohrer, M Mohty, M Macro, PG Richardson, V Carlton, M Moorhead, T Willis, M Faham, KC Anderson, JL Harousseau, X Leleu, T Facon, P Moreau, M Attal, H Avet-Loiseau and N Munshi (2018). Minimal residual disease negativity using deep sequencing is a major prognostic factor in multiple myeloma. </w:t>
      </w:r>
      <w:r w:rsidRPr="00290B22">
        <w:rPr>
          <w:i/>
        </w:rPr>
        <w:t>Blood</w:t>
      </w:r>
      <w:r w:rsidRPr="00290B22">
        <w:t xml:space="preserve"> 132(23): 2456–2464.DOI: 10.1182/blood-2018-06-858613</w:t>
      </w:r>
    </w:p>
    <w:p w14:paraId="5AF66D99" w14:textId="2426A6D4" w:rsidR="00290B22" w:rsidRPr="00290B22" w:rsidRDefault="00290B22" w:rsidP="00290B22">
      <w:pPr>
        <w:pStyle w:val="EndNoteBibliography"/>
        <w:spacing w:after="0"/>
      </w:pPr>
      <w:r w:rsidRPr="00290B22">
        <w:t xml:space="preserve">PeterMac (P. M. C. Centre)). Biopsies - including Bone Marrow Biopsy. Accessed 14 July 2026  </w:t>
      </w:r>
      <w:hyperlink r:id="rId37" w:history="1">
        <w:r w:rsidRPr="00290B22">
          <w:rPr>
            <w:rStyle w:val="Hyperlink"/>
          </w:rPr>
          <w:t>https://www.petermac.org/patients-and-carers/tests-and-diagnosis/biopsies-including-bone-marrow-biopsy</w:t>
        </w:r>
      </w:hyperlink>
    </w:p>
    <w:p w14:paraId="2CC11B05" w14:textId="77777777" w:rsidR="00290B22" w:rsidRPr="00290B22" w:rsidRDefault="00290B22" w:rsidP="00290B22">
      <w:pPr>
        <w:pStyle w:val="EndNoteBibliography"/>
        <w:spacing w:after="0"/>
      </w:pPr>
      <w:r w:rsidRPr="00290B22">
        <w:t xml:space="preserve">Pires AM, JP Barreto, J Caetano, MJ Soares, C Geraldes, B Fernandes, M Coucelo, S Chacim, H Coelho, C Correia, AP Cruz, M Cunha, MR Cunha, N Cunha, P Ferraz, JG Freitas, R Henrique, S Lisboa, P Lúcio, A Paiva, C Pedrosa, I Ramos, AB Sarmento-Ribeiro, P Seabra, J Sevilha, MJR Sousa, S Sousa, T Sousa, M Tavares, F Trigo, A Roque, R Bergantim, C João and G On Behalf Of The Portuguese Multiple Myeloma (2025). Multiple Myeloma Laboratory Diagnostics Made Simple: Practical Insights and Key Recommendations. </w:t>
      </w:r>
      <w:r w:rsidRPr="00290B22">
        <w:rPr>
          <w:i/>
        </w:rPr>
        <w:t>J Clin Med</w:t>
      </w:r>
      <w:r w:rsidRPr="00290B22">
        <w:t xml:space="preserve"> 14(19).DOI: 10.3390/jcm14197115</w:t>
      </w:r>
    </w:p>
    <w:p w14:paraId="397B406A" w14:textId="77777777" w:rsidR="00290B22" w:rsidRPr="00290B22" w:rsidRDefault="00290B22" w:rsidP="00290B22">
      <w:pPr>
        <w:pStyle w:val="EndNoteBibliography"/>
        <w:spacing w:after="0"/>
      </w:pPr>
      <w:r w:rsidRPr="00290B22">
        <w:t xml:space="preserve">Popat R, A Oriol, M Cavo, L Karlin, I Avivi Mazza, W Roeloffzen, SJ Kim, B Lipe, N Bar, N Horvath, A Spencer, C-K Min, D Chen, Q Li, K Li, A Slaughter, C Lonardi, N Benachour, A Ghosh, M Vogel, N Lendvai, T Lengil, N Patel, O Costa Filho, E Florendo and Y Lin (2024). Ciltacabtagene Autoleucel (Cilta-cel) Vs Standard of Care (SoC) in Patients with Lenalidomide (Len)-Refractory Multiple Myeloma (MM) after 1-3 Lines of Therapy: Minimal Residual Disease (MRD) Negativity in the Phase 3 Cartitude-4 Trial. </w:t>
      </w:r>
      <w:r w:rsidRPr="00290B22">
        <w:rPr>
          <w:i/>
        </w:rPr>
        <w:t>Blood</w:t>
      </w:r>
      <w:r w:rsidRPr="00290B22">
        <w:t xml:space="preserve"> 144(Supplement 1): 1032–1032.DOI: 10.1182/blood-2024-201533</w:t>
      </w:r>
    </w:p>
    <w:p w14:paraId="6D4307E9" w14:textId="77777777" w:rsidR="00290B22" w:rsidRPr="00290B22" w:rsidRDefault="00290B22" w:rsidP="00290B22">
      <w:pPr>
        <w:pStyle w:val="EndNoteBibliography"/>
        <w:spacing w:after="0"/>
      </w:pPr>
      <w:r w:rsidRPr="00290B22">
        <w:lastRenderedPageBreak/>
        <w:t>Quach HP, HM. Harrison, S. (2022). Clinical Practice Guideline Multiple Myeloma, Myeloma Australia.</w:t>
      </w:r>
    </w:p>
    <w:p w14:paraId="7C6898EB" w14:textId="77777777" w:rsidR="00290B22" w:rsidRPr="00290B22" w:rsidRDefault="00290B22" w:rsidP="00290B22">
      <w:pPr>
        <w:pStyle w:val="EndNoteBibliography"/>
        <w:spacing w:after="0"/>
      </w:pPr>
      <w:r w:rsidRPr="00290B22">
        <w:t xml:space="preserve">Ramasamy K, H Avet-Loiseau, C Hveding Blimark, M Delforge, F Gay, S Manier, J Martinez-Lopez, MV Mateos, M Mohty, N van de Donk and K Weisel (2023). Measurable Residual Disease Testing in Multiple Myeloma Routine Clinical Practice: A Modified Delphi Study. </w:t>
      </w:r>
      <w:r w:rsidRPr="00290B22">
        <w:rPr>
          <w:i/>
        </w:rPr>
        <w:t>Hemasphere</w:t>
      </w:r>
      <w:r w:rsidRPr="00290B22">
        <w:t xml:space="preserve"> 7(9): e942.DOI: 10.1097/hs9.0000000000000942</w:t>
      </w:r>
    </w:p>
    <w:p w14:paraId="4B260032" w14:textId="77777777" w:rsidR="00290B22" w:rsidRPr="00290B22" w:rsidRDefault="00290B22" w:rsidP="00290B22">
      <w:pPr>
        <w:pStyle w:val="EndNoteBibliography"/>
        <w:spacing w:after="0"/>
      </w:pPr>
      <w:r w:rsidRPr="00290B22">
        <w:t xml:space="preserve">Robinson JP, GB Gmyrek and B Rajwa (2026). Flow Cytometry: Advances, Challenges and Trends. </w:t>
      </w:r>
      <w:r w:rsidRPr="00290B22">
        <w:rPr>
          <w:i/>
        </w:rPr>
        <w:t>Bioessays</w:t>
      </w:r>
      <w:r w:rsidRPr="00290B22">
        <w:t xml:space="preserve"> 48(1): e70091.DOI: 10.1002/bies.70091</w:t>
      </w:r>
    </w:p>
    <w:p w14:paraId="4241BFC8" w14:textId="77777777" w:rsidR="00290B22" w:rsidRPr="00290B22" w:rsidRDefault="00290B22" w:rsidP="00290B22">
      <w:pPr>
        <w:pStyle w:val="EndNoteBibliography"/>
        <w:spacing w:after="0"/>
      </w:pPr>
      <w:r w:rsidRPr="00290B22">
        <w:t xml:space="preserve">Rodríguez-Lobato LG, A de Daniel, A Pereira, C Fernández de Larrea, N Tovar, MT Cibeira, DF Moreno, JM Mateos, N Llobet, E Carcelero, D Munárriz, J Bladé and L Rosiñol (2025). Attrition rates and treatment outcomes in multiple myeloma: real-world data over a 40-year period. </w:t>
      </w:r>
      <w:r w:rsidRPr="00290B22">
        <w:rPr>
          <w:i/>
        </w:rPr>
        <w:t>Blood Cancer J</w:t>
      </w:r>
      <w:r w:rsidRPr="00290B22">
        <w:t xml:space="preserve"> 15(1): 103.DOI: 10.1038/s41408-025-01311-y</w:t>
      </w:r>
    </w:p>
    <w:p w14:paraId="3846CD3C" w14:textId="77777777" w:rsidR="00290B22" w:rsidRPr="00290B22" w:rsidRDefault="00290B22" w:rsidP="00290B22">
      <w:pPr>
        <w:pStyle w:val="EndNoteBibliography"/>
        <w:spacing w:after="0"/>
      </w:pPr>
      <w:r w:rsidRPr="00290B22">
        <w:t xml:space="preserve">Shrestha A, C Martin, M Burton, S Walters, K Collins and L Wyld (2019). Quality of life versus length of life considerations in cancer patients: A systematic literature review. </w:t>
      </w:r>
      <w:r w:rsidRPr="00290B22">
        <w:rPr>
          <w:i/>
        </w:rPr>
        <w:t>Psychooncology</w:t>
      </w:r>
      <w:r w:rsidRPr="00290B22">
        <w:t xml:space="preserve"> 28(7): 1367–1380.DOI: 10.1002/pon.5054</w:t>
      </w:r>
    </w:p>
    <w:p w14:paraId="75EEE06A" w14:textId="77777777" w:rsidR="00290B22" w:rsidRPr="00290B22" w:rsidRDefault="00290B22" w:rsidP="00290B22">
      <w:pPr>
        <w:pStyle w:val="EndNoteBibliography"/>
        <w:spacing w:after="0"/>
      </w:pPr>
      <w:r w:rsidRPr="00290B22">
        <w:t xml:space="preserve">Sonneveld P, A Dimopoulos Meletios, M Boccadoro, H Quach, PJ Ho, M Beksac, C Hulin, E Antonioli, X Leleu, S Mangiacavalli, A Perrot, M Cavo, A Belotti, A Broijl, F Gay, R Mina, S Nijhof Inger, WCJ van de Donk Niels, E Katodritou, F Schjesvold, A Sureda Balari, L Rosiñol, M Delforge, W Roeloffzen, T Silzle, A Vangsted, H Einsele, A Spencer, R Hajek, A Jurczyszyn, S Lonergan, T Ahmadi, Y Liu, J Wang, D Vieyra, MJ van Brummelen Emilie, V Vanquickelberghe, A Sitthi-Amorn, J de Boer Carla, R Carson, P Rodriguez-Otero, J Bladé and P Moreau (2024). Daratumumab, Bortezomib, Lenalidomide, and Dexamethasone for Multiple Myeloma. </w:t>
      </w:r>
      <w:r w:rsidRPr="00290B22">
        <w:rPr>
          <w:i/>
        </w:rPr>
        <w:t>New England Journal of Medicine</w:t>
      </w:r>
      <w:r w:rsidRPr="00290B22">
        <w:t xml:space="preserve"> 390(4): 301–313.DOI: 10.1056/NEJMoa2312054</w:t>
      </w:r>
    </w:p>
    <w:p w14:paraId="4F687129" w14:textId="1A42FA07" w:rsidR="00290B22" w:rsidRPr="00290B22" w:rsidRDefault="00290B22" w:rsidP="00290B22">
      <w:pPr>
        <w:pStyle w:val="EndNoteBibliography"/>
        <w:spacing w:after="0"/>
      </w:pPr>
      <w:r w:rsidRPr="00290B22">
        <w:t xml:space="preserve">Szalat R (5 March 2026). Minimal Residual Disease Testing in Multiple Myeloma. ASCO Daily news. Accessed 29 June 2026  </w:t>
      </w:r>
      <w:hyperlink r:id="rId38" w:history="1">
        <w:r w:rsidRPr="00290B22">
          <w:rPr>
            <w:rStyle w:val="Hyperlink"/>
          </w:rPr>
          <w:t>https://dailynews.ascopubs.org/do/minimal-residual-disease-testing-multiple-myeloma</w:t>
        </w:r>
      </w:hyperlink>
    </w:p>
    <w:p w14:paraId="0B97D762" w14:textId="77777777" w:rsidR="00290B22" w:rsidRPr="00290B22" w:rsidRDefault="00290B22" w:rsidP="00290B22">
      <w:pPr>
        <w:pStyle w:val="EndNoteBibliography"/>
        <w:spacing w:after="0"/>
      </w:pPr>
      <w:r w:rsidRPr="00290B22">
        <w:t xml:space="preserve">Urushihara R, N Takezako, T Yoroidaka, T Yamashita, R Murata, K Satou, S Nakao and H Takamatsu (2023). Eight-color multiparameter flow cytometry (EuroFlow-NGF) is as sensitive as next-generation sequencing in detecting minimal/measurable residual disease in autografts of patients with multiple myeloma. </w:t>
      </w:r>
      <w:r w:rsidRPr="00290B22">
        <w:rPr>
          <w:i/>
        </w:rPr>
        <w:t>EJHaem</w:t>
      </w:r>
      <w:r w:rsidRPr="00290B22">
        <w:t xml:space="preserve"> 4(1): 184–191.DOI: 10.1002/jha2.633</w:t>
      </w:r>
    </w:p>
    <w:p w14:paraId="0A47921B" w14:textId="77777777" w:rsidR="00290B22" w:rsidRPr="00290B22" w:rsidRDefault="00290B22" w:rsidP="00290B22">
      <w:pPr>
        <w:pStyle w:val="EndNoteBibliography"/>
        <w:spacing w:after="0"/>
      </w:pPr>
      <w:r w:rsidRPr="00290B22">
        <w:t xml:space="preserve">Wijnands C, S Noori, NWCJvd Donk, MM VanDuijn and JFM Jacobs (2023). Advances in minimal residual disease monitoring in multiple myeloma. </w:t>
      </w:r>
      <w:r w:rsidRPr="00290B22">
        <w:rPr>
          <w:i/>
        </w:rPr>
        <w:t>Critical Reviews in Clinical Laboratory Sciences</w:t>
      </w:r>
      <w:r w:rsidRPr="00290B22">
        <w:t xml:space="preserve"> 60(7): 518–534.DOI: 10.1080/10408363.2023.2209652</w:t>
      </w:r>
    </w:p>
    <w:p w14:paraId="08DC40E2" w14:textId="77777777" w:rsidR="00290B22" w:rsidRPr="00290B22" w:rsidRDefault="00290B22" w:rsidP="00290B22">
      <w:pPr>
        <w:pStyle w:val="EndNoteBibliography"/>
        <w:spacing w:after="0"/>
      </w:pPr>
      <w:r w:rsidRPr="00290B22">
        <w:t xml:space="preserve">Yan W, J Xu, H Fan, L Li, J Cui, C Du, S Deng, W Sui, Y Xu, M Hao, KC Anderson, D Zou, L Qiu and G An (2024). Early relapse within 18 months is a powerful dynamic predictor for prognosis and could revise static risk distribution in multiple myeloma. </w:t>
      </w:r>
      <w:r w:rsidRPr="00290B22">
        <w:rPr>
          <w:i/>
        </w:rPr>
        <w:t>Cancer</w:t>
      </w:r>
      <w:r w:rsidRPr="00290B22">
        <w:t xml:space="preserve"> 130(3): 421–432.DOI: 10.1002/cncr.35056</w:t>
      </w:r>
    </w:p>
    <w:p w14:paraId="4161C7EA" w14:textId="77777777" w:rsidR="00290B22" w:rsidRPr="00290B22" w:rsidRDefault="00290B22" w:rsidP="00290B22">
      <w:pPr>
        <w:pStyle w:val="EndNoteBibliography"/>
        <w:spacing w:after="0"/>
      </w:pPr>
      <w:r w:rsidRPr="00290B22">
        <w:t xml:space="preserve">Ye JC, P Boonstra, EL Campagnaro, M Pianko, A Kin, LD Anderson, Jr., B Lipe, M Talpaz and JA Zonder (2024). Phase 2 Study Using Minimal Residual Disease-Driven Adaptive Strategy in Newly Diagnosed Multiple Myeloma with Upfront Daratumumab-Based Therapy - First Report from the Maestro Trial. </w:t>
      </w:r>
      <w:r w:rsidRPr="00290B22">
        <w:rPr>
          <w:i/>
        </w:rPr>
        <w:t>Blood</w:t>
      </w:r>
      <w:r w:rsidRPr="00290B22">
        <w:t xml:space="preserve"> 144(Supplement 1): 3379–3379.DOI: 10.1182/blood-2024-209505</w:t>
      </w:r>
    </w:p>
    <w:p w14:paraId="52C36D58" w14:textId="77777777" w:rsidR="00290B22" w:rsidRPr="00290B22" w:rsidRDefault="00290B22" w:rsidP="00290B22">
      <w:pPr>
        <w:pStyle w:val="EndNoteBibliography"/>
        <w:spacing w:after="0"/>
      </w:pPr>
      <w:r w:rsidRPr="00290B22">
        <w:t xml:space="preserve">Yee AJ and N Raje (2021). Minimal residual disease in multiple myeloma: why, when, where. </w:t>
      </w:r>
      <w:r w:rsidRPr="00290B22">
        <w:rPr>
          <w:i/>
        </w:rPr>
        <w:t>Hematology</w:t>
      </w:r>
      <w:r w:rsidRPr="00290B22">
        <w:t xml:space="preserve"> 2021(1): 37–45.DOI: 10.1182/hematology.2021000230</w:t>
      </w:r>
    </w:p>
    <w:p w14:paraId="267D0F02" w14:textId="77777777" w:rsidR="00290B22" w:rsidRPr="00290B22" w:rsidRDefault="00290B22" w:rsidP="00290B22">
      <w:pPr>
        <w:pStyle w:val="EndNoteBibliography"/>
        <w:spacing w:after="0"/>
      </w:pPr>
      <w:r w:rsidRPr="00290B22">
        <w:t xml:space="preserve">Zabaleta A, N Puig, MT Cedena, A Oliver-Caldes, JJ Perez, C Moreno, LE Tamariz-Amador, P Rodriguez-Otero, F Prosper, V Gonzalez-Calle, L López-Corral, B Rey-Búa, B Puertas, F Mirás, JM Sánchez-Pina, N López-Muñoz, M Juan, EA González-Navarro, Á Urbano, CF de Larrea, J Blade, JJ Lahuerta, J Martinez-Lopez, MV Mateos, JF San Miguel and B Paiva (2025). Clinical significance of complete remission and measurable residual disease in relapsed/refractory multiple myeloma patients treated with T-cell redirecting immunotherapy. </w:t>
      </w:r>
      <w:r w:rsidRPr="00290B22">
        <w:rPr>
          <w:i/>
        </w:rPr>
        <w:t>Am J Hematol</w:t>
      </w:r>
      <w:r w:rsidRPr="00290B22">
        <w:t xml:space="preserve"> 100(1): 93–102.DOI: 10.1002/ajh.27526</w:t>
      </w:r>
    </w:p>
    <w:p w14:paraId="5E7E5C73" w14:textId="4673E285" w:rsidR="00290B22" w:rsidRPr="00290B22" w:rsidRDefault="00290B22" w:rsidP="00290B22">
      <w:pPr>
        <w:pStyle w:val="EndNoteBibliography"/>
      </w:pPr>
      <w:r w:rsidRPr="00290B22">
        <w:lastRenderedPageBreak/>
        <w:t xml:space="preserve">Zhou Q-Y, J-L Song, X Wu, K Qian, L-L Hu, X-Y Ma, J-M Zhou, J-J Zhu, M Aimaiti, R-T Huang, Q Zhou, Y-T Zhang, M Guan, Y Lin and S-Y Chen (2026). Advances in flow cytometry: technological innovations and their expanding role in biomedical research and clinical practice. </w:t>
      </w:r>
      <w:r w:rsidRPr="00290B22">
        <w:rPr>
          <w:i/>
        </w:rPr>
        <w:t>LabMed Discovery</w:t>
      </w:r>
      <w:r w:rsidRPr="00290B22">
        <w:t xml:space="preserve"> 3(1): 100116.DOI: </w:t>
      </w:r>
      <w:hyperlink r:id="rId39" w:history="1">
        <w:r w:rsidRPr="00290B22">
          <w:rPr>
            <w:rStyle w:val="Hyperlink"/>
          </w:rPr>
          <w:t>https://doi.org/10.1016/j.lmd.2026.100116</w:t>
        </w:r>
      </w:hyperlink>
    </w:p>
    <w:p w14:paraId="2438A702" w14:textId="1ED14CDC" w:rsidR="0030566C" w:rsidRDefault="00921BC5" w:rsidP="00BC0C43">
      <w:pPr>
        <w:rPr>
          <w:sz w:val="24"/>
          <w:szCs w:val="24"/>
        </w:rPr>
      </w:pPr>
      <w:r>
        <w:rPr>
          <w:sz w:val="24"/>
          <w:szCs w:val="24"/>
        </w:rPr>
        <w:fldChar w:fldCharType="end"/>
      </w:r>
    </w:p>
    <w:sectPr w:rsidR="0030566C" w:rsidSect="00BF4BAA">
      <w:pgSz w:w="16838" w:h="11906" w:orient="landscape"/>
      <w:pgMar w:top="1440" w:right="1440" w:bottom="991" w:left="1135"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19D1F" w14:textId="77777777" w:rsidR="00C254A4" w:rsidRDefault="00C254A4" w:rsidP="00BC0C43">
      <w:r>
        <w:separator/>
      </w:r>
    </w:p>
  </w:endnote>
  <w:endnote w:type="continuationSeparator" w:id="0">
    <w:p w14:paraId="67E8EB75" w14:textId="77777777" w:rsidR="00C254A4" w:rsidRDefault="00C254A4" w:rsidP="00BC0C43">
      <w:r>
        <w:continuationSeparator/>
      </w:r>
    </w:p>
  </w:endnote>
  <w:endnote w:type="continuationNotice" w:id="1">
    <w:p w14:paraId="5ACC7F15" w14:textId="77777777" w:rsidR="00C254A4" w:rsidRDefault="00C254A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E21E" w14:textId="670B971A" w:rsidR="00370E40" w:rsidRDefault="000B069A">
    <w:pPr>
      <w:pStyle w:val="Footer"/>
    </w:pPr>
    <w:r>
      <w:rPr>
        <w:noProof/>
      </w:rPr>
      <mc:AlternateContent>
        <mc:Choice Requires="wps">
          <w:drawing>
            <wp:anchor distT="0" distB="0" distL="0" distR="0" simplePos="0" relativeHeight="251668480" behindDoc="0" locked="0" layoutInCell="1" allowOverlap="1" wp14:anchorId="42B0A60C" wp14:editId="11891EE5">
              <wp:simplePos x="635" y="635"/>
              <wp:positionH relativeFrom="page">
                <wp:align>center</wp:align>
              </wp:positionH>
              <wp:positionV relativeFrom="page">
                <wp:align>bottom</wp:align>
              </wp:positionV>
              <wp:extent cx="622300" cy="414020"/>
              <wp:effectExtent l="0" t="0" r="6350" b="0"/>
              <wp:wrapNone/>
              <wp:docPr id="2244852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382176DC" w14:textId="76D9B83A" w:rsidR="000B069A" w:rsidRPr="000B069A" w:rsidRDefault="000B069A" w:rsidP="000B069A">
                          <w:pPr>
                            <w:spacing w:after="0"/>
                            <w:rPr>
                              <w:rFonts w:ascii="Aptos" w:eastAsia="Aptos" w:hAnsi="Aptos" w:cs="Aptos"/>
                              <w:noProof/>
                              <w:color w:val="FF0000"/>
                              <w:sz w:val="24"/>
                              <w:szCs w:val="24"/>
                            </w:rPr>
                          </w:pPr>
                          <w:r w:rsidRPr="000B069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B0A60C" id="_x0000_t202" coordsize="21600,21600" o:spt="202" path="m,l,21600r21600,l21600,xe">
              <v:stroke joinstyle="miter"/>
              <v:path gradientshapeok="t" o:connecttype="rect"/>
            </v:shapetype>
            <v:shape id="Text Box 7" o:spid="_x0000_s1027" type="#_x0000_t202" alt="OFFICIAL" style="position:absolute;margin-left:0;margin-top:0;width:49pt;height:32.6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" filled="f" stroked="f">
              <v:fill o:detectmouseclick="t"/>
              <v:textbox style="mso-fit-shape-to-text:t" inset="0,0,0,15pt">
                <w:txbxContent>
                  <w:p w14:paraId="382176DC" w14:textId="76D9B83A" w:rsidR="000B069A" w:rsidRPr="000B069A" w:rsidRDefault="000B069A" w:rsidP="000B069A">
                    <w:pPr>
                      <w:spacing w:after="0"/>
                      <w:rPr>
                        <w:rFonts w:ascii="Aptos" w:eastAsia="Aptos" w:hAnsi="Aptos" w:cs="Aptos"/>
                        <w:noProof/>
                        <w:color w:val="FF0000"/>
                        <w:sz w:val="24"/>
                        <w:szCs w:val="24"/>
                      </w:rPr>
                    </w:pPr>
                    <w:r w:rsidRPr="000B069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E693" w14:textId="26FB6539" w:rsidR="0090168B" w:rsidRDefault="00C254A4" w:rsidP="002B3774">
    <w:pPr>
      <w:pStyle w:val="Footer"/>
      <w:jc w:val="right"/>
    </w:pPr>
    <w:sdt>
      <w:sdtPr>
        <w:id w:val="-723988514"/>
        <w:docPartObj>
          <w:docPartGallery w:val="Page Numbers (Bottom of Page)"/>
          <w:docPartUnique/>
        </w:docPartObj>
      </w:sdtPr>
      <w:sdtEndPr/>
      <w:sdtContent>
        <w:r w:rsidR="0090168B" w:rsidRPr="00582377">
          <w:rPr>
            <w:sz w:val="21"/>
            <w:szCs w:val="21"/>
          </w:rPr>
          <w:fldChar w:fldCharType="begin"/>
        </w:r>
        <w:r w:rsidR="0090168B" w:rsidRPr="00582377">
          <w:rPr>
            <w:sz w:val="21"/>
            <w:szCs w:val="21"/>
          </w:rPr>
          <w:instrText xml:space="preserve"> PAGE  \* Arabic  \* MERGEFORMAT </w:instrText>
        </w:r>
        <w:r w:rsidR="0090168B" w:rsidRPr="00582377">
          <w:rPr>
            <w:sz w:val="21"/>
            <w:szCs w:val="21"/>
          </w:rPr>
          <w:fldChar w:fldCharType="separate"/>
        </w:r>
        <w:r w:rsidR="0090168B" w:rsidRPr="00582377">
          <w:rPr>
            <w:noProof/>
            <w:sz w:val="21"/>
            <w:szCs w:val="21"/>
          </w:rPr>
          <w:t>3</w:t>
        </w:r>
        <w:r w:rsidR="0090168B" w:rsidRPr="00582377">
          <w:rPr>
            <w:sz w:val="21"/>
            <w:szCs w:val="21"/>
          </w:rPr>
          <w:fldChar w:fldCharType="end"/>
        </w:r>
      </w:sdtContent>
    </w:sdt>
  </w:p>
  <w:p w14:paraId="639369C5" w14:textId="77777777" w:rsidR="0090168B" w:rsidRDefault="0090168B" w:rsidP="00BC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CE224" w14:textId="77777777" w:rsidR="00C254A4" w:rsidRDefault="00C254A4" w:rsidP="00BC0C43">
      <w:r>
        <w:separator/>
      </w:r>
    </w:p>
  </w:footnote>
  <w:footnote w:type="continuationSeparator" w:id="0">
    <w:p w14:paraId="071A4FD9" w14:textId="77777777" w:rsidR="00C254A4" w:rsidRDefault="00C254A4" w:rsidP="00BC0C43">
      <w:r>
        <w:continuationSeparator/>
      </w:r>
    </w:p>
  </w:footnote>
  <w:footnote w:type="continuationNotice" w:id="1">
    <w:p w14:paraId="20193B29" w14:textId="77777777" w:rsidR="00C254A4" w:rsidRDefault="00C254A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B793" w14:textId="524D9834" w:rsidR="00370E40" w:rsidRDefault="000B069A">
    <w:pPr>
      <w:pStyle w:val="Header"/>
    </w:pPr>
    <w:r>
      <w:rPr>
        <w:noProof/>
      </w:rPr>
      <mc:AlternateContent>
        <mc:Choice Requires="wps">
          <w:drawing>
            <wp:anchor distT="0" distB="0" distL="0" distR="0" simplePos="0" relativeHeight="251665408" behindDoc="0" locked="0" layoutInCell="1" allowOverlap="1" wp14:anchorId="05D4E487" wp14:editId="5F70C685">
              <wp:simplePos x="635" y="635"/>
              <wp:positionH relativeFrom="page">
                <wp:align>center</wp:align>
              </wp:positionH>
              <wp:positionV relativeFrom="page">
                <wp:align>top</wp:align>
              </wp:positionV>
              <wp:extent cx="622300" cy="414020"/>
              <wp:effectExtent l="0" t="0" r="6350" b="5080"/>
              <wp:wrapNone/>
              <wp:docPr id="97401896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48E93857" w14:textId="36233EBE" w:rsidR="000B069A" w:rsidRPr="000B069A" w:rsidRDefault="000B069A" w:rsidP="000B069A">
                          <w:pPr>
                            <w:spacing w:after="0"/>
                            <w:rPr>
                              <w:rFonts w:ascii="Aptos" w:eastAsia="Aptos" w:hAnsi="Aptos" w:cs="Aptos"/>
                              <w:noProof/>
                              <w:color w:val="FF0000"/>
                              <w:sz w:val="24"/>
                              <w:szCs w:val="24"/>
                            </w:rPr>
                          </w:pPr>
                          <w:r w:rsidRPr="000B069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D4E487" id="_x0000_t202" coordsize="21600,21600" o:spt="202" path="m,l,21600r21600,l21600,xe">
              <v:stroke joinstyle="miter"/>
              <v:path gradientshapeok="t" o:connecttype="rect"/>
            </v:shapetype>
            <v:shape id="Text Box 4" o:spid="_x0000_s1026" type="#_x0000_t202" alt="OFFICIAL" style="position:absolute;margin-left:0;margin-top:0;width:49pt;height:32.6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" filled="f" stroked="f">
              <v:fill o:detectmouseclick="t"/>
              <v:textbox style="mso-fit-shape-to-text:t" inset="0,15pt,0,0">
                <w:txbxContent>
                  <w:p w14:paraId="48E93857" w14:textId="36233EBE" w:rsidR="000B069A" w:rsidRPr="000B069A" w:rsidRDefault="000B069A" w:rsidP="000B069A">
                    <w:pPr>
                      <w:spacing w:after="0"/>
                      <w:rPr>
                        <w:rFonts w:ascii="Aptos" w:eastAsia="Aptos" w:hAnsi="Aptos" w:cs="Aptos"/>
                        <w:noProof/>
                        <w:color w:val="FF0000"/>
                        <w:sz w:val="24"/>
                        <w:szCs w:val="24"/>
                      </w:rPr>
                    </w:pPr>
                    <w:r w:rsidRPr="000B069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3718"/>
    <w:multiLevelType w:val="hybridMultilevel"/>
    <w:tmpl w:val="AD1E0AD2"/>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 w15:restartNumberingAfterBreak="0">
    <w:nsid w:val="1F69437F"/>
    <w:multiLevelType w:val="hybridMultilevel"/>
    <w:tmpl w:val="1CD8D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803B14"/>
    <w:multiLevelType w:val="hybridMultilevel"/>
    <w:tmpl w:val="7F26338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DE6A00"/>
    <w:multiLevelType w:val="hybridMultilevel"/>
    <w:tmpl w:val="01E2B5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6506956"/>
    <w:multiLevelType w:val="hybridMultilevel"/>
    <w:tmpl w:val="C59A2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1717BEB"/>
    <w:multiLevelType w:val="hybridMultilevel"/>
    <w:tmpl w:val="7760FFFC"/>
    <w:lvl w:ilvl="0" w:tplc="EF367E9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612286">
    <w:abstractNumId w:val="3"/>
  </w:num>
  <w:num w:numId="2" w16cid:durableId="868642261">
    <w:abstractNumId w:val="5"/>
  </w:num>
  <w:num w:numId="3" w16cid:durableId="1311597845">
    <w:abstractNumId w:val="1"/>
  </w:num>
  <w:num w:numId="4" w16cid:durableId="1297760751">
    <w:abstractNumId w:val="4"/>
  </w:num>
  <w:num w:numId="5" w16cid:durableId="1675912736">
    <w:abstractNumId w:val="2"/>
  </w:num>
  <w:num w:numId="6" w16cid:durableId="2038726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BAC&lt;/Style&gt;&lt;LeftDelim&gt;{&lt;/LeftDelim&gt;&lt;RightDelim&gt;}&lt;/RightDelim&gt;&lt;FontName&gt;Montserra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ew2x02j2tf0ierx59v5re85wap0v0vaws2&quot;&gt;ADA ClonoSEQ mm briefing document&lt;record-ids&gt;&lt;item&gt;1&lt;/item&gt;&lt;item&gt;2&lt;/item&gt;&lt;item&gt;6&lt;/item&gt;&lt;item&gt;10&lt;/item&gt;&lt;item&gt;11&lt;/item&gt;&lt;item&gt;12&lt;/item&gt;&lt;item&gt;13&lt;/item&gt;&lt;item&gt;15&lt;/item&gt;&lt;item&gt;16&lt;/item&gt;&lt;item&gt;17&lt;/item&gt;&lt;item&gt;18&lt;/item&gt;&lt;item&gt;20&lt;/item&gt;&lt;item&gt;21&lt;/item&gt;&lt;item&gt;22&lt;/item&gt;&lt;item&gt;27&lt;/item&gt;&lt;item&gt;28&lt;/item&gt;&lt;item&gt;30&lt;/item&gt;&lt;item&gt;32&lt;/item&gt;&lt;item&gt;34&lt;/item&gt;&lt;item&gt;37&lt;/item&gt;&lt;item&gt;39&lt;/item&gt;&lt;item&gt;40&lt;/item&gt;&lt;item&gt;41&lt;/item&gt;&lt;item&gt;43&lt;/item&gt;&lt;item&gt;44&lt;/item&gt;&lt;item&gt;45&lt;/item&gt;&lt;item&gt;46&lt;/item&gt;&lt;item&gt;47&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1&lt;/item&gt;&lt;item&gt;72&lt;/item&gt;&lt;item&gt;73&lt;/item&gt;&lt;item&gt;74&lt;/item&gt;&lt;item&gt;75&lt;/item&gt;&lt;item&gt;76&lt;/item&gt;&lt;item&gt;77&lt;/item&gt;&lt;item&gt;78&lt;/item&gt;&lt;item&gt;79&lt;/item&gt;&lt;item&gt;80&lt;/item&gt;&lt;item&gt;81&lt;/item&gt;&lt;item&gt;85&lt;/item&gt;&lt;item&gt;86&lt;/item&gt;&lt;item&gt;87&lt;/item&gt;&lt;item&gt;88&lt;/item&gt;&lt;item&gt;89&lt;/item&gt;&lt;/record-ids&gt;&lt;/item&gt;&lt;/Libraries&gt;"/>
  </w:docVars>
  <w:rsids>
    <w:rsidRoot w:val="00B239BF"/>
    <w:rsid w:val="00000877"/>
    <w:rsid w:val="00001935"/>
    <w:rsid w:val="00001A83"/>
    <w:rsid w:val="000026F5"/>
    <w:rsid w:val="00002D16"/>
    <w:rsid w:val="000033F5"/>
    <w:rsid w:val="000035A1"/>
    <w:rsid w:val="00004520"/>
    <w:rsid w:val="0000481A"/>
    <w:rsid w:val="00004EE6"/>
    <w:rsid w:val="0000557A"/>
    <w:rsid w:val="00005FA0"/>
    <w:rsid w:val="0000600D"/>
    <w:rsid w:val="00006B29"/>
    <w:rsid w:val="00006FA0"/>
    <w:rsid w:val="00007699"/>
    <w:rsid w:val="00010264"/>
    <w:rsid w:val="00010412"/>
    <w:rsid w:val="00010AAA"/>
    <w:rsid w:val="00010B0B"/>
    <w:rsid w:val="00011260"/>
    <w:rsid w:val="00012943"/>
    <w:rsid w:val="00012AC0"/>
    <w:rsid w:val="0001313E"/>
    <w:rsid w:val="0001440E"/>
    <w:rsid w:val="000161AB"/>
    <w:rsid w:val="000168B4"/>
    <w:rsid w:val="000171F1"/>
    <w:rsid w:val="000176C7"/>
    <w:rsid w:val="00017ECE"/>
    <w:rsid w:val="000200A2"/>
    <w:rsid w:val="00020B22"/>
    <w:rsid w:val="00020FFC"/>
    <w:rsid w:val="00021690"/>
    <w:rsid w:val="00021A3A"/>
    <w:rsid w:val="00021C23"/>
    <w:rsid w:val="00022107"/>
    <w:rsid w:val="0002272A"/>
    <w:rsid w:val="00023CBB"/>
    <w:rsid w:val="00025476"/>
    <w:rsid w:val="00025591"/>
    <w:rsid w:val="00025969"/>
    <w:rsid w:val="000262E4"/>
    <w:rsid w:val="000265F0"/>
    <w:rsid w:val="00026A4B"/>
    <w:rsid w:val="00027FFC"/>
    <w:rsid w:val="00030145"/>
    <w:rsid w:val="00030F51"/>
    <w:rsid w:val="000316DD"/>
    <w:rsid w:val="00031B7C"/>
    <w:rsid w:val="00032417"/>
    <w:rsid w:val="00032E04"/>
    <w:rsid w:val="000338C9"/>
    <w:rsid w:val="00033BD3"/>
    <w:rsid w:val="000347F2"/>
    <w:rsid w:val="000360B4"/>
    <w:rsid w:val="000363AF"/>
    <w:rsid w:val="00036685"/>
    <w:rsid w:val="00036771"/>
    <w:rsid w:val="00037BE3"/>
    <w:rsid w:val="0004025C"/>
    <w:rsid w:val="00040AA4"/>
    <w:rsid w:val="00040C24"/>
    <w:rsid w:val="00042122"/>
    <w:rsid w:val="000427A0"/>
    <w:rsid w:val="00042D5B"/>
    <w:rsid w:val="00042DF3"/>
    <w:rsid w:val="00043046"/>
    <w:rsid w:val="00043375"/>
    <w:rsid w:val="000442FA"/>
    <w:rsid w:val="00045045"/>
    <w:rsid w:val="00047D33"/>
    <w:rsid w:val="00051085"/>
    <w:rsid w:val="00051842"/>
    <w:rsid w:val="00051843"/>
    <w:rsid w:val="00051A1F"/>
    <w:rsid w:val="000522B6"/>
    <w:rsid w:val="000532C4"/>
    <w:rsid w:val="000538F2"/>
    <w:rsid w:val="0005406F"/>
    <w:rsid w:val="000543CB"/>
    <w:rsid w:val="000546F3"/>
    <w:rsid w:val="0005556B"/>
    <w:rsid w:val="00056055"/>
    <w:rsid w:val="000563A3"/>
    <w:rsid w:val="00056958"/>
    <w:rsid w:val="000569CF"/>
    <w:rsid w:val="00056ED2"/>
    <w:rsid w:val="000570F6"/>
    <w:rsid w:val="00057A2D"/>
    <w:rsid w:val="00057C51"/>
    <w:rsid w:val="000604FE"/>
    <w:rsid w:val="00061049"/>
    <w:rsid w:val="00061233"/>
    <w:rsid w:val="000618C8"/>
    <w:rsid w:val="000625DC"/>
    <w:rsid w:val="0006269B"/>
    <w:rsid w:val="0006279E"/>
    <w:rsid w:val="000627EF"/>
    <w:rsid w:val="00063FCA"/>
    <w:rsid w:val="00064F9B"/>
    <w:rsid w:val="0006575F"/>
    <w:rsid w:val="00065BE3"/>
    <w:rsid w:val="000662B0"/>
    <w:rsid w:val="00066578"/>
    <w:rsid w:val="00067C57"/>
    <w:rsid w:val="00070070"/>
    <w:rsid w:val="000701DE"/>
    <w:rsid w:val="00070755"/>
    <w:rsid w:val="00070FBA"/>
    <w:rsid w:val="000715B6"/>
    <w:rsid w:val="000719C4"/>
    <w:rsid w:val="00071A24"/>
    <w:rsid w:val="00071E7C"/>
    <w:rsid w:val="00072440"/>
    <w:rsid w:val="00072ABA"/>
    <w:rsid w:val="000732C7"/>
    <w:rsid w:val="00073F51"/>
    <w:rsid w:val="00075C24"/>
    <w:rsid w:val="00076623"/>
    <w:rsid w:val="00080672"/>
    <w:rsid w:val="000817C7"/>
    <w:rsid w:val="000819E4"/>
    <w:rsid w:val="000823AF"/>
    <w:rsid w:val="00083AED"/>
    <w:rsid w:val="00083D53"/>
    <w:rsid w:val="00083F4D"/>
    <w:rsid w:val="00084226"/>
    <w:rsid w:val="0008489B"/>
    <w:rsid w:val="00084BB1"/>
    <w:rsid w:val="0008606C"/>
    <w:rsid w:val="000878B8"/>
    <w:rsid w:val="00087920"/>
    <w:rsid w:val="00087AC8"/>
    <w:rsid w:val="00087C67"/>
    <w:rsid w:val="00087D52"/>
    <w:rsid w:val="0009072A"/>
    <w:rsid w:val="0009097A"/>
    <w:rsid w:val="00093287"/>
    <w:rsid w:val="000934AF"/>
    <w:rsid w:val="000959BB"/>
    <w:rsid w:val="00096518"/>
    <w:rsid w:val="0009773C"/>
    <w:rsid w:val="000A0232"/>
    <w:rsid w:val="000A0395"/>
    <w:rsid w:val="000A0D5E"/>
    <w:rsid w:val="000A0DF0"/>
    <w:rsid w:val="000A0ED8"/>
    <w:rsid w:val="000A1748"/>
    <w:rsid w:val="000A2A15"/>
    <w:rsid w:val="000A2D3E"/>
    <w:rsid w:val="000A390B"/>
    <w:rsid w:val="000A4616"/>
    <w:rsid w:val="000A5276"/>
    <w:rsid w:val="000A53EA"/>
    <w:rsid w:val="000A5850"/>
    <w:rsid w:val="000A5A65"/>
    <w:rsid w:val="000A5CE1"/>
    <w:rsid w:val="000A784D"/>
    <w:rsid w:val="000B069A"/>
    <w:rsid w:val="000B0C4F"/>
    <w:rsid w:val="000B115C"/>
    <w:rsid w:val="000B1340"/>
    <w:rsid w:val="000B16F2"/>
    <w:rsid w:val="000B2513"/>
    <w:rsid w:val="000B2885"/>
    <w:rsid w:val="000B2BCD"/>
    <w:rsid w:val="000B30A2"/>
    <w:rsid w:val="000B36DF"/>
    <w:rsid w:val="000B396A"/>
    <w:rsid w:val="000B3DAE"/>
    <w:rsid w:val="000B41E2"/>
    <w:rsid w:val="000B4617"/>
    <w:rsid w:val="000B5530"/>
    <w:rsid w:val="000B61B9"/>
    <w:rsid w:val="000B6B51"/>
    <w:rsid w:val="000B6E5B"/>
    <w:rsid w:val="000B6F5A"/>
    <w:rsid w:val="000B72FE"/>
    <w:rsid w:val="000B7C17"/>
    <w:rsid w:val="000B7D2B"/>
    <w:rsid w:val="000B7F3A"/>
    <w:rsid w:val="000C0AF6"/>
    <w:rsid w:val="000C17F2"/>
    <w:rsid w:val="000C1BA0"/>
    <w:rsid w:val="000C1E99"/>
    <w:rsid w:val="000C1FD8"/>
    <w:rsid w:val="000C20CF"/>
    <w:rsid w:val="000C242B"/>
    <w:rsid w:val="000C293C"/>
    <w:rsid w:val="000C2E12"/>
    <w:rsid w:val="000C3BD8"/>
    <w:rsid w:val="000C3C3F"/>
    <w:rsid w:val="000C4322"/>
    <w:rsid w:val="000C43E5"/>
    <w:rsid w:val="000C4A13"/>
    <w:rsid w:val="000C51BF"/>
    <w:rsid w:val="000C5550"/>
    <w:rsid w:val="000C6185"/>
    <w:rsid w:val="000C629D"/>
    <w:rsid w:val="000C63A3"/>
    <w:rsid w:val="000D055A"/>
    <w:rsid w:val="000D0BDF"/>
    <w:rsid w:val="000D1685"/>
    <w:rsid w:val="000D1E6C"/>
    <w:rsid w:val="000D227F"/>
    <w:rsid w:val="000D23B6"/>
    <w:rsid w:val="000D2F92"/>
    <w:rsid w:val="000D3091"/>
    <w:rsid w:val="000D35ED"/>
    <w:rsid w:val="000D3707"/>
    <w:rsid w:val="000D453D"/>
    <w:rsid w:val="000D54B5"/>
    <w:rsid w:val="000D56B9"/>
    <w:rsid w:val="000D5C8B"/>
    <w:rsid w:val="000D5EE3"/>
    <w:rsid w:val="000D6697"/>
    <w:rsid w:val="000D7E0A"/>
    <w:rsid w:val="000E03D6"/>
    <w:rsid w:val="000E0452"/>
    <w:rsid w:val="000E0800"/>
    <w:rsid w:val="000E09D2"/>
    <w:rsid w:val="000E0CE2"/>
    <w:rsid w:val="000E1950"/>
    <w:rsid w:val="000E35BA"/>
    <w:rsid w:val="000E3688"/>
    <w:rsid w:val="000E37AA"/>
    <w:rsid w:val="000E5CBB"/>
    <w:rsid w:val="000E62A4"/>
    <w:rsid w:val="000E6E5D"/>
    <w:rsid w:val="000E7209"/>
    <w:rsid w:val="000E72A6"/>
    <w:rsid w:val="000F0232"/>
    <w:rsid w:val="000F0347"/>
    <w:rsid w:val="000F062B"/>
    <w:rsid w:val="000F07FF"/>
    <w:rsid w:val="000F087F"/>
    <w:rsid w:val="000F0DB3"/>
    <w:rsid w:val="000F139F"/>
    <w:rsid w:val="000F1BEC"/>
    <w:rsid w:val="000F27F3"/>
    <w:rsid w:val="000F2D54"/>
    <w:rsid w:val="000F2F1A"/>
    <w:rsid w:val="000F3673"/>
    <w:rsid w:val="000F44FB"/>
    <w:rsid w:val="000F73F6"/>
    <w:rsid w:val="0010151E"/>
    <w:rsid w:val="00101F36"/>
    <w:rsid w:val="00101FEC"/>
    <w:rsid w:val="00103EA3"/>
    <w:rsid w:val="001048C4"/>
    <w:rsid w:val="00104D72"/>
    <w:rsid w:val="0010597A"/>
    <w:rsid w:val="00106785"/>
    <w:rsid w:val="001067D4"/>
    <w:rsid w:val="00106B92"/>
    <w:rsid w:val="001075A3"/>
    <w:rsid w:val="001079F9"/>
    <w:rsid w:val="00110016"/>
    <w:rsid w:val="001103E9"/>
    <w:rsid w:val="001106AF"/>
    <w:rsid w:val="0011384C"/>
    <w:rsid w:val="00114697"/>
    <w:rsid w:val="00114E6C"/>
    <w:rsid w:val="00115852"/>
    <w:rsid w:val="00116A04"/>
    <w:rsid w:val="00116B32"/>
    <w:rsid w:val="00116BEC"/>
    <w:rsid w:val="001201FC"/>
    <w:rsid w:val="00120375"/>
    <w:rsid w:val="0012075F"/>
    <w:rsid w:val="001207B7"/>
    <w:rsid w:val="0012139B"/>
    <w:rsid w:val="0012145E"/>
    <w:rsid w:val="00121465"/>
    <w:rsid w:val="001218D1"/>
    <w:rsid w:val="00122532"/>
    <w:rsid w:val="00122B90"/>
    <w:rsid w:val="00122D03"/>
    <w:rsid w:val="00123029"/>
    <w:rsid w:val="00123E76"/>
    <w:rsid w:val="00124A0E"/>
    <w:rsid w:val="0012583F"/>
    <w:rsid w:val="001258F7"/>
    <w:rsid w:val="00125B32"/>
    <w:rsid w:val="00125CF5"/>
    <w:rsid w:val="00125E27"/>
    <w:rsid w:val="001261D4"/>
    <w:rsid w:val="001261ED"/>
    <w:rsid w:val="00126317"/>
    <w:rsid w:val="001268F5"/>
    <w:rsid w:val="001269CA"/>
    <w:rsid w:val="00130A99"/>
    <w:rsid w:val="00130B2D"/>
    <w:rsid w:val="00130C4C"/>
    <w:rsid w:val="001326B5"/>
    <w:rsid w:val="00132745"/>
    <w:rsid w:val="00132D6D"/>
    <w:rsid w:val="00132FEE"/>
    <w:rsid w:val="001336D1"/>
    <w:rsid w:val="00134111"/>
    <w:rsid w:val="00134373"/>
    <w:rsid w:val="00135486"/>
    <w:rsid w:val="00135600"/>
    <w:rsid w:val="00135F3E"/>
    <w:rsid w:val="001361EB"/>
    <w:rsid w:val="0013649F"/>
    <w:rsid w:val="00136A04"/>
    <w:rsid w:val="00137126"/>
    <w:rsid w:val="00137757"/>
    <w:rsid w:val="00140364"/>
    <w:rsid w:val="00140F2C"/>
    <w:rsid w:val="001416E2"/>
    <w:rsid w:val="001428F1"/>
    <w:rsid w:val="00142AA7"/>
    <w:rsid w:val="001431C1"/>
    <w:rsid w:val="00144E6C"/>
    <w:rsid w:val="00145FCA"/>
    <w:rsid w:val="001460B3"/>
    <w:rsid w:val="001464BC"/>
    <w:rsid w:val="00146D19"/>
    <w:rsid w:val="001476C0"/>
    <w:rsid w:val="00147CD7"/>
    <w:rsid w:val="0015050B"/>
    <w:rsid w:val="0015186A"/>
    <w:rsid w:val="001518C2"/>
    <w:rsid w:val="00151D35"/>
    <w:rsid w:val="00151E65"/>
    <w:rsid w:val="00152834"/>
    <w:rsid w:val="00152BE0"/>
    <w:rsid w:val="00152D54"/>
    <w:rsid w:val="00153E0A"/>
    <w:rsid w:val="0015509E"/>
    <w:rsid w:val="001552CA"/>
    <w:rsid w:val="001555EF"/>
    <w:rsid w:val="00156060"/>
    <w:rsid w:val="001564BB"/>
    <w:rsid w:val="0015658B"/>
    <w:rsid w:val="00156F5A"/>
    <w:rsid w:val="001601CA"/>
    <w:rsid w:val="001602FE"/>
    <w:rsid w:val="00160647"/>
    <w:rsid w:val="0016065A"/>
    <w:rsid w:val="001619E4"/>
    <w:rsid w:val="00161AED"/>
    <w:rsid w:val="00161BFD"/>
    <w:rsid w:val="00161C84"/>
    <w:rsid w:val="001623FE"/>
    <w:rsid w:val="0016276C"/>
    <w:rsid w:val="00163420"/>
    <w:rsid w:val="0016376E"/>
    <w:rsid w:val="00165D9E"/>
    <w:rsid w:val="001663E1"/>
    <w:rsid w:val="0016778B"/>
    <w:rsid w:val="001677B3"/>
    <w:rsid w:val="00167CFC"/>
    <w:rsid w:val="00170B5D"/>
    <w:rsid w:val="00170C8D"/>
    <w:rsid w:val="00171937"/>
    <w:rsid w:val="00171E26"/>
    <w:rsid w:val="00172602"/>
    <w:rsid w:val="00172FA9"/>
    <w:rsid w:val="00173AF1"/>
    <w:rsid w:val="00174720"/>
    <w:rsid w:val="00174ACA"/>
    <w:rsid w:val="00174DDB"/>
    <w:rsid w:val="00175343"/>
    <w:rsid w:val="001754FC"/>
    <w:rsid w:val="00175592"/>
    <w:rsid w:val="0017600F"/>
    <w:rsid w:val="00176B28"/>
    <w:rsid w:val="00177BA2"/>
    <w:rsid w:val="00177DF0"/>
    <w:rsid w:val="001808CC"/>
    <w:rsid w:val="00180BB5"/>
    <w:rsid w:val="001816CE"/>
    <w:rsid w:val="00182178"/>
    <w:rsid w:val="001822CA"/>
    <w:rsid w:val="00182978"/>
    <w:rsid w:val="00182A71"/>
    <w:rsid w:val="00183079"/>
    <w:rsid w:val="001839DC"/>
    <w:rsid w:val="001844BA"/>
    <w:rsid w:val="00184B46"/>
    <w:rsid w:val="00185228"/>
    <w:rsid w:val="0018561A"/>
    <w:rsid w:val="00186646"/>
    <w:rsid w:val="00186A14"/>
    <w:rsid w:val="00187AC5"/>
    <w:rsid w:val="00187EF8"/>
    <w:rsid w:val="001903D7"/>
    <w:rsid w:val="00190661"/>
    <w:rsid w:val="00190796"/>
    <w:rsid w:val="00190A4A"/>
    <w:rsid w:val="00190CD5"/>
    <w:rsid w:val="001910F5"/>
    <w:rsid w:val="0019225B"/>
    <w:rsid w:val="001932EB"/>
    <w:rsid w:val="00193DB7"/>
    <w:rsid w:val="00193DEE"/>
    <w:rsid w:val="00194817"/>
    <w:rsid w:val="0019485F"/>
    <w:rsid w:val="00194980"/>
    <w:rsid w:val="00194E44"/>
    <w:rsid w:val="00194F05"/>
    <w:rsid w:val="00195408"/>
    <w:rsid w:val="00195A24"/>
    <w:rsid w:val="00195A48"/>
    <w:rsid w:val="00196646"/>
    <w:rsid w:val="001967D1"/>
    <w:rsid w:val="00196EE9"/>
    <w:rsid w:val="00197295"/>
    <w:rsid w:val="00197915"/>
    <w:rsid w:val="001A1F56"/>
    <w:rsid w:val="001A2FE2"/>
    <w:rsid w:val="001A3734"/>
    <w:rsid w:val="001A39A6"/>
    <w:rsid w:val="001A4948"/>
    <w:rsid w:val="001A5346"/>
    <w:rsid w:val="001A5582"/>
    <w:rsid w:val="001A5D82"/>
    <w:rsid w:val="001A627F"/>
    <w:rsid w:val="001A689D"/>
    <w:rsid w:val="001A6E7F"/>
    <w:rsid w:val="001B09F0"/>
    <w:rsid w:val="001B1094"/>
    <w:rsid w:val="001B1654"/>
    <w:rsid w:val="001B1BBA"/>
    <w:rsid w:val="001B20D7"/>
    <w:rsid w:val="001B21D2"/>
    <w:rsid w:val="001B2B17"/>
    <w:rsid w:val="001B3720"/>
    <w:rsid w:val="001B38DD"/>
    <w:rsid w:val="001B3CEC"/>
    <w:rsid w:val="001B3D90"/>
    <w:rsid w:val="001B3F41"/>
    <w:rsid w:val="001B40ED"/>
    <w:rsid w:val="001B40FE"/>
    <w:rsid w:val="001B422D"/>
    <w:rsid w:val="001B452A"/>
    <w:rsid w:val="001B4DAE"/>
    <w:rsid w:val="001B55AA"/>
    <w:rsid w:val="001B5831"/>
    <w:rsid w:val="001B5892"/>
    <w:rsid w:val="001B5EDB"/>
    <w:rsid w:val="001B5F3A"/>
    <w:rsid w:val="001B5F93"/>
    <w:rsid w:val="001B6C12"/>
    <w:rsid w:val="001B7157"/>
    <w:rsid w:val="001B7EFC"/>
    <w:rsid w:val="001C22D2"/>
    <w:rsid w:val="001C30F4"/>
    <w:rsid w:val="001C3145"/>
    <w:rsid w:val="001C3C75"/>
    <w:rsid w:val="001C3C8C"/>
    <w:rsid w:val="001C5595"/>
    <w:rsid w:val="001C55A6"/>
    <w:rsid w:val="001C579F"/>
    <w:rsid w:val="001C64CF"/>
    <w:rsid w:val="001C78AB"/>
    <w:rsid w:val="001C7F53"/>
    <w:rsid w:val="001D0A84"/>
    <w:rsid w:val="001D0C18"/>
    <w:rsid w:val="001D0E27"/>
    <w:rsid w:val="001D1B3F"/>
    <w:rsid w:val="001D1CF8"/>
    <w:rsid w:val="001D1CFE"/>
    <w:rsid w:val="001D1F27"/>
    <w:rsid w:val="001D2A2A"/>
    <w:rsid w:val="001D2B22"/>
    <w:rsid w:val="001D3224"/>
    <w:rsid w:val="001D3E92"/>
    <w:rsid w:val="001D4BA2"/>
    <w:rsid w:val="001D5C4F"/>
    <w:rsid w:val="001D6318"/>
    <w:rsid w:val="001D734F"/>
    <w:rsid w:val="001D7B97"/>
    <w:rsid w:val="001D7BEF"/>
    <w:rsid w:val="001E0D52"/>
    <w:rsid w:val="001E0F17"/>
    <w:rsid w:val="001E1286"/>
    <w:rsid w:val="001E2CEC"/>
    <w:rsid w:val="001E32BA"/>
    <w:rsid w:val="001E334C"/>
    <w:rsid w:val="001E371C"/>
    <w:rsid w:val="001E3AA6"/>
    <w:rsid w:val="001E4413"/>
    <w:rsid w:val="001E44F8"/>
    <w:rsid w:val="001E4929"/>
    <w:rsid w:val="001E55B9"/>
    <w:rsid w:val="001E7132"/>
    <w:rsid w:val="001F000E"/>
    <w:rsid w:val="001F0A3D"/>
    <w:rsid w:val="001F0BD4"/>
    <w:rsid w:val="001F1194"/>
    <w:rsid w:val="001F1EBE"/>
    <w:rsid w:val="001F22E8"/>
    <w:rsid w:val="001F26A7"/>
    <w:rsid w:val="001F3927"/>
    <w:rsid w:val="001F3B3B"/>
    <w:rsid w:val="001F4B1C"/>
    <w:rsid w:val="001F50E9"/>
    <w:rsid w:val="001F5DAF"/>
    <w:rsid w:val="001F6E4D"/>
    <w:rsid w:val="001F765B"/>
    <w:rsid w:val="001F7CA3"/>
    <w:rsid w:val="00200151"/>
    <w:rsid w:val="00201E71"/>
    <w:rsid w:val="0020215D"/>
    <w:rsid w:val="00202ED5"/>
    <w:rsid w:val="0020366E"/>
    <w:rsid w:val="002041D1"/>
    <w:rsid w:val="00205261"/>
    <w:rsid w:val="00205967"/>
    <w:rsid w:val="002063A8"/>
    <w:rsid w:val="00206E6E"/>
    <w:rsid w:val="00206F09"/>
    <w:rsid w:val="00207695"/>
    <w:rsid w:val="00207AE2"/>
    <w:rsid w:val="00210592"/>
    <w:rsid w:val="002108D9"/>
    <w:rsid w:val="00211369"/>
    <w:rsid w:val="0021153F"/>
    <w:rsid w:val="00211978"/>
    <w:rsid w:val="00211B29"/>
    <w:rsid w:val="002129A3"/>
    <w:rsid w:val="00213718"/>
    <w:rsid w:val="0021383F"/>
    <w:rsid w:val="00213B2E"/>
    <w:rsid w:val="00213CC8"/>
    <w:rsid w:val="002143D6"/>
    <w:rsid w:val="00214A50"/>
    <w:rsid w:val="0021582E"/>
    <w:rsid w:val="002168F9"/>
    <w:rsid w:val="00216F26"/>
    <w:rsid w:val="002171CF"/>
    <w:rsid w:val="00217357"/>
    <w:rsid w:val="00217CEB"/>
    <w:rsid w:val="00220187"/>
    <w:rsid w:val="00220B79"/>
    <w:rsid w:val="00220C09"/>
    <w:rsid w:val="00220F7D"/>
    <w:rsid w:val="00221001"/>
    <w:rsid w:val="00222689"/>
    <w:rsid w:val="00222820"/>
    <w:rsid w:val="00222D72"/>
    <w:rsid w:val="002231AC"/>
    <w:rsid w:val="0022380D"/>
    <w:rsid w:val="00223B90"/>
    <w:rsid w:val="002241F6"/>
    <w:rsid w:val="002257C2"/>
    <w:rsid w:val="00225BF7"/>
    <w:rsid w:val="00225D42"/>
    <w:rsid w:val="00226CD2"/>
    <w:rsid w:val="0022774D"/>
    <w:rsid w:val="00230B63"/>
    <w:rsid w:val="00230F1D"/>
    <w:rsid w:val="00231575"/>
    <w:rsid w:val="00231A8C"/>
    <w:rsid w:val="002329D1"/>
    <w:rsid w:val="002331E8"/>
    <w:rsid w:val="00233E4E"/>
    <w:rsid w:val="00233F38"/>
    <w:rsid w:val="002340D5"/>
    <w:rsid w:val="00234BD7"/>
    <w:rsid w:val="002351C3"/>
    <w:rsid w:val="00235915"/>
    <w:rsid w:val="00236FC3"/>
    <w:rsid w:val="0023714D"/>
    <w:rsid w:val="00237910"/>
    <w:rsid w:val="00237967"/>
    <w:rsid w:val="00240896"/>
    <w:rsid w:val="00241B2C"/>
    <w:rsid w:val="00242D89"/>
    <w:rsid w:val="00242E8C"/>
    <w:rsid w:val="00243176"/>
    <w:rsid w:val="00244451"/>
    <w:rsid w:val="002446B1"/>
    <w:rsid w:val="00245138"/>
    <w:rsid w:val="00245471"/>
    <w:rsid w:val="0024693F"/>
    <w:rsid w:val="00246B45"/>
    <w:rsid w:val="00247389"/>
    <w:rsid w:val="00247C66"/>
    <w:rsid w:val="0025116E"/>
    <w:rsid w:val="0025145C"/>
    <w:rsid w:val="0025152E"/>
    <w:rsid w:val="00253548"/>
    <w:rsid w:val="002536D6"/>
    <w:rsid w:val="00254352"/>
    <w:rsid w:val="00254640"/>
    <w:rsid w:val="00254785"/>
    <w:rsid w:val="002547CA"/>
    <w:rsid w:val="00254A5A"/>
    <w:rsid w:val="0025501F"/>
    <w:rsid w:val="00255687"/>
    <w:rsid w:val="00255916"/>
    <w:rsid w:val="00255979"/>
    <w:rsid w:val="00256026"/>
    <w:rsid w:val="00256DAB"/>
    <w:rsid w:val="00260299"/>
    <w:rsid w:val="002602AC"/>
    <w:rsid w:val="00260E6A"/>
    <w:rsid w:val="00261549"/>
    <w:rsid w:val="002619BE"/>
    <w:rsid w:val="0026215A"/>
    <w:rsid w:val="0026266E"/>
    <w:rsid w:val="0026419F"/>
    <w:rsid w:val="002646A1"/>
    <w:rsid w:val="002649E7"/>
    <w:rsid w:val="00264B0B"/>
    <w:rsid w:val="00265146"/>
    <w:rsid w:val="00265ADF"/>
    <w:rsid w:val="002662E5"/>
    <w:rsid w:val="00266E60"/>
    <w:rsid w:val="00267C8C"/>
    <w:rsid w:val="00270116"/>
    <w:rsid w:val="0027138A"/>
    <w:rsid w:val="00271672"/>
    <w:rsid w:val="002728CA"/>
    <w:rsid w:val="00272B36"/>
    <w:rsid w:val="0027314C"/>
    <w:rsid w:val="00273631"/>
    <w:rsid w:val="00273845"/>
    <w:rsid w:val="0027528A"/>
    <w:rsid w:val="00275EF1"/>
    <w:rsid w:val="00276150"/>
    <w:rsid w:val="002767DD"/>
    <w:rsid w:val="00277164"/>
    <w:rsid w:val="00277D08"/>
    <w:rsid w:val="00277EC1"/>
    <w:rsid w:val="00277F78"/>
    <w:rsid w:val="00280050"/>
    <w:rsid w:val="00280F1E"/>
    <w:rsid w:val="00280FD6"/>
    <w:rsid w:val="002837CD"/>
    <w:rsid w:val="00283C75"/>
    <w:rsid w:val="00284170"/>
    <w:rsid w:val="0028504F"/>
    <w:rsid w:val="002855BC"/>
    <w:rsid w:val="00285B44"/>
    <w:rsid w:val="00285FBA"/>
    <w:rsid w:val="002860AC"/>
    <w:rsid w:val="002865EA"/>
    <w:rsid w:val="00286D91"/>
    <w:rsid w:val="002870BB"/>
    <w:rsid w:val="002902F4"/>
    <w:rsid w:val="00290637"/>
    <w:rsid w:val="00290B22"/>
    <w:rsid w:val="00290F4E"/>
    <w:rsid w:val="0029201E"/>
    <w:rsid w:val="002924F4"/>
    <w:rsid w:val="00292821"/>
    <w:rsid w:val="00293572"/>
    <w:rsid w:val="0029361C"/>
    <w:rsid w:val="00294BA0"/>
    <w:rsid w:val="0029515A"/>
    <w:rsid w:val="0029554F"/>
    <w:rsid w:val="00295748"/>
    <w:rsid w:val="0029582D"/>
    <w:rsid w:val="00295A06"/>
    <w:rsid w:val="00295A25"/>
    <w:rsid w:val="00295F47"/>
    <w:rsid w:val="002966EE"/>
    <w:rsid w:val="002973F9"/>
    <w:rsid w:val="002A088B"/>
    <w:rsid w:val="002A1284"/>
    <w:rsid w:val="002A12DF"/>
    <w:rsid w:val="002A1A98"/>
    <w:rsid w:val="002A200B"/>
    <w:rsid w:val="002A3183"/>
    <w:rsid w:val="002A387F"/>
    <w:rsid w:val="002A3E69"/>
    <w:rsid w:val="002A4AE5"/>
    <w:rsid w:val="002A4F9B"/>
    <w:rsid w:val="002A67B3"/>
    <w:rsid w:val="002A680E"/>
    <w:rsid w:val="002A7B72"/>
    <w:rsid w:val="002B0275"/>
    <w:rsid w:val="002B11D5"/>
    <w:rsid w:val="002B19E8"/>
    <w:rsid w:val="002B1A48"/>
    <w:rsid w:val="002B1CA8"/>
    <w:rsid w:val="002B1D94"/>
    <w:rsid w:val="002B1EF6"/>
    <w:rsid w:val="002B2B37"/>
    <w:rsid w:val="002B3345"/>
    <w:rsid w:val="002B35EF"/>
    <w:rsid w:val="002B3774"/>
    <w:rsid w:val="002B3A78"/>
    <w:rsid w:val="002B3B88"/>
    <w:rsid w:val="002B3D5C"/>
    <w:rsid w:val="002B45D2"/>
    <w:rsid w:val="002B4C75"/>
    <w:rsid w:val="002B4E4B"/>
    <w:rsid w:val="002B50E7"/>
    <w:rsid w:val="002B59DC"/>
    <w:rsid w:val="002B5C30"/>
    <w:rsid w:val="002B64E7"/>
    <w:rsid w:val="002B699A"/>
    <w:rsid w:val="002B7B2B"/>
    <w:rsid w:val="002C01EC"/>
    <w:rsid w:val="002C0B5D"/>
    <w:rsid w:val="002C0F92"/>
    <w:rsid w:val="002C10DC"/>
    <w:rsid w:val="002C1A17"/>
    <w:rsid w:val="002C2444"/>
    <w:rsid w:val="002C379A"/>
    <w:rsid w:val="002C40F1"/>
    <w:rsid w:val="002C4358"/>
    <w:rsid w:val="002C48E2"/>
    <w:rsid w:val="002C49FE"/>
    <w:rsid w:val="002C4AA5"/>
    <w:rsid w:val="002D1B4E"/>
    <w:rsid w:val="002D278B"/>
    <w:rsid w:val="002D289F"/>
    <w:rsid w:val="002D31BC"/>
    <w:rsid w:val="002D31CF"/>
    <w:rsid w:val="002D3E1A"/>
    <w:rsid w:val="002D44E1"/>
    <w:rsid w:val="002D46D5"/>
    <w:rsid w:val="002D6022"/>
    <w:rsid w:val="002D6DB8"/>
    <w:rsid w:val="002D7216"/>
    <w:rsid w:val="002D7A27"/>
    <w:rsid w:val="002D7C71"/>
    <w:rsid w:val="002E034B"/>
    <w:rsid w:val="002E08D0"/>
    <w:rsid w:val="002E0BDD"/>
    <w:rsid w:val="002E0FFB"/>
    <w:rsid w:val="002E1842"/>
    <w:rsid w:val="002E2F58"/>
    <w:rsid w:val="002E3049"/>
    <w:rsid w:val="002E340C"/>
    <w:rsid w:val="002E357C"/>
    <w:rsid w:val="002E3BD6"/>
    <w:rsid w:val="002E550D"/>
    <w:rsid w:val="002E6E70"/>
    <w:rsid w:val="002E7DA9"/>
    <w:rsid w:val="002F0E93"/>
    <w:rsid w:val="002F144D"/>
    <w:rsid w:val="002F1641"/>
    <w:rsid w:val="002F1F8F"/>
    <w:rsid w:val="002F1FA8"/>
    <w:rsid w:val="002F27B1"/>
    <w:rsid w:val="002F3FE8"/>
    <w:rsid w:val="002F439C"/>
    <w:rsid w:val="002F4B40"/>
    <w:rsid w:val="002F4CFC"/>
    <w:rsid w:val="002F539A"/>
    <w:rsid w:val="002F5A02"/>
    <w:rsid w:val="002F614F"/>
    <w:rsid w:val="002F6198"/>
    <w:rsid w:val="002F6C4F"/>
    <w:rsid w:val="002F6EEE"/>
    <w:rsid w:val="002F76A8"/>
    <w:rsid w:val="002F79F7"/>
    <w:rsid w:val="00300E81"/>
    <w:rsid w:val="00300E91"/>
    <w:rsid w:val="00301183"/>
    <w:rsid w:val="00301990"/>
    <w:rsid w:val="00302E28"/>
    <w:rsid w:val="00303F20"/>
    <w:rsid w:val="003040C0"/>
    <w:rsid w:val="003044E4"/>
    <w:rsid w:val="00304995"/>
    <w:rsid w:val="00304B9B"/>
    <w:rsid w:val="0030566C"/>
    <w:rsid w:val="0030585A"/>
    <w:rsid w:val="00305BAC"/>
    <w:rsid w:val="00306BCD"/>
    <w:rsid w:val="00306E00"/>
    <w:rsid w:val="0030710E"/>
    <w:rsid w:val="0030761A"/>
    <w:rsid w:val="00307861"/>
    <w:rsid w:val="00307A9B"/>
    <w:rsid w:val="00307DB2"/>
    <w:rsid w:val="0031133E"/>
    <w:rsid w:val="0031146E"/>
    <w:rsid w:val="00311686"/>
    <w:rsid w:val="00311E5C"/>
    <w:rsid w:val="00312291"/>
    <w:rsid w:val="00312830"/>
    <w:rsid w:val="003139C5"/>
    <w:rsid w:val="00313D96"/>
    <w:rsid w:val="00313F7C"/>
    <w:rsid w:val="003141C4"/>
    <w:rsid w:val="00314946"/>
    <w:rsid w:val="00314C0B"/>
    <w:rsid w:val="00314EC9"/>
    <w:rsid w:val="00315290"/>
    <w:rsid w:val="0031584C"/>
    <w:rsid w:val="00315E23"/>
    <w:rsid w:val="003163EA"/>
    <w:rsid w:val="00316A28"/>
    <w:rsid w:val="00316D65"/>
    <w:rsid w:val="00317308"/>
    <w:rsid w:val="00317946"/>
    <w:rsid w:val="00320D84"/>
    <w:rsid w:val="003213B6"/>
    <w:rsid w:val="003229E9"/>
    <w:rsid w:val="00322B14"/>
    <w:rsid w:val="00322EB9"/>
    <w:rsid w:val="00322F05"/>
    <w:rsid w:val="0032361E"/>
    <w:rsid w:val="00323B2A"/>
    <w:rsid w:val="003244F4"/>
    <w:rsid w:val="003246BE"/>
    <w:rsid w:val="003247B5"/>
    <w:rsid w:val="00324E43"/>
    <w:rsid w:val="00325D3C"/>
    <w:rsid w:val="00325EAD"/>
    <w:rsid w:val="00326CDD"/>
    <w:rsid w:val="00326EA4"/>
    <w:rsid w:val="00327091"/>
    <w:rsid w:val="0033087B"/>
    <w:rsid w:val="00332417"/>
    <w:rsid w:val="00332BF5"/>
    <w:rsid w:val="00333BBF"/>
    <w:rsid w:val="00334405"/>
    <w:rsid w:val="00334556"/>
    <w:rsid w:val="00334932"/>
    <w:rsid w:val="00334941"/>
    <w:rsid w:val="00335436"/>
    <w:rsid w:val="00335C1B"/>
    <w:rsid w:val="00336B4D"/>
    <w:rsid w:val="00336C25"/>
    <w:rsid w:val="003377B6"/>
    <w:rsid w:val="00337ECB"/>
    <w:rsid w:val="00337F85"/>
    <w:rsid w:val="003402F4"/>
    <w:rsid w:val="00341088"/>
    <w:rsid w:val="00342390"/>
    <w:rsid w:val="00342D05"/>
    <w:rsid w:val="00342D77"/>
    <w:rsid w:val="003437F8"/>
    <w:rsid w:val="003439C0"/>
    <w:rsid w:val="00344042"/>
    <w:rsid w:val="00345769"/>
    <w:rsid w:val="003458F8"/>
    <w:rsid w:val="003505FC"/>
    <w:rsid w:val="0035132E"/>
    <w:rsid w:val="00351538"/>
    <w:rsid w:val="00351F78"/>
    <w:rsid w:val="00351FF2"/>
    <w:rsid w:val="00352B27"/>
    <w:rsid w:val="003533BC"/>
    <w:rsid w:val="00354771"/>
    <w:rsid w:val="0035494E"/>
    <w:rsid w:val="003557FF"/>
    <w:rsid w:val="00355BC4"/>
    <w:rsid w:val="003562CA"/>
    <w:rsid w:val="003563AA"/>
    <w:rsid w:val="003576F5"/>
    <w:rsid w:val="00357D6F"/>
    <w:rsid w:val="00360575"/>
    <w:rsid w:val="003611B1"/>
    <w:rsid w:val="0036120F"/>
    <w:rsid w:val="00361BBE"/>
    <w:rsid w:val="003630EC"/>
    <w:rsid w:val="00363A62"/>
    <w:rsid w:val="00363A81"/>
    <w:rsid w:val="00364572"/>
    <w:rsid w:val="00364DF5"/>
    <w:rsid w:val="00364EE8"/>
    <w:rsid w:val="00366723"/>
    <w:rsid w:val="0036731D"/>
    <w:rsid w:val="00370BF9"/>
    <w:rsid w:val="00370E40"/>
    <w:rsid w:val="00371881"/>
    <w:rsid w:val="0037220B"/>
    <w:rsid w:val="00372C4A"/>
    <w:rsid w:val="003738A5"/>
    <w:rsid w:val="00374762"/>
    <w:rsid w:val="00375D2C"/>
    <w:rsid w:val="00376FF7"/>
    <w:rsid w:val="00377123"/>
    <w:rsid w:val="003771FA"/>
    <w:rsid w:val="00377C70"/>
    <w:rsid w:val="00377F0E"/>
    <w:rsid w:val="00380C41"/>
    <w:rsid w:val="00381278"/>
    <w:rsid w:val="003815BB"/>
    <w:rsid w:val="003821AF"/>
    <w:rsid w:val="00383474"/>
    <w:rsid w:val="00383CB5"/>
    <w:rsid w:val="00383E90"/>
    <w:rsid w:val="00384372"/>
    <w:rsid w:val="0038472E"/>
    <w:rsid w:val="003850A2"/>
    <w:rsid w:val="00385B6E"/>
    <w:rsid w:val="003861E0"/>
    <w:rsid w:val="003867ED"/>
    <w:rsid w:val="0038698E"/>
    <w:rsid w:val="00386CC0"/>
    <w:rsid w:val="003873C6"/>
    <w:rsid w:val="00387409"/>
    <w:rsid w:val="00390B85"/>
    <w:rsid w:val="00391352"/>
    <w:rsid w:val="00392097"/>
    <w:rsid w:val="003925C1"/>
    <w:rsid w:val="00392B6F"/>
    <w:rsid w:val="00393220"/>
    <w:rsid w:val="003952A4"/>
    <w:rsid w:val="003A0966"/>
    <w:rsid w:val="003A1085"/>
    <w:rsid w:val="003A16D1"/>
    <w:rsid w:val="003A2D46"/>
    <w:rsid w:val="003A2F42"/>
    <w:rsid w:val="003A334F"/>
    <w:rsid w:val="003A3E11"/>
    <w:rsid w:val="003A3F24"/>
    <w:rsid w:val="003A4481"/>
    <w:rsid w:val="003A4BAF"/>
    <w:rsid w:val="003A4C72"/>
    <w:rsid w:val="003A637E"/>
    <w:rsid w:val="003A703F"/>
    <w:rsid w:val="003A721A"/>
    <w:rsid w:val="003A74FC"/>
    <w:rsid w:val="003B0182"/>
    <w:rsid w:val="003B0834"/>
    <w:rsid w:val="003B0A82"/>
    <w:rsid w:val="003B142A"/>
    <w:rsid w:val="003B20A0"/>
    <w:rsid w:val="003B2EB1"/>
    <w:rsid w:val="003B315F"/>
    <w:rsid w:val="003B3561"/>
    <w:rsid w:val="003B391D"/>
    <w:rsid w:val="003B3D1A"/>
    <w:rsid w:val="003B4476"/>
    <w:rsid w:val="003B5315"/>
    <w:rsid w:val="003B543B"/>
    <w:rsid w:val="003B5CCD"/>
    <w:rsid w:val="003B61F0"/>
    <w:rsid w:val="003B6648"/>
    <w:rsid w:val="003C059D"/>
    <w:rsid w:val="003C11DE"/>
    <w:rsid w:val="003C1D81"/>
    <w:rsid w:val="003C2446"/>
    <w:rsid w:val="003C299D"/>
    <w:rsid w:val="003C2D15"/>
    <w:rsid w:val="003C2D1A"/>
    <w:rsid w:val="003C3679"/>
    <w:rsid w:val="003C376C"/>
    <w:rsid w:val="003C3806"/>
    <w:rsid w:val="003C3E5B"/>
    <w:rsid w:val="003C4657"/>
    <w:rsid w:val="003C49D7"/>
    <w:rsid w:val="003C6A93"/>
    <w:rsid w:val="003C6E9C"/>
    <w:rsid w:val="003D0771"/>
    <w:rsid w:val="003D0C9D"/>
    <w:rsid w:val="003D1CAE"/>
    <w:rsid w:val="003D1D4F"/>
    <w:rsid w:val="003D245B"/>
    <w:rsid w:val="003D4800"/>
    <w:rsid w:val="003D4D89"/>
    <w:rsid w:val="003D5105"/>
    <w:rsid w:val="003D51F7"/>
    <w:rsid w:val="003D5BF7"/>
    <w:rsid w:val="003D5F78"/>
    <w:rsid w:val="003D6971"/>
    <w:rsid w:val="003D7262"/>
    <w:rsid w:val="003D7A1D"/>
    <w:rsid w:val="003E008A"/>
    <w:rsid w:val="003E01FC"/>
    <w:rsid w:val="003E038D"/>
    <w:rsid w:val="003E05C6"/>
    <w:rsid w:val="003E0A52"/>
    <w:rsid w:val="003E0CE1"/>
    <w:rsid w:val="003E11EC"/>
    <w:rsid w:val="003E17A1"/>
    <w:rsid w:val="003E3D45"/>
    <w:rsid w:val="003E42A9"/>
    <w:rsid w:val="003E45CB"/>
    <w:rsid w:val="003E4B01"/>
    <w:rsid w:val="003E4CEC"/>
    <w:rsid w:val="003E5974"/>
    <w:rsid w:val="003E5D8C"/>
    <w:rsid w:val="003E6407"/>
    <w:rsid w:val="003E6A31"/>
    <w:rsid w:val="003E7461"/>
    <w:rsid w:val="003E7955"/>
    <w:rsid w:val="003E7CA9"/>
    <w:rsid w:val="003F1153"/>
    <w:rsid w:val="003F1EEE"/>
    <w:rsid w:val="003F22F6"/>
    <w:rsid w:val="003F2E74"/>
    <w:rsid w:val="003F3440"/>
    <w:rsid w:val="003F39D1"/>
    <w:rsid w:val="003F408E"/>
    <w:rsid w:val="003F426A"/>
    <w:rsid w:val="003F42E4"/>
    <w:rsid w:val="003F47A2"/>
    <w:rsid w:val="003F4E49"/>
    <w:rsid w:val="003F6199"/>
    <w:rsid w:val="003F64EB"/>
    <w:rsid w:val="003F66C7"/>
    <w:rsid w:val="003F72A0"/>
    <w:rsid w:val="003F7828"/>
    <w:rsid w:val="003F79D5"/>
    <w:rsid w:val="003F7E4E"/>
    <w:rsid w:val="00400BC8"/>
    <w:rsid w:val="00402562"/>
    <w:rsid w:val="00403194"/>
    <w:rsid w:val="0040362F"/>
    <w:rsid w:val="00403C78"/>
    <w:rsid w:val="00403F0F"/>
    <w:rsid w:val="0040500A"/>
    <w:rsid w:val="00405CCD"/>
    <w:rsid w:val="00407065"/>
    <w:rsid w:val="00407DD9"/>
    <w:rsid w:val="00407FBE"/>
    <w:rsid w:val="00410CAF"/>
    <w:rsid w:val="00410CDA"/>
    <w:rsid w:val="00411C53"/>
    <w:rsid w:val="0041237C"/>
    <w:rsid w:val="0041250E"/>
    <w:rsid w:val="00413576"/>
    <w:rsid w:val="00413C47"/>
    <w:rsid w:val="00414955"/>
    <w:rsid w:val="0041499E"/>
    <w:rsid w:val="004159F9"/>
    <w:rsid w:val="00415C08"/>
    <w:rsid w:val="00416A29"/>
    <w:rsid w:val="00416DF2"/>
    <w:rsid w:val="00417441"/>
    <w:rsid w:val="0042020C"/>
    <w:rsid w:val="00420294"/>
    <w:rsid w:val="004209FC"/>
    <w:rsid w:val="0042138A"/>
    <w:rsid w:val="0042180F"/>
    <w:rsid w:val="00421901"/>
    <w:rsid w:val="00421C9A"/>
    <w:rsid w:val="0042253D"/>
    <w:rsid w:val="0042382D"/>
    <w:rsid w:val="00423975"/>
    <w:rsid w:val="00423D10"/>
    <w:rsid w:val="00424CFB"/>
    <w:rsid w:val="00425361"/>
    <w:rsid w:val="00425C00"/>
    <w:rsid w:val="00426B4F"/>
    <w:rsid w:val="00426D23"/>
    <w:rsid w:val="0042772E"/>
    <w:rsid w:val="004301C5"/>
    <w:rsid w:val="00430344"/>
    <w:rsid w:val="00430AE0"/>
    <w:rsid w:val="00430FD5"/>
    <w:rsid w:val="00431F15"/>
    <w:rsid w:val="00432520"/>
    <w:rsid w:val="00432859"/>
    <w:rsid w:val="004329E2"/>
    <w:rsid w:val="00432FCC"/>
    <w:rsid w:val="004334D2"/>
    <w:rsid w:val="00434B52"/>
    <w:rsid w:val="00434C13"/>
    <w:rsid w:val="00434FF1"/>
    <w:rsid w:val="00435352"/>
    <w:rsid w:val="00436630"/>
    <w:rsid w:val="00436FC5"/>
    <w:rsid w:val="00437393"/>
    <w:rsid w:val="004376D2"/>
    <w:rsid w:val="00437803"/>
    <w:rsid w:val="004378DC"/>
    <w:rsid w:val="00437BBB"/>
    <w:rsid w:val="00437E67"/>
    <w:rsid w:val="00440327"/>
    <w:rsid w:val="004414A7"/>
    <w:rsid w:val="00441E85"/>
    <w:rsid w:val="0044298D"/>
    <w:rsid w:val="00442FE3"/>
    <w:rsid w:val="00443641"/>
    <w:rsid w:val="00443659"/>
    <w:rsid w:val="00443AFA"/>
    <w:rsid w:val="00443F26"/>
    <w:rsid w:val="00444A01"/>
    <w:rsid w:val="00444A09"/>
    <w:rsid w:val="00444CAD"/>
    <w:rsid w:val="004457C2"/>
    <w:rsid w:val="00445FDC"/>
    <w:rsid w:val="0044633D"/>
    <w:rsid w:val="00446E82"/>
    <w:rsid w:val="00446F40"/>
    <w:rsid w:val="0044785A"/>
    <w:rsid w:val="00450561"/>
    <w:rsid w:val="00450586"/>
    <w:rsid w:val="004507E7"/>
    <w:rsid w:val="004511F0"/>
    <w:rsid w:val="00451289"/>
    <w:rsid w:val="00451E4D"/>
    <w:rsid w:val="00452657"/>
    <w:rsid w:val="00452A33"/>
    <w:rsid w:val="004539BE"/>
    <w:rsid w:val="004540A6"/>
    <w:rsid w:val="00454331"/>
    <w:rsid w:val="00454933"/>
    <w:rsid w:val="00455407"/>
    <w:rsid w:val="004563D3"/>
    <w:rsid w:val="004563F4"/>
    <w:rsid w:val="00456EE4"/>
    <w:rsid w:val="004573CE"/>
    <w:rsid w:val="00460242"/>
    <w:rsid w:val="00460689"/>
    <w:rsid w:val="00460D76"/>
    <w:rsid w:val="00461716"/>
    <w:rsid w:val="0046243D"/>
    <w:rsid w:val="00462F43"/>
    <w:rsid w:val="004634D6"/>
    <w:rsid w:val="00463AA7"/>
    <w:rsid w:val="00465194"/>
    <w:rsid w:val="00465CCE"/>
    <w:rsid w:val="004663B4"/>
    <w:rsid w:val="00466418"/>
    <w:rsid w:val="00467073"/>
    <w:rsid w:val="00467212"/>
    <w:rsid w:val="004673B2"/>
    <w:rsid w:val="00467C5F"/>
    <w:rsid w:val="00467DA1"/>
    <w:rsid w:val="00470596"/>
    <w:rsid w:val="004706D5"/>
    <w:rsid w:val="0047135A"/>
    <w:rsid w:val="004713AA"/>
    <w:rsid w:val="004717F5"/>
    <w:rsid w:val="00471839"/>
    <w:rsid w:val="00472691"/>
    <w:rsid w:val="004734D1"/>
    <w:rsid w:val="00474100"/>
    <w:rsid w:val="004742DD"/>
    <w:rsid w:val="0047430A"/>
    <w:rsid w:val="0047502B"/>
    <w:rsid w:val="0047542C"/>
    <w:rsid w:val="00475CA1"/>
    <w:rsid w:val="00475FCA"/>
    <w:rsid w:val="00476288"/>
    <w:rsid w:val="004764A5"/>
    <w:rsid w:val="0047745E"/>
    <w:rsid w:val="004802DC"/>
    <w:rsid w:val="00481A3E"/>
    <w:rsid w:val="00482120"/>
    <w:rsid w:val="00482F3F"/>
    <w:rsid w:val="004830A2"/>
    <w:rsid w:val="00483CB1"/>
    <w:rsid w:val="00484134"/>
    <w:rsid w:val="004855E1"/>
    <w:rsid w:val="004862D9"/>
    <w:rsid w:val="00486BE3"/>
    <w:rsid w:val="00486ED8"/>
    <w:rsid w:val="00487C85"/>
    <w:rsid w:val="00490F96"/>
    <w:rsid w:val="0049160C"/>
    <w:rsid w:val="00492B49"/>
    <w:rsid w:val="00492EFF"/>
    <w:rsid w:val="00493817"/>
    <w:rsid w:val="00493A57"/>
    <w:rsid w:val="00493B1F"/>
    <w:rsid w:val="00494A58"/>
    <w:rsid w:val="00494C7C"/>
    <w:rsid w:val="00494D5D"/>
    <w:rsid w:val="00496051"/>
    <w:rsid w:val="00497F15"/>
    <w:rsid w:val="004A099A"/>
    <w:rsid w:val="004A2202"/>
    <w:rsid w:val="004A2950"/>
    <w:rsid w:val="004A305E"/>
    <w:rsid w:val="004A3217"/>
    <w:rsid w:val="004A383F"/>
    <w:rsid w:val="004A3C70"/>
    <w:rsid w:val="004A3DB8"/>
    <w:rsid w:val="004A45BE"/>
    <w:rsid w:val="004A6AD7"/>
    <w:rsid w:val="004A7E0D"/>
    <w:rsid w:val="004B2430"/>
    <w:rsid w:val="004B2845"/>
    <w:rsid w:val="004B37BF"/>
    <w:rsid w:val="004B3DC9"/>
    <w:rsid w:val="004B3EF6"/>
    <w:rsid w:val="004B459E"/>
    <w:rsid w:val="004B4E71"/>
    <w:rsid w:val="004B507C"/>
    <w:rsid w:val="004B5236"/>
    <w:rsid w:val="004B6356"/>
    <w:rsid w:val="004B7D56"/>
    <w:rsid w:val="004B7F80"/>
    <w:rsid w:val="004C02B7"/>
    <w:rsid w:val="004C0386"/>
    <w:rsid w:val="004C07ED"/>
    <w:rsid w:val="004C0B2E"/>
    <w:rsid w:val="004C1649"/>
    <w:rsid w:val="004C1950"/>
    <w:rsid w:val="004C2DB9"/>
    <w:rsid w:val="004C2E1F"/>
    <w:rsid w:val="004C3198"/>
    <w:rsid w:val="004C3657"/>
    <w:rsid w:val="004C4FE9"/>
    <w:rsid w:val="004C5BC7"/>
    <w:rsid w:val="004C5C1A"/>
    <w:rsid w:val="004C68FF"/>
    <w:rsid w:val="004C69E9"/>
    <w:rsid w:val="004C6AD5"/>
    <w:rsid w:val="004C7646"/>
    <w:rsid w:val="004C7701"/>
    <w:rsid w:val="004D1125"/>
    <w:rsid w:val="004D13AE"/>
    <w:rsid w:val="004D176A"/>
    <w:rsid w:val="004D1DE4"/>
    <w:rsid w:val="004D274A"/>
    <w:rsid w:val="004D30D7"/>
    <w:rsid w:val="004D3E53"/>
    <w:rsid w:val="004D4128"/>
    <w:rsid w:val="004D436D"/>
    <w:rsid w:val="004D4CA6"/>
    <w:rsid w:val="004D4F2E"/>
    <w:rsid w:val="004D55D9"/>
    <w:rsid w:val="004D5659"/>
    <w:rsid w:val="004D59C5"/>
    <w:rsid w:val="004D6008"/>
    <w:rsid w:val="004D6056"/>
    <w:rsid w:val="004D6DFC"/>
    <w:rsid w:val="004D7106"/>
    <w:rsid w:val="004D7623"/>
    <w:rsid w:val="004D7EBC"/>
    <w:rsid w:val="004E0279"/>
    <w:rsid w:val="004E040E"/>
    <w:rsid w:val="004E0A84"/>
    <w:rsid w:val="004E1623"/>
    <w:rsid w:val="004E1B61"/>
    <w:rsid w:val="004E1FAE"/>
    <w:rsid w:val="004E3B9F"/>
    <w:rsid w:val="004E3C9A"/>
    <w:rsid w:val="004E48F8"/>
    <w:rsid w:val="004E4A6C"/>
    <w:rsid w:val="004E4BF2"/>
    <w:rsid w:val="004E4E56"/>
    <w:rsid w:val="004E5EE2"/>
    <w:rsid w:val="004E6A4E"/>
    <w:rsid w:val="004E6B7D"/>
    <w:rsid w:val="004E6FF8"/>
    <w:rsid w:val="004F053F"/>
    <w:rsid w:val="004F120C"/>
    <w:rsid w:val="004F1A45"/>
    <w:rsid w:val="004F28B3"/>
    <w:rsid w:val="004F2C3B"/>
    <w:rsid w:val="004F3174"/>
    <w:rsid w:val="004F3B21"/>
    <w:rsid w:val="004F402B"/>
    <w:rsid w:val="004F4567"/>
    <w:rsid w:val="004F4891"/>
    <w:rsid w:val="004F62F5"/>
    <w:rsid w:val="004F7043"/>
    <w:rsid w:val="00500870"/>
    <w:rsid w:val="00500EFA"/>
    <w:rsid w:val="005012F7"/>
    <w:rsid w:val="00501384"/>
    <w:rsid w:val="00503496"/>
    <w:rsid w:val="00503930"/>
    <w:rsid w:val="00503CD1"/>
    <w:rsid w:val="00503FB1"/>
    <w:rsid w:val="00504710"/>
    <w:rsid w:val="005054CE"/>
    <w:rsid w:val="00505CF1"/>
    <w:rsid w:val="00507102"/>
    <w:rsid w:val="00507139"/>
    <w:rsid w:val="0050768D"/>
    <w:rsid w:val="00507C8A"/>
    <w:rsid w:val="00510DC0"/>
    <w:rsid w:val="00510DE6"/>
    <w:rsid w:val="00511918"/>
    <w:rsid w:val="005121B0"/>
    <w:rsid w:val="0051286E"/>
    <w:rsid w:val="00513474"/>
    <w:rsid w:val="005138EB"/>
    <w:rsid w:val="005142B9"/>
    <w:rsid w:val="005145EF"/>
    <w:rsid w:val="00516AA7"/>
    <w:rsid w:val="00516AAD"/>
    <w:rsid w:val="0051742D"/>
    <w:rsid w:val="00517491"/>
    <w:rsid w:val="005176E9"/>
    <w:rsid w:val="00517CAC"/>
    <w:rsid w:val="00520818"/>
    <w:rsid w:val="00520BFE"/>
    <w:rsid w:val="00521160"/>
    <w:rsid w:val="00521417"/>
    <w:rsid w:val="00521CE8"/>
    <w:rsid w:val="0052274F"/>
    <w:rsid w:val="0052358C"/>
    <w:rsid w:val="00523803"/>
    <w:rsid w:val="005244E9"/>
    <w:rsid w:val="005255A4"/>
    <w:rsid w:val="005263C4"/>
    <w:rsid w:val="00526595"/>
    <w:rsid w:val="00526A0D"/>
    <w:rsid w:val="00527080"/>
    <w:rsid w:val="005270AD"/>
    <w:rsid w:val="00527663"/>
    <w:rsid w:val="005300C4"/>
    <w:rsid w:val="00530EEC"/>
    <w:rsid w:val="00531901"/>
    <w:rsid w:val="0053213C"/>
    <w:rsid w:val="005322EB"/>
    <w:rsid w:val="00533446"/>
    <w:rsid w:val="00533670"/>
    <w:rsid w:val="0053408B"/>
    <w:rsid w:val="00534970"/>
    <w:rsid w:val="00535731"/>
    <w:rsid w:val="00536660"/>
    <w:rsid w:val="005368F2"/>
    <w:rsid w:val="00536A3F"/>
    <w:rsid w:val="005407D1"/>
    <w:rsid w:val="0054102E"/>
    <w:rsid w:val="00541BA6"/>
    <w:rsid w:val="00541DBB"/>
    <w:rsid w:val="00542AAF"/>
    <w:rsid w:val="00542B77"/>
    <w:rsid w:val="0054393A"/>
    <w:rsid w:val="00543B5D"/>
    <w:rsid w:val="00545A4C"/>
    <w:rsid w:val="00545CFE"/>
    <w:rsid w:val="00546C5D"/>
    <w:rsid w:val="00546C8E"/>
    <w:rsid w:val="00547E61"/>
    <w:rsid w:val="005507DD"/>
    <w:rsid w:val="00550E09"/>
    <w:rsid w:val="005513EC"/>
    <w:rsid w:val="00553042"/>
    <w:rsid w:val="005538CD"/>
    <w:rsid w:val="00553B65"/>
    <w:rsid w:val="00553EF5"/>
    <w:rsid w:val="00554055"/>
    <w:rsid w:val="00554CE2"/>
    <w:rsid w:val="005560CA"/>
    <w:rsid w:val="00557487"/>
    <w:rsid w:val="00560987"/>
    <w:rsid w:val="005617B0"/>
    <w:rsid w:val="0056187D"/>
    <w:rsid w:val="00561A01"/>
    <w:rsid w:val="00562CFB"/>
    <w:rsid w:val="0056333E"/>
    <w:rsid w:val="0056373D"/>
    <w:rsid w:val="00564176"/>
    <w:rsid w:val="00564225"/>
    <w:rsid w:val="00565365"/>
    <w:rsid w:val="00566CF9"/>
    <w:rsid w:val="005672AC"/>
    <w:rsid w:val="00567433"/>
    <w:rsid w:val="005679ED"/>
    <w:rsid w:val="00570880"/>
    <w:rsid w:val="0057124C"/>
    <w:rsid w:val="00572CA8"/>
    <w:rsid w:val="00572D13"/>
    <w:rsid w:val="00572FEB"/>
    <w:rsid w:val="0057380A"/>
    <w:rsid w:val="0057390F"/>
    <w:rsid w:val="00573AA6"/>
    <w:rsid w:val="005750A7"/>
    <w:rsid w:val="00575684"/>
    <w:rsid w:val="005758E9"/>
    <w:rsid w:val="0057614B"/>
    <w:rsid w:val="00576DD3"/>
    <w:rsid w:val="00577BB2"/>
    <w:rsid w:val="00577FDC"/>
    <w:rsid w:val="005808D8"/>
    <w:rsid w:val="00580AEE"/>
    <w:rsid w:val="0058107A"/>
    <w:rsid w:val="00581A62"/>
    <w:rsid w:val="0058200E"/>
    <w:rsid w:val="0058230E"/>
    <w:rsid w:val="00582377"/>
    <w:rsid w:val="005825B9"/>
    <w:rsid w:val="00582B87"/>
    <w:rsid w:val="005837DD"/>
    <w:rsid w:val="005837E9"/>
    <w:rsid w:val="00583901"/>
    <w:rsid w:val="0058416B"/>
    <w:rsid w:val="005842D9"/>
    <w:rsid w:val="005855DA"/>
    <w:rsid w:val="00585D24"/>
    <w:rsid w:val="00586548"/>
    <w:rsid w:val="005871A2"/>
    <w:rsid w:val="0058777F"/>
    <w:rsid w:val="005909D7"/>
    <w:rsid w:val="00590E59"/>
    <w:rsid w:val="00591303"/>
    <w:rsid w:val="0059196B"/>
    <w:rsid w:val="00591DA9"/>
    <w:rsid w:val="00592374"/>
    <w:rsid w:val="00592525"/>
    <w:rsid w:val="00592AEC"/>
    <w:rsid w:val="00594484"/>
    <w:rsid w:val="005944F9"/>
    <w:rsid w:val="005949AE"/>
    <w:rsid w:val="00595BAC"/>
    <w:rsid w:val="00596468"/>
    <w:rsid w:val="00596B36"/>
    <w:rsid w:val="00596BAA"/>
    <w:rsid w:val="00596DA2"/>
    <w:rsid w:val="00597130"/>
    <w:rsid w:val="00597789"/>
    <w:rsid w:val="00597B90"/>
    <w:rsid w:val="00597EA4"/>
    <w:rsid w:val="00597EA6"/>
    <w:rsid w:val="005A06BE"/>
    <w:rsid w:val="005A0AD8"/>
    <w:rsid w:val="005A0C9A"/>
    <w:rsid w:val="005A240C"/>
    <w:rsid w:val="005A2D07"/>
    <w:rsid w:val="005A3227"/>
    <w:rsid w:val="005A3316"/>
    <w:rsid w:val="005A557F"/>
    <w:rsid w:val="005A5BB5"/>
    <w:rsid w:val="005A6DDF"/>
    <w:rsid w:val="005A7E13"/>
    <w:rsid w:val="005B0100"/>
    <w:rsid w:val="005B04DC"/>
    <w:rsid w:val="005B14DD"/>
    <w:rsid w:val="005B3C42"/>
    <w:rsid w:val="005B3D33"/>
    <w:rsid w:val="005B5176"/>
    <w:rsid w:val="005B5564"/>
    <w:rsid w:val="005B5A58"/>
    <w:rsid w:val="005B5A60"/>
    <w:rsid w:val="005B72FD"/>
    <w:rsid w:val="005B76AF"/>
    <w:rsid w:val="005B77A4"/>
    <w:rsid w:val="005B77F8"/>
    <w:rsid w:val="005C0956"/>
    <w:rsid w:val="005C133A"/>
    <w:rsid w:val="005C1885"/>
    <w:rsid w:val="005C3A0A"/>
    <w:rsid w:val="005C5716"/>
    <w:rsid w:val="005C5B7D"/>
    <w:rsid w:val="005C5D3E"/>
    <w:rsid w:val="005C5EB7"/>
    <w:rsid w:val="005C61E6"/>
    <w:rsid w:val="005C6BDB"/>
    <w:rsid w:val="005D0E02"/>
    <w:rsid w:val="005D104B"/>
    <w:rsid w:val="005D192B"/>
    <w:rsid w:val="005D1AC0"/>
    <w:rsid w:val="005D1B9F"/>
    <w:rsid w:val="005D205E"/>
    <w:rsid w:val="005D2160"/>
    <w:rsid w:val="005D21DB"/>
    <w:rsid w:val="005D23BC"/>
    <w:rsid w:val="005D2D7D"/>
    <w:rsid w:val="005D355C"/>
    <w:rsid w:val="005D379F"/>
    <w:rsid w:val="005D3B15"/>
    <w:rsid w:val="005D41BA"/>
    <w:rsid w:val="005D4376"/>
    <w:rsid w:val="005D49C4"/>
    <w:rsid w:val="005D4D24"/>
    <w:rsid w:val="005D512E"/>
    <w:rsid w:val="005D5DE0"/>
    <w:rsid w:val="005D6456"/>
    <w:rsid w:val="005D64BD"/>
    <w:rsid w:val="005D699E"/>
    <w:rsid w:val="005E0868"/>
    <w:rsid w:val="005E1CFB"/>
    <w:rsid w:val="005E38EE"/>
    <w:rsid w:val="005E53DD"/>
    <w:rsid w:val="005E5DA1"/>
    <w:rsid w:val="005E7C69"/>
    <w:rsid w:val="005F053B"/>
    <w:rsid w:val="005F0EAD"/>
    <w:rsid w:val="005F14C4"/>
    <w:rsid w:val="005F1A9C"/>
    <w:rsid w:val="005F1F4D"/>
    <w:rsid w:val="005F2041"/>
    <w:rsid w:val="005F20C3"/>
    <w:rsid w:val="005F20CD"/>
    <w:rsid w:val="005F26E7"/>
    <w:rsid w:val="005F3630"/>
    <w:rsid w:val="005F3BAA"/>
    <w:rsid w:val="005F4F40"/>
    <w:rsid w:val="005F4FB1"/>
    <w:rsid w:val="005F525F"/>
    <w:rsid w:val="005F557F"/>
    <w:rsid w:val="005F5ADB"/>
    <w:rsid w:val="005F6060"/>
    <w:rsid w:val="005F63C7"/>
    <w:rsid w:val="005F6446"/>
    <w:rsid w:val="00600B24"/>
    <w:rsid w:val="00600EC4"/>
    <w:rsid w:val="00600EEC"/>
    <w:rsid w:val="0060163F"/>
    <w:rsid w:val="00601B89"/>
    <w:rsid w:val="00601C75"/>
    <w:rsid w:val="006022BE"/>
    <w:rsid w:val="006031A2"/>
    <w:rsid w:val="00603AA5"/>
    <w:rsid w:val="00603D66"/>
    <w:rsid w:val="00604EE1"/>
    <w:rsid w:val="00604F7C"/>
    <w:rsid w:val="0060545F"/>
    <w:rsid w:val="00605E57"/>
    <w:rsid w:val="00605F93"/>
    <w:rsid w:val="006066E1"/>
    <w:rsid w:val="00606FB4"/>
    <w:rsid w:val="00607404"/>
    <w:rsid w:val="006075DF"/>
    <w:rsid w:val="00607A36"/>
    <w:rsid w:val="006103B7"/>
    <w:rsid w:val="0061075A"/>
    <w:rsid w:val="00611134"/>
    <w:rsid w:val="006114B2"/>
    <w:rsid w:val="00611C05"/>
    <w:rsid w:val="00611E6E"/>
    <w:rsid w:val="006126BF"/>
    <w:rsid w:val="00612813"/>
    <w:rsid w:val="006142C7"/>
    <w:rsid w:val="0061490B"/>
    <w:rsid w:val="00614AAC"/>
    <w:rsid w:val="00614BEE"/>
    <w:rsid w:val="00614D65"/>
    <w:rsid w:val="006156DA"/>
    <w:rsid w:val="00616474"/>
    <w:rsid w:val="006177B3"/>
    <w:rsid w:val="00617BE5"/>
    <w:rsid w:val="00620230"/>
    <w:rsid w:val="006207AC"/>
    <w:rsid w:val="006208A0"/>
    <w:rsid w:val="00620C47"/>
    <w:rsid w:val="006212A6"/>
    <w:rsid w:val="0062219A"/>
    <w:rsid w:val="006227EF"/>
    <w:rsid w:val="006228C9"/>
    <w:rsid w:val="00622E75"/>
    <w:rsid w:val="0062383E"/>
    <w:rsid w:val="00623BDF"/>
    <w:rsid w:val="006260E2"/>
    <w:rsid w:val="006264C2"/>
    <w:rsid w:val="00626699"/>
    <w:rsid w:val="0062758E"/>
    <w:rsid w:val="00630357"/>
    <w:rsid w:val="00630B6E"/>
    <w:rsid w:val="00631668"/>
    <w:rsid w:val="006316F2"/>
    <w:rsid w:val="00633965"/>
    <w:rsid w:val="00633A40"/>
    <w:rsid w:val="00633E25"/>
    <w:rsid w:val="006349EB"/>
    <w:rsid w:val="006349EE"/>
    <w:rsid w:val="00634D99"/>
    <w:rsid w:val="006351C7"/>
    <w:rsid w:val="006353E3"/>
    <w:rsid w:val="006374ED"/>
    <w:rsid w:val="006410F5"/>
    <w:rsid w:val="0064237C"/>
    <w:rsid w:val="006429A1"/>
    <w:rsid w:val="006437E6"/>
    <w:rsid w:val="00644476"/>
    <w:rsid w:val="00644950"/>
    <w:rsid w:val="006466B3"/>
    <w:rsid w:val="0064675F"/>
    <w:rsid w:val="00646AFD"/>
    <w:rsid w:val="006471D2"/>
    <w:rsid w:val="00647FE2"/>
    <w:rsid w:val="0065022D"/>
    <w:rsid w:val="0065165A"/>
    <w:rsid w:val="0065183C"/>
    <w:rsid w:val="00651B72"/>
    <w:rsid w:val="00653C94"/>
    <w:rsid w:val="00654C92"/>
    <w:rsid w:val="0065522D"/>
    <w:rsid w:val="006557A6"/>
    <w:rsid w:val="006557D2"/>
    <w:rsid w:val="00656190"/>
    <w:rsid w:val="0065691C"/>
    <w:rsid w:val="00657FA5"/>
    <w:rsid w:val="0066017F"/>
    <w:rsid w:val="006603D2"/>
    <w:rsid w:val="00660D55"/>
    <w:rsid w:val="00660E7A"/>
    <w:rsid w:val="0066196F"/>
    <w:rsid w:val="006625F7"/>
    <w:rsid w:val="00663D58"/>
    <w:rsid w:val="00664681"/>
    <w:rsid w:val="0066475D"/>
    <w:rsid w:val="00665459"/>
    <w:rsid w:val="00665487"/>
    <w:rsid w:val="00665971"/>
    <w:rsid w:val="00666299"/>
    <w:rsid w:val="00666A8A"/>
    <w:rsid w:val="00667F56"/>
    <w:rsid w:val="00670BFC"/>
    <w:rsid w:val="00670D60"/>
    <w:rsid w:val="00670E9D"/>
    <w:rsid w:val="006725F4"/>
    <w:rsid w:val="006731D2"/>
    <w:rsid w:val="0067326D"/>
    <w:rsid w:val="00673824"/>
    <w:rsid w:val="00673B7A"/>
    <w:rsid w:val="00673ED8"/>
    <w:rsid w:val="00677A07"/>
    <w:rsid w:val="006802C9"/>
    <w:rsid w:val="0068035C"/>
    <w:rsid w:val="0068055F"/>
    <w:rsid w:val="00680A5A"/>
    <w:rsid w:val="00680F62"/>
    <w:rsid w:val="00681930"/>
    <w:rsid w:val="00681FFE"/>
    <w:rsid w:val="00682029"/>
    <w:rsid w:val="00685C27"/>
    <w:rsid w:val="00686960"/>
    <w:rsid w:val="00686BE1"/>
    <w:rsid w:val="00686E27"/>
    <w:rsid w:val="0068727D"/>
    <w:rsid w:val="00690AAA"/>
    <w:rsid w:val="00691294"/>
    <w:rsid w:val="006915ED"/>
    <w:rsid w:val="006916AC"/>
    <w:rsid w:val="006927BA"/>
    <w:rsid w:val="00694553"/>
    <w:rsid w:val="00694B5A"/>
    <w:rsid w:val="006950B5"/>
    <w:rsid w:val="006955AD"/>
    <w:rsid w:val="00695807"/>
    <w:rsid w:val="00695917"/>
    <w:rsid w:val="00696273"/>
    <w:rsid w:val="00696921"/>
    <w:rsid w:val="006970C4"/>
    <w:rsid w:val="0069719D"/>
    <w:rsid w:val="00697280"/>
    <w:rsid w:val="006972D8"/>
    <w:rsid w:val="006A013A"/>
    <w:rsid w:val="006A0645"/>
    <w:rsid w:val="006A3996"/>
    <w:rsid w:val="006A3F8D"/>
    <w:rsid w:val="006A4A5C"/>
    <w:rsid w:val="006A4BC4"/>
    <w:rsid w:val="006A6E3A"/>
    <w:rsid w:val="006A799D"/>
    <w:rsid w:val="006B0057"/>
    <w:rsid w:val="006B00C8"/>
    <w:rsid w:val="006B0ACE"/>
    <w:rsid w:val="006B1118"/>
    <w:rsid w:val="006B145C"/>
    <w:rsid w:val="006B2263"/>
    <w:rsid w:val="006B55DF"/>
    <w:rsid w:val="006B5C16"/>
    <w:rsid w:val="006B604D"/>
    <w:rsid w:val="006B625D"/>
    <w:rsid w:val="006C0DAC"/>
    <w:rsid w:val="006C151D"/>
    <w:rsid w:val="006C2640"/>
    <w:rsid w:val="006C3197"/>
    <w:rsid w:val="006C38AB"/>
    <w:rsid w:val="006C3E2A"/>
    <w:rsid w:val="006C52B7"/>
    <w:rsid w:val="006C5A25"/>
    <w:rsid w:val="006C5DE1"/>
    <w:rsid w:val="006C6827"/>
    <w:rsid w:val="006C726D"/>
    <w:rsid w:val="006C7610"/>
    <w:rsid w:val="006C7798"/>
    <w:rsid w:val="006C7D82"/>
    <w:rsid w:val="006C7F3D"/>
    <w:rsid w:val="006D00D2"/>
    <w:rsid w:val="006D0A7B"/>
    <w:rsid w:val="006D0DA8"/>
    <w:rsid w:val="006D1021"/>
    <w:rsid w:val="006D16F0"/>
    <w:rsid w:val="006D2559"/>
    <w:rsid w:val="006D2FF1"/>
    <w:rsid w:val="006D34DF"/>
    <w:rsid w:val="006D3837"/>
    <w:rsid w:val="006D42B0"/>
    <w:rsid w:val="006D489B"/>
    <w:rsid w:val="006D5002"/>
    <w:rsid w:val="006D542D"/>
    <w:rsid w:val="006D55C0"/>
    <w:rsid w:val="006D5BC9"/>
    <w:rsid w:val="006D5D3B"/>
    <w:rsid w:val="006E0052"/>
    <w:rsid w:val="006E04BE"/>
    <w:rsid w:val="006E16D2"/>
    <w:rsid w:val="006E1B80"/>
    <w:rsid w:val="006E24F1"/>
    <w:rsid w:val="006E28B3"/>
    <w:rsid w:val="006E2BE0"/>
    <w:rsid w:val="006E2E06"/>
    <w:rsid w:val="006E373E"/>
    <w:rsid w:val="006E3944"/>
    <w:rsid w:val="006E3B29"/>
    <w:rsid w:val="006E4A08"/>
    <w:rsid w:val="006E4D70"/>
    <w:rsid w:val="006E4DD5"/>
    <w:rsid w:val="006E6402"/>
    <w:rsid w:val="006E6943"/>
    <w:rsid w:val="006E6980"/>
    <w:rsid w:val="006F372B"/>
    <w:rsid w:val="006F3910"/>
    <w:rsid w:val="006F4BF6"/>
    <w:rsid w:val="006F61FF"/>
    <w:rsid w:val="006F6277"/>
    <w:rsid w:val="006F6C4C"/>
    <w:rsid w:val="006F7009"/>
    <w:rsid w:val="006F7781"/>
    <w:rsid w:val="006F7CC1"/>
    <w:rsid w:val="00700075"/>
    <w:rsid w:val="007006F4"/>
    <w:rsid w:val="007010B8"/>
    <w:rsid w:val="00701150"/>
    <w:rsid w:val="00702B1A"/>
    <w:rsid w:val="00702D20"/>
    <w:rsid w:val="00703216"/>
    <w:rsid w:val="007038B2"/>
    <w:rsid w:val="00703B84"/>
    <w:rsid w:val="00704BEB"/>
    <w:rsid w:val="0070521F"/>
    <w:rsid w:val="00705617"/>
    <w:rsid w:val="00706EF0"/>
    <w:rsid w:val="00707F0D"/>
    <w:rsid w:val="00710199"/>
    <w:rsid w:val="0071089A"/>
    <w:rsid w:val="00710EB5"/>
    <w:rsid w:val="00710F67"/>
    <w:rsid w:val="00711097"/>
    <w:rsid w:val="00713CC2"/>
    <w:rsid w:val="0071445E"/>
    <w:rsid w:val="00716111"/>
    <w:rsid w:val="007167CB"/>
    <w:rsid w:val="007169DC"/>
    <w:rsid w:val="00716F03"/>
    <w:rsid w:val="00717316"/>
    <w:rsid w:val="007203FC"/>
    <w:rsid w:val="007204AD"/>
    <w:rsid w:val="007209B4"/>
    <w:rsid w:val="0072146F"/>
    <w:rsid w:val="00722016"/>
    <w:rsid w:val="00722B68"/>
    <w:rsid w:val="00722D37"/>
    <w:rsid w:val="00723F92"/>
    <w:rsid w:val="00724838"/>
    <w:rsid w:val="007259DB"/>
    <w:rsid w:val="0072600D"/>
    <w:rsid w:val="0072630F"/>
    <w:rsid w:val="00727572"/>
    <w:rsid w:val="00727AD0"/>
    <w:rsid w:val="00727B35"/>
    <w:rsid w:val="00727CCF"/>
    <w:rsid w:val="007309FA"/>
    <w:rsid w:val="00731491"/>
    <w:rsid w:val="007316E0"/>
    <w:rsid w:val="00731B54"/>
    <w:rsid w:val="0073277B"/>
    <w:rsid w:val="0073360D"/>
    <w:rsid w:val="00733856"/>
    <w:rsid w:val="007338BB"/>
    <w:rsid w:val="007339DB"/>
    <w:rsid w:val="00733EA5"/>
    <w:rsid w:val="007341FD"/>
    <w:rsid w:val="007349F5"/>
    <w:rsid w:val="00734A23"/>
    <w:rsid w:val="00735996"/>
    <w:rsid w:val="00735F7C"/>
    <w:rsid w:val="0073627A"/>
    <w:rsid w:val="00736367"/>
    <w:rsid w:val="00736F07"/>
    <w:rsid w:val="007374EE"/>
    <w:rsid w:val="00737A38"/>
    <w:rsid w:val="007405DF"/>
    <w:rsid w:val="00740936"/>
    <w:rsid w:val="00741050"/>
    <w:rsid w:val="00741A5F"/>
    <w:rsid w:val="00741AAF"/>
    <w:rsid w:val="00741E23"/>
    <w:rsid w:val="007421D3"/>
    <w:rsid w:val="00742CC1"/>
    <w:rsid w:val="00742CCD"/>
    <w:rsid w:val="00742EF6"/>
    <w:rsid w:val="007431D0"/>
    <w:rsid w:val="007436D2"/>
    <w:rsid w:val="007436DF"/>
    <w:rsid w:val="00744C57"/>
    <w:rsid w:val="00746475"/>
    <w:rsid w:val="00746729"/>
    <w:rsid w:val="007474BC"/>
    <w:rsid w:val="00747785"/>
    <w:rsid w:val="007479F5"/>
    <w:rsid w:val="00750D5E"/>
    <w:rsid w:val="007526C9"/>
    <w:rsid w:val="00753BBF"/>
    <w:rsid w:val="00754307"/>
    <w:rsid w:val="00754520"/>
    <w:rsid w:val="00754C15"/>
    <w:rsid w:val="00754C4F"/>
    <w:rsid w:val="00754E62"/>
    <w:rsid w:val="0075578E"/>
    <w:rsid w:val="007558C4"/>
    <w:rsid w:val="00755C27"/>
    <w:rsid w:val="00756672"/>
    <w:rsid w:val="007568AE"/>
    <w:rsid w:val="00756A64"/>
    <w:rsid w:val="00756C0F"/>
    <w:rsid w:val="00757285"/>
    <w:rsid w:val="0075785E"/>
    <w:rsid w:val="00757959"/>
    <w:rsid w:val="00757B52"/>
    <w:rsid w:val="007604AA"/>
    <w:rsid w:val="00760F74"/>
    <w:rsid w:val="00761635"/>
    <w:rsid w:val="00761C1D"/>
    <w:rsid w:val="0076228F"/>
    <w:rsid w:val="00763974"/>
    <w:rsid w:val="00764426"/>
    <w:rsid w:val="00765B2C"/>
    <w:rsid w:val="00766B8B"/>
    <w:rsid w:val="00767608"/>
    <w:rsid w:val="0076760C"/>
    <w:rsid w:val="0077089C"/>
    <w:rsid w:val="00770FA6"/>
    <w:rsid w:val="00771E33"/>
    <w:rsid w:val="0077216D"/>
    <w:rsid w:val="00772E5A"/>
    <w:rsid w:val="007731C4"/>
    <w:rsid w:val="0077334B"/>
    <w:rsid w:val="007736AF"/>
    <w:rsid w:val="00773FB0"/>
    <w:rsid w:val="00774873"/>
    <w:rsid w:val="0077779E"/>
    <w:rsid w:val="007811AA"/>
    <w:rsid w:val="0078127F"/>
    <w:rsid w:val="007814C9"/>
    <w:rsid w:val="00782067"/>
    <w:rsid w:val="00783B2D"/>
    <w:rsid w:val="007849D3"/>
    <w:rsid w:val="00784EE0"/>
    <w:rsid w:val="00785146"/>
    <w:rsid w:val="00786D19"/>
    <w:rsid w:val="00787075"/>
    <w:rsid w:val="007872C5"/>
    <w:rsid w:val="00787D7F"/>
    <w:rsid w:val="00787E30"/>
    <w:rsid w:val="00790408"/>
    <w:rsid w:val="00790BFA"/>
    <w:rsid w:val="00791A98"/>
    <w:rsid w:val="00791EE0"/>
    <w:rsid w:val="00792D41"/>
    <w:rsid w:val="00793618"/>
    <w:rsid w:val="00793ED3"/>
    <w:rsid w:val="00794958"/>
    <w:rsid w:val="00794A7A"/>
    <w:rsid w:val="007955CF"/>
    <w:rsid w:val="00795891"/>
    <w:rsid w:val="007963EA"/>
    <w:rsid w:val="00796C81"/>
    <w:rsid w:val="00796EDC"/>
    <w:rsid w:val="007A0FD1"/>
    <w:rsid w:val="007A1E12"/>
    <w:rsid w:val="007A1EAD"/>
    <w:rsid w:val="007A2D98"/>
    <w:rsid w:val="007A4CEE"/>
    <w:rsid w:val="007A54EA"/>
    <w:rsid w:val="007A552A"/>
    <w:rsid w:val="007A5784"/>
    <w:rsid w:val="007A5B79"/>
    <w:rsid w:val="007A613D"/>
    <w:rsid w:val="007A7A33"/>
    <w:rsid w:val="007A7D3D"/>
    <w:rsid w:val="007B3282"/>
    <w:rsid w:val="007B420D"/>
    <w:rsid w:val="007B4819"/>
    <w:rsid w:val="007B4C52"/>
    <w:rsid w:val="007B4FB9"/>
    <w:rsid w:val="007B5D94"/>
    <w:rsid w:val="007B5EA4"/>
    <w:rsid w:val="007B5F19"/>
    <w:rsid w:val="007B6552"/>
    <w:rsid w:val="007B746F"/>
    <w:rsid w:val="007C03F9"/>
    <w:rsid w:val="007C08D5"/>
    <w:rsid w:val="007C12F8"/>
    <w:rsid w:val="007C1988"/>
    <w:rsid w:val="007C27AB"/>
    <w:rsid w:val="007C2850"/>
    <w:rsid w:val="007C2BE2"/>
    <w:rsid w:val="007C3D5B"/>
    <w:rsid w:val="007C3F0F"/>
    <w:rsid w:val="007C3F5A"/>
    <w:rsid w:val="007C4199"/>
    <w:rsid w:val="007C43E1"/>
    <w:rsid w:val="007C50CD"/>
    <w:rsid w:val="007C5561"/>
    <w:rsid w:val="007C6071"/>
    <w:rsid w:val="007C6AE8"/>
    <w:rsid w:val="007C71D2"/>
    <w:rsid w:val="007C772D"/>
    <w:rsid w:val="007D0B11"/>
    <w:rsid w:val="007D0FED"/>
    <w:rsid w:val="007D10E0"/>
    <w:rsid w:val="007D1F36"/>
    <w:rsid w:val="007D2804"/>
    <w:rsid w:val="007D39E7"/>
    <w:rsid w:val="007D414F"/>
    <w:rsid w:val="007D420B"/>
    <w:rsid w:val="007D5869"/>
    <w:rsid w:val="007D5922"/>
    <w:rsid w:val="007D5C13"/>
    <w:rsid w:val="007D5FED"/>
    <w:rsid w:val="007D611C"/>
    <w:rsid w:val="007D62F1"/>
    <w:rsid w:val="007D68F5"/>
    <w:rsid w:val="007D70D2"/>
    <w:rsid w:val="007D75F9"/>
    <w:rsid w:val="007E0F6E"/>
    <w:rsid w:val="007E1106"/>
    <w:rsid w:val="007E2816"/>
    <w:rsid w:val="007E3AD5"/>
    <w:rsid w:val="007E4303"/>
    <w:rsid w:val="007E4B06"/>
    <w:rsid w:val="007E57B7"/>
    <w:rsid w:val="007E57C1"/>
    <w:rsid w:val="007E582C"/>
    <w:rsid w:val="007E5D68"/>
    <w:rsid w:val="007E6FC8"/>
    <w:rsid w:val="007F0FCD"/>
    <w:rsid w:val="007F165F"/>
    <w:rsid w:val="007F3E63"/>
    <w:rsid w:val="007F3F17"/>
    <w:rsid w:val="007F528C"/>
    <w:rsid w:val="007F5715"/>
    <w:rsid w:val="007F5719"/>
    <w:rsid w:val="007F59C7"/>
    <w:rsid w:val="007F6377"/>
    <w:rsid w:val="007F6532"/>
    <w:rsid w:val="007F65A7"/>
    <w:rsid w:val="007F6A16"/>
    <w:rsid w:val="007F7575"/>
    <w:rsid w:val="007F774D"/>
    <w:rsid w:val="007F7756"/>
    <w:rsid w:val="0080045F"/>
    <w:rsid w:val="008007EE"/>
    <w:rsid w:val="008010B5"/>
    <w:rsid w:val="0080165D"/>
    <w:rsid w:val="00802890"/>
    <w:rsid w:val="00803049"/>
    <w:rsid w:val="00803AC0"/>
    <w:rsid w:val="0080479D"/>
    <w:rsid w:val="00804A8F"/>
    <w:rsid w:val="00804CF9"/>
    <w:rsid w:val="00805132"/>
    <w:rsid w:val="00805611"/>
    <w:rsid w:val="00805617"/>
    <w:rsid w:val="0080617F"/>
    <w:rsid w:val="00806686"/>
    <w:rsid w:val="00806926"/>
    <w:rsid w:val="00807441"/>
    <w:rsid w:val="00807D79"/>
    <w:rsid w:val="00807FBF"/>
    <w:rsid w:val="00810094"/>
    <w:rsid w:val="008102A4"/>
    <w:rsid w:val="008105FF"/>
    <w:rsid w:val="00812251"/>
    <w:rsid w:val="00812E9B"/>
    <w:rsid w:val="00814407"/>
    <w:rsid w:val="008152F4"/>
    <w:rsid w:val="00815598"/>
    <w:rsid w:val="008167A2"/>
    <w:rsid w:val="00816E5D"/>
    <w:rsid w:val="00817F05"/>
    <w:rsid w:val="00820362"/>
    <w:rsid w:val="00820E2A"/>
    <w:rsid w:val="00821245"/>
    <w:rsid w:val="0082269F"/>
    <w:rsid w:val="00822A5E"/>
    <w:rsid w:val="00822ABD"/>
    <w:rsid w:val="0082380A"/>
    <w:rsid w:val="008238EF"/>
    <w:rsid w:val="008239B1"/>
    <w:rsid w:val="00823AC2"/>
    <w:rsid w:val="008250C3"/>
    <w:rsid w:val="0082689B"/>
    <w:rsid w:val="0082714F"/>
    <w:rsid w:val="00827F2A"/>
    <w:rsid w:val="008305EC"/>
    <w:rsid w:val="0083082A"/>
    <w:rsid w:val="00831549"/>
    <w:rsid w:val="0083187D"/>
    <w:rsid w:val="008326F9"/>
    <w:rsid w:val="00833516"/>
    <w:rsid w:val="008338AF"/>
    <w:rsid w:val="00834F92"/>
    <w:rsid w:val="008355DF"/>
    <w:rsid w:val="00835FDE"/>
    <w:rsid w:val="00836A15"/>
    <w:rsid w:val="00837765"/>
    <w:rsid w:val="0084027C"/>
    <w:rsid w:val="00841544"/>
    <w:rsid w:val="00842106"/>
    <w:rsid w:val="0084294E"/>
    <w:rsid w:val="0084295C"/>
    <w:rsid w:val="00843BD0"/>
    <w:rsid w:val="0084440F"/>
    <w:rsid w:val="00844A2F"/>
    <w:rsid w:val="00844EFD"/>
    <w:rsid w:val="00844FA8"/>
    <w:rsid w:val="0084559F"/>
    <w:rsid w:val="00845A41"/>
    <w:rsid w:val="008462A6"/>
    <w:rsid w:val="0084684C"/>
    <w:rsid w:val="00846C93"/>
    <w:rsid w:val="00847249"/>
    <w:rsid w:val="0084776E"/>
    <w:rsid w:val="00851026"/>
    <w:rsid w:val="0085142D"/>
    <w:rsid w:val="00851CF8"/>
    <w:rsid w:val="00851F77"/>
    <w:rsid w:val="008522C1"/>
    <w:rsid w:val="00852E2B"/>
    <w:rsid w:val="00854013"/>
    <w:rsid w:val="0085422C"/>
    <w:rsid w:val="008542D6"/>
    <w:rsid w:val="008545CA"/>
    <w:rsid w:val="00854713"/>
    <w:rsid w:val="008559DD"/>
    <w:rsid w:val="00855D07"/>
    <w:rsid w:val="00856C90"/>
    <w:rsid w:val="00857032"/>
    <w:rsid w:val="008572E7"/>
    <w:rsid w:val="00857918"/>
    <w:rsid w:val="0086005F"/>
    <w:rsid w:val="00861314"/>
    <w:rsid w:val="00861A2A"/>
    <w:rsid w:val="00862DE4"/>
    <w:rsid w:val="008654C5"/>
    <w:rsid w:val="00866A38"/>
    <w:rsid w:val="00867DE7"/>
    <w:rsid w:val="008702DA"/>
    <w:rsid w:val="008705EC"/>
    <w:rsid w:val="0087138B"/>
    <w:rsid w:val="00871705"/>
    <w:rsid w:val="00871904"/>
    <w:rsid w:val="00872394"/>
    <w:rsid w:val="00872461"/>
    <w:rsid w:val="00872A56"/>
    <w:rsid w:val="00874AFB"/>
    <w:rsid w:val="00874C97"/>
    <w:rsid w:val="00874F81"/>
    <w:rsid w:val="0087544B"/>
    <w:rsid w:val="00877673"/>
    <w:rsid w:val="00877912"/>
    <w:rsid w:val="00880B71"/>
    <w:rsid w:val="00880F6D"/>
    <w:rsid w:val="0088243F"/>
    <w:rsid w:val="00882F25"/>
    <w:rsid w:val="00884C79"/>
    <w:rsid w:val="00884F92"/>
    <w:rsid w:val="0088630C"/>
    <w:rsid w:val="00886921"/>
    <w:rsid w:val="00886D24"/>
    <w:rsid w:val="00887C6B"/>
    <w:rsid w:val="00887E30"/>
    <w:rsid w:val="0089009F"/>
    <w:rsid w:val="0089016F"/>
    <w:rsid w:val="00890223"/>
    <w:rsid w:val="0089092E"/>
    <w:rsid w:val="0089216C"/>
    <w:rsid w:val="0089269F"/>
    <w:rsid w:val="008927F1"/>
    <w:rsid w:val="00892F42"/>
    <w:rsid w:val="008936E4"/>
    <w:rsid w:val="0089446C"/>
    <w:rsid w:val="00894E4C"/>
    <w:rsid w:val="00895DC6"/>
    <w:rsid w:val="00895EAE"/>
    <w:rsid w:val="00896349"/>
    <w:rsid w:val="00896769"/>
    <w:rsid w:val="00896A07"/>
    <w:rsid w:val="008973B5"/>
    <w:rsid w:val="00897845"/>
    <w:rsid w:val="008A050B"/>
    <w:rsid w:val="008A0652"/>
    <w:rsid w:val="008A1F80"/>
    <w:rsid w:val="008A23B3"/>
    <w:rsid w:val="008A35AD"/>
    <w:rsid w:val="008A35B8"/>
    <w:rsid w:val="008A3BE2"/>
    <w:rsid w:val="008A3C54"/>
    <w:rsid w:val="008A3FF6"/>
    <w:rsid w:val="008A4843"/>
    <w:rsid w:val="008A5963"/>
    <w:rsid w:val="008A5F4C"/>
    <w:rsid w:val="008A63CD"/>
    <w:rsid w:val="008A72C1"/>
    <w:rsid w:val="008A7351"/>
    <w:rsid w:val="008A7941"/>
    <w:rsid w:val="008A7A5A"/>
    <w:rsid w:val="008B070C"/>
    <w:rsid w:val="008B1358"/>
    <w:rsid w:val="008B1626"/>
    <w:rsid w:val="008B1E25"/>
    <w:rsid w:val="008B204E"/>
    <w:rsid w:val="008B20F8"/>
    <w:rsid w:val="008B325A"/>
    <w:rsid w:val="008B4675"/>
    <w:rsid w:val="008B4696"/>
    <w:rsid w:val="008B4A94"/>
    <w:rsid w:val="008B4C28"/>
    <w:rsid w:val="008B5DD0"/>
    <w:rsid w:val="008B6BBE"/>
    <w:rsid w:val="008B6C43"/>
    <w:rsid w:val="008B71D2"/>
    <w:rsid w:val="008B72BD"/>
    <w:rsid w:val="008C0E78"/>
    <w:rsid w:val="008C1DDE"/>
    <w:rsid w:val="008C3575"/>
    <w:rsid w:val="008C3E11"/>
    <w:rsid w:val="008C3EA1"/>
    <w:rsid w:val="008C58A0"/>
    <w:rsid w:val="008C5E02"/>
    <w:rsid w:val="008C6DD2"/>
    <w:rsid w:val="008C700C"/>
    <w:rsid w:val="008C7440"/>
    <w:rsid w:val="008C7DAB"/>
    <w:rsid w:val="008D10EC"/>
    <w:rsid w:val="008D1502"/>
    <w:rsid w:val="008D1A34"/>
    <w:rsid w:val="008D1CE0"/>
    <w:rsid w:val="008D2226"/>
    <w:rsid w:val="008D3110"/>
    <w:rsid w:val="008D3724"/>
    <w:rsid w:val="008D3751"/>
    <w:rsid w:val="008D3E14"/>
    <w:rsid w:val="008D4C3D"/>
    <w:rsid w:val="008D5CE7"/>
    <w:rsid w:val="008D5FEB"/>
    <w:rsid w:val="008D7128"/>
    <w:rsid w:val="008D7380"/>
    <w:rsid w:val="008D7805"/>
    <w:rsid w:val="008E00B0"/>
    <w:rsid w:val="008E0431"/>
    <w:rsid w:val="008E07D9"/>
    <w:rsid w:val="008E08BF"/>
    <w:rsid w:val="008E143B"/>
    <w:rsid w:val="008E15B3"/>
    <w:rsid w:val="008E18C6"/>
    <w:rsid w:val="008E1BE5"/>
    <w:rsid w:val="008E2901"/>
    <w:rsid w:val="008E2EB1"/>
    <w:rsid w:val="008E3829"/>
    <w:rsid w:val="008E3E1E"/>
    <w:rsid w:val="008E5126"/>
    <w:rsid w:val="008E733D"/>
    <w:rsid w:val="008E7F4B"/>
    <w:rsid w:val="008E7FF1"/>
    <w:rsid w:val="008F093D"/>
    <w:rsid w:val="008F14AD"/>
    <w:rsid w:val="008F1FAA"/>
    <w:rsid w:val="008F22B5"/>
    <w:rsid w:val="008F24A4"/>
    <w:rsid w:val="008F3AF7"/>
    <w:rsid w:val="008F3CCC"/>
    <w:rsid w:val="008F4E2B"/>
    <w:rsid w:val="008F69FA"/>
    <w:rsid w:val="008F6EC0"/>
    <w:rsid w:val="008F7FD9"/>
    <w:rsid w:val="00900A02"/>
    <w:rsid w:val="00900C04"/>
    <w:rsid w:val="00900F5E"/>
    <w:rsid w:val="00901347"/>
    <w:rsid w:val="00901516"/>
    <w:rsid w:val="00901553"/>
    <w:rsid w:val="0090168B"/>
    <w:rsid w:val="009019FE"/>
    <w:rsid w:val="00901C27"/>
    <w:rsid w:val="00901DC3"/>
    <w:rsid w:val="00901E29"/>
    <w:rsid w:val="00902357"/>
    <w:rsid w:val="009027C8"/>
    <w:rsid w:val="00903AD8"/>
    <w:rsid w:val="00904749"/>
    <w:rsid w:val="00906B03"/>
    <w:rsid w:val="00910158"/>
    <w:rsid w:val="00910A61"/>
    <w:rsid w:val="00910C47"/>
    <w:rsid w:val="009122D0"/>
    <w:rsid w:val="00913342"/>
    <w:rsid w:val="0091358C"/>
    <w:rsid w:val="009139B7"/>
    <w:rsid w:val="00913C54"/>
    <w:rsid w:val="00914F86"/>
    <w:rsid w:val="009156E5"/>
    <w:rsid w:val="00916EFF"/>
    <w:rsid w:val="0091798E"/>
    <w:rsid w:val="009179F1"/>
    <w:rsid w:val="00917F52"/>
    <w:rsid w:val="00920073"/>
    <w:rsid w:val="009204DE"/>
    <w:rsid w:val="00920749"/>
    <w:rsid w:val="009211DB"/>
    <w:rsid w:val="00921BC5"/>
    <w:rsid w:val="00924AE9"/>
    <w:rsid w:val="009271D5"/>
    <w:rsid w:val="009273D2"/>
    <w:rsid w:val="0092785F"/>
    <w:rsid w:val="00927CD9"/>
    <w:rsid w:val="00930066"/>
    <w:rsid w:val="009302D2"/>
    <w:rsid w:val="00930344"/>
    <w:rsid w:val="009304FF"/>
    <w:rsid w:val="00930525"/>
    <w:rsid w:val="009308D8"/>
    <w:rsid w:val="00931020"/>
    <w:rsid w:val="0093247F"/>
    <w:rsid w:val="00932882"/>
    <w:rsid w:val="009339E0"/>
    <w:rsid w:val="00933B2D"/>
    <w:rsid w:val="009343E9"/>
    <w:rsid w:val="009348F3"/>
    <w:rsid w:val="00934E4D"/>
    <w:rsid w:val="00936882"/>
    <w:rsid w:val="0093708D"/>
    <w:rsid w:val="0094000F"/>
    <w:rsid w:val="00940605"/>
    <w:rsid w:val="00940A7E"/>
    <w:rsid w:val="00940B63"/>
    <w:rsid w:val="00940DD7"/>
    <w:rsid w:val="00941917"/>
    <w:rsid w:val="00942650"/>
    <w:rsid w:val="0094432C"/>
    <w:rsid w:val="009443A2"/>
    <w:rsid w:val="00944905"/>
    <w:rsid w:val="0094490A"/>
    <w:rsid w:val="00945CD3"/>
    <w:rsid w:val="00945FB7"/>
    <w:rsid w:val="0094686F"/>
    <w:rsid w:val="009471D9"/>
    <w:rsid w:val="00947839"/>
    <w:rsid w:val="00947E57"/>
    <w:rsid w:val="009502C5"/>
    <w:rsid w:val="009502F2"/>
    <w:rsid w:val="0095039A"/>
    <w:rsid w:val="00950472"/>
    <w:rsid w:val="0095185A"/>
    <w:rsid w:val="00951F01"/>
    <w:rsid w:val="00952727"/>
    <w:rsid w:val="00952B06"/>
    <w:rsid w:val="00954387"/>
    <w:rsid w:val="009543EE"/>
    <w:rsid w:val="00954B34"/>
    <w:rsid w:val="0095571A"/>
    <w:rsid w:val="00955904"/>
    <w:rsid w:val="00955DD8"/>
    <w:rsid w:val="009565AC"/>
    <w:rsid w:val="00956F94"/>
    <w:rsid w:val="00957A31"/>
    <w:rsid w:val="0096101B"/>
    <w:rsid w:val="009610A3"/>
    <w:rsid w:val="009610A4"/>
    <w:rsid w:val="0096206D"/>
    <w:rsid w:val="009623D0"/>
    <w:rsid w:val="009624A2"/>
    <w:rsid w:val="009624C9"/>
    <w:rsid w:val="00962959"/>
    <w:rsid w:val="00962BC7"/>
    <w:rsid w:val="00962D9B"/>
    <w:rsid w:val="009631B4"/>
    <w:rsid w:val="00963797"/>
    <w:rsid w:val="00964443"/>
    <w:rsid w:val="009658CC"/>
    <w:rsid w:val="0096592F"/>
    <w:rsid w:val="00967BA0"/>
    <w:rsid w:val="00967D04"/>
    <w:rsid w:val="009704BB"/>
    <w:rsid w:val="0097071D"/>
    <w:rsid w:val="00970BF5"/>
    <w:rsid w:val="00970CEE"/>
    <w:rsid w:val="00971017"/>
    <w:rsid w:val="00971323"/>
    <w:rsid w:val="00971B6F"/>
    <w:rsid w:val="00972373"/>
    <w:rsid w:val="00972A1E"/>
    <w:rsid w:val="009734FB"/>
    <w:rsid w:val="009738A3"/>
    <w:rsid w:val="00973DC7"/>
    <w:rsid w:val="0097423E"/>
    <w:rsid w:val="0097510A"/>
    <w:rsid w:val="00975306"/>
    <w:rsid w:val="009755E7"/>
    <w:rsid w:val="00975AF6"/>
    <w:rsid w:val="00975B6D"/>
    <w:rsid w:val="00975B74"/>
    <w:rsid w:val="00975F6C"/>
    <w:rsid w:val="0097718A"/>
    <w:rsid w:val="00977D11"/>
    <w:rsid w:val="00980C1F"/>
    <w:rsid w:val="00982067"/>
    <w:rsid w:val="009820C8"/>
    <w:rsid w:val="00982540"/>
    <w:rsid w:val="00982FAE"/>
    <w:rsid w:val="00984C1A"/>
    <w:rsid w:val="00985762"/>
    <w:rsid w:val="00985B59"/>
    <w:rsid w:val="00986801"/>
    <w:rsid w:val="009868DE"/>
    <w:rsid w:val="00987287"/>
    <w:rsid w:val="00987741"/>
    <w:rsid w:val="00987804"/>
    <w:rsid w:val="00990E00"/>
    <w:rsid w:val="0099265E"/>
    <w:rsid w:val="0099310C"/>
    <w:rsid w:val="009940F9"/>
    <w:rsid w:val="0099470A"/>
    <w:rsid w:val="00994752"/>
    <w:rsid w:val="00995996"/>
    <w:rsid w:val="009959AF"/>
    <w:rsid w:val="009963B4"/>
    <w:rsid w:val="00997EC9"/>
    <w:rsid w:val="009A28AD"/>
    <w:rsid w:val="009A3493"/>
    <w:rsid w:val="009A3671"/>
    <w:rsid w:val="009A3899"/>
    <w:rsid w:val="009A593F"/>
    <w:rsid w:val="009A5B8D"/>
    <w:rsid w:val="009A5D07"/>
    <w:rsid w:val="009A6C34"/>
    <w:rsid w:val="009A6CAD"/>
    <w:rsid w:val="009A72B4"/>
    <w:rsid w:val="009B27F1"/>
    <w:rsid w:val="009B29BF"/>
    <w:rsid w:val="009B3933"/>
    <w:rsid w:val="009B638C"/>
    <w:rsid w:val="009B769E"/>
    <w:rsid w:val="009B7759"/>
    <w:rsid w:val="009C0554"/>
    <w:rsid w:val="009C1423"/>
    <w:rsid w:val="009C1670"/>
    <w:rsid w:val="009C1A5B"/>
    <w:rsid w:val="009C1C0C"/>
    <w:rsid w:val="009C2627"/>
    <w:rsid w:val="009C2749"/>
    <w:rsid w:val="009C2A0D"/>
    <w:rsid w:val="009C2B9F"/>
    <w:rsid w:val="009C3893"/>
    <w:rsid w:val="009C3B00"/>
    <w:rsid w:val="009C42C3"/>
    <w:rsid w:val="009C4BF9"/>
    <w:rsid w:val="009C4C83"/>
    <w:rsid w:val="009C4CE7"/>
    <w:rsid w:val="009C5617"/>
    <w:rsid w:val="009C605E"/>
    <w:rsid w:val="009C7612"/>
    <w:rsid w:val="009D070E"/>
    <w:rsid w:val="009D0A6A"/>
    <w:rsid w:val="009D10B9"/>
    <w:rsid w:val="009D140C"/>
    <w:rsid w:val="009D204E"/>
    <w:rsid w:val="009D2C0A"/>
    <w:rsid w:val="009D433D"/>
    <w:rsid w:val="009D525B"/>
    <w:rsid w:val="009D57C3"/>
    <w:rsid w:val="009D5D20"/>
    <w:rsid w:val="009D5E5D"/>
    <w:rsid w:val="009D626D"/>
    <w:rsid w:val="009D63D6"/>
    <w:rsid w:val="009D6A07"/>
    <w:rsid w:val="009D6CB1"/>
    <w:rsid w:val="009D7C03"/>
    <w:rsid w:val="009E0776"/>
    <w:rsid w:val="009E0B25"/>
    <w:rsid w:val="009E1221"/>
    <w:rsid w:val="009E12D0"/>
    <w:rsid w:val="009E145F"/>
    <w:rsid w:val="009E23B9"/>
    <w:rsid w:val="009E2475"/>
    <w:rsid w:val="009E281A"/>
    <w:rsid w:val="009E2852"/>
    <w:rsid w:val="009E2C80"/>
    <w:rsid w:val="009E3079"/>
    <w:rsid w:val="009E3406"/>
    <w:rsid w:val="009E3410"/>
    <w:rsid w:val="009E3C5D"/>
    <w:rsid w:val="009E4184"/>
    <w:rsid w:val="009E446A"/>
    <w:rsid w:val="009E4F45"/>
    <w:rsid w:val="009E5D30"/>
    <w:rsid w:val="009F043B"/>
    <w:rsid w:val="009F080D"/>
    <w:rsid w:val="009F1AC7"/>
    <w:rsid w:val="009F1FC5"/>
    <w:rsid w:val="009F23F2"/>
    <w:rsid w:val="009F2E0B"/>
    <w:rsid w:val="009F30CD"/>
    <w:rsid w:val="009F3A80"/>
    <w:rsid w:val="009F47A9"/>
    <w:rsid w:val="009F4A45"/>
    <w:rsid w:val="009F4B41"/>
    <w:rsid w:val="009F4DF5"/>
    <w:rsid w:val="009F524D"/>
    <w:rsid w:val="009F55BD"/>
    <w:rsid w:val="009F5775"/>
    <w:rsid w:val="009F66E6"/>
    <w:rsid w:val="009F67BF"/>
    <w:rsid w:val="009F7EC5"/>
    <w:rsid w:val="00A0130E"/>
    <w:rsid w:val="00A01F3F"/>
    <w:rsid w:val="00A0341B"/>
    <w:rsid w:val="00A04DB9"/>
    <w:rsid w:val="00A04FD2"/>
    <w:rsid w:val="00A055B1"/>
    <w:rsid w:val="00A05B4D"/>
    <w:rsid w:val="00A05D8F"/>
    <w:rsid w:val="00A064EC"/>
    <w:rsid w:val="00A070EB"/>
    <w:rsid w:val="00A079E2"/>
    <w:rsid w:val="00A12110"/>
    <w:rsid w:val="00A12266"/>
    <w:rsid w:val="00A12324"/>
    <w:rsid w:val="00A1252C"/>
    <w:rsid w:val="00A12944"/>
    <w:rsid w:val="00A12DD1"/>
    <w:rsid w:val="00A134CF"/>
    <w:rsid w:val="00A150FE"/>
    <w:rsid w:val="00A15D67"/>
    <w:rsid w:val="00A16570"/>
    <w:rsid w:val="00A17853"/>
    <w:rsid w:val="00A17ECD"/>
    <w:rsid w:val="00A20340"/>
    <w:rsid w:val="00A231AB"/>
    <w:rsid w:val="00A24447"/>
    <w:rsid w:val="00A2448B"/>
    <w:rsid w:val="00A25747"/>
    <w:rsid w:val="00A25FDF"/>
    <w:rsid w:val="00A26F03"/>
    <w:rsid w:val="00A27225"/>
    <w:rsid w:val="00A278A9"/>
    <w:rsid w:val="00A279A1"/>
    <w:rsid w:val="00A30716"/>
    <w:rsid w:val="00A30FDE"/>
    <w:rsid w:val="00A31118"/>
    <w:rsid w:val="00A314AF"/>
    <w:rsid w:val="00A323C6"/>
    <w:rsid w:val="00A3265A"/>
    <w:rsid w:val="00A32E9D"/>
    <w:rsid w:val="00A32F34"/>
    <w:rsid w:val="00A334FA"/>
    <w:rsid w:val="00A3375B"/>
    <w:rsid w:val="00A340FB"/>
    <w:rsid w:val="00A346EA"/>
    <w:rsid w:val="00A34D97"/>
    <w:rsid w:val="00A3560A"/>
    <w:rsid w:val="00A35C7C"/>
    <w:rsid w:val="00A35D52"/>
    <w:rsid w:val="00A35E9A"/>
    <w:rsid w:val="00A3759B"/>
    <w:rsid w:val="00A37A69"/>
    <w:rsid w:val="00A41356"/>
    <w:rsid w:val="00A4195B"/>
    <w:rsid w:val="00A41AEE"/>
    <w:rsid w:val="00A41DE8"/>
    <w:rsid w:val="00A4282C"/>
    <w:rsid w:val="00A42B4F"/>
    <w:rsid w:val="00A42EC9"/>
    <w:rsid w:val="00A435D2"/>
    <w:rsid w:val="00A43F52"/>
    <w:rsid w:val="00A4436F"/>
    <w:rsid w:val="00A44A17"/>
    <w:rsid w:val="00A4575B"/>
    <w:rsid w:val="00A45C3C"/>
    <w:rsid w:val="00A47E59"/>
    <w:rsid w:val="00A500A7"/>
    <w:rsid w:val="00A50284"/>
    <w:rsid w:val="00A50334"/>
    <w:rsid w:val="00A50AE1"/>
    <w:rsid w:val="00A50C75"/>
    <w:rsid w:val="00A50F4C"/>
    <w:rsid w:val="00A516A0"/>
    <w:rsid w:val="00A516B2"/>
    <w:rsid w:val="00A51B83"/>
    <w:rsid w:val="00A51D87"/>
    <w:rsid w:val="00A52251"/>
    <w:rsid w:val="00A5232A"/>
    <w:rsid w:val="00A52CBF"/>
    <w:rsid w:val="00A54B22"/>
    <w:rsid w:val="00A54C8F"/>
    <w:rsid w:val="00A54DC5"/>
    <w:rsid w:val="00A54ED2"/>
    <w:rsid w:val="00A550B0"/>
    <w:rsid w:val="00A55879"/>
    <w:rsid w:val="00A55CBF"/>
    <w:rsid w:val="00A55D07"/>
    <w:rsid w:val="00A5641B"/>
    <w:rsid w:val="00A56658"/>
    <w:rsid w:val="00A56FDF"/>
    <w:rsid w:val="00A572DC"/>
    <w:rsid w:val="00A574FF"/>
    <w:rsid w:val="00A5798C"/>
    <w:rsid w:val="00A60552"/>
    <w:rsid w:val="00A60D61"/>
    <w:rsid w:val="00A60DB2"/>
    <w:rsid w:val="00A61225"/>
    <w:rsid w:val="00A622FD"/>
    <w:rsid w:val="00A623FA"/>
    <w:rsid w:val="00A626B1"/>
    <w:rsid w:val="00A628AE"/>
    <w:rsid w:val="00A6304B"/>
    <w:rsid w:val="00A63055"/>
    <w:rsid w:val="00A63DA5"/>
    <w:rsid w:val="00A6463A"/>
    <w:rsid w:val="00A648E6"/>
    <w:rsid w:val="00A6555C"/>
    <w:rsid w:val="00A65653"/>
    <w:rsid w:val="00A6596C"/>
    <w:rsid w:val="00A664EA"/>
    <w:rsid w:val="00A703CE"/>
    <w:rsid w:val="00A705C7"/>
    <w:rsid w:val="00A706B6"/>
    <w:rsid w:val="00A7145A"/>
    <w:rsid w:val="00A72DB5"/>
    <w:rsid w:val="00A7369A"/>
    <w:rsid w:val="00A74793"/>
    <w:rsid w:val="00A7487D"/>
    <w:rsid w:val="00A74BBD"/>
    <w:rsid w:val="00A7521C"/>
    <w:rsid w:val="00A75F85"/>
    <w:rsid w:val="00A766D5"/>
    <w:rsid w:val="00A76AB3"/>
    <w:rsid w:val="00A76FB2"/>
    <w:rsid w:val="00A77AAC"/>
    <w:rsid w:val="00A77C8F"/>
    <w:rsid w:val="00A77D4A"/>
    <w:rsid w:val="00A77FD3"/>
    <w:rsid w:val="00A803C1"/>
    <w:rsid w:val="00A80BD3"/>
    <w:rsid w:val="00A81007"/>
    <w:rsid w:val="00A815B8"/>
    <w:rsid w:val="00A81802"/>
    <w:rsid w:val="00A82E8F"/>
    <w:rsid w:val="00A82F01"/>
    <w:rsid w:val="00A83B98"/>
    <w:rsid w:val="00A83BFF"/>
    <w:rsid w:val="00A83D2A"/>
    <w:rsid w:val="00A83EFD"/>
    <w:rsid w:val="00A843F2"/>
    <w:rsid w:val="00A84A80"/>
    <w:rsid w:val="00A84BCA"/>
    <w:rsid w:val="00A8597B"/>
    <w:rsid w:val="00A86A86"/>
    <w:rsid w:val="00A86CE8"/>
    <w:rsid w:val="00A87828"/>
    <w:rsid w:val="00A87978"/>
    <w:rsid w:val="00A87A08"/>
    <w:rsid w:val="00A91326"/>
    <w:rsid w:val="00A91926"/>
    <w:rsid w:val="00A9192B"/>
    <w:rsid w:val="00A91AA9"/>
    <w:rsid w:val="00A91BAB"/>
    <w:rsid w:val="00A9441B"/>
    <w:rsid w:val="00A95268"/>
    <w:rsid w:val="00A953BB"/>
    <w:rsid w:val="00A9583E"/>
    <w:rsid w:val="00A96EF4"/>
    <w:rsid w:val="00A96FB0"/>
    <w:rsid w:val="00A9727F"/>
    <w:rsid w:val="00A9765F"/>
    <w:rsid w:val="00A97E2F"/>
    <w:rsid w:val="00AA0768"/>
    <w:rsid w:val="00AA0F0D"/>
    <w:rsid w:val="00AA2096"/>
    <w:rsid w:val="00AA2194"/>
    <w:rsid w:val="00AA2A02"/>
    <w:rsid w:val="00AA2BDE"/>
    <w:rsid w:val="00AA32B7"/>
    <w:rsid w:val="00AA3B8F"/>
    <w:rsid w:val="00AA3C04"/>
    <w:rsid w:val="00AA4263"/>
    <w:rsid w:val="00AA44ED"/>
    <w:rsid w:val="00AA57B2"/>
    <w:rsid w:val="00AA6734"/>
    <w:rsid w:val="00AA71FD"/>
    <w:rsid w:val="00AA73EB"/>
    <w:rsid w:val="00AA772F"/>
    <w:rsid w:val="00AA775C"/>
    <w:rsid w:val="00AA77BA"/>
    <w:rsid w:val="00AA7AF8"/>
    <w:rsid w:val="00AA7B1A"/>
    <w:rsid w:val="00AA7CF0"/>
    <w:rsid w:val="00AB0465"/>
    <w:rsid w:val="00AB126F"/>
    <w:rsid w:val="00AB19F1"/>
    <w:rsid w:val="00AB23FC"/>
    <w:rsid w:val="00AB3919"/>
    <w:rsid w:val="00AB41C1"/>
    <w:rsid w:val="00AB42D8"/>
    <w:rsid w:val="00AB471A"/>
    <w:rsid w:val="00AB4B16"/>
    <w:rsid w:val="00AB4C44"/>
    <w:rsid w:val="00AB4F8E"/>
    <w:rsid w:val="00AB5702"/>
    <w:rsid w:val="00AB60F0"/>
    <w:rsid w:val="00AB6A43"/>
    <w:rsid w:val="00AB6AC6"/>
    <w:rsid w:val="00AB6D1F"/>
    <w:rsid w:val="00AB7838"/>
    <w:rsid w:val="00AB7E42"/>
    <w:rsid w:val="00AC0240"/>
    <w:rsid w:val="00AC1320"/>
    <w:rsid w:val="00AC1F98"/>
    <w:rsid w:val="00AC22BA"/>
    <w:rsid w:val="00AC26B6"/>
    <w:rsid w:val="00AC2F4D"/>
    <w:rsid w:val="00AC3B76"/>
    <w:rsid w:val="00AC51B1"/>
    <w:rsid w:val="00AC5ED6"/>
    <w:rsid w:val="00AC636D"/>
    <w:rsid w:val="00AC752C"/>
    <w:rsid w:val="00AD03B5"/>
    <w:rsid w:val="00AD069A"/>
    <w:rsid w:val="00AD06E5"/>
    <w:rsid w:val="00AD13A3"/>
    <w:rsid w:val="00AD1651"/>
    <w:rsid w:val="00AD3D0C"/>
    <w:rsid w:val="00AD59DB"/>
    <w:rsid w:val="00AD65B6"/>
    <w:rsid w:val="00AE0347"/>
    <w:rsid w:val="00AE0BDB"/>
    <w:rsid w:val="00AE26C9"/>
    <w:rsid w:val="00AE3A53"/>
    <w:rsid w:val="00AE45B6"/>
    <w:rsid w:val="00AE4BAC"/>
    <w:rsid w:val="00AE57B4"/>
    <w:rsid w:val="00AE61D5"/>
    <w:rsid w:val="00AE62F9"/>
    <w:rsid w:val="00AE6498"/>
    <w:rsid w:val="00AE6994"/>
    <w:rsid w:val="00AE6AA6"/>
    <w:rsid w:val="00AE7218"/>
    <w:rsid w:val="00AE742A"/>
    <w:rsid w:val="00AE7482"/>
    <w:rsid w:val="00AF0089"/>
    <w:rsid w:val="00AF016F"/>
    <w:rsid w:val="00AF0441"/>
    <w:rsid w:val="00AF0807"/>
    <w:rsid w:val="00AF3124"/>
    <w:rsid w:val="00AF316A"/>
    <w:rsid w:val="00AF54FB"/>
    <w:rsid w:val="00AF68C9"/>
    <w:rsid w:val="00AF6EF9"/>
    <w:rsid w:val="00AF76A8"/>
    <w:rsid w:val="00AF7A77"/>
    <w:rsid w:val="00B002A1"/>
    <w:rsid w:val="00B01FA7"/>
    <w:rsid w:val="00B02EF3"/>
    <w:rsid w:val="00B0387D"/>
    <w:rsid w:val="00B04663"/>
    <w:rsid w:val="00B04883"/>
    <w:rsid w:val="00B06DD3"/>
    <w:rsid w:val="00B1061F"/>
    <w:rsid w:val="00B10995"/>
    <w:rsid w:val="00B109E2"/>
    <w:rsid w:val="00B10A36"/>
    <w:rsid w:val="00B11590"/>
    <w:rsid w:val="00B12989"/>
    <w:rsid w:val="00B12F6F"/>
    <w:rsid w:val="00B13F61"/>
    <w:rsid w:val="00B140F8"/>
    <w:rsid w:val="00B149DE"/>
    <w:rsid w:val="00B14A8B"/>
    <w:rsid w:val="00B14AC4"/>
    <w:rsid w:val="00B15993"/>
    <w:rsid w:val="00B17068"/>
    <w:rsid w:val="00B172D2"/>
    <w:rsid w:val="00B1769A"/>
    <w:rsid w:val="00B176A3"/>
    <w:rsid w:val="00B1788B"/>
    <w:rsid w:val="00B17BE1"/>
    <w:rsid w:val="00B17FB6"/>
    <w:rsid w:val="00B20410"/>
    <w:rsid w:val="00B2107B"/>
    <w:rsid w:val="00B21763"/>
    <w:rsid w:val="00B21A07"/>
    <w:rsid w:val="00B22DFD"/>
    <w:rsid w:val="00B239BF"/>
    <w:rsid w:val="00B23A99"/>
    <w:rsid w:val="00B24CEA"/>
    <w:rsid w:val="00B24E66"/>
    <w:rsid w:val="00B2592A"/>
    <w:rsid w:val="00B25D5C"/>
    <w:rsid w:val="00B2786F"/>
    <w:rsid w:val="00B305BF"/>
    <w:rsid w:val="00B309BA"/>
    <w:rsid w:val="00B30A35"/>
    <w:rsid w:val="00B30F1F"/>
    <w:rsid w:val="00B31424"/>
    <w:rsid w:val="00B31EF0"/>
    <w:rsid w:val="00B3276E"/>
    <w:rsid w:val="00B329A2"/>
    <w:rsid w:val="00B32C37"/>
    <w:rsid w:val="00B3331D"/>
    <w:rsid w:val="00B33AC4"/>
    <w:rsid w:val="00B33E99"/>
    <w:rsid w:val="00B3411B"/>
    <w:rsid w:val="00B34DA8"/>
    <w:rsid w:val="00B35739"/>
    <w:rsid w:val="00B359D0"/>
    <w:rsid w:val="00B36126"/>
    <w:rsid w:val="00B36736"/>
    <w:rsid w:val="00B37301"/>
    <w:rsid w:val="00B379DC"/>
    <w:rsid w:val="00B37B57"/>
    <w:rsid w:val="00B37D70"/>
    <w:rsid w:val="00B40FA0"/>
    <w:rsid w:val="00B41032"/>
    <w:rsid w:val="00B41380"/>
    <w:rsid w:val="00B418C1"/>
    <w:rsid w:val="00B42AAF"/>
    <w:rsid w:val="00B42B3E"/>
    <w:rsid w:val="00B43115"/>
    <w:rsid w:val="00B43E28"/>
    <w:rsid w:val="00B43FB6"/>
    <w:rsid w:val="00B44146"/>
    <w:rsid w:val="00B445BA"/>
    <w:rsid w:val="00B446D0"/>
    <w:rsid w:val="00B4488E"/>
    <w:rsid w:val="00B449EC"/>
    <w:rsid w:val="00B47011"/>
    <w:rsid w:val="00B4787E"/>
    <w:rsid w:val="00B509FE"/>
    <w:rsid w:val="00B52314"/>
    <w:rsid w:val="00B52552"/>
    <w:rsid w:val="00B52E9F"/>
    <w:rsid w:val="00B5304A"/>
    <w:rsid w:val="00B5347E"/>
    <w:rsid w:val="00B549C7"/>
    <w:rsid w:val="00B54B55"/>
    <w:rsid w:val="00B54BAC"/>
    <w:rsid w:val="00B54D45"/>
    <w:rsid w:val="00B551FE"/>
    <w:rsid w:val="00B55D9A"/>
    <w:rsid w:val="00B56DF7"/>
    <w:rsid w:val="00B56FE3"/>
    <w:rsid w:val="00B60875"/>
    <w:rsid w:val="00B62A79"/>
    <w:rsid w:val="00B62FF5"/>
    <w:rsid w:val="00B6323C"/>
    <w:rsid w:val="00B6342B"/>
    <w:rsid w:val="00B636F2"/>
    <w:rsid w:val="00B639A6"/>
    <w:rsid w:val="00B64C0A"/>
    <w:rsid w:val="00B659FB"/>
    <w:rsid w:val="00B6696A"/>
    <w:rsid w:val="00B66F1A"/>
    <w:rsid w:val="00B6740D"/>
    <w:rsid w:val="00B67678"/>
    <w:rsid w:val="00B6791C"/>
    <w:rsid w:val="00B703A9"/>
    <w:rsid w:val="00B70E6F"/>
    <w:rsid w:val="00B71A90"/>
    <w:rsid w:val="00B71CFF"/>
    <w:rsid w:val="00B720BB"/>
    <w:rsid w:val="00B726B5"/>
    <w:rsid w:val="00B7338F"/>
    <w:rsid w:val="00B73A73"/>
    <w:rsid w:val="00B74606"/>
    <w:rsid w:val="00B74E56"/>
    <w:rsid w:val="00B74FCB"/>
    <w:rsid w:val="00B75011"/>
    <w:rsid w:val="00B7542F"/>
    <w:rsid w:val="00B759D1"/>
    <w:rsid w:val="00B769C1"/>
    <w:rsid w:val="00B76EE4"/>
    <w:rsid w:val="00B8045F"/>
    <w:rsid w:val="00B81D49"/>
    <w:rsid w:val="00B822C1"/>
    <w:rsid w:val="00B82980"/>
    <w:rsid w:val="00B82AE9"/>
    <w:rsid w:val="00B83098"/>
    <w:rsid w:val="00B8398D"/>
    <w:rsid w:val="00B84C92"/>
    <w:rsid w:val="00B84CDB"/>
    <w:rsid w:val="00B84EAC"/>
    <w:rsid w:val="00B85D35"/>
    <w:rsid w:val="00B86157"/>
    <w:rsid w:val="00B86295"/>
    <w:rsid w:val="00B863B1"/>
    <w:rsid w:val="00B86743"/>
    <w:rsid w:val="00B86AC7"/>
    <w:rsid w:val="00B87039"/>
    <w:rsid w:val="00B876B9"/>
    <w:rsid w:val="00B901AC"/>
    <w:rsid w:val="00B91894"/>
    <w:rsid w:val="00B9258B"/>
    <w:rsid w:val="00B9312D"/>
    <w:rsid w:val="00B936AF"/>
    <w:rsid w:val="00B93F7D"/>
    <w:rsid w:val="00B9538D"/>
    <w:rsid w:val="00B960EC"/>
    <w:rsid w:val="00B963F2"/>
    <w:rsid w:val="00B9773A"/>
    <w:rsid w:val="00BA06FB"/>
    <w:rsid w:val="00BA2D23"/>
    <w:rsid w:val="00BA2FF0"/>
    <w:rsid w:val="00BA331F"/>
    <w:rsid w:val="00BA3E02"/>
    <w:rsid w:val="00BA4A3D"/>
    <w:rsid w:val="00BA5066"/>
    <w:rsid w:val="00BA5184"/>
    <w:rsid w:val="00BA52B1"/>
    <w:rsid w:val="00BA56F9"/>
    <w:rsid w:val="00BA5E53"/>
    <w:rsid w:val="00BA6182"/>
    <w:rsid w:val="00BA6271"/>
    <w:rsid w:val="00BA6FBA"/>
    <w:rsid w:val="00BA790B"/>
    <w:rsid w:val="00BA7D04"/>
    <w:rsid w:val="00BA7D20"/>
    <w:rsid w:val="00BB01E4"/>
    <w:rsid w:val="00BB060F"/>
    <w:rsid w:val="00BB08EA"/>
    <w:rsid w:val="00BB11C9"/>
    <w:rsid w:val="00BB12CD"/>
    <w:rsid w:val="00BB1914"/>
    <w:rsid w:val="00BB2329"/>
    <w:rsid w:val="00BB3400"/>
    <w:rsid w:val="00BB370E"/>
    <w:rsid w:val="00BB3962"/>
    <w:rsid w:val="00BB39B2"/>
    <w:rsid w:val="00BB3A75"/>
    <w:rsid w:val="00BB3B46"/>
    <w:rsid w:val="00BB4401"/>
    <w:rsid w:val="00BB448C"/>
    <w:rsid w:val="00BB46A3"/>
    <w:rsid w:val="00BB4883"/>
    <w:rsid w:val="00BB494A"/>
    <w:rsid w:val="00BB6734"/>
    <w:rsid w:val="00BC0C43"/>
    <w:rsid w:val="00BC0CF0"/>
    <w:rsid w:val="00BC137A"/>
    <w:rsid w:val="00BC1AA9"/>
    <w:rsid w:val="00BC27C0"/>
    <w:rsid w:val="00BC29E1"/>
    <w:rsid w:val="00BC2E29"/>
    <w:rsid w:val="00BC2FC4"/>
    <w:rsid w:val="00BC33DA"/>
    <w:rsid w:val="00BC3752"/>
    <w:rsid w:val="00BC4008"/>
    <w:rsid w:val="00BC4667"/>
    <w:rsid w:val="00BC553B"/>
    <w:rsid w:val="00BC57B8"/>
    <w:rsid w:val="00BC7138"/>
    <w:rsid w:val="00BC755E"/>
    <w:rsid w:val="00BC7C4B"/>
    <w:rsid w:val="00BD03CE"/>
    <w:rsid w:val="00BD0857"/>
    <w:rsid w:val="00BD18DF"/>
    <w:rsid w:val="00BD3EEB"/>
    <w:rsid w:val="00BD556C"/>
    <w:rsid w:val="00BD5E5E"/>
    <w:rsid w:val="00BE0375"/>
    <w:rsid w:val="00BE0612"/>
    <w:rsid w:val="00BE1084"/>
    <w:rsid w:val="00BE186F"/>
    <w:rsid w:val="00BE1E4D"/>
    <w:rsid w:val="00BE2941"/>
    <w:rsid w:val="00BE29F7"/>
    <w:rsid w:val="00BE2E30"/>
    <w:rsid w:val="00BE3725"/>
    <w:rsid w:val="00BE4DE9"/>
    <w:rsid w:val="00BE5605"/>
    <w:rsid w:val="00BE5B39"/>
    <w:rsid w:val="00BE5D1B"/>
    <w:rsid w:val="00BE699F"/>
    <w:rsid w:val="00BE6B22"/>
    <w:rsid w:val="00BE71F1"/>
    <w:rsid w:val="00BE7F06"/>
    <w:rsid w:val="00BF0201"/>
    <w:rsid w:val="00BF05FE"/>
    <w:rsid w:val="00BF0674"/>
    <w:rsid w:val="00BF1A8A"/>
    <w:rsid w:val="00BF1F20"/>
    <w:rsid w:val="00BF2205"/>
    <w:rsid w:val="00BF27EC"/>
    <w:rsid w:val="00BF30F0"/>
    <w:rsid w:val="00BF33BD"/>
    <w:rsid w:val="00BF33FE"/>
    <w:rsid w:val="00BF4BAA"/>
    <w:rsid w:val="00BF4D39"/>
    <w:rsid w:val="00BF57B3"/>
    <w:rsid w:val="00BF58EA"/>
    <w:rsid w:val="00BF599A"/>
    <w:rsid w:val="00BF6102"/>
    <w:rsid w:val="00BF6BBE"/>
    <w:rsid w:val="00BF7F56"/>
    <w:rsid w:val="00C00955"/>
    <w:rsid w:val="00C00995"/>
    <w:rsid w:val="00C00A5A"/>
    <w:rsid w:val="00C00AB7"/>
    <w:rsid w:val="00C00D6F"/>
    <w:rsid w:val="00C011C8"/>
    <w:rsid w:val="00C02E1C"/>
    <w:rsid w:val="00C04CF7"/>
    <w:rsid w:val="00C05050"/>
    <w:rsid w:val="00C06135"/>
    <w:rsid w:val="00C0633F"/>
    <w:rsid w:val="00C06D37"/>
    <w:rsid w:val="00C06FC9"/>
    <w:rsid w:val="00C07683"/>
    <w:rsid w:val="00C07BFD"/>
    <w:rsid w:val="00C07FA8"/>
    <w:rsid w:val="00C10505"/>
    <w:rsid w:val="00C10B61"/>
    <w:rsid w:val="00C10FD0"/>
    <w:rsid w:val="00C1101C"/>
    <w:rsid w:val="00C111C0"/>
    <w:rsid w:val="00C112BD"/>
    <w:rsid w:val="00C11B22"/>
    <w:rsid w:val="00C1229D"/>
    <w:rsid w:val="00C12C6F"/>
    <w:rsid w:val="00C13263"/>
    <w:rsid w:val="00C13DAC"/>
    <w:rsid w:val="00C13F01"/>
    <w:rsid w:val="00C14576"/>
    <w:rsid w:val="00C14903"/>
    <w:rsid w:val="00C156F3"/>
    <w:rsid w:val="00C15DE0"/>
    <w:rsid w:val="00C161B5"/>
    <w:rsid w:val="00C16B7F"/>
    <w:rsid w:val="00C173A9"/>
    <w:rsid w:val="00C17459"/>
    <w:rsid w:val="00C1753A"/>
    <w:rsid w:val="00C17BDC"/>
    <w:rsid w:val="00C20528"/>
    <w:rsid w:val="00C20D0B"/>
    <w:rsid w:val="00C213FB"/>
    <w:rsid w:val="00C215D9"/>
    <w:rsid w:val="00C21689"/>
    <w:rsid w:val="00C21A2E"/>
    <w:rsid w:val="00C21CCA"/>
    <w:rsid w:val="00C21EE0"/>
    <w:rsid w:val="00C22AEA"/>
    <w:rsid w:val="00C22E0B"/>
    <w:rsid w:val="00C23C3C"/>
    <w:rsid w:val="00C23E19"/>
    <w:rsid w:val="00C24990"/>
    <w:rsid w:val="00C254A4"/>
    <w:rsid w:val="00C25FE4"/>
    <w:rsid w:val="00C2668A"/>
    <w:rsid w:val="00C2699C"/>
    <w:rsid w:val="00C270F5"/>
    <w:rsid w:val="00C27199"/>
    <w:rsid w:val="00C27536"/>
    <w:rsid w:val="00C318E8"/>
    <w:rsid w:val="00C3260E"/>
    <w:rsid w:val="00C332D3"/>
    <w:rsid w:val="00C3332F"/>
    <w:rsid w:val="00C3342D"/>
    <w:rsid w:val="00C341E7"/>
    <w:rsid w:val="00C34216"/>
    <w:rsid w:val="00C34481"/>
    <w:rsid w:val="00C3512E"/>
    <w:rsid w:val="00C3527A"/>
    <w:rsid w:val="00C35C28"/>
    <w:rsid w:val="00C35C99"/>
    <w:rsid w:val="00C367DF"/>
    <w:rsid w:val="00C3696B"/>
    <w:rsid w:val="00C36C41"/>
    <w:rsid w:val="00C36C8D"/>
    <w:rsid w:val="00C372CC"/>
    <w:rsid w:val="00C3732A"/>
    <w:rsid w:val="00C37426"/>
    <w:rsid w:val="00C400CF"/>
    <w:rsid w:val="00C400E6"/>
    <w:rsid w:val="00C410A3"/>
    <w:rsid w:val="00C41547"/>
    <w:rsid w:val="00C420BF"/>
    <w:rsid w:val="00C42329"/>
    <w:rsid w:val="00C424BC"/>
    <w:rsid w:val="00C42516"/>
    <w:rsid w:val="00C4272B"/>
    <w:rsid w:val="00C430E7"/>
    <w:rsid w:val="00C433CE"/>
    <w:rsid w:val="00C44B3B"/>
    <w:rsid w:val="00C45ACD"/>
    <w:rsid w:val="00C45D40"/>
    <w:rsid w:val="00C4601D"/>
    <w:rsid w:val="00C469F8"/>
    <w:rsid w:val="00C47730"/>
    <w:rsid w:val="00C50302"/>
    <w:rsid w:val="00C512C6"/>
    <w:rsid w:val="00C51723"/>
    <w:rsid w:val="00C52D35"/>
    <w:rsid w:val="00C52D4E"/>
    <w:rsid w:val="00C53916"/>
    <w:rsid w:val="00C53BCC"/>
    <w:rsid w:val="00C53BF0"/>
    <w:rsid w:val="00C53CC1"/>
    <w:rsid w:val="00C542E4"/>
    <w:rsid w:val="00C55573"/>
    <w:rsid w:val="00C5709B"/>
    <w:rsid w:val="00C57631"/>
    <w:rsid w:val="00C57C4D"/>
    <w:rsid w:val="00C60B88"/>
    <w:rsid w:val="00C60E0D"/>
    <w:rsid w:val="00C610AA"/>
    <w:rsid w:val="00C614C8"/>
    <w:rsid w:val="00C61BD6"/>
    <w:rsid w:val="00C62FD4"/>
    <w:rsid w:val="00C6405F"/>
    <w:rsid w:val="00C6425E"/>
    <w:rsid w:val="00C658B3"/>
    <w:rsid w:val="00C66722"/>
    <w:rsid w:val="00C66A58"/>
    <w:rsid w:val="00C66F7F"/>
    <w:rsid w:val="00C67034"/>
    <w:rsid w:val="00C67385"/>
    <w:rsid w:val="00C675DC"/>
    <w:rsid w:val="00C678B1"/>
    <w:rsid w:val="00C70045"/>
    <w:rsid w:val="00C709AF"/>
    <w:rsid w:val="00C70EBD"/>
    <w:rsid w:val="00C71C20"/>
    <w:rsid w:val="00C71D85"/>
    <w:rsid w:val="00C72BA5"/>
    <w:rsid w:val="00C72E0A"/>
    <w:rsid w:val="00C73B10"/>
    <w:rsid w:val="00C74066"/>
    <w:rsid w:val="00C74DA2"/>
    <w:rsid w:val="00C75288"/>
    <w:rsid w:val="00C7563B"/>
    <w:rsid w:val="00C75CA9"/>
    <w:rsid w:val="00C77E04"/>
    <w:rsid w:val="00C80760"/>
    <w:rsid w:val="00C819E6"/>
    <w:rsid w:val="00C81F6A"/>
    <w:rsid w:val="00C823D4"/>
    <w:rsid w:val="00C833FA"/>
    <w:rsid w:val="00C8397C"/>
    <w:rsid w:val="00C8423C"/>
    <w:rsid w:val="00C84595"/>
    <w:rsid w:val="00C85721"/>
    <w:rsid w:val="00C90B31"/>
    <w:rsid w:val="00C9170B"/>
    <w:rsid w:val="00C91EFF"/>
    <w:rsid w:val="00C92BD9"/>
    <w:rsid w:val="00C92FA7"/>
    <w:rsid w:val="00C930D3"/>
    <w:rsid w:val="00C953CE"/>
    <w:rsid w:val="00C95AC2"/>
    <w:rsid w:val="00C95D5A"/>
    <w:rsid w:val="00C96071"/>
    <w:rsid w:val="00C960B3"/>
    <w:rsid w:val="00C965F0"/>
    <w:rsid w:val="00C96CC1"/>
    <w:rsid w:val="00C96E92"/>
    <w:rsid w:val="00C973BD"/>
    <w:rsid w:val="00C975D5"/>
    <w:rsid w:val="00CA005A"/>
    <w:rsid w:val="00CA07F2"/>
    <w:rsid w:val="00CA08B9"/>
    <w:rsid w:val="00CA099C"/>
    <w:rsid w:val="00CA0F52"/>
    <w:rsid w:val="00CA1F04"/>
    <w:rsid w:val="00CA2C5A"/>
    <w:rsid w:val="00CA2FFD"/>
    <w:rsid w:val="00CA586A"/>
    <w:rsid w:val="00CA7647"/>
    <w:rsid w:val="00CB0368"/>
    <w:rsid w:val="00CB0469"/>
    <w:rsid w:val="00CB1634"/>
    <w:rsid w:val="00CB16C1"/>
    <w:rsid w:val="00CB20B9"/>
    <w:rsid w:val="00CB2C87"/>
    <w:rsid w:val="00CB2CE2"/>
    <w:rsid w:val="00CB3400"/>
    <w:rsid w:val="00CB360C"/>
    <w:rsid w:val="00CB4168"/>
    <w:rsid w:val="00CB456B"/>
    <w:rsid w:val="00CB5480"/>
    <w:rsid w:val="00CB5B11"/>
    <w:rsid w:val="00CB65CA"/>
    <w:rsid w:val="00CB6994"/>
    <w:rsid w:val="00CB6D71"/>
    <w:rsid w:val="00CB7C23"/>
    <w:rsid w:val="00CC0033"/>
    <w:rsid w:val="00CC086C"/>
    <w:rsid w:val="00CC0DBE"/>
    <w:rsid w:val="00CC0F77"/>
    <w:rsid w:val="00CC156D"/>
    <w:rsid w:val="00CC1DC3"/>
    <w:rsid w:val="00CC206C"/>
    <w:rsid w:val="00CC23FA"/>
    <w:rsid w:val="00CC2730"/>
    <w:rsid w:val="00CC4B33"/>
    <w:rsid w:val="00CC7DC6"/>
    <w:rsid w:val="00CD0093"/>
    <w:rsid w:val="00CD08DE"/>
    <w:rsid w:val="00CD0F8F"/>
    <w:rsid w:val="00CD16CF"/>
    <w:rsid w:val="00CD1B48"/>
    <w:rsid w:val="00CD1CDC"/>
    <w:rsid w:val="00CD22D2"/>
    <w:rsid w:val="00CD2728"/>
    <w:rsid w:val="00CD34C3"/>
    <w:rsid w:val="00CD3544"/>
    <w:rsid w:val="00CD3D46"/>
    <w:rsid w:val="00CD3E3A"/>
    <w:rsid w:val="00CD46B0"/>
    <w:rsid w:val="00CD561A"/>
    <w:rsid w:val="00CD575E"/>
    <w:rsid w:val="00CD5B10"/>
    <w:rsid w:val="00CD5C50"/>
    <w:rsid w:val="00CD5CA4"/>
    <w:rsid w:val="00CD5CE9"/>
    <w:rsid w:val="00CD5FB8"/>
    <w:rsid w:val="00CD6FEE"/>
    <w:rsid w:val="00CD772B"/>
    <w:rsid w:val="00CD7AAE"/>
    <w:rsid w:val="00CE054F"/>
    <w:rsid w:val="00CE0FA4"/>
    <w:rsid w:val="00CE129B"/>
    <w:rsid w:val="00CE14D8"/>
    <w:rsid w:val="00CE16BE"/>
    <w:rsid w:val="00CE232E"/>
    <w:rsid w:val="00CE3EBC"/>
    <w:rsid w:val="00CE4110"/>
    <w:rsid w:val="00CE47E7"/>
    <w:rsid w:val="00CE5C8A"/>
    <w:rsid w:val="00CE6515"/>
    <w:rsid w:val="00CE6B0A"/>
    <w:rsid w:val="00CE7A00"/>
    <w:rsid w:val="00CE7A37"/>
    <w:rsid w:val="00CE7E4F"/>
    <w:rsid w:val="00CF0776"/>
    <w:rsid w:val="00CF0E4C"/>
    <w:rsid w:val="00CF101D"/>
    <w:rsid w:val="00CF2251"/>
    <w:rsid w:val="00CF2567"/>
    <w:rsid w:val="00CF3B54"/>
    <w:rsid w:val="00CF3B7F"/>
    <w:rsid w:val="00CF453B"/>
    <w:rsid w:val="00CF45B0"/>
    <w:rsid w:val="00CF5FC0"/>
    <w:rsid w:val="00CF66E7"/>
    <w:rsid w:val="00CF79C0"/>
    <w:rsid w:val="00D02542"/>
    <w:rsid w:val="00D02631"/>
    <w:rsid w:val="00D02713"/>
    <w:rsid w:val="00D03901"/>
    <w:rsid w:val="00D0469C"/>
    <w:rsid w:val="00D05286"/>
    <w:rsid w:val="00D05600"/>
    <w:rsid w:val="00D05D88"/>
    <w:rsid w:val="00D06486"/>
    <w:rsid w:val="00D07064"/>
    <w:rsid w:val="00D07273"/>
    <w:rsid w:val="00D077D6"/>
    <w:rsid w:val="00D11BE8"/>
    <w:rsid w:val="00D11F94"/>
    <w:rsid w:val="00D12E20"/>
    <w:rsid w:val="00D13A34"/>
    <w:rsid w:val="00D163F8"/>
    <w:rsid w:val="00D170B5"/>
    <w:rsid w:val="00D2055A"/>
    <w:rsid w:val="00D20786"/>
    <w:rsid w:val="00D21C62"/>
    <w:rsid w:val="00D21F90"/>
    <w:rsid w:val="00D21FF6"/>
    <w:rsid w:val="00D22129"/>
    <w:rsid w:val="00D23775"/>
    <w:rsid w:val="00D23977"/>
    <w:rsid w:val="00D23BDD"/>
    <w:rsid w:val="00D2427A"/>
    <w:rsid w:val="00D244C4"/>
    <w:rsid w:val="00D2538E"/>
    <w:rsid w:val="00D25552"/>
    <w:rsid w:val="00D2579B"/>
    <w:rsid w:val="00D263C0"/>
    <w:rsid w:val="00D26CEA"/>
    <w:rsid w:val="00D26EDF"/>
    <w:rsid w:val="00D27554"/>
    <w:rsid w:val="00D27B77"/>
    <w:rsid w:val="00D3041C"/>
    <w:rsid w:val="00D30953"/>
    <w:rsid w:val="00D30C1F"/>
    <w:rsid w:val="00D30C24"/>
    <w:rsid w:val="00D30C70"/>
    <w:rsid w:val="00D30F20"/>
    <w:rsid w:val="00D3112D"/>
    <w:rsid w:val="00D32176"/>
    <w:rsid w:val="00D324A9"/>
    <w:rsid w:val="00D32605"/>
    <w:rsid w:val="00D326E1"/>
    <w:rsid w:val="00D32DD1"/>
    <w:rsid w:val="00D35265"/>
    <w:rsid w:val="00D35994"/>
    <w:rsid w:val="00D35BCA"/>
    <w:rsid w:val="00D36050"/>
    <w:rsid w:val="00D36B4E"/>
    <w:rsid w:val="00D36C42"/>
    <w:rsid w:val="00D404B5"/>
    <w:rsid w:val="00D408D1"/>
    <w:rsid w:val="00D408FB"/>
    <w:rsid w:val="00D4112E"/>
    <w:rsid w:val="00D42274"/>
    <w:rsid w:val="00D42791"/>
    <w:rsid w:val="00D4279C"/>
    <w:rsid w:val="00D42ABC"/>
    <w:rsid w:val="00D4312D"/>
    <w:rsid w:val="00D431E8"/>
    <w:rsid w:val="00D4339B"/>
    <w:rsid w:val="00D43E8C"/>
    <w:rsid w:val="00D4477F"/>
    <w:rsid w:val="00D44818"/>
    <w:rsid w:val="00D44B67"/>
    <w:rsid w:val="00D44E15"/>
    <w:rsid w:val="00D44F55"/>
    <w:rsid w:val="00D5036E"/>
    <w:rsid w:val="00D510CE"/>
    <w:rsid w:val="00D515AA"/>
    <w:rsid w:val="00D51990"/>
    <w:rsid w:val="00D52A1E"/>
    <w:rsid w:val="00D52ACF"/>
    <w:rsid w:val="00D52E5F"/>
    <w:rsid w:val="00D55D13"/>
    <w:rsid w:val="00D56790"/>
    <w:rsid w:val="00D578E6"/>
    <w:rsid w:val="00D57E1A"/>
    <w:rsid w:val="00D603F9"/>
    <w:rsid w:val="00D60702"/>
    <w:rsid w:val="00D61F0A"/>
    <w:rsid w:val="00D622F0"/>
    <w:rsid w:val="00D6254D"/>
    <w:rsid w:val="00D626F7"/>
    <w:rsid w:val="00D62E09"/>
    <w:rsid w:val="00D633EA"/>
    <w:rsid w:val="00D64262"/>
    <w:rsid w:val="00D64FAB"/>
    <w:rsid w:val="00D65A2B"/>
    <w:rsid w:val="00D66FB4"/>
    <w:rsid w:val="00D67744"/>
    <w:rsid w:val="00D71648"/>
    <w:rsid w:val="00D71800"/>
    <w:rsid w:val="00D71E0F"/>
    <w:rsid w:val="00D72EEC"/>
    <w:rsid w:val="00D7309C"/>
    <w:rsid w:val="00D73136"/>
    <w:rsid w:val="00D734FE"/>
    <w:rsid w:val="00D736DF"/>
    <w:rsid w:val="00D73DC5"/>
    <w:rsid w:val="00D75179"/>
    <w:rsid w:val="00D75ACC"/>
    <w:rsid w:val="00D75CDD"/>
    <w:rsid w:val="00D762DD"/>
    <w:rsid w:val="00D76C66"/>
    <w:rsid w:val="00D8101E"/>
    <w:rsid w:val="00D814E8"/>
    <w:rsid w:val="00D81DDF"/>
    <w:rsid w:val="00D82120"/>
    <w:rsid w:val="00D825B1"/>
    <w:rsid w:val="00D829B1"/>
    <w:rsid w:val="00D82E80"/>
    <w:rsid w:val="00D8300D"/>
    <w:rsid w:val="00D84E28"/>
    <w:rsid w:val="00D84E68"/>
    <w:rsid w:val="00D84E95"/>
    <w:rsid w:val="00D8554C"/>
    <w:rsid w:val="00D855B1"/>
    <w:rsid w:val="00D86777"/>
    <w:rsid w:val="00D86C49"/>
    <w:rsid w:val="00D87BB8"/>
    <w:rsid w:val="00D87D71"/>
    <w:rsid w:val="00D90886"/>
    <w:rsid w:val="00D90A19"/>
    <w:rsid w:val="00D91376"/>
    <w:rsid w:val="00D91548"/>
    <w:rsid w:val="00D92047"/>
    <w:rsid w:val="00D92D0E"/>
    <w:rsid w:val="00D92D18"/>
    <w:rsid w:val="00D93944"/>
    <w:rsid w:val="00D93F60"/>
    <w:rsid w:val="00D9418E"/>
    <w:rsid w:val="00D94BA6"/>
    <w:rsid w:val="00D94CFD"/>
    <w:rsid w:val="00D94EEB"/>
    <w:rsid w:val="00D953DB"/>
    <w:rsid w:val="00D96A9C"/>
    <w:rsid w:val="00D97DC3"/>
    <w:rsid w:val="00DA0C04"/>
    <w:rsid w:val="00DA0D42"/>
    <w:rsid w:val="00DA0F4A"/>
    <w:rsid w:val="00DA0FD9"/>
    <w:rsid w:val="00DA108A"/>
    <w:rsid w:val="00DA128F"/>
    <w:rsid w:val="00DA12A3"/>
    <w:rsid w:val="00DA1BBD"/>
    <w:rsid w:val="00DA2466"/>
    <w:rsid w:val="00DA2C2B"/>
    <w:rsid w:val="00DA3345"/>
    <w:rsid w:val="00DA40C9"/>
    <w:rsid w:val="00DA464F"/>
    <w:rsid w:val="00DA498D"/>
    <w:rsid w:val="00DA4D2C"/>
    <w:rsid w:val="00DA4F44"/>
    <w:rsid w:val="00DA550E"/>
    <w:rsid w:val="00DA5E99"/>
    <w:rsid w:val="00DA607D"/>
    <w:rsid w:val="00DA627C"/>
    <w:rsid w:val="00DA69BE"/>
    <w:rsid w:val="00DB0867"/>
    <w:rsid w:val="00DB0F16"/>
    <w:rsid w:val="00DB1744"/>
    <w:rsid w:val="00DB2AB9"/>
    <w:rsid w:val="00DB2D53"/>
    <w:rsid w:val="00DB2FC4"/>
    <w:rsid w:val="00DB3197"/>
    <w:rsid w:val="00DB3A8B"/>
    <w:rsid w:val="00DB3D60"/>
    <w:rsid w:val="00DB4496"/>
    <w:rsid w:val="00DB45F4"/>
    <w:rsid w:val="00DB6C5C"/>
    <w:rsid w:val="00DB72AA"/>
    <w:rsid w:val="00DC0716"/>
    <w:rsid w:val="00DC120E"/>
    <w:rsid w:val="00DC1AAA"/>
    <w:rsid w:val="00DC1D25"/>
    <w:rsid w:val="00DC1F67"/>
    <w:rsid w:val="00DC4795"/>
    <w:rsid w:val="00DC47A1"/>
    <w:rsid w:val="00DC5CEF"/>
    <w:rsid w:val="00DC614F"/>
    <w:rsid w:val="00DC750E"/>
    <w:rsid w:val="00DD0406"/>
    <w:rsid w:val="00DD063D"/>
    <w:rsid w:val="00DD0A06"/>
    <w:rsid w:val="00DD1198"/>
    <w:rsid w:val="00DD18F0"/>
    <w:rsid w:val="00DD1EB3"/>
    <w:rsid w:val="00DD319B"/>
    <w:rsid w:val="00DD3597"/>
    <w:rsid w:val="00DD3F99"/>
    <w:rsid w:val="00DD45EF"/>
    <w:rsid w:val="00DD4717"/>
    <w:rsid w:val="00DD4CDD"/>
    <w:rsid w:val="00DD53CB"/>
    <w:rsid w:val="00DD548D"/>
    <w:rsid w:val="00DD577B"/>
    <w:rsid w:val="00DD57BD"/>
    <w:rsid w:val="00DD6820"/>
    <w:rsid w:val="00DD75B9"/>
    <w:rsid w:val="00DD776B"/>
    <w:rsid w:val="00DE00A4"/>
    <w:rsid w:val="00DE07E8"/>
    <w:rsid w:val="00DE0F4C"/>
    <w:rsid w:val="00DE13BB"/>
    <w:rsid w:val="00DE1EE2"/>
    <w:rsid w:val="00DE2539"/>
    <w:rsid w:val="00DE26A6"/>
    <w:rsid w:val="00DE3368"/>
    <w:rsid w:val="00DE3A07"/>
    <w:rsid w:val="00DE3FFD"/>
    <w:rsid w:val="00DE4829"/>
    <w:rsid w:val="00DE4858"/>
    <w:rsid w:val="00DE5949"/>
    <w:rsid w:val="00DE6E5B"/>
    <w:rsid w:val="00DE7231"/>
    <w:rsid w:val="00DE7FB7"/>
    <w:rsid w:val="00DF070E"/>
    <w:rsid w:val="00DF0C7A"/>
    <w:rsid w:val="00DF1310"/>
    <w:rsid w:val="00DF2683"/>
    <w:rsid w:val="00DF275A"/>
    <w:rsid w:val="00DF2907"/>
    <w:rsid w:val="00DF35AD"/>
    <w:rsid w:val="00DF3CE6"/>
    <w:rsid w:val="00DF56D7"/>
    <w:rsid w:val="00DF78BC"/>
    <w:rsid w:val="00DF7A44"/>
    <w:rsid w:val="00DF7B39"/>
    <w:rsid w:val="00DF7DD6"/>
    <w:rsid w:val="00E00B11"/>
    <w:rsid w:val="00E00CD3"/>
    <w:rsid w:val="00E0315E"/>
    <w:rsid w:val="00E036B7"/>
    <w:rsid w:val="00E036D9"/>
    <w:rsid w:val="00E03834"/>
    <w:rsid w:val="00E03B6F"/>
    <w:rsid w:val="00E046CC"/>
    <w:rsid w:val="00E0473A"/>
    <w:rsid w:val="00E04B6E"/>
    <w:rsid w:val="00E05C2B"/>
    <w:rsid w:val="00E06643"/>
    <w:rsid w:val="00E06A16"/>
    <w:rsid w:val="00E06A67"/>
    <w:rsid w:val="00E06AEE"/>
    <w:rsid w:val="00E06C7A"/>
    <w:rsid w:val="00E06D0B"/>
    <w:rsid w:val="00E07831"/>
    <w:rsid w:val="00E078E2"/>
    <w:rsid w:val="00E1000B"/>
    <w:rsid w:val="00E10133"/>
    <w:rsid w:val="00E1050F"/>
    <w:rsid w:val="00E10B00"/>
    <w:rsid w:val="00E10BF9"/>
    <w:rsid w:val="00E10C27"/>
    <w:rsid w:val="00E12611"/>
    <w:rsid w:val="00E12913"/>
    <w:rsid w:val="00E12ABE"/>
    <w:rsid w:val="00E141E9"/>
    <w:rsid w:val="00E149BA"/>
    <w:rsid w:val="00E14CB8"/>
    <w:rsid w:val="00E15526"/>
    <w:rsid w:val="00E15CAD"/>
    <w:rsid w:val="00E15E91"/>
    <w:rsid w:val="00E1643C"/>
    <w:rsid w:val="00E16936"/>
    <w:rsid w:val="00E16A24"/>
    <w:rsid w:val="00E20F7C"/>
    <w:rsid w:val="00E2157A"/>
    <w:rsid w:val="00E21756"/>
    <w:rsid w:val="00E21F3E"/>
    <w:rsid w:val="00E21FDF"/>
    <w:rsid w:val="00E2266C"/>
    <w:rsid w:val="00E22CC9"/>
    <w:rsid w:val="00E23C62"/>
    <w:rsid w:val="00E24006"/>
    <w:rsid w:val="00E24030"/>
    <w:rsid w:val="00E24DF9"/>
    <w:rsid w:val="00E257B9"/>
    <w:rsid w:val="00E259AD"/>
    <w:rsid w:val="00E267DE"/>
    <w:rsid w:val="00E270B2"/>
    <w:rsid w:val="00E27412"/>
    <w:rsid w:val="00E27A34"/>
    <w:rsid w:val="00E27E15"/>
    <w:rsid w:val="00E300E1"/>
    <w:rsid w:val="00E301DC"/>
    <w:rsid w:val="00E30447"/>
    <w:rsid w:val="00E3061C"/>
    <w:rsid w:val="00E30914"/>
    <w:rsid w:val="00E33961"/>
    <w:rsid w:val="00E33EC4"/>
    <w:rsid w:val="00E3487C"/>
    <w:rsid w:val="00E34FDD"/>
    <w:rsid w:val="00E356FB"/>
    <w:rsid w:val="00E35AF5"/>
    <w:rsid w:val="00E35BE6"/>
    <w:rsid w:val="00E36A2E"/>
    <w:rsid w:val="00E36B99"/>
    <w:rsid w:val="00E3737D"/>
    <w:rsid w:val="00E410BF"/>
    <w:rsid w:val="00E41A11"/>
    <w:rsid w:val="00E41B03"/>
    <w:rsid w:val="00E41DB2"/>
    <w:rsid w:val="00E41FDB"/>
    <w:rsid w:val="00E4265E"/>
    <w:rsid w:val="00E42A48"/>
    <w:rsid w:val="00E44023"/>
    <w:rsid w:val="00E45147"/>
    <w:rsid w:val="00E45272"/>
    <w:rsid w:val="00E45D5A"/>
    <w:rsid w:val="00E45E3D"/>
    <w:rsid w:val="00E46A93"/>
    <w:rsid w:val="00E47505"/>
    <w:rsid w:val="00E50BFE"/>
    <w:rsid w:val="00E50FFF"/>
    <w:rsid w:val="00E512D4"/>
    <w:rsid w:val="00E51AFE"/>
    <w:rsid w:val="00E51B47"/>
    <w:rsid w:val="00E51D5D"/>
    <w:rsid w:val="00E520A5"/>
    <w:rsid w:val="00E52E97"/>
    <w:rsid w:val="00E53959"/>
    <w:rsid w:val="00E53D01"/>
    <w:rsid w:val="00E53ED3"/>
    <w:rsid w:val="00E53F9C"/>
    <w:rsid w:val="00E55966"/>
    <w:rsid w:val="00E564C1"/>
    <w:rsid w:val="00E60450"/>
    <w:rsid w:val="00E60451"/>
    <w:rsid w:val="00E60EF1"/>
    <w:rsid w:val="00E61846"/>
    <w:rsid w:val="00E621C6"/>
    <w:rsid w:val="00E63882"/>
    <w:rsid w:val="00E63BE1"/>
    <w:rsid w:val="00E64181"/>
    <w:rsid w:val="00E64886"/>
    <w:rsid w:val="00E64EE3"/>
    <w:rsid w:val="00E65F2A"/>
    <w:rsid w:val="00E6668C"/>
    <w:rsid w:val="00E67272"/>
    <w:rsid w:val="00E70644"/>
    <w:rsid w:val="00E7069B"/>
    <w:rsid w:val="00E7145A"/>
    <w:rsid w:val="00E71CD8"/>
    <w:rsid w:val="00E71D9C"/>
    <w:rsid w:val="00E72701"/>
    <w:rsid w:val="00E72B2D"/>
    <w:rsid w:val="00E73A0A"/>
    <w:rsid w:val="00E74056"/>
    <w:rsid w:val="00E74A72"/>
    <w:rsid w:val="00E753A4"/>
    <w:rsid w:val="00E7684C"/>
    <w:rsid w:val="00E76DC0"/>
    <w:rsid w:val="00E7719C"/>
    <w:rsid w:val="00E77342"/>
    <w:rsid w:val="00E775BD"/>
    <w:rsid w:val="00E779A8"/>
    <w:rsid w:val="00E80EB0"/>
    <w:rsid w:val="00E810FF"/>
    <w:rsid w:val="00E8132E"/>
    <w:rsid w:val="00E81E01"/>
    <w:rsid w:val="00E81ED4"/>
    <w:rsid w:val="00E84F06"/>
    <w:rsid w:val="00E84F81"/>
    <w:rsid w:val="00E85299"/>
    <w:rsid w:val="00E868D4"/>
    <w:rsid w:val="00E86CEC"/>
    <w:rsid w:val="00E870BF"/>
    <w:rsid w:val="00E90ED9"/>
    <w:rsid w:val="00E90F8B"/>
    <w:rsid w:val="00E92E6A"/>
    <w:rsid w:val="00E9314B"/>
    <w:rsid w:val="00E938EE"/>
    <w:rsid w:val="00E93D4A"/>
    <w:rsid w:val="00E93EA2"/>
    <w:rsid w:val="00E945AB"/>
    <w:rsid w:val="00E952A8"/>
    <w:rsid w:val="00E95F57"/>
    <w:rsid w:val="00EA0333"/>
    <w:rsid w:val="00EA0AA0"/>
    <w:rsid w:val="00EA170D"/>
    <w:rsid w:val="00EA2829"/>
    <w:rsid w:val="00EA303A"/>
    <w:rsid w:val="00EA320D"/>
    <w:rsid w:val="00EA329A"/>
    <w:rsid w:val="00EA35C1"/>
    <w:rsid w:val="00EA3EC1"/>
    <w:rsid w:val="00EA49D8"/>
    <w:rsid w:val="00EA560A"/>
    <w:rsid w:val="00EA58F0"/>
    <w:rsid w:val="00EA6421"/>
    <w:rsid w:val="00EA74A9"/>
    <w:rsid w:val="00EA77AC"/>
    <w:rsid w:val="00EA7B42"/>
    <w:rsid w:val="00EB02C5"/>
    <w:rsid w:val="00EB0BF3"/>
    <w:rsid w:val="00EB27B7"/>
    <w:rsid w:val="00EB2866"/>
    <w:rsid w:val="00EB2E65"/>
    <w:rsid w:val="00EB3518"/>
    <w:rsid w:val="00EB35D4"/>
    <w:rsid w:val="00EB4D90"/>
    <w:rsid w:val="00EB4F21"/>
    <w:rsid w:val="00EB5721"/>
    <w:rsid w:val="00EB5ABE"/>
    <w:rsid w:val="00EB5C36"/>
    <w:rsid w:val="00EB61C2"/>
    <w:rsid w:val="00EB700D"/>
    <w:rsid w:val="00EB7E45"/>
    <w:rsid w:val="00EC01FA"/>
    <w:rsid w:val="00EC051A"/>
    <w:rsid w:val="00EC10B6"/>
    <w:rsid w:val="00EC22EC"/>
    <w:rsid w:val="00EC2E61"/>
    <w:rsid w:val="00EC3620"/>
    <w:rsid w:val="00EC3699"/>
    <w:rsid w:val="00EC4027"/>
    <w:rsid w:val="00EC44E5"/>
    <w:rsid w:val="00EC44E9"/>
    <w:rsid w:val="00EC476C"/>
    <w:rsid w:val="00EC5206"/>
    <w:rsid w:val="00EC68CB"/>
    <w:rsid w:val="00EC6CE0"/>
    <w:rsid w:val="00EC7877"/>
    <w:rsid w:val="00EC7D92"/>
    <w:rsid w:val="00ED0539"/>
    <w:rsid w:val="00ED1234"/>
    <w:rsid w:val="00ED1E29"/>
    <w:rsid w:val="00ED2577"/>
    <w:rsid w:val="00ED3D9A"/>
    <w:rsid w:val="00ED475D"/>
    <w:rsid w:val="00ED48CB"/>
    <w:rsid w:val="00ED4C57"/>
    <w:rsid w:val="00ED4D76"/>
    <w:rsid w:val="00ED520D"/>
    <w:rsid w:val="00ED565F"/>
    <w:rsid w:val="00ED69B2"/>
    <w:rsid w:val="00ED6C49"/>
    <w:rsid w:val="00ED7297"/>
    <w:rsid w:val="00ED7F11"/>
    <w:rsid w:val="00EE1AF0"/>
    <w:rsid w:val="00EE1D46"/>
    <w:rsid w:val="00EE2976"/>
    <w:rsid w:val="00EE2D81"/>
    <w:rsid w:val="00EE373D"/>
    <w:rsid w:val="00EE4B7A"/>
    <w:rsid w:val="00EE51F4"/>
    <w:rsid w:val="00EE5378"/>
    <w:rsid w:val="00EE5E23"/>
    <w:rsid w:val="00EE62F1"/>
    <w:rsid w:val="00EE7701"/>
    <w:rsid w:val="00EE7FDE"/>
    <w:rsid w:val="00EF0191"/>
    <w:rsid w:val="00EF061D"/>
    <w:rsid w:val="00EF0942"/>
    <w:rsid w:val="00EF0D6C"/>
    <w:rsid w:val="00EF0F1A"/>
    <w:rsid w:val="00EF12E1"/>
    <w:rsid w:val="00EF1424"/>
    <w:rsid w:val="00EF150A"/>
    <w:rsid w:val="00EF23DE"/>
    <w:rsid w:val="00EF2ED6"/>
    <w:rsid w:val="00EF2EFC"/>
    <w:rsid w:val="00EF339B"/>
    <w:rsid w:val="00EF4430"/>
    <w:rsid w:val="00EF535C"/>
    <w:rsid w:val="00EF559F"/>
    <w:rsid w:val="00EF59ED"/>
    <w:rsid w:val="00EF7E99"/>
    <w:rsid w:val="00F0046C"/>
    <w:rsid w:val="00F00A8A"/>
    <w:rsid w:val="00F00B12"/>
    <w:rsid w:val="00F01592"/>
    <w:rsid w:val="00F01A2A"/>
    <w:rsid w:val="00F02F80"/>
    <w:rsid w:val="00F03528"/>
    <w:rsid w:val="00F037E2"/>
    <w:rsid w:val="00F03822"/>
    <w:rsid w:val="00F0384D"/>
    <w:rsid w:val="00F055A9"/>
    <w:rsid w:val="00F055CE"/>
    <w:rsid w:val="00F0594C"/>
    <w:rsid w:val="00F05FDF"/>
    <w:rsid w:val="00F064D3"/>
    <w:rsid w:val="00F06873"/>
    <w:rsid w:val="00F06A23"/>
    <w:rsid w:val="00F06C05"/>
    <w:rsid w:val="00F07940"/>
    <w:rsid w:val="00F10018"/>
    <w:rsid w:val="00F10043"/>
    <w:rsid w:val="00F11016"/>
    <w:rsid w:val="00F112B8"/>
    <w:rsid w:val="00F128BF"/>
    <w:rsid w:val="00F12F96"/>
    <w:rsid w:val="00F13824"/>
    <w:rsid w:val="00F14661"/>
    <w:rsid w:val="00F14698"/>
    <w:rsid w:val="00F14D6C"/>
    <w:rsid w:val="00F14F0A"/>
    <w:rsid w:val="00F15800"/>
    <w:rsid w:val="00F16239"/>
    <w:rsid w:val="00F164FD"/>
    <w:rsid w:val="00F171DE"/>
    <w:rsid w:val="00F177B9"/>
    <w:rsid w:val="00F21198"/>
    <w:rsid w:val="00F21CCF"/>
    <w:rsid w:val="00F22489"/>
    <w:rsid w:val="00F2422A"/>
    <w:rsid w:val="00F24F6F"/>
    <w:rsid w:val="00F25A0E"/>
    <w:rsid w:val="00F25D69"/>
    <w:rsid w:val="00F2715A"/>
    <w:rsid w:val="00F27352"/>
    <w:rsid w:val="00F273EE"/>
    <w:rsid w:val="00F2766E"/>
    <w:rsid w:val="00F302C0"/>
    <w:rsid w:val="00F30765"/>
    <w:rsid w:val="00F307AA"/>
    <w:rsid w:val="00F30C3D"/>
    <w:rsid w:val="00F31620"/>
    <w:rsid w:val="00F32771"/>
    <w:rsid w:val="00F3288F"/>
    <w:rsid w:val="00F33D9D"/>
    <w:rsid w:val="00F33EBE"/>
    <w:rsid w:val="00F33FAA"/>
    <w:rsid w:val="00F3474F"/>
    <w:rsid w:val="00F348FF"/>
    <w:rsid w:val="00F34BBB"/>
    <w:rsid w:val="00F35257"/>
    <w:rsid w:val="00F352AB"/>
    <w:rsid w:val="00F3590A"/>
    <w:rsid w:val="00F35965"/>
    <w:rsid w:val="00F35EDA"/>
    <w:rsid w:val="00F36A46"/>
    <w:rsid w:val="00F36F37"/>
    <w:rsid w:val="00F37524"/>
    <w:rsid w:val="00F41D1D"/>
    <w:rsid w:val="00F4239D"/>
    <w:rsid w:val="00F43C09"/>
    <w:rsid w:val="00F43D5F"/>
    <w:rsid w:val="00F43E69"/>
    <w:rsid w:val="00F44473"/>
    <w:rsid w:val="00F44EBD"/>
    <w:rsid w:val="00F454BA"/>
    <w:rsid w:val="00F45AFC"/>
    <w:rsid w:val="00F469C3"/>
    <w:rsid w:val="00F47AD7"/>
    <w:rsid w:val="00F50CD4"/>
    <w:rsid w:val="00F51157"/>
    <w:rsid w:val="00F5139A"/>
    <w:rsid w:val="00F51719"/>
    <w:rsid w:val="00F51889"/>
    <w:rsid w:val="00F51A9F"/>
    <w:rsid w:val="00F52098"/>
    <w:rsid w:val="00F52169"/>
    <w:rsid w:val="00F53214"/>
    <w:rsid w:val="00F539D9"/>
    <w:rsid w:val="00F54B0E"/>
    <w:rsid w:val="00F5690F"/>
    <w:rsid w:val="00F56A3A"/>
    <w:rsid w:val="00F56E05"/>
    <w:rsid w:val="00F600F6"/>
    <w:rsid w:val="00F60EF2"/>
    <w:rsid w:val="00F613E1"/>
    <w:rsid w:val="00F6144E"/>
    <w:rsid w:val="00F61720"/>
    <w:rsid w:val="00F61D80"/>
    <w:rsid w:val="00F63116"/>
    <w:rsid w:val="00F63489"/>
    <w:rsid w:val="00F64D03"/>
    <w:rsid w:val="00F65C05"/>
    <w:rsid w:val="00F65C2E"/>
    <w:rsid w:val="00F66495"/>
    <w:rsid w:val="00F66678"/>
    <w:rsid w:val="00F6683E"/>
    <w:rsid w:val="00F67888"/>
    <w:rsid w:val="00F70B0F"/>
    <w:rsid w:val="00F71C06"/>
    <w:rsid w:val="00F72512"/>
    <w:rsid w:val="00F73DCA"/>
    <w:rsid w:val="00F752A6"/>
    <w:rsid w:val="00F75987"/>
    <w:rsid w:val="00F76A9A"/>
    <w:rsid w:val="00F77600"/>
    <w:rsid w:val="00F800CE"/>
    <w:rsid w:val="00F81D00"/>
    <w:rsid w:val="00F81FD3"/>
    <w:rsid w:val="00F824ED"/>
    <w:rsid w:val="00F82D99"/>
    <w:rsid w:val="00F83E2E"/>
    <w:rsid w:val="00F84789"/>
    <w:rsid w:val="00F84C15"/>
    <w:rsid w:val="00F85047"/>
    <w:rsid w:val="00F85399"/>
    <w:rsid w:val="00F8542D"/>
    <w:rsid w:val="00F854C7"/>
    <w:rsid w:val="00F85978"/>
    <w:rsid w:val="00F868DC"/>
    <w:rsid w:val="00F877BA"/>
    <w:rsid w:val="00F9141A"/>
    <w:rsid w:val="00F917DE"/>
    <w:rsid w:val="00F92F6D"/>
    <w:rsid w:val="00F932C2"/>
    <w:rsid w:val="00F93A5C"/>
    <w:rsid w:val="00F944A6"/>
    <w:rsid w:val="00F9455E"/>
    <w:rsid w:val="00F94743"/>
    <w:rsid w:val="00F94F69"/>
    <w:rsid w:val="00F96D7D"/>
    <w:rsid w:val="00F97049"/>
    <w:rsid w:val="00F97207"/>
    <w:rsid w:val="00F975A8"/>
    <w:rsid w:val="00F979E5"/>
    <w:rsid w:val="00FA1738"/>
    <w:rsid w:val="00FA1998"/>
    <w:rsid w:val="00FA2F3A"/>
    <w:rsid w:val="00FA33F5"/>
    <w:rsid w:val="00FA41AB"/>
    <w:rsid w:val="00FA44DA"/>
    <w:rsid w:val="00FA4E0F"/>
    <w:rsid w:val="00FA51DB"/>
    <w:rsid w:val="00FA5F59"/>
    <w:rsid w:val="00FA667E"/>
    <w:rsid w:val="00FA6D97"/>
    <w:rsid w:val="00FA7423"/>
    <w:rsid w:val="00FA75A0"/>
    <w:rsid w:val="00FA7997"/>
    <w:rsid w:val="00FA7F58"/>
    <w:rsid w:val="00FB0470"/>
    <w:rsid w:val="00FB04C0"/>
    <w:rsid w:val="00FB08ED"/>
    <w:rsid w:val="00FB0BD3"/>
    <w:rsid w:val="00FB13B2"/>
    <w:rsid w:val="00FB1606"/>
    <w:rsid w:val="00FB1C64"/>
    <w:rsid w:val="00FB1C9D"/>
    <w:rsid w:val="00FB238E"/>
    <w:rsid w:val="00FB2B35"/>
    <w:rsid w:val="00FB3B72"/>
    <w:rsid w:val="00FB4CFD"/>
    <w:rsid w:val="00FB51C0"/>
    <w:rsid w:val="00FB53B9"/>
    <w:rsid w:val="00FB6D05"/>
    <w:rsid w:val="00FB7093"/>
    <w:rsid w:val="00FB7E4E"/>
    <w:rsid w:val="00FC0420"/>
    <w:rsid w:val="00FC081B"/>
    <w:rsid w:val="00FC11BA"/>
    <w:rsid w:val="00FC1866"/>
    <w:rsid w:val="00FC229B"/>
    <w:rsid w:val="00FC4008"/>
    <w:rsid w:val="00FC481A"/>
    <w:rsid w:val="00FC4BCE"/>
    <w:rsid w:val="00FC4F4F"/>
    <w:rsid w:val="00FC531C"/>
    <w:rsid w:val="00FC56B9"/>
    <w:rsid w:val="00FC589C"/>
    <w:rsid w:val="00FC59CF"/>
    <w:rsid w:val="00FC5DFE"/>
    <w:rsid w:val="00FC6D77"/>
    <w:rsid w:val="00FC780C"/>
    <w:rsid w:val="00FD0172"/>
    <w:rsid w:val="00FD0183"/>
    <w:rsid w:val="00FD2F31"/>
    <w:rsid w:val="00FD4407"/>
    <w:rsid w:val="00FD4493"/>
    <w:rsid w:val="00FD4569"/>
    <w:rsid w:val="00FD5A42"/>
    <w:rsid w:val="00FD67FA"/>
    <w:rsid w:val="00FD6A9A"/>
    <w:rsid w:val="00FD734E"/>
    <w:rsid w:val="00FD785F"/>
    <w:rsid w:val="00FD7973"/>
    <w:rsid w:val="00FE0867"/>
    <w:rsid w:val="00FE0A6C"/>
    <w:rsid w:val="00FE1D9C"/>
    <w:rsid w:val="00FE257E"/>
    <w:rsid w:val="00FE2BB5"/>
    <w:rsid w:val="00FE337B"/>
    <w:rsid w:val="00FE33B1"/>
    <w:rsid w:val="00FE4481"/>
    <w:rsid w:val="00FE46A6"/>
    <w:rsid w:val="00FE4725"/>
    <w:rsid w:val="00FE6191"/>
    <w:rsid w:val="00FE74CD"/>
    <w:rsid w:val="00FE7EFB"/>
    <w:rsid w:val="00FF0478"/>
    <w:rsid w:val="00FF089D"/>
    <w:rsid w:val="00FF0A48"/>
    <w:rsid w:val="00FF0F0F"/>
    <w:rsid w:val="00FF1584"/>
    <w:rsid w:val="00FF1E36"/>
    <w:rsid w:val="00FF1ECB"/>
    <w:rsid w:val="00FF22D4"/>
    <w:rsid w:val="00FF2586"/>
    <w:rsid w:val="00FF2A54"/>
    <w:rsid w:val="00FF2A87"/>
    <w:rsid w:val="00FF4348"/>
    <w:rsid w:val="00FF448F"/>
    <w:rsid w:val="00FF4D85"/>
    <w:rsid w:val="00FF52EE"/>
    <w:rsid w:val="00FF6464"/>
    <w:rsid w:val="00FF6B57"/>
    <w:rsid w:val="00FF77BA"/>
    <w:rsid w:val="00FF78D9"/>
    <w:rsid w:val="0185AA6A"/>
    <w:rsid w:val="08598382"/>
    <w:rsid w:val="0D07AF56"/>
    <w:rsid w:val="0D3BC2B7"/>
    <w:rsid w:val="135B9877"/>
    <w:rsid w:val="135BF387"/>
    <w:rsid w:val="1BD7DCE4"/>
    <w:rsid w:val="1BF7C667"/>
    <w:rsid w:val="1C3EAD3A"/>
    <w:rsid w:val="2231B511"/>
    <w:rsid w:val="25C9BE3D"/>
    <w:rsid w:val="261AF3FC"/>
    <w:rsid w:val="27823206"/>
    <w:rsid w:val="2D47ED45"/>
    <w:rsid w:val="337D8DA5"/>
    <w:rsid w:val="38A9AD79"/>
    <w:rsid w:val="39CFFBEB"/>
    <w:rsid w:val="3A47DE62"/>
    <w:rsid w:val="3E09C82D"/>
    <w:rsid w:val="40521184"/>
    <w:rsid w:val="409B911E"/>
    <w:rsid w:val="44569C21"/>
    <w:rsid w:val="45DD95E4"/>
    <w:rsid w:val="4F75CA22"/>
    <w:rsid w:val="5305292F"/>
    <w:rsid w:val="5463A513"/>
    <w:rsid w:val="574EB0DC"/>
    <w:rsid w:val="577D8D2F"/>
    <w:rsid w:val="5BB02D4A"/>
    <w:rsid w:val="6003B08B"/>
    <w:rsid w:val="6D64CF51"/>
    <w:rsid w:val="6D873197"/>
    <w:rsid w:val="77154E78"/>
    <w:rsid w:val="7AC0EF4B"/>
    <w:rsid w:val="7F2A23A0"/>
    <w:rsid w:val="7F94D1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083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3C75"/>
    <w:pPr>
      <w:spacing w:after="120" w:line="288" w:lineRule="auto"/>
    </w:pPr>
    <w:rPr>
      <w:rFonts w:ascii="Montserrat" w:hAnsi="Montserrat" w:cs="Segoe UI"/>
      <w:sz w:val="20"/>
      <w:szCs w:val="22"/>
    </w:rPr>
  </w:style>
  <w:style w:type="paragraph" w:styleId="Heading1">
    <w:name w:val="heading 1"/>
    <w:basedOn w:val="Normal"/>
    <w:next w:val="Normal"/>
    <w:link w:val="Heading1Char"/>
    <w:uiPriority w:val="9"/>
    <w:qFormat/>
    <w:rsid w:val="003B0182"/>
    <w:pPr>
      <w:spacing w:before="240"/>
      <w:outlineLvl w:val="0"/>
    </w:pPr>
    <w:rPr>
      <w:b/>
      <w:bCs/>
      <w:color w:val="002060"/>
      <w:sz w:val="32"/>
      <w:szCs w:val="32"/>
    </w:rPr>
  </w:style>
  <w:style w:type="paragraph" w:styleId="Heading2">
    <w:name w:val="heading 2"/>
    <w:basedOn w:val="Normal"/>
    <w:next w:val="Normal"/>
    <w:link w:val="Heading2Char"/>
    <w:uiPriority w:val="9"/>
    <w:unhideWhenUsed/>
    <w:qFormat/>
    <w:rsid w:val="003B0182"/>
    <w:pPr>
      <w:spacing w:before="240" w:after="0"/>
      <w:outlineLvl w:val="1"/>
    </w:pPr>
    <w:rPr>
      <w:b/>
      <w:bCs/>
      <w:sz w:val="24"/>
      <w:szCs w:val="24"/>
      <w:u w:val="single"/>
    </w:rPr>
  </w:style>
  <w:style w:type="paragraph" w:styleId="Heading3">
    <w:name w:val="heading 3"/>
    <w:basedOn w:val="Normal"/>
    <w:next w:val="Normal"/>
    <w:link w:val="Heading3Char"/>
    <w:uiPriority w:val="9"/>
    <w:unhideWhenUsed/>
    <w:qFormat/>
    <w:rsid w:val="00614A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14AA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29E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C29E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C29E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C29E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29E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582377"/>
    <w:pPr>
      <w:spacing w:after="160"/>
      <w:contextualSpacing/>
    </w:pPr>
    <w:rPr>
      <w:bCs/>
      <w:sz w:val="21"/>
      <w:szCs w:val="21"/>
    </w:rPr>
  </w:style>
  <w:style w:type="character" w:customStyle="1" w:styleId="TickboxesChar">
    <w:name w:val="Tick boxes Char"/>
    <w:basedOn w:val="DefaultParagraphFont"/>
    <w:link w:val="Tickboxes"/>
    <w:rsid w:val="00582377"/>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unhideWhenUsed/>
    <w:rsid w:val="005D23BC"/>
    <w:rPr>
      <w:sz w:val="16"/>
      <w:szCs w:val="16"/>
    </w:rPr>
  </w:style>
  <w:style w:type="paragraph" w:styleId="CommentText">
    <w:name w:val="annotation text"/>
    <w:basedOn w:val="Normal"/>
    <w:link w:val="CommentTextChar"/>
    <w:uiPriority w:val="99"/>
    <w:unhideWhenUsed/>
    <w:rsid w:val="005D23BC"/>
    <w:rPr>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3B0182"/>
    <w:rPr>
      <w:rFonts w:ascii="Segoe UI" w:hAnsi="Segoe UI" w:cs="Segoe UI"/>
      <w:b/>
      <w:bCs/>
      <w:u w:val="single"/>
    </w:rPr>
  </w:style>
  <w:style w:type="character" w:customStyle="1" w:styleId="Heading1Char">
    <w:name w:val="Heading 1 Char"/>
    <w:basedOn w:val="DefaultParagraphFont"/>
    <w:link w:val="Heading1"/>
    <w:uiPriority w:val="9"/>
    <w:rsid w:val="003B0182"/>
    <w:rPr>
      <w:rFonts w:ascii="Segoe UI" w:hAnsi="Segoe UI" w:cs="Segoe UI"/>
      <w:b/>
      <w:bCs/>
      <w:color w:val="002060"/>
      <w:sz w:val="32"/>
      <w:szCs w:val="32"/>
    </w:rPr>
  </w:style>
  <w:style w:type="paragraph" w:customStyle="1" w:styleId="Instructions">
    <w:name w:val="Instructions"/>
    <w:basedOn w:val="Normal"/>
    <w:link w:val="InstructionsChar"/>
    <w:rsid w:val="000543CB"/>
    <w:pPr>
      <w:spacing w:before="120"/>
    </w:pPr>
    <w:rPr>
      <w:i/>
      <w:iCs/>
      <w:color w:val="538135" w:themeColor="accent6" w:themeShade="BF"/>
      <w:szCs w:val="24"/>
    </w:rPr>
  </w:style>
  <w:style w:type="character" w:customStyle="1" w:styleId="InstructionsChar">
    <w:name w:val="Instructions Char"/>
    <w:basedOn w:val="Heading2Char"/>
    <w:link w:val="Instructions"/>
    <w:rsid w:val="000543CB"/>
    <w:rPr>
      <w:rFonts w:ascii="Segoe UI" w:hAnsi="Segoe UI" w:cs="Segoe UI"/>
      <w:b w:val="0"/>
      <w:bCs w:val="0"/>
      <w:i/>
      <w:iCs/>
      <w:color w:val="538135" w:themeColor="accent6" w:themeShade="BF"/>
      <w:sz w:val="20"/>
      <w:u w:val="single"/>
    </w:rPr>
  </w:style>
  <w:style w:type="paragraph" w:styleId="Revision">
    <w:name w:val="Revision"/>
    <w:hidden/>
    <w:uiPriority w:val="99"/>
    <w:semiHidden/>
    <w:rsid w:val="00D67744"/>
    <w:pPr>
      <w:spacing w:after="0" w:line="240" w:lineRule="auto"/>
    </w:pPr>
    <w:rPr>
      <w:rFonts w:ascii="Segoe UI" w:hAnsi="Segoe UI" w:cs="Segoe UI"/>
      <w:sz w:val="22"/>
      <w:szCs w:val="22"/>
    </w:rPr>
  </w:style>
  <w:style w:type="paragraph" w:styleId="FootnoteText">
    <w:name w:val="footnote text"/>
    <w:basedOn w:val="Normal"/>
    <w:link w:val="FootnoteTextChar"/>
    <w:uiPriority w:val="99"/>
    <w:semiHidden/>
    <w:unhideWhenUsed/>
    <w:rsid w:val="00CE5C8A"/>
    <w:pPr>
      <w:spacing w:after="0"/>
    </w:pPr>
    <w:rPr>
      <w:szCs w:val="20"/>
    </w:rPr>
  </w:style>
  <w:style w:type="character" w:customStyle="1" w:styleId="FootnoteTextChar">
    <w:name w:val="Footnote Text Char"/>
    <w:basedOn w:val="DefaultParagraphFont"/>
    <w:link w:val="FootnoteText"/>
    <w:uiPriority w:val="99"/>
    <w:semiHidden/>
    <w:rsid w:val="00CE5C8A"/>
    <w:rPr>
      <w:rFonts w:ascii="Segoe UI" w:hAnsi="Segoe UI" w:cs="Segoe UI"/>
      <w:sz w:val="20"/>
      <w:szCs w:val="20"/>
    </w:rPr>
  </w:style>
  <w:style w:type="character" w:styleId="FootnoteReference">
    <w:name w:val="footnote reference"/>
    <w:basedOn w:val="DefaultParagraphFont"/>
    <w:uiPriority w:val="99"/>
    <w:semiHidden/>
    <w:unhideWhenUsed/>
    <w:rsid w:val="00CE5C8A"/>
    <w:rPr>
      <w:vertAlign w:val="superscript"/>
    </w:rPr>
  </w:style>
  <w:style w:type="paragraph" w:styleId="Title">
    <w:name w:val="Title"/>
    <w:basedOn w:val="Normal"/>
    <w:next w:val="Normal"/>
    <w:link w:val="TitleChar"/>
    <w:uiPriority w:val="10"/>
    <w:qFormat/>
    <w:rsid w:val="0022282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8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820"/>
    <w:rPr>
      <w:rFonts w:asciiTheme="minorHAnsi" w:eastAsiaTheme="minorEastAsia" w:hAnsiTheme="minorHAnsi" w:cstheme="minorBidi"/>
      <w:color w:val="5A5A5A" w:themeColor="text1" w:themeTint="A5"/>
      <w:spacing w:val="15"/>
      <w:sz w:val="22"/>
      <w:szCs w:val="22"/>
    </w:rPr>
  </w:style>
  <w:style w:type="paragraph" w:styleId="BodyText">
    <w:name w:val="Body Text"/>
    <w:basedOn w:val="Normal"/>
    <w:link w:val="BodyTextChar"/>
    <w:uiPriority w:val="99"/>
    <w:unhideWhenUsed/>
    <w:qFormat/>
    <w:rsid w:val="00791EE0"/>
  </w:style>
  <w:style w:type="paragraph" w:customStyle="1" w:styleId="Question">
    <w:name w:val="Question"/>
    <w:basedOn w:val="Normal"/>
    <w:link w:val="QuestionChar"/>
    <w:qFormat/>
    <w:rsid w:val="00087920"/>
    <w:rPr>
      <w:b/>
      <w:bCs/>
      <w:lang w:eastAsia="en-AU"/>
    </w:rPr>
  </w:style>
  <w:style w:type="character" w:customStyle="1" w:styleId="BodyTextChar">
    <w:name w:val="Body Text Char"/>
    <w:basedOn w:val="DefaultParagraphFont"/>
    <w:link w:val="BodyText"/>
    <w:uiPriority w:val="99"/>
    <w:rsid w:val="00791EE0"/>
    <w:rPr>
      <w:rFonts w:ascii="Segoe UI" w:hAnsi="Segoe UI" w:cs="Segoe UI"/>
      <w:sz w:val="22"/>
      <w:szCs w:val="22"/>
    </w:rPr>
  </w:style>
  <w:style w:type="character" w:customStyle="1" w:styleId="QuestionChar">
    <w:name w:val="Question Char"/>
    <w:basedOn w:val="DefaultParagraphFont"/>
    <w:link w:val="Question"/>
    <w:rsid w:val="003B0182"/>
    <w:rPr>
      <w:rFonts w:ascii="Segoe UI" w:hAnsi="Segoe UI" w:cs="Segoe UI"/>
      <w:b/>
      <w:bCs/>
      <w:sz w:val="22"/>
      <w:szCs w:val="22"/>
      <w:lang w:eastAsia="en-AU"/>
    </w:rPr>
  </w:style>
  <w:style w:type="paragraph" w:customStyle="1" w:styleId="Tabletext">
    <w:name w:val="Table text"/>
    <w:basedOn w:val="Normal"/>
    <w:link w:val="TabletextChar"/>
    <w:qFormat/>
    <w:rsid w:val="000543CB"/>
    <w:pPr>
      <w:spacing w:before="40" w:after="40"/>
    </w:pPr>
    <w:rPr>
      <w:szCs w:val="24"/>
    </w:rPr>
  </w:style>
  <w:style w:type="character" w:customStyle="1" w:styleId="TabletextChar">
    <w:name w:val="Table text Char"/>
    <w:basedOn w:val="DefaultParagraphFont"/>
    <w:link w:val="Tabletext"/>
    <w:rsid w:val="000543CB"/>
    <w:rPr>
      <w:rFonts w:ascii="Segoe UI" w:hAnsi="Segoe UI" w:cs="Segoe UI"/>
      <w:sz w:val="20"/>
    </w:rPr>
  </w:style>
  <w:style w:type="table" w:styleId="TableGridLight">
    <w:name w:val="Grid Table Light"/>
    <w:basedOn w:val="TableNormal"/>
    <w:uiPriority w:val="40"/>
    <w:rsid w:val="00E45D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style>
  <w:style w:type="paragraph" w:customStyle="1" w:styleId="TabFigNotes18">
    <w:name w:val="TabFigNotes+18"/>
    <w:basedOn w:val="Instructions"/>
    <w:qFormat/>
    <w:rsid w:val="000543CB"/>
    <w:pPr>
      <w:spacing w:before="0" w:after="360" w:line="276" w:lineRule="auto"/>
      <w:ind w:left="170" w:hanging="170"/>
      <w:contextualSpacing/>
    </w:pPr>
    <w:rPr>
      <w:i w:val="0"/>
      <w:color w:val="auto"/>
      <w:sz w:val="16"/>
    </w:rPr>
  </w:style>
  <w:style w:type="character" w:customStyle="1" w:styleId="Heading3Char">
    <w:name w:val="Heading 3 Char"/>
    <w:basedOn w:val="DefaultParagraphFont"/>
    <w:link w:val="Heading3"/>
    <w:uiPriority w:val="9"/>
    <w:rsid w:val="00614AA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614AAC"/>
    <w:rPr>
      <w:rFonts w:asciiTheme="majorHAnsi" w:eastAsiaTheme="majorEastAsia" w:hAnsiTheme="majorHAnsi" w:cstheme="majorBidi"/>
      <w:i/>
      <w:iCs/>
      <w:color w:val="2F5496" w:themeColor="accent1" w:themeShade="BF"/>
      <w:sz w:val="20"/>
      <w:szCs w:val="22"/>
    </w:rPr>
  </w:style>
  <w:style w:type="paragraph" w:styleId="ListParagraph">
    <w:name w:val="List Paragraph"/>
    <w:basedOn w:val="Normal"/>
    <w:uiPriority w:val="34"/>
    <w:qFormat/>
    <w:rsid w:val="00CD3544"/>
    <w:pPr>
      <w:ind w:left="720"/>
      <w:contextualSpacing/>
    </w:pPr>
  </w:style>
  <w:style w:type="paragraph" w:customStyle="1" w:styleId="EndNoteBibliographyTitle">
    <w:name w:val="EndNote Bibliography Title"/>
    <w:basedOn w:val="Normal"/>
    <w:link w:val="EndNoteBibliographyTitleChar"/>
    <w:rsid w:val="00921BC5"/>
    <w:pPr>
      <w:spacing w:after="0"/>
      <w:jc w:val="center"/>
    </w:pPr>
    <w:rPr>
      <w:noProof/>
      <w:lang w:val="en-US"/>
    </w:rPr>
  </w:style>
  <w:style w:type="character" w:customStyle="1" w:styleId="EndNoteBibliographyTitleChar">
    <w:name w:val="EndNote Bibliography Title Char"/>
    <w:basedOn w:val="BodyTextChar"/>
    <w:link w:val="EndNoteBibliographyTitle"/>
    <w:rsid w:val="00921BC5"/>
    <w:rPr>
      <w:rFonts w:ascii="Montserrat" w:hAnsi="Montserrat" w:cs="Segoe UI"/>
      <w:noProof/>
      <w:sz w:val="20"/>
      <w:szCs w:val="22"/>
      <w:lang w:val="en-US"/>
    </w:rPr>
  </w:style>
  <w:style w:type="paragraph" w:customStyle="1" w:styleId="EndNoteBibliography">
    <w:name w:val="EndNote Bibliography"/>
    <w:basedOn w:val="Normal"/>
    <w:link w:val="EndNoteBibliographyChar"/>
    <w:rsid w:val="00921BC5"/>
    <w:pPr>
      <w:spacing w:line="240" w:lineRule="auto"/>
    </w:pPr>
    <w:rPr>
      <w:noProof/>
      <w:lang w:val="en-US"/>
    </w:rPr>
  </w:style>
  <w:style w:type="character" w:customStyle="1" w:styleId="EndNoteBibliographyChar">
    <w:name w:val="EndNote Bibliography Char"/>
    <w:basedOn w:val="BodyTextChar"/>
    <w:link w:val="EndNoteBibliography"/>
    <w:rsid w:val="00921BC5"/>
    <w:rPr>
      <w:rFonts w:ascii="Montserrat" w:hAnsi="Montserrat" w:cs="Segoe UI"/>
      <w:noProof/>
      <w:sz w:val="20"/>
      <w:szCs w:val="22"/>
      <w:lang w:val="en-US"/>
    </w:rPr>
  </w:style>
  <w:style w:type="character" w:styleId="Hyperlink">
    <w:name w:val="Hyperlink"/>
    <w:basedOn w:val="DefaultParagraphFont"/>
    <w:uiPriority w:val="99"/>
    <w:unhideWhenUsed/>
    <w:rsid w:val="00921BC5"/>
    <w:rPr>
      <w:color w:val="0563C1" w:themeColor="hyperlink"/>
      <w:u w:val="single"/>
    </w:rPr>
  </w:style>
  <w:style w:type="character" w:styleId="UnresolvedMention">
    <w:name w:val="Unresolved Mention"/>
    <w:basedOn w:val="DefaultParagraphFont"/>
    <w:uiPriority w:val="99"/>
    <w:semiHidden/>
    <w:unhideWhenUsed/>
    <w:rsid w:val="00921BC5"/>
    <w:rPr>
      <w:color w:val="605E5C"/>
      <w:shd w:val="clear" w:color="auto" w:fill="E1DFDD"/>
    </w:rPr>
  </w:style>
  <w:style w:type="paragraph" w:styleId="Caption">
    <w:name w:val="caption"/>
    <w:aliases w:val="Table and Figure Name"/>
    <w:basedOn w:val="Normal"/>
    <w:next w:val="Normal"/>
    <w:link w:val="CaptionChar"/>
    <w:uiPriority w:val="99"/>
    <w:unhideWhenUsed/>
    <w:qFormat/>
    <w:rsid w:val="003E7CA9"/>
    <w:pPr>
      <w:spacing w:after="200" w:line="240" w:lineRule="auto"/>
    </w:pPr>
    <w:rPr>
      <w:b/>
      <w:iCs/>
      <w:sz w:val="18"/>
      <w:szCs w:val="18"/>
    </w:rPr>
  </w:style>
  <w:style w:type="table" w:styleId="PlainTable1">
    <w:name w:val="Plain Table 1"/>
    <w:basedOn w:val="TableNormal"/>
    <w:uiPriority w:val="41"/>
    <w:rsid w:val="00FB53B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BC29E1"/>
    <w:rPr>
      <w:b/>
      <w:bCs/>
      <w:i/>
      <w:iCs/>
      <w:spacing w:val="5"/>
    </w:rPr>
  </w:style>
  <w:style w:type="character" w:styleId="Emphasis">
    <w:name w:val="Emphasis"/>
    <w:basedOn w:val="DefaultParagraphFont"/>
    <w:uiPriority w:val="20"/>
    <w:qFormat/>
    <w:rsid w:val="00BC29E1"/>
    <w:rPr>
      <w:i/>
      <w:iCs/>
    </w:rPr>
  </w:style>
  <w:style w:type="character" w:customStyle="1" w:styleId="Heading5Char">
    <w:name w:val="Heading 5 Char"/>
    <w:basedOn w:val="DefaultParagraphFont"/>
    <w:link w:val="Heading5"/>
    <w:uiPriority w:val="9"/>
    <w:semiHidden/>
    <w:rsid w:val="00BC29E1"/>
    <w:rPr>
      <w:rFonts w:asciiTheme="majorHAnsi" w:eastAsiaTheme="majorEastAsia" w:hAnsiTheme="majorHAnsi" w:cstheme="majorBidi"/>
      <w:color w:val="2F5496" w:themeColor="accent1" w:themeShade="BF"/>
      <w:sz w:val="20"/>
      <w:szCs w:val="22"/>
    </w:rPr>
  </w:style>
  <w:style w:type="character" w:customStyle="1" w:styleId="Heading6Char">
    <w:name w:val="Heading 6 Char"/>
    <w:basedOn w:val="DefaultParagraphFont"/>
    <w:link w:val="Heading6"/>
    <w:uiPriority w:val="9"/>
    <w:semiHidden/>
    <w:rsid w:val="00BC29E1"/>
    <w:rPr>
      <w:rFonts w:asciiTheme="majorHAnsi" w:eastAsiaTheme="majorEastAsia" w:hAnsiTheme="majorHAnsi" w:cstheme="majorBidi"/>
      <w:color w:val="1F3763" w:themeColor="accent1" w:themeShade="7F"/>
      <w:sz w:val="20"/>
      <w:szCs w:val="22"/>
    </w:rPr>
  </w:style>
  <w:style w:type="character" w:customStyle="1" w:styleId="Heading7Char">
    <w:name w:val="Heading 7 Char"/>
    <w:basedOn w:val="DefaultParagraphFont"/>
    <w:link w:val="Heading7"/>
    <w:uiPriority w:val="9"/>
    <w:semiHidden/>
    <w:rsid w:val="00BC29E1"/>
    <w:rPr>
      <w:rFonts w:asciiTheme="majorHAnsi" w:eastAsiaTheme="majorEastAsia" w:hAnsiTheme="majorHAnsi" w:cstheme="majorBidi"/>
      <w:i/>
      <w:iCs/>
      <w:color w:val="1F3763" w:themeColor="accent1" w:themeShade="7F"/>
      <w:sz w:val="20"/>
      <w:szCs w:val="22"/>
    </w:rPr>
  </w:style>
  <w:style w:type="character" w:customStyle="1" w:styleId="Heading8Char">
    <w:name w:val="Heading 8 Char"/>
    <w:basedOn w:val="DefaultParagraphFont"/>
    <w:link w:val="Heading8"/>
    <w:uiPriority w:val="9"/>
    <w:semiHidden/>
    <w:rsid w:val="00BC29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C29E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C29E1"/>
    <w:rPr>
      <w:i/>
      <w:iCs/>
      <w:color w:val="4472C4" w:themeColor="accent1"/>
    </w:rPr>
  </w:style>
  <w:style w:type="paragraph" w:styleId="IntenseQuote">
    <w:name w:val="Intense Quote"/>
    <w:basedOn w:val="Normal"/>
    <w:next w:val="Normal"/>
    <w:link w:val="IntenseQuoteChar"/>
    <w:uiPriority w:val="30"/>
    <w:qFormat/>
    <w:rsid w:val="00BC29E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C29E1"/>
    <w:rPr>
      <w:rFonts w:ascii="Montserrat" w:hAnsi="Montserrat" w:cs="Segoe UI"/>
      <w:i/>
      <w:iCs/>
      <w:color w:val="4472C4" w:themeColor="accent1"/>
      <w:sz w:val="20"/>
      <w:szCs w:val="22"/>
    </w:rPr>
  </w:style>
  <w:style w:type="character" w:styleId="IntenseReference">
    <w:name w:val="Intense Reference"/>
    <w:basedOn w:val="DefaultParagraphFont"/>
    <w:uiPriority w:val="32"/>
    <w:qFormat/>
    <w:rsid w:val="00BC29E1"/>
    <w:rPr>
      <w:b/>
      <w:bCs/>
      <w:smallCaps/>
      <w:color w:val="4472C4" w:themeColor="accent1"/>
      <w:spacing w:val="5"/>
    </w:rPr>
  </w:style>
  <w:style w:type="paragraph" w:styleId="NoSpacing">
    <w:name w:val="No Spacing"/>
    <w:uiPriority w:val="1"/>
    <w:qFormat/>
    <w:rsid w:val="00BC29E1"/>
    <w:pPr>
      <w:spacing w:after="0" w:line="240" w:lineRule="auto"/>
    </w:pPr>
    <w:rPr>
      <w:rFonts w:ascii="Montserrat" w:hAnsi="Montserrat" w:cs="Segoe UI"/>
      <w:sz w:val="20"/>
      <w:szCs w:val="22"/>
    </w:rPr>
  </w:style>
  <w:style w:type="paragraph" w:styleId="Quote">
    <w:name w:val="Quote"/>
    <w:basedOn w:val="Normal"/>
    <w:next w:val="Normal"/>
    <w:link w:val="QuoteChar"/>
    <w:uiPriority w:val="29"/>
    <w:qFormat/>
    <w:rsid w:val="00BC29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C29E1"/>
    <w:rPr>
      <w:rFonts w:ascii="Montserrat" w:hAnsi="Montserrat" w:cs="Segoe UI"/>
      <w:i/>
      <w:iCs/>
      <w:color w:val="404040" w:themeColor="text1" w:themeTint="BF"/>
      <w:sz w:val="20"/>
      <w:szCs w:val="22"/>
    </w:rPr>
  </w:style>
  <w:style w:type="character" w:styleId="Strong">
    <w:name w:val="Strong"/>
    <w:basedOn w:val="DefaultParagraphFont"/>
    <w:uiPriority w:val="22"/>
    <w:qFormat/>
    <w:rsid w:val="00BC29E1"/>
    <w:rPr>
      <w:b/>
      <w:bCs/>
    </w:rPr>
  </w:style>
  <w:style w:type="character" w:styleId="SubtleEmphasis">
    <w:name w:val="Subtle Emphasis"/>
    <w:basedOn w:val="DefaultParagraphFont"/>
    <w:uiPriority w:val="19"/>
    <w:qFormat/>
    <w:rsid w:val="00BC29E1"/>
    <w:rPr>
      <w:i/>
      <w:iCs/>
      <w:color w:val="404040" w:themeColor="text1" w:themeTint="BF"/>
    </w:rPr>
  </w:style>
  <w:style w:type="character" w:styleId="SubtleReference">
    <w:name w:val="Subtle Reference"/>
    <w:basedOn w:val="DefaultParagraphFont"/>
    <w:uiPriority w:val="31"/>
    <w:qFormat/>
    <w:rsid w:val="00BC29E1"/>
    <w:rPr>
      <w:smallCaps/>
      <w:color w:val="5A5A5A" w:themeColor="text1" w:themeTint="A5"/>
    </w:rPr>
  </w:style>
  <w:style w:type="paragraph" w:styleId="TOCHeading">
    <w:name w:val="TOC Heading"/>
    <w:basedOn w:val="Heading1"/>
    <w:next w:val="Normal"/>
    <w:uiPriority w:val="39"/>
    <w:semiHidden/>
    <w:unhideWhenUsed/>
    <w:qFormat/>
    <w:rsid w:val="00BC29E1"/>
    <w:pPr>
      <w:keepNext/>
      <w:keepLines/>
      <w:spacing w:after="0"/>
      <w:outlineLvl w:val="9"/>
    </w:pPr>
    <w:rPr>
      <w:rFonts w:asciiTheme="majorHAnsi" w:eastAsiaTheme="majorEastAsia" w:hAnsiTheme="majorHAnsi" w:cstheme="majorBidi"/>
      <w:b w:val="0"/>
      <w:bCs w:val="0"/>
      <w:color w:val="2F5496" w:themeColor="accent1" w:themeShade="BF"/>
    </w:rPr>
  </w:style>
  <w:style w:type="character" w:customStyle="1" w:styleId="CaptionChar">
    <w:name w:val="Caption Char"/>
    <w:aliases w:val="Table and Figure Name Char"/>
    <w:basedOn w:val="DefaultParagraphFont"/>
    <w:link w:val="Caption"/>
    <w:uiPriority w:val="99"/>
    <w:locked/>
    <w:rsid w:val="00DE3FFD"/>
    <w:rPr>
      <w:rFonts w:ascii="Montserrat" w:hAnsi="Montserrat" w:cs="Segoe UI"/>
      <w:b/>
      <w:iCs/>
      <w:sz w:val="18"/>
      <w:szCs w:val="18"/>
    </w:rPr>
  </w:style>
  <w:style w:type="paragraph" w:customStyle="1" w:styleId="TableFigNotes18">
    <w:name w:val="TableFigNotes+18"/>
    <w:basedOn w:val="Normal"/>
    <w:next w:val="BodyText"/>
    <w:link w:val="TableFigNotes18Char"/>
    <w:uiPriority w:val="4"/>
    <w:qFormat/>
    <w:rsid w:val="00DE3FFD"/>
    <w:pPr>
      <w:spacing w:before="60" w:after="360" w:line="276" w:lineRule="auto"/>
      <w:contextualSpacing/>
    </w:pPr>
    <w:rPr>
      <w:rFonts w:eastAsia="Calibri" w:cs="Calibri"/>
      <w:sz w:val="14"/>
      <w:szCs w:val="20"/>
    </w:rPr>
  </w:style>
  <w:style w:type="character" w:customStyle="1" w:styleId="TableFigNotes18Char">
    <w:name w:val="TableFigNotes+18 Char"/>
    <w:basedOn w:val="DefaultParagraphFont"/>
    <w:link w:val="TableFigNotes18"/>
    <w:uiPriority w:val="4"/>
    <w:locked/>
    <w:rsid w:val="00DE3FFD"/>
    <w:rPr>
      <w:rFonts w:ascii="Montserrat" w:eastAsia="Calibri" w:hAnsi="Montserrat" w:cs="Calibri"/>
      <w:sz w:val="14"/>
      <w:szCs w:val="20"/>
    </w:rPr>
  </w:style>
  <w:style w:type="character" w:customStyle="1" w:styleId="Tabletext8ptChar">
    <w:name w:val="Table text 8pt Char"/>
    <w:basedOn w:val="DefaultParagraphFont"/>
    <w:link w:val="Tabletext8pt"/>
    <w:rsid w:val="00DE3FFD"/>
    <w:rPr>
      <w:rFonts w:ascii="Montserrat" w:hAnsi="Montserrat" w:cs="Calibri"/>
      <w:sz w:val="16"/>
      <w:szCs w:val="16"/>
    </w:rPr>
  </w:style>
  <w:style w:type="paragraph" w:customStyle="1" w:styleId="Tabletext8pt">
    <w:name w:val="Table text 8pt"/>
    <w:basedOn w:val="Normal"/>
    <w:link w:val="Tabletext8ptChar"/>
    <w:qFormat/>
    <w:rsid w:val="00DE3FFD"/>
    <w:pPr>
      <w:keepLines/>
      <w:spacing w:before="40" w:after="40" w:line="259" w:lineRule="auto"/>
    </w:pPr>
    <w:rPr>
      <w:rFonts w:cs="Calibri"/>
      <w:sz w:val="16"/>
      <w:szCs w:val="16"/>
    </w:rPr>
  </w:style>
  <w:style w:type="table" w:customStyle="1" w:styleId="HTAtablestandard">
    <w:name w:val="HTA table standard"/>
    <w:basedOn w:val="PlainTable2"/>
    <w:uiPriority w:val="99"/>
    <w:rsid w:val="000D5C8B"/>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DE3F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342D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9915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hyperlink" Target="https://www.cancer.org.au/cancercareguides/multiple-myeloma" TargetMode="External"/><Relationship Id="rId39" Type="http://schemas.openxmlformats.org/officeDocument/2006/relationships/hyperlink" Target="https://doi.org/10.1016/j.lmd.2026.100116" TargetMode="External"/><Relationship Id="rId21" Type="http://schemas.openxmlformats.org/officeDocument/2006/relationships/footer" Target="footer2.xml"/><Relationship Id="rId34" Type="http://schemas.openxmlformats.org/officeDocument/2006/relationships/hyperlink" Target="https://myeloma.org.au/health-professionals/guidelines-education/clinical-practice-guidelin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footer" Target="footer1.xml"/><Relationship Id="rId29" Type="http://schemas.openxmlformats.org/officeDocument/2006/relationships/hyperlink" Target="https://www.racgp.org.au/afp/2013/october/multiple-myelom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iocompare.com/Editorial-Articles/598332-Flow-Cytometry-Principles-Protocol-Steps-and-Practical-Tips/" TargetMode="External"/><Relationship Id="rId32" Type="http://schemas.openxmlformats.org/officeDocument/2006/relationships/hyperlink" Target="https://www.myeloma.org/newly-diagnosed/multiple-myeloma-diagnostic-criteria" TargetMode="External"/><Relationship Id="rId37" Type="http://schemas.openxmlformats.org/officeDocument/2006/relationships/hyperlink" Target="https://www.petermac.org/patients-and-carers/tests-and-diagnosis/biopsies-including-bone-marrow-biopsy"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io-rad-antibodies.com/flow-cytometry-calibration-validation-reagents.html" TargetMode="External"/><Relationship Id="rId28" Type="http://schemas.openxmlformats.org/officeDocument/2006/relationships/hyperlink" Target="https://doi.org/10.6323/JCRP.2014.1.2.02" TargetMode="External"/><Relationship Id="rId36" Type="http://schemas.openxmlformats.org/officeDocument/2006/relationships/hyperlink" Target="https://pbs.gov.au/industry/listing/elements/pbac-meetings/pbac-stakeholder-meetings/Multiple-Myeloma-Sponsor-Outcomes-Statement-February-2026.pdf" TargetMode="External"/><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hyperlink" Target="https://www.mymyelomateam.com/resources/5-things-to-know-about-multiple-myeloma-maintenance-therap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hyperlink" Target="https://www.thermofisher.com/bindingsite/wo/en/clinical-applications/monoclonal-gammopathies/challenges-with-traditional-monitoring.html" TargetMode="External"/><Relationship Id="rId27" Type="http://schemas.openxmlformats.org/officeDocument/2006/relationships/hyperlink" Target="https://doi.org/10.1016/j.blre.2026.101413" TargetMode="External"/><Relationship Id="rId30" Type="http://schemas.openxmlformats.org/officeDocument/2006/relationships/hyperlink" Target="https://www.pharmacytimes.com/view/updated-imwg-guidelines-spotlight-mrd-functional-imaging-and-light-chain-assays-in-multiple-myeloma" TargetMode="External"/><Relationship Id="rId35" Type="http://schemas.openxmlformats.org/officeDocument/2006/relationships/hyperlink" Target="https://guidelines.nccn.org/guidelines/myeloma?_session=6319E4113376019A64A7B064A127EC05"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hyperlink" Target="https://www.canceraustralia.gov.au/cancer-types/myeloma/multiple-myeloma-australia-statistics" TargetMode="External"/><Relationship Id="rId33" Type="http://schemas.openxmlformats.org/officeDocument/2006/relationships/hyperlink" Target="https://doi.org/10.1016/S1470-2045(16)30206-6" TargetMode="External"/><Relationship Id="rId38" Type="http://schemas.openxmlformats.org/officeDocument/2006/relationships/hyperlink" Target="https://dailynews.ascopubs.org/do/minimal-residual-disease-testing-multiple-myel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23155</Words>
  <Characters>138930</Characters>
  <Application>Microsoft Office Word</Application>
  <DocSecurity>0</DocSecurity>
  <Lines>2955</Lines>
  <Paragraphs>1087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160998</CharactersWithSpaces>
  <SharedDoc>false</SharedDoc>
  <HLinks>
    <vt:vector size="78" baseType="variant">
      <vt:variant>
        <vt:i4>6291574</vt:i4>
      </vt:variant>
      <vt:variant>
        <vt:i4>611</vt:i4>
      </vt:variant>
      <vt:variant>
        <vt:i4>0</vt:i4>
      </vt:variant>
      <vt:variant>
        <vt:i4>5</vt:i4>
      </vt:variant>
      <vt:variant>
        <vt:lpwstr>https://dailynews.ascopubs.org/do/minimal-residual-disease-testing-multiple-myeloma</vt:lpwstr>
      </vt:variant>
      <vt:variant>
        <vt:lpwstr/>
      </vt:variant>
      <vt:variant>
        <vt:i4>8126569</vt:i4>
      </vt:variant>
      <vt:variant>
        <vt:i4>608</vt:i4>
      </vt:variant>
      <vt:variant>
        <vt:i4>0</vt:i4>
      </vt:variant>
      <vt:variant>
        <vt:i4>5</vt:i4>
      </vt:variant>
      <vt:variant>
        <vt:lpwstr>https://www.petermac.org/patients-and-carers/tests-and-diagnosis/biopsies-including-bone-marrow-biopsy</vt:lpwstr>
      </vt:variant>
      <vt:variant>
        <vt:lpwstr/>
      </vt:variant>
      <vt:variant>
        <vt:i4>2687091</vt:i4>
      </vt:variant>
      <vt:variant>
        <vt:i4>605</vt:i4>
      </vt:variant>
      <vt:variant>
        <vt:i4>0</vt:i4>
      </vt:variant>
      <vt:variant>
        <vt:i4>5</vt:i4>
      </vt:variant>
      <vt:variant>
        <vt:lpwstr>https://pbs.gov.au/industry/listing/elements/pbac-meetings/pbac-stakeholder-meetings/Multiple-Myeloma-Sponsor-Outcomes-Statement-February-2026.pdf</vt:lpwstr>
      </vt:variant>
      <vt:variant>
        <vt:lpwstr/>
      </vt:variant>
      <vt:variant>
        <vt:i4>7405610</vt:i4>
      </vt:variant>
      <vt:variant>
        <vt:i4>602</vt:i4>
      </vt:variant>
      <vt:variant>
        <vt:i4>0</vt:i4>
      </vt:variant>
      <vt:variant>
        <vt:i4>5</vt:i4>
      </vt:variant>
      <vt:variant>
        <vt:lpwstr>https://myeloma.org.au/health-professionals/guidelines-education/clinical-practice-guidelines/</vt:lpwstr>
      </vt:variant>
      <vt:variant>
        <vt:lpwstr/>
      </vt:variant>
      <vt:variant>
        <vt:i4>1507422</vt:i4>
      </vt:variant>
      <vt:variant>
        <vt:i4>599</vt:i4>
      </vt:variant>
      <vt:variant>
        <vt:i4>0</vt:i4>
      </vt:variant>
      <vt:variant>
        <vt:i4>5</vt:i4>
      </vt:variant>
      <vt:variant>
        <vt:lpwstr>https://www.myeloma.org/newly-diagnosed/multiple-myeloma-diagnostic-criteria</vt:lpwstr>
      </vt:variant>
      <vt:variant>
        <vt:lpwstr/>
      </vt:variant>
      <vt:variant>
        <vt:i4>3211296</vt:i4>
      </vt:variant>
      <vt:variant>
        <vt:i4>596</vt:i4>
      </vt:variant>
      <vt:variant>
        <vt:i4>0</vt:i4>
      </vt:variant>
      <vt:variant>
        <vt:i4>5</vt:i4>
      </vt:variant>
      <vt:variant>
        <vt:lpwstr>https://www.mymyelomateam.com/resources/5-things-to-know-about-multiple-myeloma-maintenance-therapy</vt:lpwstr>
      </vt:variant>
      <vt:variant>
        <vt:lpwstr/>
      </vt:variant>
      <vt:variant>
        <vt:i4>7078013</vt:i4>
      </vt:variant>
      <vt:variant>
        <vt:i4>593</vt:i4>
      </vt:variant>
      <vt:variant>
        <vt:i4>0</vt:i4>
      </vt:variant>
      <vt:variant>
        <vt:i4>5</vt:i4>
      </vt:variant>
      <vt:variant>
        <vt:lpwstr>https://www.pharmacytimes.com/view/updated-imwg-guidelines-spotlight-mrd-functional-imaging-and-light-chain-assays-in-multiple-myeloma</vt:lpwstr>
      </vt:variant>
      <vt:variant>
        <vt:lpwstr/>
      </vt:variant>
      <vt:variant>
        <vt:i4>2097271</vt:i4>
      </vt:variant>
      <vt:variant>
        <vt:i4>590</vt:i4>
      </vt:variant>
      <vt:variant>
        <vt:i4>0</vt:i4>
      </vt:variant>
      <vt:variant>
        <vt:i4>5</vt:i4>
      </vt:variant>
      <vt:variant>
        <vt:lpwstr>https://www.racgp.org.au/afp/2013/october/multiple-myeloma</vt:lpwstr>
      </vt:variant>
      <vt:variant>
        <vt:lpwstr/>
      </vt:variant>
      <vt:variant>
        <vt:i4>3735649</vt:i4>
      </vt:variant>
      <vt:variant>
        <vt:i4>587</vt:i4>
      </vt:variant>
      <vt:variant>
        <vt:i4>0</vt:i4>
      </vt:variant>
      <vt:variant>
        <vt:i4>5</vt:i4>
      </vt:variant>
      <vt:variant>
        <vt:lpwstr>https://www.cancer.org.au/cancercareguides/multiple-myeloma</vt:lpwstr>
      </vt:variant>
      <vt:variant>
        <vt:lpwstr/>
      </vt:variant>
      <vt:variant>
        <vt:i4>1638489</vt:i4>
      </vt:variant>
      <vt:variant>
        <vt:i4>584</vt:i4>
      </vt:variant>
      <vt:variant>
        <vt:i4>0</vt:i4>
      </vt:variant>
      <vt:variant>
        <vt:i4>5</vt:i4>
      </vt:variant>
      <vt:variant>
        <vt:lpwstr>https://www.canceraustralia.gov.au/cancer-types/myeloma/multiple-myeloma-australia-statistics</vt:lpwstr>
      </vt:variant>
      <vt:variant>
        <vt:lpwstr/>
      </vt:variant>
      <vt:variant>
        <vt:i4>5439582</vt:i4>
      </vt:variant>
      <vt:variant>
        <vt:i4>581</vt:i4>
      </vt:variant>
      <vt:variant>
        <vt:i4>0</vt:i4>
      </vt:variant>
      <vt:variant>
        <vt:i4>5</vt:i4>
      </vt:variant>
      <vt:variant>
        <vt:lpwstr>https://www.biocompare.com/Editorial-Articles/598332-Flow-Cytometry-Principles-Protocol-Steps-and-Practical-Tips/</vt:lpwstr>
      </vt:variant>
      <vt:variant>
        <vt:lpwstr/>
      </vt:variant>
      <vt:variant>
        <vt:i4>2228342</vt:i4>
      </vt:variant>
      <vt:variant>
        <vt:i4>578</vt:i4>
      </vt:variant>
      <vt:variant>
        <vt:i4>0</vt:i4>
      </vt:variant>
      <vt:variant>
        <vt:i4>5</vt:i4>
      </vt:variant>
      <vt:variant>
        <vt:lpwstr>https://www.bio-rad-antibodies.com/flow-cytometry-calibration-validation-reagents.html</vt:lpwstr>
      </vt:variant>
      <vt:variant>
        <vt:lpwstr/>
      </vt:variant>
      <vt:variant>
        <vt:i4>1179712</vt:i4>
      </vt:variant>
      <vt:variant>
        <vt:i4>575</vt:i4>
      </vt:variant>
      <vt:variant>
        <vt:i4>0</vt:i4>
      </vt:variant>
      <vt:variant>
        <vt:i4>5</vt:i4>
      </vt:variant>
      <vt:variant>
        <vt:lpwstr>https://www.thermofisher.com/bindingsite/wo/en/clinical-applications/monoclonal-gammopathies/challenges-with-traditional-monitoring.html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2026-09-17T07:01:00Z</dcterms:created>
  <dcterms:modified xsi:type="dcterms:W3CDTF">2026-09-17T07:08:00Z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71106375,3a0e5990,6adf43a0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b2ec782,1568990,767d394c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2026-09-17T07:03:47Z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c5cc5a67-2d8b-4172-99da-8a1b54fcb093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