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020EF" w14:textId="77777777" w:rsidR="000E53F6" w:rsidRPr="007E1AF7" w:rsidRDefault="000E53F6" w:rsidP="00810EEA">
      <w:pPr>
        <w:pStyle w:val="Title"/>
      </w:pPr>
    </w:p>
    <w:p w14:paraId="39E0D449" w14:textId="77777777" w:rsidR="000E53F6" w:rsidRPr="007E1AF7" w:rsidRDefault="000E53F6" w:rsidP="00810EEA">
      <w:pPr>
        <w:pStyle w:val="Title"/>
      </w:pPr>
    </w:p>
    <w:p w14:paraId="3654A3D4" w14:textId="59F9AA66" w:rsidR="000E1074" w:rsidRPr="00F27588" w:rsidRDefault="000E1074" w:rsidP="00F27588">
      <w:pPr>
        <w:pStyle w:val="Title"/>
        <w:jc w:val="center"/>
        <w:rPr>
          <w:rFonts w:ascii="Segoe UI" w:hAnsi="Segoe UI" w:cs="Segoe UI"/>
          <w:b/>
        </w:rPr>
      </w:pPr>
      <w:r w:rsidRPr="00F27588">
        <w:rPr>
          <w:rFonts w:ascii="Segoe UI" w:hAnsi="Segoe UI" w:cs="Segoe UI"/>
          <w:b/>
        </w:rPr>
        <w:t>MSAC Application</w:t>
      </w:r>
      <w:r w:rsidR="00ED7F5B">
        <w:rPr>
          <w:rFonts w:ascii="Segoe UI" w:hAnsi="Segoe UI" w:cs="Segoe UI"/>
          <w:b/>
        </w:rPr>
        <w:t xml:space="preserve"> 1834</w:t>
      </w:r>
    </w:p>
    <w:p w14:paraId="7F3C6659" w14:textId="77777777" w:rsidR="00A1776D" w:rsidRDefault="00A1776D" w:rsidP="00A1776D"/>
    <w:p w14:paraId="74F144EC" w14:textId="77777777" w:rsidR="00A1776D" w:rsidRDefault="00A1776D" w:rsidP="00343236">
      <w:pPr>
        <w:jc w:val="center"/>
        <w:rPr>
          <w:rStyle w:val="SubtitleChar"/>
          <w:rFonts w:ascii="Segoe UI" w:hAnsi="Segoe UI" w:cs="Segoe UI"/>
          <w:b/>
          <w:color w:val="002060"/>
          <w:sz w:val="48"/>
          <w:szCs w:val="48"/>
        </w:rPr>
      </w:pPr>
    </w:p>
    <w:p w14:paraId="57160BCB" w14:textId="77777777" w:rsidR="00A1776D" w:rsidRDefault="00A1776D" w:rsidP="00343236">
      <w:pPr>
        <w:jc w:val="center"/>
        <w:rPr>
          <w:rStyle w:val="SubtitleChar"/>
          <w:rFonts w:ascii="Segoe UI" w:hAnsi="Segoe UI" w:cs="Segoe UI"/>
          <w:b/>
          <w:color w:val="002060"/>
          <w:sz w:val="48"/>
          <w:szCs w:val="48"/>
        </w:rPr>
      </w:pPr>
    </w:p>
    <w:p w14:paraId="73D212B9" w14:textId="77777777" w:rsidR="00343236" w:rsidRDefault="00343236" w:rsidP="00343236">
      <w:pPr>
        <w:jc w:val="center"/>
        <w:rPr>
          <w:rStyle w:val="SubtitleChar"/>
          <w:rFonts w:ascii="Segoe UI" w:hAnsi="Segoe UI" w:cs="Segoe UI"/>
          <w:b/>
          <w:bCs/>
          <w:color w:val="002060"/>
          <w:sz w:val="48"/>
          <w:szCs w:val="48"/>
        </w:rPr>
      </w:pPr>
    </w:p>
    <w:p w14:paraId="759B72B9" w14:textId="66950D84" w:rsidR="00343236" w:rsidRPr="00247389" w:rsidRDefault="00ED7F5B" w:rsidP="00343236">
      <w:pPr>
        <w:jc w:val="center"/>
      </w:pPr>
      <w:proofErr w:type="spellStart"/>
      <w:r w:rsidRPr="00ED7F5B">
        <w:rPr>
          <w:rStyle w:val="SubtitleChar"/>
          <w:rFonts w:ascii="Segoe UI" w:hAnsi="Segoe UI" w:cs="Segoe UI"/>
          <w:b/>
          <w:bCs/>
          <w:color w:val="002060"/>
          <w:sz w:val="48"/>
          <w:szCs w:val="48"/>
        </w:rPr>
        <w:t>Efanesoctocog</w:t>
      </w:r>
      <w:proofErr w:type="spellEnd"/>
      <w:r w:rsidRPr="00ED7F5B">
        <w:rPr>
          <w:rStyle w:val="SubtitleChar"/>
          <w:rFonts w:ascii="Segoe UI" w:hAnsi="Segoe UI" w:cs="Segoe UI"/>
          <w:b/>
          <w:bCs/>
          <w:color w:val="002060"/>
          <w:sz w:val="48"/>
          <w:szCs w:val="48"/>
        </w:rPr>
        <w:t xml:space="preserve"> alfa for routine prophylaxis in patients with haemophilia A</w:t>
      </w:r>
    </w:p>
    <w:p w14:paraId="678D2821" w14:textId="77777777" w:rsidR="00343236" w:rsidRDefault="00343236" w:rsidP="00343236">
      <w:pPr>
        <w:pStyle w:val="Subtitle"/>
        <w:jc w:val="center"/>
        <w:rPr>
          <w:rFonts w:ascii="Segoe UI" w:hAnsi="Segoe UI" w:cs="Segoe UI"/>
          <w:b/>
          <w:bCs/>
          <w:color w:val="002060"/>
          <w:sz w:val="48"/>
          <w:szCs w:val="48"/>
        </w:rPr>
      </w:pPr>
    </w:p>
    <w:p w14:paraId="2D495CD2" w14:textId="77777777" w:rsidR="000E53F6" w:rsidRDefault="000E53F6" w:rsidP="00343236">
      <w:pPr>
        <w:pStyle w:val="Subtitle"/>
        <w:jc w:val="center"/>
        <w:rPr>
          <w:rFonts w:ascii="Segoe UI" w:hAnsi="Segoe UI" w:cs="Segoe UI"/>
          <w:b/>
          <w:color w:val="002060"/>
          <w:sz w:val="48"/>
          <w:szCs w:val="48"/>
        </w:rPr>
      </w:pPr>
    </w:p>
    <w:p w14:paraId="727AAE2A" w14:textId="77777777" w:rsidR="00343236" w:rsidRPr="00222820" w:rsidRDefault="000E1074" w:rsidP="00343236">
      <w:pPr>
        <w:pStyle w:val="Subtitle"/>
        <w:jc w:val="center"/>
        <w:rPr>
          <w:rFonts w:ascii="Segoe UI" w:hAnsi="Segoe UI" w:cs="Segoe UI"/>
          <w:b/>
          <w:bCs/>
          <w:color w:val="002060"/>
          <w:sz w:val="48"/>
          <w:szCs w:val="48"/>
        </w:rPr>
      </w:pPr>
      <w:r w:rsidRPr="005B6CD8">
        <w:rPr>
          <w:rFonts w:ascii="Segoe UI" w:hAnsi="Segoe UI" w:cs="Segoe UI"/>
          <w:b/>
          <w:color w:val="002060"/>
          <w:sz w:val="48"/>
          <w:szCs w:val="48"/>
        </w:rPr>
        <w:t>PICO Set</w:t>
      </w:r>
    </w:p>
    <w:p w14:paraId="58B6A5DB" w14:textId="0118A85F" w:rsidR="000E1074" w:rsidRPr="005B6CD8" w:rsidRDefault="000E1074" w:rsidP="005B6CD8">
      <w:pPr>
        <w:pStyle w:val="Subtitle"/>
        <w:jc w:val="center"/>
        <w:rPr>
          <w:rFonts w:ascii="Segoe UI" w:hAnsi="Segoe UI" w:cs="Segoe UI"/>
          <w:b/>
          <w:color w:val="002060"/>
          <w:sz w:val="48"/>
          <w:szCs w:val="48"/>
        </w:rPr>
      </w:pPr>
    </w:p>
    <w:p w14:paraId="189ADB0F" w14:textId="77777777" w:rsidR="000B2661" w:rsidRDefault="000B2661" w:rsidP="00810EEA">
      <w:pPr>
        <w:rPr>
          <w:rFonts w:eastAsia="Segoe UI"/>
          <w:sz w:val="32"/>
        </w:rPr>
      </w:pPr>
      <w:r>
        <w:br w:type="page"/>
      </w:r>
    </w:p>
    <w:p w14:paraId="5BEAFFDE" w14:textId="685ED193" w:rsidR="00051843" w:rsidRPr="00166DB3" w:rsidRDefault="00051843" w:rsidP="00500692">
      <w:pPr>
        <w:pStyle w:val="Heading1"/>
        <w:spacing w:before="120" w:after="0"/>
        <w:rPr>
          <w:rFonts w:ascii="Verdana" w:hAnsi="Verdana"/>
          <w:sz w:val="28"/>
          <w:szCs w:val="20"/>
        </w:rPr>
      </w:pPr>
      <w:r w:rsidRPr="00166DB3">
        <w:rPr>
          <w:rFonts w:ascii="Verdana" w:hAnsi="Verdana"/>
          <w:sz w:val="28"/>
          <w:szCs w:val="20"/>
        </w:rPr>
        <w:lastRenderedPageBreak/>
        <w:t>Population</w:t>
      </w:r>
    </w:p>
    <w:p w14:paraId="403BD183" w14:textId="6E344218" w:rsidR="00051843" w:rsidRPr="00166DB3" w:rsidRDefault="00051843" w:rsidP="009B3029">
      <w:pPr>
        <w:pStyle w:val="Heading2"/>
        <w:spacing w:before="120" w:line="264" w:lineRule="auto"/>
        <w:rPr>
          <w:rFonts w:ascii="Verdana" w:hAnsi="Verdana"/>
          <w:sz w:val="20"/>
          <w:szCs w:val="20"/>
        </w:rPr>
      </w:pPr>
      <w:r w:rsidRPr="00166DB3">
        <w:rPr>
          <w:rFonts w:ascii="Verdana" w:hAnsi="Verdana"/>
          <w:sz w:val="20"/>
          <w:szCs w:val="20"/>
        </w:rPr>
        <w:t>Describe the population in which the proposed health technology is intended</w:t>
      </w:r>
      <w:r w:rsidR="005226ED" w:rsidRPr="00166DB3">
        <w:rPr>
          <w:rFonts w:ascii="Verdana" w:hAnsi="Verdana"/>
          <w:sz w:val="20"/>
          <w:szCs w:val="20"/>
        </w:rPr>
        <w:t xml:space="preserve"> to be used:</w:t>
      </w:r>
    </w:p>
    <w:p w14:paraId="35AF3CD0" w14:textId="5D81F45D" w:rsidR="00C11BDF" w:rsidRPr="00166DB3" w:rsidRDefault="0049116F" w:rsidP="009B3029">
      <w:pPr>
        <w:spacing w:before="120" w:after="0" w:line="264" w:lineRule="auto"/>
        <w:rPr>
          <w:rFonts w:ascii="Verdana" w:hAnsi="Verdana"/>
          <w:sz w:val="20"/>
          <w:szCs w:val="20"/>
        </w:rPr>
      </w:pPr>
      <w:r w:rsidRPr="00166DB3">
        <w:rPr>
          <w:rFonts w:ascii="Verdana" w:hAnsi="Verdana"/>
          <w:sz w:val="20"/>
          <w:szCs w:val="20"/>
        </w:rPr>
        <w:t xml:space="preserve">This application </w:t>
      </w:r>
      <w:r w:rsidR="004A3527">
        <w:rPr>
          <w:rFonts w:ascii="Verdana" w:hAnsi="Verdana"/>
          <w:sz w:val="20"/>
          <w:szCs w:val="20"/>
        </w:rPr>
        <w:t xml:space="preserve">seeks </w:t>
      </w:r>
      <w:r w:rsidR="00684206">
        <w:rPr>
          <w:rFonts w:ascii="Verdana" w:hAnsi="Verdana"/>
          <w:sz w:val="20"/>
          <w:szCs w:val="20"/>
        </w:rPr>
        <w:t>to include</w:t>
      </w:r>
      <w:r w:rsidRPr="00166DB3">
        <w:rPr>
          <w:rFonts w:ascii="Verdana" w:hAnsi="Verdana"/>
          <w:sz w:val="20"/>
          <w:szCs w:val="20"/>
        </w:rPr>
        <w:t xml:space="preserve"> </w:t>
      </w:r>
      <w:proofErr w:type="spellStart"/>
      <w:r w:rsidR="00504B62" w:rsidRPr="00166DB3">
        <w:rPr>
          <w:rFonts w:ascii="Verdana" w:hAnsi="Verdana"/>
          <w:sz w:val="20"/>
          <w:szCs w:val="20"/>
        </w:rPr>
        <w:t>efanesoctocog</w:t>
      </w:r>
      <w:proofErr w:type="spellEnd"/>
      <w:r w:rsidR="00504B62" w:rsidRPr="00166DB3">
        <w:rPr>
          <w:rFonts w:ascii="Verdana" w:hAnsi="Verdana"/>
          <w:sz w:val="20"/>
          <w:szCs w:val="20"/>
        </w:rPr>
        <w:t xml:space="preserve"> alfa</w:t>
      </w:r>
      <w:r w:rsidRPr="00166DB3">
        <w:rPr>
          <w:rFonts w:ascii="Verdana" w:hAnsi="Verdana"/>
          <w:sz w:val="20"/>
          <w:szCs w:val="20"/>
        </w:rPr>
        <w:t xml:space="preserve"> </w:t>
      </w:r>
      <w:r w:rsidR="00B2332D">
        <w:rPr>
          <w:rFonts w:ascii="Verdana" w:hAnsi="Verdana"/>
          <w:sz w:val="20"/>
          <w:szCs w:val="20"/>
        </w:rPr>
        <w:t xml:space="preserve">on the National Product Price List (NPPL) </w:t>
      </w:r>
      <w:r w:rsidRPr="00166DB3">
        <w:rPr>
          <w:rFonts w:ascii="Verdana" w:hAnsi="Verdana"/>
          <w:sz w:val="20"/>
          <w:szCs w:val="20"/>
        </w:rPr>
        <w:t>for</w:t>
      </w:r>
      <w:r w:rsidR="00DD5D1B">
        <w:rPr>
          <w:rFonts w:ascii="Verdana" w:hAnsi="Verdana"/>
          <w:sz w:val="20"/>
          <w:szCs w:val="20"/>
        </w:rPr>
        <w:t xml:space="preserve"> routine</w:t>
      </w:r>
      <w:r w:rsidRPr="00166DB3">
        <w:rPr>
          <w:rFonts w:ascii="Verdana" w:hAnsi="Verdana"/>
          <w:sz w:val="20"/>
          <w:szCs w:val="20"/>
        </w:rPr>
        <w:t xml:space="preserve"> prophylaxis</w:t>
      </w:r>
      <w:r w:rsidR="00092227">
        <w:rPr>
          <w:rFonts w:ascii="Verdana" w:hAnsi="Verdana"/>
          <w:sz w:val="20"/>
          <w:szCs w:val="20"/>
        </w:rPr>
        <w:t xml:space="preserve"> to prevent</w:t>
      </w:r>
      <w:r w:rsidR="007047DF">
        <w:rPr>
          <w:rFonts w:ascii="Verdana" w:hAnsi="Verdana"/>
          <w:sz w:val="20"/>
          <w:szCs w:val="20"/>
        </w:rPr>
        <w:t xml:space="preserve"> </w:t>
      </w:r>
      <w:r w:rsidR="00092227">
        <w:rPr>
          <w:rFonts w:ascii="Verdana" w:hAnsi="Verdana"/>
          <w:sz w:val="20"/>
          <w:szCs w:val="20"/>
        </w:rPr>
        <w:t>or reduce the frequency of bleeding episodes</w:t>
      </w:r>
      <w:r w:rsidR="00CC2B0B" w:rsidRPr="00166DB3">
        <w:rPr>
          <w:rFonts w:ascii="Verdana" w:hAnsi="Verdana"/>
          <w:sz w:val="20"/>
          <w:szCs w:val="20"/>
        </w:rPr>
        <w:t xml:space="preserve"> </w:t>
      </w:r>
      <w:r w:rsidR="000813C0">
        <w:rPr>
          <w:rFonts w:ascii="Verdana" w:hAnsi="Verdana"/>
          <w:sz w:val="20"/>
          <w:szCs w:val="20"/>
        </w:rPr>
        <w:t xml:space="preserve">in </w:t>
      </w:r>
      <w:r w:rsidR="00B91614" w:rsidRPr="00166DB3">
        <w:rPr>
          <w:rFonts w:ascii="Verdana" w:hAnsi="Verdana"/>
          <w:sz w:val="20"/>
          <w:szCs w:val="20"/>
        </w:rPr>
        <w:t>adult</w:t>
      </w:r>
      <w:r w:rsidR="00D305A6">
        <w:rPr>
          <w:rFonts w:ascii="Verdana" w:hAnsi="Verdana"/>
          <w:sz w:val="20"/>
          <w:szCs w:val="20"/>
        </w:rPr>
        <w:t>s</w:t>
      </w:r>
      <w:r w:rsidR="00B91614" w:rsidRPr="00166DB3">
        <w:rPr>
          <w:rFonts w:ascii="Verdana" w:hAnsi="Verdana"/>
          <w:sz w:val="20"/>
          <w:szCs w:val="20"/>
        </w:rPr>
        <w:t>, adolescent</w:t>
      </w:r>
      <w:r w:rsidR="00D305A6">
        <w:rPr>
          <w:rFonts w:ascii="Verdana" w:hAnsi="Verdana"/>
          <w:sz w:val="20"/>
          <w:szCs w:val="20"/>
        </w:rPr>
        <w:t>s</w:t>
      </w:r>
      <w:r w:rsidR="00B91614" w:rsidRPr="00166DB3">
        <w:rPr>
          <w:rFonts w:ascii="Verdana" w:hAnsi="Verdana"/>
          <w:sz w:val="20"/>
          <w:szCs w:val="20"/>
        </w:rPr>
        <w:t xml:space="preserve">, and </w:t>
      </w:r>
      <w:r w:rsidR="00D305A6">
        <w:rPr>
          <w:rFonts w:ascii="Verdana" w:hAnsi="Verdana"/>
          <w:sz w:val="20"/>
          <w:szCs w:val="20"/>
        </w:rPr>
        <w:t xml:space="preserve">children </w:t>
      </w:r>
      <w:r w:rsidR="00B91614" w:rsidRPr="00166DB3">
        <w:rPr>
          <w:rFonts w:ascii="Verdana" w:hAnsi="Verdana"/>
          <w:sz w:val="20"/>
          <w:szCs w:val="20"/>
        </w:rPr>
        <w:t xml:space="preserve">with </w:t>
      </w:r>
      <w:r w:rsidR="00CC2B0B" w:rsidRPr="00166DB3">
        <w:rPr>
          <w:rFonts w:ascii="Verdana" w:hAnsi="Verdana"/>
          <w:sz w:val="20"/>
          <w:szCs w:val="20"/>
        </w:rPr>
        <w:t>haemophilia</w:t>
      </w:r>
      <w:r w:rsidR="00B91614" w:rsidRPr="00166DB3">
        <w:rPr>
          <w:rFonts w:ascii="Verdana" w:hAnsi="Verdana"/>
          <w:sz w:val="20"/>
          <w:szCs w:val="20"/>
        </w:rPr>
        <w:t xml:space="preserve"> A (HMA) without </w:t>
      </w:r>
      <w:r w:rsidR="00CC2B0B" w:rsidRPr="00166DB3">
        <w:rPr>
          <w:rFonts w:ascii="Verdana" w:hAnsi="Verdana"/>
          <w:sz w:val="20"/>
          <w:szCs w:val="20"/>
        </w:rPr>
        <w:t>f</w:t>
      </w:r>
      <w:r w:rsidR="00B91614" w:rsidRPr="00166DB3">
        <w:rPr>
          <w:rFonts w:ascii="Verdana" w:hAnsi="Verdana"/>
          <w:sz w:val="20"/>
          <w:szCs w:val="20"/>
        </w:rPr>
        <w:t>actor VIII (FVIII) inhibitors</w:t>
      </w:r>
      <w:r w:rsidR="0072781D">
        <w:rPr>
          <w:rStyle w:val="FootnoteReference"/>
          <w:rFonts w:ascii="Verdana" w:hAnsi="Verdana"/>
          <w:sz w:val="20"/>
          <w:szCs w:val="20"/>
        </w:rPr>
        <w:footnoteReference w:id="1"/>
      </w:r>
      <w:r w:rsidR="00B91614" w:rsidRPr="00166DB3">
        <w:rPr>
          <w:rFonts w:ascii="Verdana" w:hAnsi="Verdana"/>
          <w:sz w:val="20"/>
          <w:szCs w:val="20"/>
        </w:rPr>
        <w:t xml:space="preserve"> </w:t>
      </w:r>
      <w:r w:rsidR="00E76A3B" w:rsidRPr="00166DB3">
        <w:rPr>
          <w:rFonts w:ascii="Verdana" w:hAnsi="Verdana"/>
          <w:sz w:val="20"/>
          <w:szCs w:val="20"/>
        </w:rPr>
        <w:t>(</w:t>
      </w:r>
      <w:r w:rsidR="00E76A3B" w:rsidRPr="00166DB3">
        <w:rPr>
          <w:rFonts w:ascii="Verdana" w:hAnsi="Verdana"/>
          <w:sz w:val="20"/>
          <w:szCs w:val="20"/>
        </w:rPr>
        <w:fldChar w:fldCharType="begin"/>
      </w:r>
      <w:r w:rsidR="00E76A3B" w:rsidRPr="00166DB3">
        <w:rPr>
          <w:rFonts w:ascii="Verdana" w:hAnsi="Verdana"/>
          <w:sz w:val="20"/>
          <w:szCs w:val="20"/>
        </w:rPr>
        <w:instrText xml:space="preserve"> REF _Ref234240229 \h </w:instrText>
      </w:r>
      <w:r w:rsidR="00810EEA" w:rsidRPr="00166DB3">
        <w:rPr>
          <w:rFonts w:ascii="Verdana" w:hAnsi="Verdana"/>
          <w:sz w:val="20"/>
          <w:szCs w:val="20"/>
        </w:rPr>
        <w:instrText xml:space="preserve"> \* MERGEFORMAT </w:instrText>
      </w:r>
      <w:r w:rsidR="00E76A3B" w:rsidRPr="00166DB3">
        <w:rPr>
          <w:rFonts w:ascii="Verdana" w:hAnsi="Verdana"/>
          <w:sz w:val="20"/>
          <w:szCs w:val="20"/>
        </w:rPr>
      </w:r>
      <w:r w:rsidR="00E76A3B" w:rsidRPr="00166DB3">
        <w:rPr>
          <w:rFonts w:ascii="Verdana" w:hAnsi="Verdana"/>
          <w:sz w:val="20"/>
          <w:szCs w:val="20"/>
        </w:rPr>
        <w:fldChar w:fldCharType="separate"/>
      </w:r>
      <w:r w:rsidR="00604105" w:rsidRPr="00166DB3">
        <w:rPr>
          <w:rFonts w:ascii="Verdana" w:hAnsi="Verdana"/>
          <w:sz w:val="20"/>
          <w:szCs w:val="20"/>
        </w:rPr>
        <w:t>Table</w:t>
      </w:r>
      <w:r w:rsidR="0072781D">
        <w:rPr>
          <w:rFonts w:ascii="Verdana" w:hAnsi="Verdana"/>
          <w:sz w:val="20"/>
          <w:szCs w:val="20"/>
        </w:rPr>
        <w:t> </w:t>
      </w:r>
      <w:r w:rsidR="00604105" w:rsidRPr="00166DB3">
        <w:rPr>
          <w:rFonts w:ascii="Verdana" w:hAnsi="Verdana"/>
          <w:sz w:val="20"/>
          <w:szCs w:val="20"/>
        </w:rPr>
        <w:t>1</w:t>
      </w:r>
      <w:r w:rsidR="00E76A3B" w:rsidRPr="00166DB3">
        <w:rPr>
          <w:rFonts w:ascii="Verdana" w:hAnsi="Verdana"/>
          <w:sz w:val="20"/>
          <w:szCs w:val="20"/>
        </w:rPr>
        <w:fldChar w:fldCharType="end"/>
      </w:r>
      <w:r w:rsidR="00E76A3B" w:rsidRPr="00166DB3">
        <w:rPr>
          <w:rFonts w:ascii="Verdana" w:hAnsi="Verdana"/>
          <w:sz w:val="20"/>
          <w:szCs w:val="20"/>
        </w:rPr>
        <w:t xml:space="preserve">). </w:t>
      </w:r>
      <w:r w:rsidR="008100C2">
        <w:rPr>
          <w:rFonts w:ascii="Verdana" w:hAnsi="Verdana"/>
          <w:sz w:val="20"/>
          <w:szCs w:val="20"/>
        </w:rPr>
        <w:t>F</w:t>
      </w:r>
      <w:r w:rsidR="00CC2B0B" w:rsidRPr="00166DB3">
        <w:rPr>
          <w:rFonts w:ascii="Verdana" w:hAnsi="Verdana"/>
          <w:sz w:val="20"/>
          <w:szCs w:val="20"/>
        </w:rPr>
        <w:t xml:space="preserve">unding is also requested for </w:t>
      </w:r>
      <w:r w:rsidR="00AC3D92" w:rsidRPr="00166DB3">
        <w:rPr>
          <w:rFonts w:ascii="Verdana" w:hAnsi="Verdana"/>
          <w:sz w:val="20"/>
          <w:szCs w:val="20"/>
        </w:rPr>
        <w:t xml:space="preserve">the perioperative management </w:t>
      </w:r>
      <w:r w:rsidR="003305B1">
        <w:rPr>
          <w:rFonts w:ascii="Verdana" w:hAnsi="Verdana"/>
          <w:sz w:val="20"/>
          <w:szCs w:val="20"/>
        </w:rPr>
        <w:t xml:space="preserve">of bleeding </w:t>
      </w:r>
      <w:r w:rsidR="00080970">
        <w:rPr>
          <w:rFonts w:ascii="Verdana" w:hAnsi="Verdana"/>
          <w:sz w:val="20"/>
          <w:szCs w:val="20"/>
        </w:rPr>
        <w:t>(surgical</w:t>
      </w:r>
      <w:r w:rsidR="002B7EFE">
        <w:rPr>
          <w:rFonts w:ascii="Verdana" w:hAnsi="Verdana"/>
          <w:sz w:val="20"/>
          <w:szCs w:val="20"/>
        </w:rPr>
        <w:t> </w:t>
      </w:r>
      <w:r w:rsidR="00080970">
        <w:rPr>
          <w:rFonts w:ascii="Verdana" w:hAnsi="Verdana"/>
          <w:sz w:val="20"/>
          <w:szCs w:val="20"/>
        </w:rPr>
        <w:t>prophylaxis)</w:t>
      </w:r>
      <w:r w:rsidR="00D62749">
        <w:rPr>
          <w:rFonts w:ascii="Verdana" w:hAnsi="Verdana"/>
          <w:sz w:val="20"/>
          <w:szCs w:val="20"/>
        </w:rPr>
        <w:t xml:space="preserve"> </w:t>
      </w:r>
      <w:r w:rsidR="00AC3D92" w:rsidRPr="00166DB3">
        <w:rPr>
          <w:rFonts w:ascii="Verdana" w:hAnsi="Verdana"/>
          <w:sz w:val="20"/>
          <w:szCs w:val="20"/>
        </w:rPr>
        <w:t xml:space="preserve">of </w:t>
      </w:r>
      <w:r w:rsidR="00C84E42">
        <w:rPr>
          <w:rFonts w:ascii="Verdana" w:hAnsi="Verdana"/>
          <w:sz w:val="20"/>
          <w:szCs w:val="20"/>
        </w:rPr>
        <w:t xml:space="preserve">all </w:t>
      </w:r>
      <w:r w:rsidR="00CC2B0B" w:rsidRPr="00166DB3">
        <w:rPr>
          <w:rFonts w:ascii="Verdana" w:hAnsi="Verdana"/>
          <w:sz w:val="20"/>
          <w:szCs w:val="20"/>
        </w:rPr>
        <w:t xml:space="preserve">HMA </w:t>
      </w:r>
      <w:r w:rsidR="00D75BAB">
        <w:rPr>
          <w:rFonts w:ascii="Verdana" w:hAnsi="Verdana"/>
          <w:sz w:val="20"/>
          <w:szCs w:val="20"/>
        </w:rPr>
        <w:t xml:space="preserve">patients </w:t>
      </w:r>
      <w:r w:rsidR="00AC3D92" w:rsidRPr="00166DB3">
        <w:rPr>
          <w:rFonts w:ascii="Verdana" w:hAnsi="Verdana"/>
          <w:sz w:val="20"/>
          <w:szCs w:val="20"/>
        </w:rPr>
        <w:t>without inhibitors</w:t>
      </w:r>
      <w:r w:rsidR="0094199F" w:rsidRPr="00166DB3">
        <w:rPr>
          <w:rFonts w:ascii="Verdana" w:hAnsi="Verdana"/>
          <w:sz w:val="20"/>
          <w:szCs w:val="20"/>
        </w:rPr>
        <w:t xml:space="preserve"> (</w:t>
      </w:r>
      <w:r w:rsidR="00CE53FC" w:rsidRPr="00166DB3">
        <w:rPr>
          <w:rFonts w:ascii="Verdana" w:hAnsi="Verdana"/>
          <w:sz w:val="20"/>
          <w:szCs w:val="20"/>
        </w:rPr>
        <w:fldChar w:fldCharType="begin"/>
      </w:r>
      <w:r w:rsidR="00CE53FC" w:rsidRPr="00166DB3">
        <w:rPr>
          <w:rFonts w:ascii="Verdana" w:hAnsi="Verdana"/>
          <w:sz w:val="20"/>
          <w:szCs w:val="20"/>
        </w:rPr>
        <w:instrText xml:space="preserve"> REF _Ref234240229 \h </w:instrText>
      </w:r>
      <w:r w:rsidR="00810EEA" w:rsidRPr="00166DB3">
        <w:rPr>
          <w:rFonts w:ascii="Verdana" w:hAnsi="Verdana"/>
          <w:sz w:val="20"/>
          <w:szCs w:val="20"/>
        </w:rPr>
        <w:instrText xml:space="preserve"> \* MERGEFORMAT </w:instrText>
      </w:r>
      <w:r w:rsidR="00CE53FC" w:rsidRPr="00166DB3">
        <w:rPr>
          <w:rFonts w:ascii="Verdana" w:hAnsi="Verdana"/>
          <w:sz w:val="20"/>
          <w:szCs w:val="20"/>
        </w:rPr>
      </w:r>
      <w:r w:rsidR="00CE53FC" w:rsidRPr="00166DB3">
        <w:rPr>
          <w:rFonts w:ascii="Verdana" w:hAnsi="Verdana"/>
          <w:sz w:val="20"/>
          <w:szCs w:val="20"/>
        </w:rPr>
        <w:fldChar w:fldCharType="separate"/>
      </w:r>
      <w:r w:rsidR="00604105" w:rsidRPr="00166DB3">
        <w:rPr>
          <w:rFonts w:ascii="Verdana" w:hAnsi="Verdana"/>
          <w:sz w:val="20"/>
          <w:szCs w:val="20"/>
        </w:rPr>
        <w:t>Table</w:t>
      </w:r>
      <w:r w:rsidR="00080970">
        <w:rPr>
          <w:rFonts w:ascii="Verdana" w:hAnsi="Verdana"/>
          <w:sz w:val="20"/>
          <w:szCs w:val="20"/>
        </w:rPr>
        <w:t> </w:t>
      </w:r>
      <w:r w:rsidR="00604105" w:rsidRPr="00166DB3">
        <w:rPr>
          <w:rFonts w:ascii="Verdana" w:hAnsi="Verdana"/>
          <w:sz w:val="20"/>
          <w:szCs w:val="20"/>
        </w:rPr>
        <w:t>1</w:t>
      </w:r>
      <w:r w:rsidR="00CE53FC" w:rsidRPr="00166DB3">
        <w:rPr>
          <w:rFonts w:ascii="Verdana" w:hAnsi="Verdana"/>
          <w:sz w:val="20"/>
          <w:szCs w:val="20"/>
        </w:rPr>
        <w:fldChar w:fldCharType="end"/>
      </w:r>
      <w:r w:rsidR="00CE53FC" w:rsidRPr="00166DB3">
        <w:rPr>
          <w:rFonts w:ascii="Verdana" w:hAnsi="Verdana"/>
          <w:sz w:val="20"/>
          <w:szCs w:val="20"/>
        </w:rPr>
        <w:t>)</w:t>
      </w:r>
      <w:r w:rsidR="00AC3D92" w:rsidRPr="00166DB3">
        <w:rPr>
          <w:rFonts w:ascii="Verdana" w:hAnsi="Verdana"/>
          <w:sz w:val="20"/>
          <w:szCs w:val="20"/>
        </w:rPr>
        <w:t>.</w:t>
      </w:r>
    </w:p>
    <w:p w14:paraId="08A5AEFE" w14:textId="7E27A064" w:rsidR="0004434B" w:rsidRPr="00166DB3" w:rsidRDefault="0004434B" w:rsidP="00500692">
      <w:pPr>
        <w:pStyle w:val="Caption"/>
        <w:spacing w:before="120"/>
        <w:rPr>
          <w:rFonts w:ascii="Verdana" w:hAnsi="Verdana"/>
          <w:sz w:val="20"/>
          <w:szCs w:val="20"/>
        </w:rPr>
      </w:pPr>
      <w:bookmarkStart w:id="0" w:name="_Ref234240229"/>
      <w:r w:rsidRPr="00166DB3">
        <w:rPr>
          <w:rFonts w:ascii="Verdana" w:hAnsi="Verdana"/>
          <w:sz w:val="20"/>
          <w:szCs w:val="20"/>
        </w:rPr>
        <w:t xml:space="preserve">Table </w:t>
      </w:r>
      <w:r w:rsidRPr="00166DB3">
        <w:rPr>
          <w:rFonts w:ascii="Verdana" w:hAnsi="Verdana"/>
          <w:sz w:val="20"/>
          <w:szCs w:val="20"/>
        </w:rPr>
        <w:fldChar w:fldCharType="begin"/>
      </w:r>
      <w:r w:rsidRPr="00166DB3">
        <w:rPr>
          <w:rFonts w:ascii="Verdana" w:hAnsi="Verdana"/>
          <w:sz w:val="20"/>
          <w:szCs w:val="20"/>
        </w:rPr>
        <w:instrText>SEQ Table \* ARABIC</w:instrText>
      </w:r>
      <w:r w:rsidRPr="00166DB3">
        <w:rPr>
          <w:rFonts w:ascii="Verdana" w:hAnsi="Verdana"/>
          <w:sz w:val="20"/>
          <w:szCs w:val="20"/>
        </w:rPr>
        <w:fldChar w:fldCharType="separate"/>
      </w:r>
      <w:r w:rsidR="00535D17">
        <w:rPr>
          <w:rFonts w:ascii="Verdana" w:hAnsi="Verdana"/>
          <w:noProof/>
          <w:sz w:val="20"/>
          <w:szCs w:val="20"/>
        </w:rPr>
        <w:t>1</w:t>
      </w:r>
      <w:r w:rsidRPr="00166DB3">
        <w:rPr>
          <w:rFonts w:ascii="Verdana" w:hAnsi="Verdana"/>
          <w:sz w:val="20"/>
          <w:szCs w:val="20"/>
        </w:rPr>
        <w:fldChar w:fldCharType="end"/>
      </w:r>
      <w:bookmarkEnd w:id="0"/>
      <w:r w:rsidRPr="00166DB3">
        <w:rPr>
          <w:rFonts w:ascii="Verdana" w:hAnsi="Verdana"/>
          <w:sz w:val="20"/>
          <w:szCs w:val="20"/>
        </w:rPr>
        <w:t xml:space="preserve"> Proposed populations for treatment with </w:t>
      </w:r>
      <w:proofErr w:type="spellStart"/>
      <w:r w:rsidRPr="00166DB3">
        <w:rPr>
          <w:rFonts w:ascii="Verdana" w:hAnsi="Verdana"/>
          <w:sz w:val="20"/>
          <w:szCs w:val="20"/>
        </w:rPr>
        <w:t>efanesoctocog</w:t>
      </w:r>
      <w:proofErr w:type="spellEnd"/>
      <w:r w:rsidRPr="00166DB3">
        <w:rPr>
          <w:rFonts w:ascii="Verdana" w:hAnsi="Verdana"/>
          <w:sz w:val="20"/>
          <w:szCs w:val="20"/>
        </w:rPr>
        <w:t xml:space="preserve"> alfa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80"/>
        <w:gridCol w:w="4680"/>
      </w:tblGrid>
      <w:tr w:rsidR="0004434B" w:rsidRPr="003E434D" w14:paraId="17438900" w14:textId="77777777" w:rsidTr="00CF2BBB">
        <w:trPr>
          <w:trHeight w:val="300"/>
        </w:trPr>
        <w:tc>
          <w:tcPr>
            <w:tcW w:w="4680" w:type="dxa"/>
            <w:shd w:val="clear" w:color="auto" w:fill="F2F2F2" w:themeFill="background1" w:themeFillShade="F2"/>
            <w:vAlign w:val="center"/>
            <w:hideMark/>
          </w:tcPr>
          <w:p w14:paraId="57370B82" w14:textId="09400987" w:rsidR="0004434B" w:rsidRPr="009B3029" w:rsidRDefault="0004434B" w:rsidP="00A27856">
            <w:pPr>
              <w:spacing w:after="0"/>
              <w:ind w:left="57" w:right="57"/>
              <w:rPr>
                <w:rFonts w:ascii="Arial Narrow" w:hAnsi="Arial Narrow"/>
                <w:b/>
                <w:bCs/>
                <w:sz w:val="20"/>
                <w:szCs w:val="20"/>
                <w:lang w:eastAsia="en-AU"/>
              </w:rPr>
            </w:pPr>
            <w:r w:rsidRPr="009B3029">
              <w:rPr>
                <w:rFonts w:ascii="Arial Narrow" w:hAnsi="Arial Narrow"/>
                <w:b/>
                <w:bCs/>
                <w:sz w:val="20"/>
                <w:szCs w:val="20"/>
                <w:lang w:eastAsia="en-AU"/>
              </w:rPr>
              <w:t>Prophylaxis</w:t>
            </w:r>
          </w:p>
        </w:tc>
        <w:tc>
          <w:tcPr>
            <w:tcW w:w="4680" w:type="dxa"/>
            <w:shd w:val="clear" w:color="auto" w:fill="F2F2F2" w:themeFill="background1" w:themeFillShade="F2"/>
            <w:vAlign w:val="center"/>
            <w:hideMark/>
          </w:tcPr>
          <w:p w14:paraId="75C164C3" w14:textId="4062F7A1" w:rsidR="0004434B" w:rsidRPr="009B3029" w:rsidRDefault="0004434B" w:rsidP="00A27856">
            <w:pPr>
              <w:spacing w:after="0"/>
              <w:ind w:left="57" w:right="57"/>
              <w:rPr>
                <w:rFonts w:ascii="Arial Narrow" w:hAnsi="Arial Narrow"/>
                <w:b/>
                <w:bCs/>
                <w:sz w:val="20"/>
                <w:szCs w:val="20"/>
                <w:lang w:eastAsia="en-AU"/>
              </w:rPr>
            </w:pPr>
            <w:r w:rsidRPr="009B3029">
              <w:rPr>
                <w:rFonts w:ascii="Arial Narrow" w:hAnsi="Arial Narrow"/>
                <w:b/>
                <w:bCs/>
                <w:sz w:val="20"/>
                <w:szCs w:val="20"/>
                <w:lang w:eastAsia="en-AU"/>
              </w:rPr>
              <w:t>Perioperative management</w:t>
            </w:r>
          </w:p>
        </w:tc>
      </w:tr>
      <w:tr w:rsidR="0004434B" w:rsidRPr="003E434D" w14:paraId="6C02569B" w14:textId="77777777" w:rsidTr="003E434D">
        <w:trPr>
          <w:trHeight w:val="300"/>
        </w:trPr>
        <w:tc>
          <w:tcPr>
            <w:tcW w:w="4680" w:type="dxa"/>
            <w:vAlign w:val="center"/>
            <w:hideMark/>
          </w:tcPr>
          <w:p w14:paraId="285CF34A" w14:textId="19CDAE17" w:rsidR="0004434B" w:rsidRPr="009B3029" w:rsidRDefault="0004434B" w:rsidP="0090066D">
            <w:pPr>
              <w:spacing w:after="0"/>
              <w:ind w:left="57" w:right="57"/>
              <w:rPr>
                <w:rFonts w:ascii="Arial Narrow" w:hAnsi="Arial Narrow"/>
                <w:sz w:val="20"/>
                <w:szCs w:val="20"/>
                <w:lang w:eastAsia="en-AU"/>
              </w:rPr>
            </w:pPr>
            <w:r w:rsidRPr="009B3029">
              <w:rPr>
                <w:rFonts w:ascii="Arial Narrow" w:hAnsi="Arial Narrow"/>
                <w:sz w:val="20"/>
                <w:szCs w:val="20"/>
                <w:lang w:eastAsia="en-AU"/>
              </w:rPr>
              <w:t>Moderate or severe haemophilia A</w:t>
            </w:r>
            <w:r w:rsidR="0090066D">
              <w:rPr>
                <w:rFonts w:ascii="Arial Narrow" w:hAnsi="Arial Narrow"/>
                <w:sz w:val="20"/>
                <w:szCs w:val="20"/>
                <w:lang w:eastAsia="en-AU"/>
              </w:rPr>
              <w:t xml:space="preserve"> </w:t>
            </w:r>
            <w:r w:rsidRPr="009B3029">
              <w:rPr>
                <w:rFonts w:ascii="Arial Narrow" w:hAnsi="Arial Narrow"/>
                <w:sz w:val="20"/>
                <w:szCs w:val="20"/>
                <w:lang w:eastAsia="en-AU"/>
              </w:rPr>
              <w:t>without inhibitors</w:t>
            </w:r>
          </w:p>
        </w:tc>
        <w:tc>
          <w:tcPr>
            <w:tcW w:w="4680" w:type="dxa"/>
            <w:vAlign w:val="center"/>
            <w:hideMark/>
          </w:tcPr>
          <w:p w14:paraId="1878C3F5" w14:textId="2331A79F" w:rsidR="0004434B" w:rsidRPr="009B3029" w:rsidRDefault="001E5D45" w:rsidP="0090066D">
            <w:pPr>
              <w:spacing w:after="0"/>
              <w:ind w:left="57" w:right="57"/>
              <w:rPr>
                <w:rFonts w:ascii="Arial Narrow" w:hAnsi="Arial Narrow"/>
                <w:sz w:val="20"/>
                <w:szCs w:val="20"/>
                <w:lang w:eastAsia="en-AU"/>
              </w:rPr>
            </w:pPr>
            <w:r>
              <w:rPr>
                <w:rFonts w:ascii="Arial Narrow" w:hAnsi="Arial Narrow"/>
                <w:sz w:val="20"/>
                <w:szCs w:val="20"/>
                <w:lang w:eastAsia="en-AU"/>
              </w:rPr>
              <w:t xml:space="preserve">All </w:t>
            </w:r>
            <w:r w:rsidR="00646CF8">
              <w:rPr>
                <w:rFonts w:ascii="Arial Narrow" w:hAnsi="Arial Narrow"/>
                <w:sz w:val="20"/>
                <w:szCs w:val="20"/>
                <w:lang w:eastAsia="en-AU"/>
              </w:rPr>
              <w:t>h</w:t>
            </w:r>
            <w:r w:rsidR="00F86147" w:rsidRPr="009B3029">
              <w:rPr>
                <w:rFonts w:ascii="Arial Narrow" w:hAnsi="Arial Narrow"/>
                <w:sz w:val="20"/>
                <w:szCs w:val="20"/>
                <w:lang w:eastAsia="en-AU"/>
              </w:rPr>
              <w:t>aemophilia</w:t>
            </w:r>
            <w:r w:rsidR="0004434B" w:rsidRPr="009B3029">
              <w:rPr>
                <w:rFonts w:ascii="Arial Narrow" w:hAnsi="Arial Narrow"/>
                <w:sz w:val="20"/>
                <w:szCs w:val="20"/>
                <w:lang w:eastAsia="en-AU"/>
              </w:rPr>
              <w:t xml:space="preserve"> A patients without inhibitors</w:t>
            </w:r>
          </w:p>
        </w:tc>
      </w:tr>
    </w:tbl>
    <w:p w14:paraId="0D133F52" w14:textId="77777777" w:rsidR="009B3029" w:rsidRPr="0090066D" w:rsidRDefault="009B3029" w:rsidP="0090066D">
      <w:pPr>
        <w:spacing w:after="0"/>
        <w:rPr>
          <w:rFonts w:ascii="Verdana" w:hAnsi="Verdana"/>
          <w:sz w:val="16"/>
          <w:szCs w:val="16"/>
        </w:rPr>
      </w:pPr>
    </w:p>
    <w:p w14:paraId="6C6E6006" w14:textId="76BADACB" w:rsidR="00155760" w:rsidRPr="0090066D" w:rsidRDefault="00C11BDF" w:rsidP="0090066D">
      <w:pPr>
        <w:spacing w:before="120" w:after="0" w:line="264" w:lineRule="auto"/>
        <w:rPr>
          <w:rFonts w:ascii="Verdana" w:hAnsi="Verdana"/>
          <w:sz w:val="20"/>
          <w:szCs w:val="20"/>
        </w:rPr>
      </w:pPr>
      <w:r w:rsidRPr="0090066D">
        <w:rPr>
          <w:rFonts w:ascii="Verdana" w:hAnsi="Verdana"/>
          <w:sz w:val="20"/>
          <w:szCs w:val="20"/>
        </w:rPr>
        <w:t>HMA</w:t>
      </w:r>
      <w:r w:rsidR="006F76B2" w:rsidRPr="0090066D">
        <w:rPr>
          <w:rFonts w:ascii="Verdana" w:hAnsi="Verdana"/>
          <w:sz w:val="20"/>
          <w:szCs w:val="20"/>
        </w:rPr>
        <w:t xml:space="preserve"> is an X</w:t>
      </w:r>
      <w:r w:rsidR="00F2637C">
        <w:rPr>
          <w:rFonts w:ascii="Verdana" w:hAnsi="Verdana"/>
          <w:sz w:val="20"/>
          <w:szCs w:val="20"/>
        </w:rPr>
        <w:noBreakHyphen/>
      </w:r>
      <w:r w:rsidR="006F76B2" w:rsidRPr="0090066D">
        <w:rPr>
          <w:rFonts w:ascii="Verdana" w:hAnsi="Verdana"/>
          <w:sz w:val="20"/>
          <w:szCs w:val="20"/>
        </w:rPr>
        <w:t xml:space="preserve">linked recessive genetic condition that results in a deficiency in FVIII and is characterised by protracted and excessive bleeding </w:t>
      </w:r>
      <w:r w:rsidR="009F1D92" w:rsidRPr="0090066D">
        <w:rPr>
          <w:rFonts w:ascii="Verdana" w:hAnsi="Verdana"/>
          <w:sz w:val="20"/>
          <w:szCs w:val="20"/>
        </w:rPr>
        <w:fldChar w:fldCharType="begin"/>
      </w:r>
      <w:r w:rsidR="009F1D92" w:rsidRPr="0090066D">
        <w:rPr>
          <w:rFonts w:ascii="Verdana" w:hAnsi="Verdana"/>
          <w:sz w:val="20"/>
          <w:szCs w:val="20"/>
        </w:rPr>
        <w:instrText xml:space="preserve"> ADDIN EN.CITE &lt;EndNote&gt;&lt;Cite&gt;&lt;Author&gt;Srivastava&lt;/Author&gt;&lt;Year&gt;2020&lt;/Year&gt;&lt;RecNum&gt;6&lt;/RecNum&gt;&lt;DisplayText&gt;(Srivastava&lt;style face="italic"&gt; et al.&lt;/style&gt;, 2020)&lt;/DisplayText&gt;&lt;record&gt;&lt;rec-number&gt;6&lt;/rec-number&gt;&lt;foreign-keys&gt;&lt;key app="EN" db-id="955wszw2qt20xzezrr3v50tnzvzd9exrev99" timestamp="1756277008"&gt;6&lt;/key&gt;&lt;/foreign-keys&gt;&lt;ref-type name="Journal Article"&gt;17&lt;/ref-type&gt;&lt;contributors&gt;&lt;authors&gt;&lt;author&gt;Srivastava, Alok&lt;/author&gt;&lt;author&gt;Santagostino, Elena&lt;/author&gt;&lt;author&gt;Dougall, Alison&lt;/author&gt;&lt;author&gt;Kitchen, Steve&lt;/author&gt;&lt;author&gt;Sutherland, Megan&lt;/author&gt;&lt;author&gt;Pipe, Steven W.&lt;/author&gt;&lt;author&gt;Carcao, Manuel&lt;/author&gt;&lt;author&gt;Mahlangu, Johnny&lt;/author&gt;&lt;author&gt;Ragni, Margaret V.&lt;/author&gt;&lt;author&gt;Windyga, Jerzy&lt;/author&gt;&lt;author&gt;Llinás, Adolfo&lt;/author&gt;&lt;author&gt;Goddard, Nicholas J.&lt;/author&gt;&lt;author&gt;Mohan, Richa&lt;/author&gt;&lt;author&gt;Poonnoose, Pradeep M.&lt;/author&gt;&lt;author&gt;Feldman, Brian M.&lt;/author&gt;&lt;author&gt;Lewis, Sandra Zelman&lt;/author&gt;&lt;author&gt;van den Berg, H. Marijke&lt;/author&gt;&lt;author&gt;Pierce, Glenn F.&lt;/author&gt;&lt;author&gt;the, W. F. H. Guidelines for the Management of Hemophilia panelists&lt;/author&gt;&lt;author&gt;co, authors&lt;/author&gt;&lt;/authors&gt;&lt;/contributors&gt;&lt;titles&gt;&lt;title&gt;WFH Guidelines for the Management of Hemophilia, 3rd edition&lt;/title&gt;&lt;secondary-title&gt;Haemophilia&lt;/secondary-title&gt;&lt;/titles&gt;&lt;periodical&gt;&lt;full-title&gt;Haemophilia&lt;/full-title&gt;&lt;/periodical&gt;&lt;pages&gt;1-158&lt;/pages&gt;&lt;volume&gt;26&lt;/volume&gt;&lt;number&gt;S6&lt;/number&gt;&lt;dates&gt;&lt;year&gt;2020&lt;/year&gt;&lt;pub-dates&gt;&lt;date&gt;2020/08/01&lt;/date&gt;&lt;/pub-dates&gt;&lt;/dates&gt;&lt;publisher&gt;John Wiley &amp;amp; Sons, Ltd&lt;/publisher&gt;&lt;isbn&gt;1351-8216&lt;/isbn&gt;&lt;urls&gt;&lt;related-urls&gt;&lt;url&gt;https://doi.org/10.1111/hae.14046&lt;/url&gt;&lt;/related-urls&gt;&lt;/urls&gt;&lt;electronic-resource-num&gt;https://doi.org/10.1111/hae.14046&lt;/electronic-resource-num&gt;&lt;access-date&gt;2025/08/26&lt;/access-date&gt;&lt;/record&gt;&lt;/Cite&gt;&lt;/EndNote&gt;</w:instrText>
      </w:r>
      <w:r w:rsidR="009F1D92" w:rsidRPr="0090066D">
        <w:rPr>
          <w:rFonts w:ascii="Verdana" w:hAnsi="Verdana"/>
          <w:sz w:val="20"/>
          <w:szCs w:val="20"/>
        </w:rPr>
        <w:fldChar w:fldCharType="separate"/>
      </w:r>
      <w:r w:rsidR="009F1D92" w:rsidRPr="0090066D">
        <w:rPr>
          <w:rFonts w:ascii="Verdana" w:hAnsi="Verdana"/>
          <w:noProof/>
          <w:sz w:val="20"/>
          <w:szCs w:val="20"/>
        </w:rPr>
        <w:t>(Srivastava</w:t>
      </w:r>
      <w:r w:rsidR="009F1D92" w:rsidRPr="0090066D">
        <w:rPr>
          <w:rFonts w:ascii="Verdana" w:hAnsi="Verdana"/>
          <w:i/>
          <w:noProof/>
          <w:sz w:val="20"/>
          <w:szCs w:val="20"/>
        </w:rPr>
        <w:t xml:space="preserve"> et al.</w:t>
      </w:r>
      <w:r w:rsidR="009F1D92" w:rsidRPr="0090066D">
        <w:rPr>
          <w:rFonts w:ascii="Verdana" w:hAnsi="Verdana"/>
          <w:noProof/>
          <w:sz w:val="20"/>
          <w:szCs w:val="20"/>
        </w:rPr>
        <w:t>, 2020)</w:t>
      </w:r>
      <w:r w:rsidR="009F1D92" w:rsidRPr="0090066D">
        <w:rPr>
          <w:rFonts w:ascii="Verdana" w:hAnsi="Verdana"/>
          <w:sz w:val="20"/>
          <w:szCs w:val="20"/>
        </w:rPr>
        <w:fldChar w:fldCharType="end"/>
      </w:r>
      <w:r w:rsidR="006F76B2" w:rsidRPr="0090066D">
        <w:rPr>
          <w:rFonts w:ascii="Verdana" w:hAnsi="Verdana"/>
          <w:sz w:val="20"/>
          <w:szCs w:val="20"/>
        </w:rPr>
        <w:t xml:space="preserve">. </w:t>
      </w:r>
      <w:r w:rsidR="00A35AC2" w:rsidRPr="0090066D">
        <w:rPr>
          <w:rFonts w:ascii="Verdana" w:hAnsi="Verdana"/>
          <w:sz w:val="20"/>
          <w:szCs w:val="20"/>
        </w:rPr>
        <w:t>This disorder typically affects males</w:t>
      </w:r>
      <w:r w:rsidR="0010428D">
        <w:rPr>
          <w:rFonts w:ascii="Verdana" w:hAnsi="Verdana"/>
          <w:sz w:val="20"/>
          <w:szCs w:val="20"/>
        </w:rPr>
        <w:t>. F</w:t>
      </w:r>
      <w:r w:rsidR="00A35AC2" w:rsidRPr="0090066D">
        <w:rPr>
          <w:rFonts w:ascii="Verdana" w:hAnsi="Verdana"/>
          <w:sz w:val="20"/>
          <w:szCs w:val="20"/>
        </w:rPr>
        <w:t>emales are normally classified as carriers</w:t>
      </w:r>
      <w:r w:rsidR="00E56FB6" w:rsidRPr="0090066D">
        <w:rPr>
          <w:rFonts w:ascii="Verdana" w:hAnsi="Verdana"/>
          <w:sz w:val="20"/>
          <w:szCs w:val="20"/>
        </w:rPr>
        <w:t xml:space="preserve"> with</w:t>
      </w:r>
      <w:r w:rsidR="00530CF8" w:rsidRPr="0090066D">
        <w:rPr>
          <w:rFonts w:ascii="Verdana" w:hAnsi="Verdana"/>
          <w:sz w:val="20"/>
          <w:szCs w:val="20"/>
        </w:rPr>
        <w:t xml:space="preserve"> </w:t>
      </w:r>
      <w:r w:rsidR="005324AE" w:rsidRPr="0090066D">
        <w:rPr>
          <w:rFonts w:ascii="Verdana" w:hAnsi="Verdana"/>
          <w:sz w:val="20"/>
          <w:szCs w:val="20"/>
        </w:rPr>
        <w:t>20</w:t>
      </w:r>
      <w:r w:rsidR="00F2637C">
        <w:rPr>
          <w:rFonts w:ascii="Verdana" w:hAnsi="Verdana"/>
          <w:sz w:val="20"/>
          <w:szCs w:val="20"/>
        </w:rPr>
        <w:noBreakHyphen/>
      </w:r>
      <w:r w:rsidR="005324AE" w:rsidRPr="0090066D">
        <w:rPr>
          <w:rFonts w:ascii="Verdana" w:hAnsi="Verdana"/>
          <w:sz w:val="20"/>
          <w:szCs w:val="20"/>
        </w:rPr>
        <w:t xml:space="preserve">30% </w:t>
      </w:r>
      <w:r w:rsidR="00E56FB6" w:rsidRPr="0090066D">
        <w:rPr>
          <w:rFonts w:ascii="Verdana" w:hAnsi="Verdana"/>
          <w:sz w:val="20"/>
          <w:szCs w:val="20"/>
        </w:rPr>
        <w:t>having</w:t>
      </w:r>
      <w:r w:rsidR="00530CF8" w:rsidRPr="0090066D">
        <w:rPr>
          <w:rFonts w:ascii="Verdana" w:hAnsi="Verdana"/>
          <w:sz w:val="20"/>
          <w:szCs w:val="20"/>
        </w:rPr>
        <w:t xml:space="preserve"> bleeding symptoms</w:t>
      </w:r>
      <w:r w:rsidR="00A252B2" w:rsidRPr="0090066D">
        <w:rPr>
          <w:rFonts w:ascii="Verdana" w:hAnsi="Verdana"/>
          <w:sz w:val="20"/>
          <w:szCs w:val="20"/>
        </w:rPr>
        <w:t xml:space="preserve">, typically mild </w:t>
      </w:r>
      <w:r w:rsidR="00074E0F" w:rsidRPr="0090066D">
        <w:rPr>
          <w:rFonts w:ascii="Verdana" w:hAnsi="Verdana"/>
          <w:sz w:val="20"/>
          <w:szCs w:val="20"/>
        </w:rPr>
        <w:t xml:space="preserve">HMA </w:t>
      </w:r>
      <w:r w:rsidR="009F1D92" w:rsidRPr="0090066D">
        <w:rPr>
          <w:rFonts w:ascii="Verdana" w:hAnsi="Verdana"/>
          <w:sz w:val="20"/>
          <w:szCs w:val="20"/>
        </w:rPr>
        <w:fldChar w:fldCharType="begin"/>
      </w:r>
      <w:r w:rsidR="000B43E6" w:rsidRPr="0090066D">
        <w:rPr>
          <w:rFonts w:ascii="Verdana" w:hAnsi="Verdana"/>
          <w:sz w:val="20"/>
          <w:szCs w:val="20"/>
        </w:rPr>
        <w:instrText xml:space="preserve"> ADDIN EN.CITE &lt;EndNote&gt;&lt;Cite&gt;&lt;Author&gt;ABDR&lt;/Author&gt;&lt;Year&gt;2024-25&lt;/Year&gt;&lt;RecNum&gt;84&lt;/RecNum&gt;&lt;DisplayText&gt;(ABDR, 2024-25)&lt;/DisplayText&gt;&lt;record&gt;&lt;rec-number&gt;84&lt;/rec-number&gt;&lt;foreign-keys&gt;&lt;key app="EN" db-id="955wszw2qt20xzezrr3v50tnzvzd9exrev99" timestamp="1784258227"&gt;84&lt;/key&gt;&lt;/foreign-keys&gt;&lt;ref-type name="Web Page"&gt;12&lt;/ref-type&gt;&lt;contributors&gt;&lt;authors&gt;&lt;author&gt;ABDR&lt;/author&gt;&lt;/authors&gt;&lt;/contributors&gt;&lt;titles&gt;&lt;title&gt;Australian Bleeding Disorders Registry (ABDR), annual report 2024-25&lt;/title&gt;&lt;/titles&gt;&lt;volume&gt;14/07/2026&lt;/volume&gt;&lt;dates&gt;&lt;year&gt;2024-25&lt;/year&gt;&lt;/dates&gt;&lt;pub-location&gt;Canberra, ACT, Australia&lt;/pub-location&gt;&lt;publisher&gt;National Blood Authority&lt;/publisher&gt;&lt;urls&gt;&lt;related-urls&gt;&lt;url&gt;https://www.blood.gov.au/australian-bleeding-disorders-registry-annual-report&lt;/url&gt;&lt;/related-urls&gt;&lt;/urls&gt;&lt;/record&gt;&lt;/Cite&gt;&lt;/EndNote&gt;</w:instrText>
      </w:r>
      <w:r w:rsidR="009F1D92" w:rsidRPr="0090066D">
        <w:rPr>
          <w:rFonts w:ascii="Verdana" w:hAnsi="Verdana"/>
          <w:sz w:val="20"/>
          <w:szCs w:val="20"/>
        </w:rPr>
        <w:fldChar w:fldCharType="separate"/>
      </w:r>
      <w:r w:rsidR="009F1D92" w:rsidRPr="0090066D">
        <w:rPr>
          <w:rFonts w:ascii="Verdana" w:hAnsi="Verdana"/>
          <w:noProof/>
          <w:sz w:val="20"/>
          <w:szCs w:val="20"/>
        </w:rPr>
        <w:t>(ABDR, 2024</w:t>
      </w:r>
      <w:r w:rsidR="00F2637C">
        <w:rPr>
          <w:rFonts w:ascii="Verdana" w:hAnsi="Verdana"/>
          <w:noProof/>
          <w:sz w:val="20"/>
          <w:szCs w:val="20"/>
        </w:rPr>
        <w:noBreakHyphen/>
      </w:r>
      <w:r w:rsidR="009F1D92" w:rsidRPr="0090066D">
        <w:rPr>
          <w:rFonts w:ascii="Verdana" w:hAnsi="Verdana"/>
          <w:noProof/>
          <w:sz w:val="20"/>
          <w:szCs w:val="20"/>
        </w:rPr>
        <w:t>25</w:t>
      </w:r>
      <w:r w:rsidR="009F1D92" w:rsidRPr="0090066D">
        <w:rPr>
          <w:rFonts w:ascii="Verdana" w:hAnsi="Verdana"/>
          <w:sz w:val="20"/>
          <w:szCs w:val="20"/>
        </w:rPr>
        <w:fldChar w:fldCharType="end"/>
      </w:r>
      <w:r w:rsidR="00A252B2" w:rsidRPr="0090066D">
        <w:rPr>
          <w:rFonts w:ascii="Verdana" w:hAnsi="Verdana"/>
          <w:sz w:val="20"/>
          <w:szCs w:val="20"/>
        </w:rPr>
        <w:t>, p</w:t>
      </w:r>
      <w:r w:rsidR="00944BA8" w:rsidRPr="0090066D">
        <w:rPr>
          <w:rFonts w:ascii="Verdana" w:hAnsi="Verdana"/>
          <w:sz w:val="20"/>
          <w:szCs w:val="20"/>
        </w:rPr>
        <w:t>19</w:t>
      </w:r>
      <w:r w:rsidR="00F2637C">
        <w:rPr>
          <w:rFonts w:ascii="Verdana" w:hAnsi="Verdana"/>
          <w:sz w:val="20"/>
          <w:szCs w:val="20"/>
        </w:rPr>
        <w:noBreakHyphen/>
      </w:r>
      <w:r w:rsidR="00944BA8" w:rsidRPr="0090066D">
        <w:rPr>
          <w:rFonts w:ascii="Verdana" w:hAnsi="Verdana"/>
          <w:sz w:val="20"/>
          <w:szCs w:val="20"/>
        </w:rPr>
        <w:t>20)</w:t>
      </w:r>
      <w:r w:rsidR="00530CF8" w:rsidRPr="0090066D">
        <w:rPr>
          <w:rFonts w:ascii="Verdana" w:hAnsi="Verdana"/>
          <w:sz w:val="20"/>
          <w:szCs w:val="20"/>
        </w:rPr>
        <w:t xml:space="preserve">. </w:t>
      </w:r>
      <w:r w:rsidR="006F76B2" w:rsidRPr="0090066D">
        <w:rPr>
          <w:rFonts w:ascii="Verdana" w:hAnsi="Verdana"/>
          <w:sz w:val="20"/>
          <w:szCs w:val="20"/>
        </w:rPr>
        <w:t>The primary characteristics of HMA are prolonged spontaneous and/or traumatic haemorrhages, most commonly within the musculoskeletal system and into large synovial joints</w:t>
      </w:r>
      <w:r w:rsidR="00015FD4" w:rsidRPr="0090066D">
        <w:rPr>
          <w:rFonts w:ascii="Verdana" w:hAnsi="Verdana"/>
          <w:sz w:val="20"/>
          <w:szCs w:val="20"/>
        </w:rPr>
        <w:t xml:space="preserve"> such as </w:t>
      </w:r>
      <w:r w:rsidR="006F76B2" w:rsidRPr="0090066D">
        <w:rPr>
          <w:rFonts w:ascii="Verdana" w:hAnsi="Verdana"/>
          <w:sz w:val="20"/>
          <w:szCs w:val="20"/>
        </w:rPr>
        <w:t>ankles, knees, and hip joints</w:t>
      </w:r>
      <w:r w:rsidR="00015FD4" w:rsidRPr="0090066D">
        <w:rPr>
          <w:rFonts w:ascii="Verdana" w:hAnsi="Verdana"/>
          <w:sz w:val="20"/>
          <w:szCs w:val="20"/>
        </w:rPr>
        <w:t xml:space="preserve"> </w:t>
      </w:r>
      <w:r w:rsidR="009F1D92" w:rsidRPr="0090066D">
        <w:rPr>
          <w:rFonts w:ascii="Verdana" w:hAnsi="Verdana"/>
          <w:sz w:val="20"/>
          <w:szCs w:val="20"/>
        </w:rPr>
        <w:fldChar w:fldCharType="begin"/>
      </w:r>
      <w:r w:rsidR="009F1D92" w:rsidRPr="0090066D">
        <w:rPr>
          <w:rFonts w:ascii="Verdana" w:hAnsi="Verdana"/>
          <w:sz w:val="20"/>
          <w:szCs w:val="20"/>
        </w:rPr>
        <w:instrText xml:space="preserve"> ADDIN EN.CITE &lt;EndNote&gt;&lt;Cite&gt;&lt;Author&gt;Srivastava&lt;/Author&gt;&lt;Year&gt;2020&lt;/Year&gt;&lt;RecNum&gt;6&lt;/RecNum&gt;&lt;DisplayText&gt;(Srivastava&lt;style face="italic"&gt; et al.&lt;/style&gt;, 2020)&lt;/DisplayText&gt;&lt;record&gt;&lt;rec-number&gt;6&lt;/rec-number&gt;&lt;foreign-keys&gt;&lt;key app="EN" db-id="955wszw2qt20xzezrr3v50tnzvzd9exrev99" timestamp="1756277008"&gt;6&lt;/key&gt;&lt;/foreign-keys&gt;&lt;ref-type name="Journal Article"&gt;17&lt;/ref-type&gt;&lt;contributors&gt;&lt;authors&gt;&lt;author&gt;Srivastava, Alok&lt;/author&gt;&lt;author&gt;Santagostino, Elena&lt;/author&gt;&lt;author&gt;Dougall, Alison&lt;/author&gt;&lt;author&gt;Kitchen, Steve&lt;/author&gt;&lt;author&gt;Sutherland, Megan&lt;/author&gt;&lt;author&gt;Pipe, Steven W.&lt;/author&gt;&lt;author&gt;Carcao, Manuel&lt;/author&gt;&lt;author&gt;Mahlangu, Johnny&lt;/author&gt;&lt;author&gt;Ragni, Margaret V.&lt;/author&gt;&lt;author&gt;Windyga, Jerzy&lt;/author&gt;&lt;author&gt;Llinás, Adolfo&lt;/author&gt;&lt;author&gt;Goddard, Nicholas J.&lt;/author&gt;&lt;author&gt;Mohan, Richa&lt;/author&gt;&lt;author&gt;Poonnoose, Pradeep M.&lt;/author&gt;&lt;author&gt;Feldman, Brian M.&lt;/author&gt;&lt;author&gt;Lewis, Sandra Zelman&lt;/author&gt;&lt;author&gt;van den Berg, H. Marijke&lt;/author&gt;&lt;author&gt;Pierce, Glenn F.&lt;/author&gt;&lt;author&gt;the, W. F. H. Guidelines for the Management of Hemophilia panelists&lt;/author&gt;&lt;author&gt;co, authors&lt;/author&gt;&lt;/authors&gt;&lt;/contributors&gt;&lt;titles&gt;&lt;title&gt;WFH Guidelines for the Management of Hemophilia, 3rd edition&lt;/title&gt;&lt;secondary-title&gt;Haemophilia&lt;/secondary-title&gt;&lt;/titles&gt;&lt;periodical&gt;&lt;full-title&gt;Haemophilia&lt;/full-title&gt;&lt;/periodical&gt;&lt;pages&gt;1-158&lt;/pages&gt;&lt;volume&gt;26&lt;/volume&gt;&lt;number&gt;S6&lt;/number&gt;&lt;dates&gt;&lt;year&gt;2020&lt;/year&gt;&lt;pub-dates&gt;&lt;date&gt;2020/08/01&lt;/date&gt;&lt;/pub-dates&gt;&lt;/dates&gt;&lt;publisher&gt;John Wiley &amp;amp; Sons, Ltd&lt;/publisher&gt;&lt;isbn&gt;1351-8216&lt;/isbn&gt;&lt;urls&gt;&lt;related-urls&gt;&lt;url&gt;https://doi.org/10.1111/hae.14046&lt;/url&gt;&lt;/related-urls&gt;&lt;/urls&gt;&lt;electronic-resource-num&gt;https://doi.org/10.1111/hae.14046&lt;/electronic-resource-num&gt;&lt;access-date&gt;2025/08/26&lt;/access-date&gt;&lt;/record&gt;&lt;/Cite&gt;&lt;/EndNote&gt;</w:instrText>
      </w:r>
      <w:r w:rsidR="009F1D92" w:rsidRPr="0090066D">
        <w:rPr>
          <w:rFonts w:ascii="Verdana" w:hAnsi="Verdana"/>
          <w:sz w:val="20"/>
          <w:szCs w:val="20"/>
        </w:rPr>
        <w:fldChar w:fldCharType="separate"/>
      </w:r>
      <w:r w:rsidR="009F1D92" w:rsidRPr="0090066D">
        <w:rPr>
          <w:rFonts w:ascii="Verdana" w:hAnsi="Verdana"/>
          <w:noProof/>
          <w:sz w:val="20"/>
          <w:szCs w:val="20"/>
        </w:rPr>
        <w:t>(Srivastava</w:t>
      </w:r>
      <w:r w:rsidR="009F1D92" w:rsidRPr="0090066D">
        <w:rPr>
          <w:rFonts w:ascii="Verdana" w:hAnsi="Verdana"/>
          <w:i/>
          <w:noProof/>
          <w:sz w:val="20"/>
          <w:szCs w:val="20"/>
        </w:rPr>
        <w:t xml:space="preserve"> et al.</w:t>
      </w:r>
      <w:r w:rsidR="009F1D92" w:rsidRPr="0090066D">
        <w:rPr>
          <w:rFonts w:ascii="Verdana" w:hAnsi="Verdana"/>
          <w:noProof/>
          <w:sz w:val="20"/>
          <w:szCs w:val="20"/>
        </w:rPr>
        <w:t>, 2020)</w:t>
      </w:r>
      <w:r w:rsidR="009F1D92" w:rsidRPr="0090066D">
        <w:rPr>
          <w:rFonts w:ascii="Verdana" w:hAnsi="Verdana"/>
          <w:sz w:val="20"/>
          <w:szCs w:val="20"/>
        </w:rPr>
        <w:fldChar w:fldCharType="end"/>
      </w:r>
      <w:r w:rsidR="006F76B2" w:rsidRPr="0090066D">
        <w:rPr>
          <w:rFonts w:ascii="Verdana" w:hAnsi="Verdana"/>
          <w:sz w:val="20"/>
          <w:szCs w:val="20"/>
        </w:rPr>
        <w:t>. Internal bleeds may lead to serious complications and even become life threatening without adequate treatment. Joint or muscle bleeds can cause acute pain. Recurrent and sub</w:t>
      </w:r>
      <w:r w:rsidR="00F2637C">
        <w:rPr>
          <w:rFonts w:ascii="Verdana" w:hAnsi="Verdana"/>
          <w:sz w:val="20"/>
          <w:szCs w:val="20"/>
        </w:rPr>
        <w:noBreakHyphen/>
      </w:r>
      <w:r w:rsidR="006F76B2" w:rsidRPr="0090066D">
        <w:rPr>
          <w:rFonts w:ascii="Verdana" w:hAnsi="Verdana"/>
          <w:sz w:val="20"/>
          <w:szCs w:val="20"/>
        </w:rPr>
        <w:t xml:space="preserve">optimally controlled joint bleeds can cause chronic haemophilic arthropathy, a severe and common complication where repeated bleeding into joints causes progressive damage to the joint and significant joint pain </w:t>
      </w:r>
      <w:r w:rsidR="009F1D92" w:rsidRPr="0090066D">
        <w:rPr>
          <w:rFonts w:ascii="Verdana" w:hAnsi="Verdana"/>
          <w:sz w:val="20"/>
          <w:szCs w:val="20"/>
        </w:rPr>
        <w:fldChar w:fldCharType="begin"/>
      </w:r>
      <w:r w:rsidR="009F1D92" w:rsidRPr="0090066D">
        <w:rPr>
          <w:rFonts w:ascii="Verdana" w:hAnsi="Verdana"/>
          <w:sz w:val="20"/>
          <w:szCs w:val="20"/>
        </w:rPr>
        <w:instrText xml:space="preserve"> ADDIN EN.CITE &lt;EndNote&gt;&lt;Cite&gt;&lt;Author&gt;Srivastava&lt;/Author&gt;&lt;Year&gt;2020&lt;/Year&gt;&lt;RecNum&gt;6&lt;/RecNum&gt;&lt;DisplayText&gt;(Srivastava&lt;style face="italic"&gt; et al.&lt;/style&gt;, 2020)&lt;/DisplayText&gt;&lt;record&gt;&lt;rec-number&gt;6&lt;/rec-number&gt;&lt;foreign-keys&gt;&lt;key app="EN" db-id="955wszw2qt20xzezrr3v50tnzvzd9exrev99" timestamp="1756277008"&gt;6&lt;/key&gt;&lt;/foreign-keys&gt;&lt;ref-type name="Journal Article"&gt;17&lt;/ref-type&gt;&lt;contributors&gt;&lt;authors&gt;&lt;author&gt;Srivastava, Alok&lt;/author&gt;&lt;author&gt;Santagostino, Elena&lt;/author&gt;&lt;author&gt;Dougall, Alison&lt;/author&gt;&lt;author&gt;Kitchen, Steve&lt;/author&gt;&lt;author&gt;Sutherland, Megan&lt;/author&gt;&lt;author&gt;Pipe, Steven W.&lt;/author&gt;&lt;author&gt;Carcao, Manuel&lt;/author&gt;&lt;author&gt;Mahlangu, Johnny&lt;/author&gt;&lt;author&gt;Ragni, Margaret V.&lt;/author&gt;&lt;author&gt;Windyga, Jerzy&lt;/author&gt;&lt;author&gt;Llinás, Adolfo&lt;/author&gt;&lt;author&gt;Goddard, Nicholas J.&lt;/author&gt;&lt;author&gt;Mohan, Richa&lt;/author&gt;&lt;author&gt;Poonnoose, Pradeep M.&lt;/author&gt;&lt;author&gt;Feldman, Brian M.&lt;/author&gt;&lt;author&gt;Lewis, Sandra Zelman&lt;/author&gt;&lt;author&gt;van den Berg, H. Marijke&lt;/author&gt;&lt;author&gt;Pierce, Glenn F.&lt;/author&gt;&lt;author&gt;the, W. F. H. Guidelines for the Management of Hemophilia panelists&lt;/author&gt;&lt;author&gt;co, authors&lt;/author&gt;&lt;/authors&gt;&lt;/contributors&gt;&lt;titles&gt;&lt;title&gt;WFH Guidelines for the Management of Hemophilia, 3rd edition&lt;/title&gt;&lt;secondary-title&gt;Haemophilia&lt;/secondary-title&gt;&lt;/titles&gt;&lt;periodical&gt;&lt;full-title&gt;Haemophilia&lt;/full-title&gt;&lt;/periodical&gt;&lt;pages&gt;1-158&lt;/pages&gt;&lt;volume&gt;26&lt;/volume&gt;&lt;number&gt;S6&lt;/number&gt;&lt;dates&gt;&lt;year&gt;2020&lt;/year&gt;&lt;pub-dates&gt;&lt;date&gt;2020/08/01&lt;/date&gt;&lt;/pub-dates&gt;&lt;/dates&gt;&lt;publisher&gt;John Wiley &amp;amp; Sons, Ltd&lt;/publisher&gt;&lt;isbn&gt;1351-8216&lt;/isbn&gt;&lt;urls&gt;&lt;related-urls&gt;&lt;url&gt;https://doi.org/10.1111/hae.14046&lt;/url&gt;&lt;/related-urls&gt;&lt;/urls&gt;&lt;electronic-resource-num&gt;https://doi.org/10.1111/hae.14046&lt;/electronic-resource-num&gt;&lt;access-date&gt;2025/08/26&lt;/access-date&gt;&lt;/record&gt;&lt;/Cite&gt;&lt;/EndNote&gt;</w:instrText>
      </w:r>
      <w:r w:rsidR="009F1D92" w:rsidRPr="0090066D">
        <w:rPr>
          <w:rFonts w:ascii="Verdana" w:hAnsi="Verdana"/>
          <w:sz w:val="20"/>
          <w:szCs w:val="20"/>
        </w:rPr>
        <w:fldChar w:fldCharType="separate"/>
      </w:r>
      <w:r w:rsidR="009F1D92" w:rsidRPr="0090066D">
        <w:rPr>
          <w:rFonts w:ascii="Verdana" w:hAnsi="Verdana"/>
          <w:noProof/>
          <w:sz w:val="20"/>
          <w:szCs w:val="20"/>
        </w:rPr>
        <w:t>(Srivastava</w:t>
      </w:r>
      <w:r w:rsidR="009F1D92" w:rsidRPr="0090066D">
        <w:rPr>
          <w:rFonts w:ascii="Verdana" w:hAnsi="Verdana"/>
          <w:i/>
          <w:noProof/>
          <w:sz w:val="20"/>
          <w:szCs w:val="20"/>
        </w:rPr>
        <w:t xml:space="preserve"> et al.</w:t>
      </w:r>
      <w:r w:rsidR="009F1D92" w:rsidRPr="0090066D">
        <w:rPr>
          <w:rFonts w:ascii="Verdana" w:hAnsi="Verdana"/>
          <w:noProof/>
          <w:sz w:val="20"/>
          <w:szCs w:val="20"/>
        </w:rPr>
        <w:t>, 2020)</w:t>
      </w:r>
      <w:r w:rsidR="009F1D92" w:rsidRPr="0090066D">
        <w:rPr>
          <w:rFonts w:ascii="Verdana" w:hAnsi="Verdana"/>
          <w:sz w:val="20"/>
          <w:szCs w:val="20"/>
        </w:rPr>
        <w:fldChar w:fldCharType="end"/>
      </w:r>
      <w:r w:rsidR="006F76B2" w:rsidRPr="0090066D">
        <w:rPr>
          <w:rFonts w:ascii="Verdana" w:hAnsi="Verdana"/>
          <w:sz w:val="20"/>
          <w:szCs w:val="20"/>
        </w:rPr>
        <w:t>. The long</w:t>
      </w:r>
      <w:r w:rsidR="00F2637C">
        <w:rPr>
          <w:rFonts w:ascii="Verdana" w:hAnsi="Verdana"/>
          <w:sz w:val="20"/>
          <w:szCs w:val="20"/>
        </w:rPr>
        <w:noBreakHyphen/>
      </w:r>
      <w:r w:rsidR="006F76B2" w:rsidRPr="0090066D">
        <w:rPr>
          <w:rFonts w:ascii="Verdana" w:hAnsi="Verdana"/>
          <w:sz w:val="20"/>
          <w:szCs w:val="20"/>
        </w:rPr>
        <w:t xml:space="preserve">term complications of haemophilia can have substantial detrimental impacts on quality of life </w:t>
      </w:r>
      <w:r w:rsidR="009F1D92" w:rsidRPr="0090066D">
        <w:rPr>
          <w:rFonts w:ascii="Verdana" w:hAnsi="Verdana"/>
          <w:sz w:val="20"/>
          <w:szCs w:val="20"/>
        </w:rPr>
        <w:fldChar w:fldCharType="begin"/>
      </w:r>
      <w:r w:rsidR="009F1D92" w:rsidRPr="0090066D">
        <w:rPr>
          <w:rFonts w:ascii="Verdana" w:hAnsi="Verdana"/>
          <w:sz w:val="20"/>
          <w:szCs w:val="20"/>
        </w:rPr>
        <w:instrText xml:space="preserve"> ADDIN EN.CITE &lt;EndNote&gt;&lt;Cite&gt;&lt;Author&gt;O’Hara&lt;/Author&gt;&lt;Year&gt;2018&lt;/Year&gt;&lt;RecNum&gt;21&lt;/RecNum&gt;&lt;DisplayText&gt;(O’Hara&lt;style face="italic"&gt; et al.&lt;/style&gt;, 2018)&lt;/DisplayText&gt;&lt;record&gt;&lt;rec-number&gt;21&lt;/rec-number&gt;&lt;foreign-keys&gt;&lt;key app="EN" db-id="955wszw2qt20xzezrr3v50tnzvzd9exrev99" timestamp="1756453519"&gt;21&lt;/key&gt;&lt;/foreign-keys&gt;&lt;ref-type name="Journal Article"&gt;17&lt;/ref-type&gt;&lt;contributors&gt;&lt;authors&gt;&lt;author&gt;O’Hara, Jamie&lt;/author&gt;&lt;author&gt;Walsh, Shaun&lt;/author&gt;&lt;author&gt;Camp, Charlotte&lt;/author&gt;&lt;author&gt;Mazza, Giuseppe&lt;/author&gt;&lt;author&gt;Carroll, Liz&lt;/author&gt;&lt;author&gt;Hoxer, Christina&lt;/author&gt;&lt;author&gt;Wilkinson, Lars&lt;/author&gt;&lt;/authors&gt;&lt;/contributors&gt;&lt;titles&gt;&lt;title&gt;The impact of severe haemophilia and the presence of target joints on health-related quality-of-life&lt;/title&gt;&lt;secondary-title&gt;Health and Quality of Life Outcomes&lt;/secondary-title&gt;&lt;/titles&gt;&lt;periodical&gt;&lt;full-title&gt;Health and Quality of Life Outcomes&lt;/full-title&gt;&lt;/periodical&gt;&lt;pages&gt;84&lt;/pages&gt;&lt;volume&gt;16&lt;/volume&gt;&lt;number&gt;1&lt;/number&gt;&lt;dates&gt;&lt;year&gt;2018&lt;/year&gt;&lt;pub-dates&gt;&lt;date&gt;2018/05/02&lt;/date&gt;&lt;/pub-dates&gt;&lt;/dates&gt;&lt;isbn&gt;1477-7525&lt;/isbn&gt;&lt;urls&gt;&lt;related-urls&gt;&lt;url&gt;https://doi.org/10.1186/s12955-018-0908-9&lt;/url&gt;&lt;/related-urls&gt;&lt;/urls&gt;&lt;electronic-resource-num&gt;10.1186/s12955-018-0908-9&lt;/electronic-resource-num&gt;&lt;/record&gt;&lt;/Cite&gt;&lt;/EndNote&gt;</w:instrText>
      </w:r>
      <w:r w:rsidR="009F1D92" w:rsidRPr="0090066D">
        <w:rPr>
          <w:rFonts w:ascii="Verdana" w:hAnsi="Verdana"/>
          <w:sz w:val="20"/>
          <w:szCs w:val="20"/>
        </w:rPr>
        <w:fldChar w:fldCharType="separate"/>
      </w:r>
      <w:r w:rsidR="009F1D92" w:rsidRPr="0090066D">
        <w:rPr>
          <w:rFonts w:ascii="Verdana" w:hAnsi="Verdana"/>
          <w:noProof/>
          <w:sz w:val="20"/>
          <w:szCs w:val="20"/>
        </w:rPr>
        <w:t>(O’Hara</w:t>
      </w:r>
      <w:r w:rsidR="001627AF">
        <w:rPr>
          <w:rFonts w:ascii="Verdana" w:hAnsi="Verdana"/>
          <w:noProof/>
          <w:sz w:val="20"/>
          <w:szCs w:val="20"/>
        </w:rPr>
        <w:t> </w:t>
      </w:r>
      <w:r w:rsidR="009F1D92" w:rsidRPr="0090066D">
        <w:rPr>
          <w:rFonts w:ascii="Verdana" w:hAnsi="Verdana"/>
          <w:i/>
          <w:noProof/>
          <w:sz w:val="20"/>
          <w:szCs w:val="20"/>
        </w:rPr>
        <w:t>et al.</w:t>
      </w:r>
      <w:r w:rsidR="009F1D92" w:rsidRPr="0090066D">
        <w:rPr>
          <w:rFonts w:ascii="Verdana" w:hAnsi="Verdana"/>
          <w:noProof/>
          <w:sz w:val="20"/>
          <w:szCs w:val="20"/>
        </w:rPr>
        <w:t>, 2018)</w:t>
      </w:r>
      <w:r w:rsidR="009F1D92" w:rsidRPr="0090066D">
        <w:rPr>
          <w:rFonts w:ascii="Verdana" w:hAnsi="Verdana"/>
          <w:sz w:val="20"/>
          <w:szCs w:val="20"/>
        </w:rPr>
        <w:fldChar w:fldCharType="end"/>
      </w:r>
      <w:r w:rsidR="006F76B2" w:rsidRPr="0090066D">
        <w:rPr>
          <w:rFonts w:ascii="Verdana" w:hAnsi="Verdana"/>
          <w:sz w:val="20"/>
          <w:szCs w:val="20"/>
        </w:rPr>
        <w:t>.</w:t>
      </w:r>
    </w:p>
    <w:p w14:paraId="2BA6A7C3" w14:textId="3A7C913A" w:rsidR="0049116F" w:rsidRPr="00CD2EC4" w:rsidRDefault="00C72912" w:rsidP="00E8666E">
      <w:pPr>
        <w:spacing w:before="120" w:after="0" w:line="264" w:lineRule="auto"/>
        <w:rPr>
          <w:rFonts w:ascii="Verdana" w:hAnsi="Verdana"/>
          <w:sz w:val="20"/>
          <w:szCs w:val="20"/>
        </w:rPr>
      </w:pPr>
      <w:r w:rsidRPr="00CD2EC4">
        <w:rPr>
          <w:rFonts w:ascii="Verdana" w:hAnsi="Verdana"/>
          <w:sz w:val="20"/>
          <w:szCs w:val="20"/>
        </w:rPr>
        <w:t>The severity of haemophilia informs the treatment required (</w:t>
      </w:r>
      <w:r w:rsidR="00376C79" w:rsidRPr="00CD2EC4">
        <w:rPr>
          <w:rFonts w:ascii="Verdana" w:hAnsi="Verdana"/>
          <w:sz w:val="20"/>
          <w:szCs w:val="20"/>
        </w:rPr>
        <w:fldChar w:fldCharType="begin"/>
      </w:r>
      <w:r w:rsidR="00376C79" w:rsidRPr="00CD2EC4">
        <w:rPr>
          <w:rFonts w:ascii="Verdana" w:hAnsi="Verdana"/>
          <w:sz w:val="20"/>
          <w:szCs w:val="20"/>
        </w:rPr>
        <w:instrText xml:space="preserve"> REF _Ref234240589 \h </w:instrText>
      </w:r>
      <w:r w:rsidR="0090066D" w:rsidRPr="00CD2EC4">
        <w:rPr>
          <w:rFonts w:ascii="Verdana" w:hAnsi="Verdana"/>
          <w:sz w:val="20"/>
          <w:szCs w:val="20"/>
        </w:rPr>
        <w:instrText xml:space="preserve"> \* MERGEFORMAT </w:instrText>
      </w:r>
      <w:r w:rsidR="00376C79" w:rsidRPr="00CD2EC4">
        <w:rPr>
          <w:rFonts w:ascii="Verdana" w:hAnsi="Verdana"/>
          <w:sz w:val="20"/>
          <w:szCs w:val="20"/>
        </w:rPr>
      </w:r>
      <w:r w:rsidR="00376C79" w:rsidRPr="00CD2EC4">
        <w:rPr>
          <w:rFonts w:ascii="Verdana" w:hAnsi="Verdana"/>
          <w:sz w:val="20"/>
          <w:szCs w:val="20"/>
        </w:rPr>
        <w:fldChar w:fldCharType="separate"/>
      </w:r>
      <w:r w:rsidR="00604105" w:rsidRPr="00CD2EC4">
        <w:rPr>
          <w:rFonts w:ascii="Verdana" w:hAnsi="Verdana"/>
          <w:sz w:val="20"/>
          <w:szCs w:val="20"/>
        </w:rPr>
        <w:t xml:space="preserve">Table </w:t>
      </w:r>
      <w:r w:rsidR="00604105" w:rsidRPr="00CD2EC4">
        <w:rPr>
          <w:rFonts w:ascii="Verdana" w:hAnsi="Verdana"/>
          <w:noProof/>
          <w:sz w:val="20"/>
          <w:szCs w:val="20"/>
        </w:rPr>
        <w:t>2</w:t>
      </w:r>
      <w:r w:rsidR="00376C79" w:rsidRPr="00CD2EC4">
        <w:rPr>
          <w:rFonts w:ascii="Verdana" w:hAnsi="Verdana"/>
          <w:sz w:val="20"/>
          <w:szCs w:val="20"/>
        </w:rPr>
        <w:fldChar w:fldCharType="end"/>
      </w:r>
      <w:r w:rsidRPr="00CD2EC4">
        <w:rPr>
          <w:rFonts w:ascii="Verdana" w:hAnsi="Verdana"/>
          <w:sz w:val="20"/>
          <w:szCs w:val="20"/>
        </w:rPr>
        <w:t xml:space="preserve">). Mild HMA may require no treatment or treatment only under special circumstances, such as surgery </w:t>
      </w:r>
      <w:r w:rsidR="008725FC" w:rsidRPr="00CD2EC4">
        <w:rPr>
          <w:rFonts w:ascii="Verdana" w:hAnsi="Verdana"/>
          <w:sz w:val="20"/>
          <w:szCs w:val="20"/>
        </w:rPr>
        <w:fldChar w:fldCharType="begin"/>
      </w:r>
      <w:r w:rsidR="008725FC" w:rsidRPr="00CD2EC4">
        <w:rPr>
          <w:rFonts w:ascii="Verdana" w:hAnsi="Verdana"/>
          <w:sz w:val="20"/>
          <w:szCs w:val="20"/>
        </w:rPr>
        <w:instrText xml:space="preserve"> ADDIN EN.CITE &lt;EndNote&gt;&lt;Cite&gt;&lt;Author&gt;Rodriguez-Merchan&lt;/Author&gt;&lt;Year&gt;2026&lt;/Year&gt;&lt;RecNum&gt;110&lt;/RecNum&gt;&lt;DisplayText&gt;(Rodriguez-Merchan, 2026)&lt;/DisplayText&gt;&lt;record&gt;&lt;rec-number&gt;110&lt;/rec-number&gt;&lt;foreign-keys&gt;&lt;key app="EN" db-id="955wszw2qt20xzezrr3v50tnzvzd9exrev99" timestamp="1784675864"&gt;110&lt;/key&gt;&lt;/foreign-keys&gt;&lt;ref-type name="Journal Article"&gt;17&lt;/ref-type&gt;&lt;contributors&gt;&lt;authors&gt;&lt;author&gt;Rodriguez-Merchan, E. C.&lt;/author&gt;&lt;/authors&gt;&lt;/contributors&gt;&lt;auth-address&gt;Department of Orthopaedic Surgery, Hospital Universitario La Paz-IdiPaz, Madrid, Spain.&lt;/auth-address&gt;&lt;titles&gt;&lt;title&gt;Surgery in People With Mild Haemophilia&lt;/title&gt;&lt;secondary-title&gt;Haemophilia&lt;/secondary-title&gt;&lt;/titles&gt;&lt;periodical&gt;&lt;full-title&gt;Haemophilia&lt;/full-title&gt;&lt;/periodical&gt;&lt;pages&gt;613-627&lt;/pages&gt;&lt;volume&gt;32&lt;/volume&gt;&lt;number&gt;3&lt;/number&gt;&lt;edition&gt;20260312&lt;/edition&gt;&lt;keywords&gt;&lt;keyword&gt;Humans&lt;/keyword&gt;&lt;keyword&gt;*Hemophilia A/surgery/drug therapy&lt;/keyword&gt;&lt;keyword&gt;Factor VIII/therapeutic use&lt;/keyword&gt;&lt;keyword&gt;complications&lt;/keyword&gt;&lt;keyword&gt;literature review&lt;/keyword&gt;&lt;keyword&gt;mild haemophilia&lt;/keyword&gt;&lt;keyword&gt;results&lt;/keyword&gt;&lt;keyword&gt;surgical procedures&lt;/keyword&gt;&lt;/keywords&gt;&lt;dates&gt;&lt;year&gt;2026&lt;/year&gt;&lt;pub-dates&gt;&lt;date&gt;May-Jun&lt;/date&gt;&lt;/pub-dates&gt;&lt;/dates&gt;&lt;isbn&gt;1365-2516 (Electronic)&amp;#xD;1351-8216 (Linking)&lt;/isbn&gt;&lt;accession-num&gt;41818431&lt;/accession-num&gt;&lt;urls&gt;&lt;related-urls&gt;&lt;url&gt;https://www.ncbi.nlm.nih.gov/pubmed/41818431&lt;/url&gt;&lt;/related-urls&gt;&lt;/urls&gt;&lt;electronic-resource-num&gt;10.1111/hae.70260&lt;/electronic-resource-num&gt;&lt;remote-database-name&gt;Medline&lt;/remote-database-name&gt;&lt;remote-database-provider&gt;NLM&lt;/remote-database-provider&gt;&lt;/record&gt;&lt;/Cite&gt;&lt;/EndNote&gt;</w:instrText>
      </w:r>
      <w:r w:rsidR="008725FC" w:rsidRPr="00CD2EC4">
        <w:rPr>
          <w:rFonts w:ascii="Verdana" w:hAnsi="Verdana"/>
          <w:sz w:val="20"/>
          <w:szCs w:val="20"/>
        </w:rPr>
        <w:fldChar w:fldCharType="separate"/>
      </w:r>
      <w:r w:rsidR="008725FC" w:rsidRPr="00CD2EC4">
        <w:rPr>
          <w:rFonts w:ascii="Verdana" w:hAnsi="Verdana"/>
          <w:noProof/>
          <w:sz w:val="20"/>
          <w:szCs w:val="20"/>
        </w:rPr>
        <w:t>(Rodriguez</w:t>
      </w:r>
      <w:r w:rsidR="00F2637C">
        <w:rPr>
          <w:rFonts w:ascii="Verdana" w:hAnsi="Verdana"/>
          <w:sz w:val="20"/>
          <w:szCs w:val="20"/>
        </w:rPr>
        <w:noBreakHyphen/>
      </w:r>
      <w:r w:rsidR="008725FC" w:rsidRPr="00CD2EC4">
        <w:rPr>
          <w:rFonts w:ascii="Verdana" w:hAnsi="Verdana"/>
          <w:noProof/>
          <w:sz w:val="20"/>
          <w:szCs w:val="20"/>
        </w:rPr>
        <w:t>Merchan, 2026)</w:t>
      </w:r>
      <w:r w:rsidR="008725FC" w:rsidRPr="00CD2EC4">
        <w:rPr>
          <w:rFonts w:ascii="Verdana" w:hAnsi="Verdana"/>
          <w:sz w:val="20"/>
          <w:szCs w:val="20"/>
        </w:rPr>
        <w:fldChar w:fldCharType="end"/>
      </w:r>
      <w:r w:rsidR="002E1FA5" w:rsidRPr="00CD2EC4">
        <w:rPr>
          <w:rFonts w:ascii="Verdana" w:hAnsi="Verdana"/>
          <w:sz w:val="20"/>
          <w:szCs w:val="20"/>
        </w:rPr>
        <w:t xml:space="preserve"> </w:t>
      </w:r>
      <w:r w:rsidRPr="00CD2EC4">
        <w:rPr>
          <w:rFonts w:ascii="Verdana" w:hAnsi="Verdana"/>
          <w:sz w:val="20"/>
          <w:szCs w:val="20"/>
        </w:rPr>
        <w:t>(ABDR</w:t>
      </w:r>
      <w:r w:rsidR="00C5176C" w:rsidRPr="00CD2EC4">
        <w:rPr>
          <w:rFonts w:ascii="Verdana" w:hAnsi="Verdana"/>
          <w:sz w:val="20"/>
          <w:szCs w:val="20"/>
        </w:rPr>
        <w:t>,</w:t>
      </w:r>
      <w:r w:rsidRPr="00CD2EC4">
        <w:rPr>
          <w:rFonts w:ascii="Verdana" w:hAnsi="Verdana"/>
          <w:sz w:val="20"/>
          <w:szCs w:val="20"/>
        </w:rPr>
        <w:t xml:space="preserve"> 2023</w:t>
      </w:r>
      <w:r w:rsidR="00F2637C">
        <w:rPr>
          <w:rFonts w:ascii="Verdana" w:hAnsi="Verdana"/>
          <w:sz w:val="20"/>
          <w:szCs w:val="20"/>
        </w:rPr>
        <w:noBreakHyphen/>
      </w:r>
      <w:r w:rsidRPr="00CD2EC4">
        <w:rPr>
          <w:rFonts w:ascii="Verdana" w:hAnsi="Verdana"/>
          <w:sz w:val="20"/>
          <w:szCs w:val="20"/>
        </w:rPr>
        <w:t xml:space="preserve">24, p7). More severe HMA may require regular interventions. The guidelines by the World Federation of </w:t>
      </w:r>
      <w:proofErr w:type="spellStart"/>
      <w:r w:rsidRPr="00CD2EC4">
        <w:rPr>
          <w:rFonts w:ascii="Verdana" w:hAnsi="Verdana"/>
          <w:sz w:val="20"/>
          <w:szCs w:val="20"/>
        </w:rPr>
        <w:t>Hemophilia</w:t>
      </w:r>
      <w:proofErr w:type="spellEnd"/>
      <w:r w:rsidRPr="00CD2EC4">
        <w:rPr>
          <w:rFonts w:ascii="Verdana" w:hAnsi="Verdana"/>
          <w:sz w:val="20"/>
          <w:szCs w:val="20"/>
        </w:rPr>
        <w:t xml:space="preserve"> (WFH), which ha</w:t>
      </w:r>
      <w:r w:rsidR="302CF3ED" w:rsidRPr="00CD2EC4">
        <w:rPr>
          <w:rFonts w:ascii="Verdana" w:hAnsi="Verdana"/>
          <w:sz w:val="20"/>
          <w:szCs w:val="20"/>
        </w:rPr>
        <w:t>ve</w:t>
      </w:r>
      <w:r w:rsidR="00D62749" w:rsidRPr="00CD2EC4">
        <w:rPr>
          <w:rFonts w:ascii="Verdana" w:hAnsi="Verdana"/>
          <w:sz w:val="20"/>
          <w:szCs w:val="20"/>
        </w:rPr>
        <w:t xml:space="preserve"> </w:t>
      </w:r>
      <w:r w:rsidRPr="00CD2EC4">
        <w:rPr>
          <w:rFonts w:ascii="Verdana" w:hAnsi="Verdana"/>
          <w:sz w:val="20"/>
          <w:szCs w:val="20"/>
        </w:rPr>
        <w:t>been adopted by the Australian Haemophilia Centre Director’s Organisation (AHCDO), recommend that ‘</w:t>
      </w:r>
      <w:r w:rsidRPr="00CD2EC4">
        <w:rPr>
          <w:rFonts w:ascii="Verdana" w:hAnsi="Verdana"/>
          <w:i/>
          <w:iCs/>
          <w:sz w:val="20"/>
          <w:szCs w:val="20"/>
        </w:rPr>
        <w:t xml:space="preserve">Prophylaxis is the standard of care for people with severe </w:t>
      </w:r>
      <w:proofErr w:type="spellStart"/>
      <w:r w:rsidRPr="00CD2EC4">
        <w:rPr>
          <w:rFonts w:ascii="Verdana" w:hAnsi="Verdana"/>
          <w:i/>
          <w:iCs/>
          <w:sz w:val="20"/>
          <w:szCs w:val="20"/>
        </w:rPr>
        <w:t>hemophilia</w:t>
      </w:r>
      <w:proofErr w:type="spellEnd"/>
      <w:r w:rsidRPr="00CD2EC4">
        <w:rPr>
          <w:rFonts w:ascii="Verdana" w:hAnsi="Verdana"/>
          <w:i/>
          <w:iCs/>
          <w:sz w:val="20"/>
          <w:szCs w:val="20"/>
        </w:rPr>
        <w:t xml:space="preserve">, and for some people with moderate </w:t>
      </w:r>
      <w:proofErr w:type="spellStart"/>
      <w:r w:rsidRPr="00CD2EC4">
        <w:rPr>
          <w:rFonts w:ascii="Verdana" w:hAnsi="Verdana"/>
          <w:i/>
          <w:iCs/>
          <w:sz w:val="20"/>
          <w:szCs w:val="20"/>
        </w:rPr>
        <w:t>hemophilia</w:t>
      </w:r>
      <w:proofErr w:type="spellEnd"/>
      <w:r w:rsidRPr="00CD2EC4">
        <w:rPr>
          <w:rFonts w:ascii="Verdana" w:hAnsi="Verdana"/>
          <w:i/>
          <w:iCs/>
          <w:sz w:val="20"/>
          <w:szCs w:val="20"/>
        </w:rPr>
        <w:t>’</w:t>
      </w:r>
      <w:r w:rsidRPr="00CD2EC4">
        <w:rPr>
          <w:rFonts w:ascii="Verdana" w:hAnsi="Verdana"/>
          <w:sz w:val="20"/>
          <w:szCs w:val="20"/>
        </w:rPr>
        <w:t xml:space="preserve"> and that on</w:t>
      </w:r>
      <w:r w:rsidR="00F2637C">
        <w:rPr>
          <w:rFonts w:ascii="Verdana" w:hAnsi="Verdana"/>
          <w:sz w:val="20"/>
          <w:szCs w:val="20"/>
        </w:rPr>
        <w:noBreakHyphen/>
      </w:r>
      <w:r w:rsidRPr="00CD2EC4">
        <w:rPr>
          <w:rFonts w:ascii="Verdana" w:hAnsi="Verdana"/>
          <w:sz w:val="20"/>
          <w:szCs w:val="20"/>
        </w:rPr>
        <w:t>demand treatment ‘…</w:t>
      </w:r>
      <w:r w:rsidRPr="00CD2EC4">
        <w:rPr>
          <w:rFonts w:ascii="Verdana" w:hAnsi="Verdana"/>
          <w:i/>
          <w:iCs/>
          <w:sz w:val="20"/>
          <w:szCs w:val="20"/>
        </w:rPr>
        <w:t xml:space="preserve">should not be considered a long term option for the management of </w:t>
      </w:r>
      <w:proofErr w:type="spellStart"/>
      <w:r w:rsidRPr="00CD2EC4">
        <w:rPr>
          <w:rFonts w:ascii="Verdana" w:hAnsi="Verdana"/>
          <w:i/>
          <w:iCs/>
          <w:sz w:val="20"/>
          <w:szCs w:val="20"/>
        </w:rPr>
        <w:t>hemophilia</w:t>
      </w:r>
      <w:proofErr w:type="spellEnd"/>
      <w:r w:rsidRPr="00CD2EC4">
        <w:rPr>
          <w:rFonts w:ascii="Verdana" w:hAnsi="Verdana"/>
          <w:i/>
          <w:iCs/>
          <w:sz w:val="20"/>
          <w:szCs w:val="20"/>
        </w:rPr>
        <w:t xml:space="preserve"> as it does not alter its natural history of spontaneous bleeding and related complications’</w:t>
      </w:r>
      <w:r w:rsidRPr="00CD2EC4">
        <w:rPr>
          <w:rFonts w:ascii="Verdana" w:hAnsi="Verdana"/>
          <w:sz w:val="20"/>
          <w:szCs w:val="20"/>
        </w:rPr>
        <w:t xml:space="preserve"> </w:t>
      </w:r>
      <w:r w:rsidR="009F1D92" w:rsidRPr="00CD2EC4">
        <w:rPr>
          <w:rFonts w:ascii="Verdana" w:hAnsi="Verdana"/>
          <w:sz w:val="20"/>
          <w:szCs w:val="20"/>
        </w:rPr>
        <w:fldChar w:fldCharType="begin"/>
      </w:r>
      <w:r w:rsidR="009F1D92" w:rsidRPr="00CD2EC4">
        <w:rPr>
          <w:rFonts w:ascii="Verdana" w:hAnsi="Verdana"/>
          <w:sz w:val="20"/>
          <w:szCs w:val="20"/>
        </w:rPr>
        <w:instrText xml:space="preserve"> ADDIN EN.CITE &lt;EndNote&gt;&lt;Cite&gt;&lt;Author&gt;Srivastava&lt;/Author&gt;&lt;Year&gt;2020&lt;/Year&gt;&lt;RecNum&gt;6&lt;/RecNum&gt;&lt;DisplayText&gt;(Srivastava&lt;style face="italic"&gt; et al.&lt;/style&gt;, 2020)&lt;/DisplayText&gt;&lt;record&gt;&lt;rec-number&gt;6&lt;/rec-number&gt;&lt;foreign-keys&gt;&lt;key app="EN" db-id="955wszw2qt20xzezrr3v50tnzvzd9exrev99" timestamp="1756277008"&gt;6&lt;/key&gt;&lt;/foreign-keys&gt;&lt;ref-type name="Journal Article"&gt;17&lt;/ref-type&gt;&lt;contributors&gt;&lt;authors&gt;&lt;author&gt;Srivastava, Alok&lt;/author&gt;&lt;author&gt;Santagostino, Elena&lt;/author&gt;&lt;author&gt;Dougall, Alison&lt;/author&gt;&lt;author&gt;Kitchen, Steve&lt;/author&gt;&lt;author&gt;Sutherland, Megan&lt;/author&gt;&lt;author&gt;Pipe, Steven W.&lt;/author&gt;&lt;author&gt;Carcao, Manuel&lt;/author&gt;&lt;author&gt;Mahlangu, Johnny&lt;/author&gt;&lt;author&gt;Ragni, Margaret V.&lt;/author&gt;&lt;author&gt;Windyga, Jerzy&lt;/author&gt;&lt;author&gt;Llinás, Adolfo&lt;/author&gt;&lt;author&gt;Goddard, Nicholas J.&lt;/author&gt;&lt;author&gt;Mohan, Richa&lt;/author&gt;&lt;author&gt;Poonnoose, Pradeep M.&lt;/author&gt;&lt;author&gt;Feldman, Brian M.&lt;/author&gt;&lt;author&gt;Lewis, Sandra Zelman&lt;/author&gt;&lt;author&gt;van den Berg, H. Marijke&lt;/author&gt;&lt;author&gt;Pierce, Glenn F.&lt;/author&gt;&lt;author&gt;the, W. F. H. Guidelines for the Management of Hemophilia panelists&lt;/author&gt;&lt;author&gt;co, authors&lt;/author&gt;&lt;/authors&gt;&lt;/contributors&gt;&lt;titles&gt;&lt;title&gt;WFH Guidelines for the Management of Hemophilia, 3rd edition&lt;/title&gt;&lt;secondary-title&gt;Haemophilia&lt;/secondary-title&gt;&lt;/titles&gt;&lt;periodical&gt;&lt;full-title&gt;Haemophilia&lt;/full-title&gt;&lt;/periodical&gt;&lt;pages&gt;1-158&lt;/pages&gt;&lt;volume&gt;26&lt;/volume&gt;&lt;number&gt;S6&lt;/number&gt;&lt;dates&gt;&lt;year&gt;2020&lt;/year&gt;&lt;pub-dates&gt;&lt;date&gt;2020/08/01&lt;/date&gt;&lt;/pub-dates&gt;&lt;/dates&gt;&lt;publisher&gt;John Wiley &amp;amp; Sons, Ltd&lt;/publisher&gt;&lt;isbn&gt;1351-8216&lt;/isbn&gt;&lt;urls&gt;&lt;related-urls&gt;&lt;url&gt;https://doi.org/10.1111/hae.14046&lt;/url&gt;&lt;/related-urls&gt;&lt;/urls&gt;&lt;electronic-resource-num&gt;https://doi.org/10.1111/hae.14046&lt;/electronic-resource-num&gt;&lt;access-date&gt;2025/08/26&lt;/access-date&gt;&lt;/record&gt;&lt;/Cite&gt;&lt;/EndNote&gt;</w:instrText>
      </w:r>
      <w:r w:rsidR="009F1D92" w:rsidRPr="00CD2EC4">
        <w:rPr>
          <w:rFonts w:ascii="Verdana" w:hAnsi="Verdana"/>
          <w:sz w:val="20"/>
          <w:szCs w:val="20"/>
        </w:rPr>
        <w:fldChar w:fldCharType="separate"/>
      </w:r>
      <w:r w:rsidR="009F1D92" w:rsidRPr="00CD2EC4">
        <w:rPr>
          <w:rFonts w:ascii="Verdana" w:hAnsi="Verdana"/>
          <w:noProof/>
          <w:sz w:val="20"/>
          <w:szCs w:val="20"/>
        </w:rPr>
        <w:t>(Srivastava</w:t>
      </w:r>
      <w:r w:rsidR="009F1D92" w:rsidRPr="00CD2EC4">
        <w:rPr>
          <w:rFonts w:ascii="Verdana" w:hAnsi="Verdana"/>
          <w:i/>
          <w:noProof/>
          <w:sz w:val="20"/>
          <w:szCs w:val="20"/>
        </w:rPr>
        <w:t xml:space="preserve"> et al.</w:t>
      </w:r>
      <w:r w:rsidR="009F1D92" w:rsidRPr="00CD2EC4">
        <w:rPr>
          <w:rFonts w:ascii="Verdana" w:hAnsi="Verdana"/>
          <w:noProof/>
          <w:sz w:val="20"/>
          <w:szCs w:val="20"/>
        </w:rPr>
        <w:t>, 2020</w:t>
      </w:r>
      <w:r w:rsidR="009F1D92" w:rsidRPr="00CD2EC4">
        <w:rPr>
          <w:rFonts w:ascii="Verdana" w:hAnsi="Verdana"/>
          <w:sz w:val="20"/>
          <w:szCs w:val="20"/>
        </w:rPr>
        <w:fldChar w:fldCharType="end"/>
      </w:r>
      <w:r w:rsidRPr="00CD2EC4">
        <w:rPr>
          <w:rFonts w:ascii="Verdana" w:hAnsi="Verdana"/>
          <w:sz w:val="20"/>
          <w:szCs w:val="20"/>
        </w:rPr>
        <w:t xml:space="preserve">, p13). An analysis of the ABDR </w:t>
      </w:r>
      <w:r w:rsidR="00D8666B">
        <w:rPr>
          <w:rFonts w:ascii="Verdana" w:hAnsi="Verdana"/>
          <w:sz w:val="20"/>
          <w:szCs w:val="20"/>
        </w:rPr>
        <w:t>2023</w:t>
      </w:r>
      <w:r w:rsidR="00F2637C">
        <w:rPr>
          <w:rFonts w:ascii="Verdana" w:hAnsi="Verdana"/>
          <w:sz w:val="20"/>
          <w:szCs w:val="20"/>
        </w:rPr>
        <w:noBreakHyphen/>
      </w:r>
      <w:r w:rsidR="00D8666B">
        <w:rPr>
          <w:rFonts w:ascii="Verdana" w:hAnsi="Verdana"/>
          <w:sz w:val="20"/>
          <w:szCs w:val="20"/>
        </w:rPr>
        <w:t>24</w:t>
      </w:r>
      <w:r w:rsidRPr="00CD2EC4">
        <w:rPr>
          <w:rFonts w:ascii="Verdana" w:hAnsi="Verdana"/>
          <w:sz w:val="20"/>
          <w:szCs w:val="20"/>
        </w:rPr>
        <w:t xml:space="preserve"> showed that </w:t>
      </w:r>
      <w:r w:rsidR="0005094B">
        <w:rPr>
          <w:rFonts w:ascii="Verdana" w:hAnsi="Verdana"/>
          <w:sz w:val="20"/>
          <w:szCs w:val="20"/>
        </w:rPr>
        <w:t>92%</w:t>
      </w:r>
      <w:r w:rsidRPr="00CD2EC4">
        <w:rPr>
          <w:rFonts w:ascii="Verdana" w:hAnsi="Verdana"/>
          <w:sz w:val="20"/>
          <w:szCs w:val="20"/>
        </w:rPr>
        <w:t xml:space="preserve"> of severe patients and </w:t>
      </w:r>
      <w:r w:rsidR="0005094B">
        <w:rPr>
          <w:rFonts w:ascii="Verdana" w:hAnsi="Verdana"/>
          <w:sz w:val="20"/>
          <w:szCs w:val="20"/>
        </w:rPr>
        <w:t>63%</w:t>
      </w:r>
      <w:r w:rsidRPr="00CD2EC4">
        <w:rPr>
          <w:rFonts w:ascii="Verdana" w:hAnsi="Verdana"/>
          <w:sz w:val="20"/>
          <w:szCs w:val="20"/>
        </w:rPr>
        <w:t xml:space="preserve"> of moderate HMA patients </w:t>
      </w:r>
      <w:r w:rsidR="0051041A" w:rsidRPr="00CD2EC4">
        <w:rPr>
          <w:rFonts w:ascii="Verdana" w:hAnsi="Verdana"/>
          <w:sz w:val="20"/>
          <w:szCs w:val="20"/>
        </w:rPr>
        <w:t xml:space="preserve">were </w:t>
      </w:r>
      <w:r w:rsidRPr="00CD2EC4">
        <w:rPr>
          <w:rFonts w:ascii="Verdana" w:hAnsi="Verdana"/>
          <w:sz w:val="20"/>
          <w:szCs w:val="20"/>
        </w:rPr>
        <w:t xml:space="preserve">prescribed prophylaxis </w:t>
      </w:r>
      <w:r w:rsidR="009F1D92" w:rsidRPr="00CD2EC4">
        <w:rPr>
          <w:rFonts w:ascii="Verdana" w:hAnsi="Verdana"/>
          <w:sz w:val="20"/>
          <w:szCs w:val="20"/>
        </w:rPr>
        <w:fldChar w:fldCharType="begin"/>
      </w:r>
      <w:r w:rsidR="009F1D92" w:rsidRPr="00CD2EC4">
        <w:rPr>
          <w:rFonts w:ascii="Verdana" w:hAnsi="Verdana"/>
          <w:sz w:val="20"/>
          <w:szCs w:val="20"/>
        </w:rPr>
        <w:instrText xml:space="preserve"> ADDIN EN.CITE &lt;EndNote&gt;&lt;Cite&gt;&lt;Author&gt;Parikh&lt;/Author&gt;&lt;Year&gt;2022&lt;/Year&gt;&lt;RecNum&gt;7&lt;/RecNum&gt;&lt;DisplayText&gt;(Parikh&lt;style face="italic"&gt; et al.&lt;/style&gt;, 2022)&lt;/DisplayText&gt;&lt;record&gt;&lt;rec-number&gt;7&lt;/rec-number&gt;&lt;foreign-keys&gt;&lt;key app="EN" db-id="955wszw2qt20xzezrr3v50tnzvzd9exrev99" timestamp="1756277313"&gt;7&lt;/key&gt;&lt;/foreign-keys&gt;&lt;ref-type name="Conference Paper"&gt;47&lt;/ref-type&gt;&lt;contributors&gt;&lt;authors&gt;&lt;author&gt;Parikh, S.&lt;/author&gt;&lt;author&gt;P&amp;apos;ng, S.&lt;/author&gt;&lt;author&gt;Brown, S.&lt;/author&gt;&lt;author&gt;Barnes, C.&lt;/author&gt;&lt;author&gt;Tan, C.&lt;/author&gt;&lt;author&gt;Carter, T.&lt;/author&gt;&lt;author&gt;Tran, H.&lt;/author&gt;&lt;/authors&gt;&lt;/contributors&gt;&lt;titles&gt;&lt;title&gt;Current landscape of prophylaxis and tolerisation in patients with Haemophilia A in Australia &lt;/title&gt;&lt;secondary-title&gt;ISTH 2022 Congress, 9-13 July 2022&lt;/secondary-title&gt;&lt;/titles&gt;&lt;dates&gt;&lt;year&gt;2022&lt;/year&gt;&lt;/dates&gt;&lt;pub-location&gt;London, UK &lt;/pub-location&gt;&lt;urls&gt;&lt;/urls&gt;&lt;/record&gt;&lt;/Cite&gt;&lt;/EndNote&gt;</w:instrText>
      </w:r>
      <w:r w:rsidR="009F1D92" w:rsidRPr="00CD2EC4">
        <w:rPr>
          <w:rFonts w:ascii="Verdana" w:hAnsi="Verdana"/>
          <w:sz w:val="20"/>
          <w:szCs w:val="20"/>
        </w:rPr>
        <w:fldChar w:fldCharType="separate"/>
      </w:r>
      <w:r w:rsidR="009F1D92" w:rsidRPr="00CD2EC4">
        <w:rPr>
          <w:rFonts w:ascii="Verdana" w:hAnsi="Verdana"/>
          <w:noProof/>
          <w:sz w:val="20"/>
          <w:szCs w:val="20"/>
        </w:rPr>
        <w:t>(</w:t>
      </w:r>
      <w:r w:rsidR="0005094B">
        <w:rPr>
          <w:rFonts w:ascii="Verdana" w:hAnsi="Verdana"/>
          <w:noProof/>
          <w:sz w:val="20"/>
          <w:szCs w:val="20"/>
        </w:rPr>
        <w:t>ABDR data request, 2025</w:t>
      </w:r>
      <w:r w:rsidR="009F1D92" w:rsidRPr="00CD2EC4">
        <w:rPr>
          <w:rFonts w:ascii="Verdana" w:hAnsi="Verdana"/>
          <w:noProof/>
          <w:sz w:val="20"/>
          <w:szCs w:val="20"/>
        </w:rPr>
        <w:t>)</w:t>
      </w:r>
      <w:r w:rsidR="009F1D92" w:rsidRPr="00CD2EC4">
        <w:rPr>
          <w:rFonts w:ascii="Verdana" w:hAnsi="Verdana"/>
          <w:sz w:val="20"/>
          <w:szCs w:val="20"/>
        </w:rPr>
        <w:fldChar w:fldCharType="end"/>
      </w:r>
      <w:r w:rsidRPr="00CD2EC4">
        <w:rPr>
          <w:rFonts w:ascii="Verdana" w:hAnsi="Verdana"/>
          <w:sz w:val="20"/>
          <w:szCs w:val="20"/>
        </w:rPr>
        <w:t>.</w:t>
      </w:r>
    </w:p>
    <w:p w14:paraId="49817EF2" w14:textId="3E46398F" w:rsidR="00AD4A54" w:rsidRPr="0090066D" w:rsidRDefault="00AD4A54" w:rsidP="007C2D6F">
      <w:pPr>
        <w:pStyle w:val="Caption"/>
        <w:spacing w:before="120"/>
        <w:rPr>
          <w:rFonts w:ascii="Verdana" w:hAnsi="Verdana"/>
          <w:sz w:val="20"/>
          <w:szCs w:val="20"/>
        </w:rPr>
      </w:pPr>
      <w:bookmarkStart w:id="1" w:name="_Ref234240589"/>
      <w:r w:rsidRPr="0090066D">
        <w:rPr>
          <w:rFonts w:ascii="Verdana" w:hAnsi="Verdana"/>
          <w:sz w:val="20"/>
          <w:szCs w:val="20"/>
        </w:rPr>
        <w:t xml:space="preserve">Table </w:t>
      </w:r>
      <w:r w:rsidRPr="0090066D">
        <w:rPr>
          <w:rFonts w:ascii="Verdana" w:hAnsi="Verdana"/>
          <w:sz w:val="20"/>
          <w:szCs w:val="20"/>
        </w:rPr>
        <w:fldChar w:fldCharType="begin"/>
      </w:r>
      <w:r w:rsidRPr="0090066D">
        <w:rPr>
          <w:rFonts w:ascii="Verdana" w:hAnsi="Verdana"/>
          <w:sz w:val="20"/>
          <w:szCs w:val="20"/>
        </w:rPr>
        <w:instrText>SEQ Table \* ARABIC</w:instrText>
      </w:r>
      <w:r w:rsidRPr="0090066D">
        <w:rPr>
          <w:rFonts w:ascii="Verdana" w:hAnsi="Verdana"/>
          <w:sz w:val="20"/>
          <w:szCs w:val="20"/>
        </w:rPr>
        <w:fldChar w:fldCharType="separate"/>
      </w:r>
      <w:r w:rsidR="00535D17">
        <w:rPr>
          <w:rFonts w:ascii="Verdana" w:hAnsi="Verdana"/>
          <w:noProof/>
          <w:sz w:val="20"/>
          <w:szCs w:val="20"/>
        </w:rPr>
        <w:t>2</w:t>
      </w:r>
      <w:r w:rsidRPr="0090066D">
        <w:rPr>
          <w:rFonts w:ascii="Verdana" w:hAnsi="Verdana"/>
          <w:sz w:val="20"/>
          <w:szCs w:val="20"/>
        </w:rPr>
        <w:fldChar w:fldCharType="end"/>
      </w:r>
      <w:bookmarkEnd w:id="1"/>
      <w:r w:rsidRPr="0090066D">
        <w:rPr>
          <w:rFonts w:ascii="Verdana" w:hAnsi="Verdana"/>
          <w:sz w:val="20"/>
          <w:szCs w:val="20"/>
        </w:rPr>
        <w:t xml:space="preserve"> Relationship of bleeding severity to clotting fac</w:t>
      </w:r>
      <w:r w:rsidR="00376C79" w:rsidRPr="0090066D">
        <w:rPr>
          <w:rFonts w:ascii="Verdana" w:hAnsi="Verdana"/>
          <w:sz w:val="20"/>
          <w:szCs w:val="20"/>
        </w:rPr>
        <w:t>tor</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2340"/>
        <w:gridCol w:w="5641"/>
      </w:tblGrid>
      <w:tr w:rsidR="000D3644" w:rsidRPr="000D3644" w14:paraId="64F8FA71" w14:textId="77777777" w:rsidTr="008B0CBC">
        <w:tc>
          <w:tcPr>
            <w:tcW w:w="1483" w:type="dxa"/>
            <w:shd w:val="clear" w:color="auto" w:fill="F2F2F2" w:themeFill="background1" w:themeFillShade="F2"/>
          </w:tcPr>
          <w:p w14:paraId="653F8348" w14:textId="77777777" w:rsidR="000D3644" w:rsidRPr="003F3BDF" w:rsidRDefault="000D3644" w:rsidP="006F3C7C">
            <w:pPr>
              <w:spacing w:after="0"/>
              <w:rPr>
                <w:rFonts w:ascii="Arial Narrow" w:hAnsi="Arial Narrow"/>
                <w:b/>
                <w:bCs/>
                <w:sz w:val="20"/>
                <w:szCs w:val="20"/>
                <w:lang w:eastAsia="en-AU"/>
              </w:rPr>
            </w:pPr>
            <w:r w:rsidRPr="003F3BDF">
              <w:rPr>
                <w:rFonts w:ascii="Arial Narrow" w:hAnsi="Arial Narrow"/>
                <w:b/>
                <w:bCs/>
                <w:sz w:val="20"/>
                <w:szCs w:val="20"/>
                <w:lang w:eastAsia="en-AU"/>
              </w:rPr>
              <w:t>Severity</w:t>
            </w:r>
          </w:p>
        </w:tc>
        <w:tc>
          <w:tcPr>
            <w:tcW w:w="2340" w:type="dxa"/>
            <w:shd w:val="clear" w:color="auto" w:fill="F2F2F2" w:themeFill="background1" w:themeFillShade="F2"/>
          </w:tcPr>
          <w:p w14:paraId="509C536C" w14:textId="77777777" w:rsidR="000D3644" w:rsidRPr="003F3BDF" w:rsidRDefault="000D3644" w:rsidP="00A27856">
            <w:pPr>
              <w:keepNext/>
              <w:spacing w:after="0"/>
              <w:rPr>
                <w:rFonts w:ascii="Arial Narrow" w:hAnsi="Arial Narrow"/>
                <w:b/>
                <w:bCs/>
                <w:sz w:val="20"/>
                <w:szCs w:val="20"/>
                <w:lang w:eastAsia="en-AU"/>
              </w:rPr>
            </w:pPr>
            <w:r w:rsidRPr="003F3BDF">
              <w:rPr>
                <w:rFonts w:ascii="Arial Narrow" w:hAnsi="Arial Narrow"/>
                <w:b/>
                <w:bCs/>
                <w:sz w:val="20"/>
                <w:szCs w:val="20"/>
                <w:lang w:eastAsia="en-AU"/>
              </w:rPr>
              <w:t>Clotting factor level</w:t>
            </w:r>
          </w:p>
        </w:tc>
        <w:tc>
          <w:tcPr>
            <w:tcW w:w="5641" w:type="dxa"/>
            <w:shd w:val="clear" w:color="auto" w:fill="F2F2F2" w:themeFill="background1" w:themeFillShade="F2"/>
          </w:tcPr>
          <w:p w14:paraId="18393027" w14:textId="77777777" w:rsidR="000D3644" w:rsidRPr="003F3BDF" w:rsidRDefault="000D3644" w:rsidP="00A27856">
            <w:pPr>
              <w:keepNext/>
              <w:spacing w:after="0"/>
              <w:rPr>
                <w:rFonts w:ascii="Arial Narrow" w:hAnsi="Arial Narrow"/>
                <w:b/>
                <w:bCs/>
                <w:sz w:val="20"/>
                <w:szCs w:val="20"/>
                <w:lang w:eastAsia="en-AU"/>
              </w:rPr>
            </w:pPr>
            <w:r w:rsidRPr="003F3BDF">
              <w:rPr>
                <w:rFonts w:ascii="Arial Narrow" w:hAnsi="Arial Narrow"/>
                <w:b/>
                <w:bCs/>
                <w:sz w:val="20"/>
                <w:szCs w:val="20"/>
                <w:lang w:eastAsia="en-AU"/>
              </w:rPr>
              <w:t>Bleeding episodes</w:t>
            </w:r>
          </w:p>
        </w:tc>
      </w:tr>
      <w:tr w:rsidR="000D3644" w:rsidRPr="000D3644" w14:paraId="196BEA42" w14:textId="77777777" w:rsidTr="008B0CBC">
        <w:tc>
          <w:tcPr>
            <w:tcW w:w="1483" w:type="dxa"/>
          </w:tcPr>
          <w:p w14:paraId="3EACBCAF" w14:textId="77777777" w:rsidR="000D3644" w:rsidRPr="003F3BDF" w:rsidRDefault="000D3644" w:rsidP="006F3C7C">
            <w:pPr>
              <w:spacing w:after="0"/>
              <w:rPr>
                <w:rFonts w:ascii="Arial Narrow" w:hAnsi="Arial Narrow"/>
                <w:sz w:val="20"/>
                <w:szCs w:val="20"/>
                <w:lang w:eastAsia="en-AU"/>
              </w:rPr>
            </w:pPr>
            <w:r w:rsidRPr="003F3BDF">
              <w:rPr>
                <w:rFonts w:ascii="Arial Narrow" w:hAnsi="Arial Narrow"/>
                <w:sz w:val="20"/>
                <w:szCs w:val="20"/>
                <w:lang w:eastAsia="en-AU"/>
              </w:rPr>
              <w:t>Severe</w:t>
            </w:r>
          </w:p>
        </w:tc>
        <w:tc>
          <w:tcPr>
            <w:tcW w:w="2340" w:type="dxa"/>
          </w:tcPr>
          <w:p w14:paraId="03CF542E" w14:textId="77777777" w:rsidR="000D3644" w:rsidRPr="003F3BDF" w:rsidRDefault="000D3644" w:rsidP="00A27856">
            <w:pPr>
              <w:keepNext/>
              <w:spacing w:after="0"/>
              <w:rPr>
                <w:rFonts w:ascii="Arial Narrow" w:hAnsi="Arial Narrow"/>
                <w:sz w:val="20"/>
                <w:szCs w:val="20"/>
                <w:lang w:eastAsia="en-AU"/>
              </w:rPr>
            </w:pPr>
            <w:r w:rsidRPr="003F3BDF">
              <w:rPr>
                <w:rFonts w:ascii="Arial Narrow" w:hAnsi="Arial Narrow"/>
                <w:sz w:val="20"/>
                <w:szCs w:val="20"/>
                <w:lang w:eastAsia="en-AU"/>
              </w:rPr>
              <w:t xml:space="preserve">&lt;0.01 IU/mL </w:t>
            </w:r>
          </w:p>
          <w:p w14:paraId="43DD0A94" w14:textId="77777777" w:rsidR="000D3644" w:rsidRPr="003F3BDF" w:rsidRDefault="000D3644" w:rsidP="00A27856">
            <w:pPr>
              <w:keepNext/>
              <w:spacing w:after="0"/>
              <w:rPr>
                <w:rFonts w:ascii="Arial Narrow" w:hAnsi="Arial Narrow"/>
                <w:sz w:val="20"/>
                <w:szCs w:val="20"/>
                <w:lang w:eastAsia="en-AU"/>
              </w:rPr>
            </w:pPr>
            <w:r w:rsidRPr="003F3BDF">
              <w:rPr>
                <w:rFonts w:ascii="Arial Narrow" w:hAnsi="Arial Narrow"/>
                <w:sz w:val="20"/>
                <w:szCs w:val="20"/>
                <w:lang w:eastAsia="en-AU"/>
              </w:rPr>
              <w:t>(&lt;1% of normal)</w:t>
            </w:r>
          </w:p>
        </w:tc>
        <w:tc>
          <w:tcPr>
            <w:tcW w:w="5641" w:type="dxa"/>
          </w:tcPr>
          <w:p w14:paraId="11EBAD81" w14:textId="77777777" w:rsidR="000D3644" w:rsidRPr="003F3BDF" w:rsidRDefault="000D3644" w:rsidP="00A27856">
            <w:pPr>
              <w:keepNext/>
              <w:spacing w:after="0"/>
              <w:rPr>
                <w:rFonts w:ascii="Arial Narrow" w:hAnsi="Arial Narrow"/>
                <w:sz w:val="20"/>
                <w:szCs w:val="20"/>
                <w:lang w:eastAsia="en-AU"/>
              </w:rPr>
            </w:pPr>
            <w:r w:rsidRPr="003F3BDF">
              <w:rPr>
                <w:rFonts w:ascii="Arial Narrow" w:hAnsi="Arial Narrow"/>
                <w:sz w:val="20"/>
                <w:szCs w:val="20"/>
                <w:lang w:eastAsia="en-AU"/>
              </w:rPr>
              <w:t>Spontaneous bleeding into joints or muscles, predominantly in the absence of identifiable haemostatic challenge</w:t>
            </w:r>
          </w:p>
        </w:tc>
      </w:tr>
      <w:tr w:rsidR="000D3644" w:rsidRPr="000D3644" w14:paraId="07629091" w14:textId="77777777" w:rsidTr="008B0CBC">
        <w:tc>
          <w:tcPr>
            <w:tcW w:w="1483" w:type="dxa"/>
          </w:tcPr>
          <w:p w14:paraId="5C06A8E3" w14:textId="77777777" w:rsidR="000D3644" w:rsidRPr="003F3BDF" w:rsidRDefault="000D3644" w:rsidP="006F3C7C">
            <w:pPr>
              <w:spacing w:after="0"/>
              <w:rPr>
                <w:rFonts w:ascii="Arial Narrow" w:hAnsi="Arial Narrow"/>
                <w:sz w:val="20"/>
                <w:szCs w:val="20"/>
                <w:lang w:eastAsia="en-AU"/>
              </w:rPr>
            </w:pPr>
            <w:r w:rsidRPr="003F3BDF">
              <w:rPr>
                <w:rFonts w:ascii="Arial Narrow" w:hAnsi="Arial Narrow"/>
                <w:sz w:val="20"/>
                <w:szCs w:val="20"/>
                <w:lang w:eastAsia="en-AU"/>
              </w:rPr>
              <w:t>Moderate</w:t>
            </w:r>
          </w:p>
        </w:tc>
        <w:tc>
          <w:tcPr>
            <w:tcW w:w="2340" w:type="dxa"/>
          </w:tcPr>
          <w:p w14:paraId="0689EE2D" w14:textId="34553D2B" w:rsidR="000D3644" w:rsidRPr="003F3BDF" w:rsidRDefault="000D3644" w:rsidP="00A27856">
            <w:pPr>
              <w:keepNext/>
              <w:spacing w:after="0"/>
              <w:rPr>
                <w:rFonts w:ascii="Arial Narrow" w:hAnsi="Arial Narrow"/>
                <w:sz w:val="20"/>
                <w:szCs w:val="20"/>
                <w:lang w:eastAsia="en-AU"/>
              </w:rPr>
            </w:pPr>
            <w:r w:rsidRPr="003F3BDF">
              <w:rPr>
                <w:rFonts w:ascii="Arial Narrow" w:hAnsi="Arial Narrow"/>
                <w:sz w:val="20"/>
                <w:szCs w:val="20"/>
                <w:lang w:eastAsia="en-AU"/>
              </w:rPr>
              <w:t>0.01</w:t>
            </w:r>
            <w:r w:rsidR="00F2637C">
              <w:rPr>
                <w:rFonts w:ascii="Arial Narrow" w:hAnsi="Arial Narrow"/>
                <w:sz w:val="20"/>
                <w:szCs w:val="20"/>
                <w:lang w:eastAsia="en-AU"/>
              </w:rPr>
              <w:noBreakHyphen/>
            </w:r>
            <w:r w:rsidRPr="003F3BDF">
              <w:rPr>
                <w:rFonts w:ascii="Arial Narrow" w:hAnsi="Arial Narrow"/>
                <w:sz w:val="20"/>
                <w:szCs w:val="20"/>
                <w:lang w:eastAsia="en-AU"/>
              </w:rPr>
              <w:t>0.05 IU/mL</w:t>
            </w:r>
          </w:p>
          <w:p w14:paraId="7482E26D" w14:textId="30F5481B" w:rsidR="000D3644" w:rsidRPr="003F3BDF" w:rsidRDefault="000D3644" w:rsidP="00A27856">
            <w:pPr>
              <w:keepNext/>
              <w:spacing w:after="0"/>
              <w:rPr>
                <w:rFonts w:ascii="Arial Narrow" w:hAnsi="Arial Narrow"/>
                <w:sz w:val="20"/>
                <w:szCs w:val="20"/>
                <w:lang w:eastAsia="en-AU"/>
              </w:rPr>
            </w:pPr>
            <w:r w:rsidRPr="003F3BDF">
              <w:rPr>
                <w:rFonts w:ascii="Arial Narrow" w:hAnsi="Arial Narrow"/>
                <w:sz w:val="20"/>
                <w:szCs w:val="20"/>
                <w:lang w:eastAsia="en-AU"/>
              </w:rPr>
              <w:t>(1</w:t>
            </w:r>
            <w:r w:rsidR="00F2637C">
              <w:rPr>
                <w:rFonts w:ascii="Arial Narrow" w:hAnsi="Arial Narrow"/>
                <w:sz w:val="20"/>
                <w:szCs w:val="20"/>
                <w:lang w:eastAsia="en-AU"/>
              </w:rPr>
              <w:noBreakHyphen/>
            </w:r>
            <w:r w:rsidRPr="003F3BDF">
              <w:rPr>
                <w:rFonts w:ascii="Arial Narrow" w:hAnsi="Arial Narrow"/>
                <w:sz w:val="20"/>
                <w:szCs w:val="20"/>
                <w:lang w:eastAsia="en-AU"/>
              </w:rPr>
              <w:t>5% of normal)</w:t>
            </w:r>
          </w:p>
        </w:tc>
        <w:tc>
          <w:tcPr>
            <w:tcW w:w="5641" w:type="dxa"/>
          </w:tcPr>
          <w:p w14:paraId="5C3564A2" w14:textId="77777777" w:rsidR="000D3644" w:rsidRPr="003F3BDF" w:rsidRDefault="000D3644" w:rsidP="00A27856">
            <w:pPr>
              <w:keepNext/>
              <w:spacing w:after="0"/>
              <w:rPr>
                <w:rFonts w:ascii="Arial Narrow" w:hAnsi="Arial Narrow"/>
                <w:sz w:val="20"/>
                <w:szCs w:val="20"/>
                <w:lang w:eastAsia="en-AU"/>
              </w:rPr>
            </w:pPr>
            <w:r w:rsidRPr="003F3BDF">
              <w:rPr>
                <w:rFonts w:ascii="Arial Narrow" w:hAnsi="Arial Narrow"/>
                <w:sz w:val="20"/>
                <w:szCs w:val="20"/>
                <w:lang w:eastAsia="en-AU"/>
              </w:rPr>
              <w:t>Occasional spontaneous bleeding; prolonged bleeding with minor trauma or surgery</w:t>
            </w:r>
          </w:p>
        </w:tc>
      </w:tr>
      <w:tr w:rsidR="000D3644" w:rsidRPr="000D3644" w14:paraId="65619BF4" w14:textId="77777777" w:rsidTr="008B0CBC">
        <w:tc>
          <w:tcPr>
            <w:tcW w:w="1483" w:type="dxa"/>
          </w:tcPr>
          <w:p w14:paraId="6B50CBDC" w14:textId="77777777" w:rsidR="000D3644" w:rsidRPr="003F3BDF" w:rsidRDefault="000D3644" w:rsidP="006F3C7C">
            <w:pPr>
              <w:spacing w:after="0"/>
              <w:rPr>
                <w:rFonts w:ascii="Arial Narrow" w:hAnsi="Arial Narrow"/>
                <w:sz w:val="20"/>
                <w:szCs w:val="20"/>
                <w:lang w:eastAsia="en-AU"/>
              </w:rPr>
            </w:pPr>
            <w:r w:rsidRPr="003F3BDF">
              <w:rPr>
                <w:rFonts w:ascii="Arial Narrow" w:hAnsi="Arial Narrow"/>
                <w:sz w:val="20"/>
                <w:szCs w:val="20"/>
                <w:lang w:eastAsia="en-AU"/>
              </w:rPr>
              <w:t>Mild</w:t>
            </w:r>
          </w:p>
        </w:tc>
        <w:tc>
          <w:tcPr>
            <w:tcW w:w="2340" w:type="dxa"/>
          </w:tcPr>
          <w:p w14:paraId="15A9B82D" w14:textId="70C99B2B" w:rsidR="000D3644" w:rsidRPr="003F3BDF" w:rsidRDefault="000D3644" w:rsidP="00A27856">
            <w:pPr>
              <w:keepNext/>
              <w:spacing w:after="0"/>
              <w:rPr>
                <w:rFonts w:ascii="Arial Narrow" w:hAnsi="Arial Narrow"/>
                <w:sz w:val="20"/>
                <w:szCs w:val="20"/>
                <w:lang w:eastAsia="en-AU"/>
              </w:rPr>
            </w:pPr>
            <w:r w:rsidRPr="003F3BDF">
              <w:rPr>
                <w:rFonts w:ascii="Arial Narrow" w:hAnsi="Arial Narrow"/>
                <w:sz w:val="20"/>
                <w:szCs w:val="20"/>
                <w:lang w:eastAsia="en-AU"/>
              </w:rPr>
              <w:t>0.05</w:t>
            </w:r>
            <w:r w:rsidR="00F2637C">
              <w:rPr>
                <w:rFonts w:ascii="Arial Narrow" w:hAnsi="Arial Narrow"/>
                <w:sz w:val="20"/>
                <w:szCs w:val="20"/>
                <w:lang w:eastAsia="en-AU"/>
              </w:rPr>
              <w:noBreakHyphen/>
            </w:r>
            <w:r w:rsidRPr="003F3BDF">
              <w:rPr>
                <w:rFonts w:ascii="Arial Narrow" w:hAnsi="Arial Narrow"/>
                <w:sz w:val="20"/>
                <w:szCs w:val="20"/>
                <w:lang w:eastAsia="en-AU"/>
              </w:rPr>
              <w:t>0.40 IU/mL</w:t>
            </w:r>
          </w:p>
          <w:p w14:paraId="2B0B5690" w14:textId="6C77D737" w:rsidR="000D3644" w:rsidRPr="003F3BDF" w:rsidRDefault="000D3644" w:rsidP="00A27856">
            <w:pPr>
              <w:keepNext/>
              <w:spacing w:after="0"/>
              <w:rPr>
                <w:rFonts w:ascii="Arial Narrow" w:hAnsi="Arial Narrow"/>
                <w:sz w:val="20"/>
                <w:szCs w:val="20"/>
                <w:lang w:eastAsia="en-AU"/>
              </w:rPr>
            </w:pPr>
            <w:r w:rsidRPr="003F3BDF">
              <w:rPr>
                <w:rFonts w:ascii="Arial Narrow" w:hAnsi="Arial Narrow"/>
                <w:sz w:val="20"/>
                <w:szCs w:val="20"/>
                <w:lang w:eastAsia="en-AU"/>
              </w:rPr>
              <w:t>(5</w:t>
            </w:r>
            <w:r w:rsidR="00F2637C">
              <w:rPr>
                <w:rFonts w:ascii="Arial Narrow" w:hAnsi="Arial Narrow"/>
                <w:sz w:val="20"/>
                <w:szCs w:val="20"/>
                <w:lang w:eastAsia="en-AU"/>
              </w:rPr>
              <w:noBreakHyphen/>
            </w:r>
            <w:r w:rsidRPr="003F3BDF">
              <w:rPr>
                <w:rFonts w:ascii="Arial Narrow" w:hAnsi="Arial Narrow"/>
                <w:sz w:val="20"/>
                <w:szCs w:val="20"/>
                <w:lang w:eastAsia="en-AU"/>
              </w:rPr>
              <w:t>&lt;40% of normal)</w:t>
            </w:r>
          </w:p>
        </w:tc>
        <w:tc>
          <w:tcPr>
            <w:tcW w:w="5641" w:type="dxa"/>
          </w:tcPr>
          <w:p w14:paraId="6D049F56" w14:textId="77777777" w:rsidR="000D3644" w:rsidRPr="003F3BDF" w:rsidRDefault="000D3644" w:rsidP="00A27856">
            <w:pPr>
              <w:keepNext/>
              <w:spacing w:after="0"/>
              <w:rPr>
                <w:rFonts w:ascii="Arial Narrow" w:hAnsi="Arial Narrow"/>
                <w:sz w:val="20"/>
                <w:szCs w:val="20"/>
                <w:lang w:eastAsia="en-AU"/>
              </w:rPr>
            </w:pPr>
            <w:r w:rsidRPr="003F3BDF">
              <w:rPr>
                <w:rFonts w:ascii="Arial Narrow" w:hAnsi="Arial Narrow"/>
                <w:sz w:val="20"/>
                <w:szCs w:val="20"/>
                <w:lang w:eastAsia="en-AU"/>
              </w:rPr>
              <w:t>Severe bleeding with major trauma or surgery; spontaneous bleeding is rare</w:t>
            </w:r>
          </w:p>
        </w:tc>
      </w:tr>
    </w:tbl>
    <w:p w14:paraId="204A9BF9" w14:textId="7BEFDCD2" w:rsidR="00CF35B2" w:rsidRPr="003F3BDF" w:rsidRDefault="00CF35B2" w:rsidP="003F3BDF">
      <w:pPr>
        <w:spacing w:after="0"/>
        <w:rPr>
          <w:rFonts w:ascii="Verdana" w:hAnsi="Verdana"/>
          <w:i/>
          <w:iCs/>
          <w:sz w:val="16"/>
          <w:szCs w:val="16"/>
          <w:lang w:eastAsia="en-AU"/>
        </w:rPr>
      </w:pPr>
      <w:r w:rsidRPr="003F3BDF">
        <w:rPr>
          <w:rFonts w:ascii="Verdana" w:hAnsi="Verdana"/>
          <w:i/>
          <w:iCs/>
          <w:sz w:val="16"/>
          <w:szCs w:val="16"/>
          <w:lang w:eastAsia="en-AU"/>
        </w:rPr>
        <w:t xml:space="preserve">Source: </w:t>
      </w:r>
      <w:r w:rsidR="009F1D92" w:rsidRPr="003F3BDF">
        <w:rPr>
          <w:rFonts w:ascii="Verdana" w:hAnsi="Verdana"/>
          <w:i/>
          <w:iCs/>
          <w:sz w:val="16"/>
          <w:szCs w:val="16"/>
          <w:lang w:eastAsia="en-AU"/>
        </w:rPr>
        <w:fldChar w:fldCharType="begin"/>
      </w:r>
      <w:r w:rsidR="009F1D92" w:rsidRPr="003F3BDF">
        <w:rPr>
          <w:rFonts w:ascii="Verdana" w:hAnsi="Verdana"/>
          <w:i/>
          <w:iCs/>
          <w:sz w:val="16"/>
          <w:szCs w:val="16"/>
          <w:lang w:eastAsia="en-AU"/>
        </w:rPr>
        <w:instrText xml:space="preserve"> ADDIN EN.CITE &lt;EndNote&gt;&lt;Cite AuthorYear="1"&gt;&lt;Author&gt;Srivastava&lt;/Author&gt;&lt;Year&gt;2020&lt;/Year&gt;&lt;RecNum&gt;6&lt;/RecNum&gt;&lt;DisplayText&gt;Srivastava&lt;style face="italic"&gt; et al.&lt;/style&gt; (2020)&lt;/DisplayText&gt;&lt;record&gt;&lt;rec-number&gt;6&lt;/rec-number&gt;&lt;foreign-keys&gt;&lt;key app="EN" db-id="955wszw2qt20xzezrr3v50tnzvzd9exrev99" timestamp="1756277008"&gt;6&lt;/key&gt;&lt;/foreign-keys&gt;&lt;ref-type name="Journal Article"&gt;17&lt;/ref-type&gt;&lt;contributors&gt;&lt;authors&gt;&lt;author&gt;Srivastava, Alok&lt;/author&gt;&lt;author&gt;Santagostino, Elena&lt;/author&gt;&lt;author&gt;Dougall, Alison&lt;/author&gt;&lt;author&gt;Kitchen, Steve&lt;/author&gt;&lt;author&gt;Sutherland, Megan&lt;/author&gt;&lt;author&gt;Pipe, Steven W.&lt;/author&gt;&lt;author&gt;Carcao, Manuel&lt;/author&gt;&lt;author&gt;Mahlangu, Johnny&lt;/author&gt;&lt;author&gt;Ragni, Margaret V.&lt;/author&gt;&lt;author&gt;Windyga, Jerzy&lt;/author&gt;&lt;author&gt;Llinás, Adolfo&lt;/author&gt;&lt;author&gt;Goddard, Nicholas J.&lt;/author&gt;&lt;author&gt;Mohan, Richa&lt;/author&gt;&lt;author&gt;Poonnoose, Pradeep M.&lt;/author&gt;&lt;author&gt;Feldman, Brian M.&lt;/author&gt;&lt;author&gt;Lewis, Sandra Zelman&lt;/author&gt;&lt;author&gt;van den Berg, H. Marijke&lt;/author&gt;&lt;author&gt;Pierce, Glenn F.&lt;/author&gt;&lt;author&gt;the, W. F. H. Guidelines for the Management of Hemophilia panelists&lt;/author&gt;&lt;author&gt;co, authors&lt;/author&gt;&lt;/authors&gt;&lt;/contributors&gt;&lt;titles&gt;&lt;title&gt;WFH Guidelines for the Management of Hemophilia, 3rd edition&lt;/title&gt;&lt;secondary-title&gt;Haemophilia&lt;/secondary-title&gt;&lt;/titles&gt;&lt;periodical&gt;&lt;full-title&gt;Haemophilia&lt;/full-title&gt;&lt;/periodical&gt;&lt;pages&gt;1-158&lt;/pages&gt;&lt;volume&gt;26&lt;/volume&gt;&lt;number&gt;S6&lt;/number&gt;&lt;dates&gt;&lt;year&gt;2020&lt;/year&gt;&lt;pub-dates&gt;&lt;date&gt;2020/08/01&lt;/date&gt;&lt;/pub-dates&gt;&lt;/dates&gt;&lt;publisher&gt;John Wiley &amp;amp; Sons, Ltd&lt;/publisher&gt;&lt;isbn&gt;1351-8216&lt;/isbn&gt;&lt;urls&gt;&lt;related-urls&gt;&lt;url&gt;https://doi.org/10.1111/hae.14046&lt;/url&gt;&lt;/related-urls&gt;&lt;/urls&gt;&lt;electronic-resource-num&gt;https://doi.org/10.1111/hae.14046&lt;/electronic-resource-num&gt;&lt;access-date&gt;2025/08/26&lt;/access-date&gt;&lt;/record&gt;&lt;/Cite&gt;&lt;/EndNote&gt;</w:instrText>
      </w:r>
      <w:r w:rsidR="009F1D92" w:rsidRPr="003F3BDF">
        <w:rPr>
          <w:rFonts w:ascii="Verdana" w:hAnsi="Verdana"/>
          <w:i/>
          <w:iCs/>
          <w:sz w:val="16"/>
          <w:szCs w:val="16"/>
          <w:lang w:eastAsia="en-AU"/>
        </w:rPr>
        <w:fldChar w:fldCharType="separate"/>
      </w:r>
      <w:r w:rsidR="009F1D92" w:rsidRPr="003F3BDF">
        <w:rPr>
          <w:rFonts w:ascii="Verdana" w:hAnsi="Verdana"/>
          <w:i/>
          <w:iCs/>
          <w:noProof/>
          <w:sz w:val="16"/>
          <w:szCs w:val="16"/>
          <w:lang w:eastAsia="en-AU"/>
        </w:rPr>
        <w:t>Srivastava et al. (2020)</w:t>
      </w:r>
      <w:r w:rsidR="009F1D92" w:rsidRPr="003F3BDF">
        <w:rPr>
          <w:rFonts w:ascii="Verdana" w:hAnsi="Verdana"/>
          <w:i/>
          <w:iCs/>
          <w:sz w:val="16"/>
          <w:szCs w:val="16"/>
          <w:lang w:eastAsia="en-AU"/>
        </w:rPr>
        <w:fldChar w:fldCharType="end"/>
      </w:r>
      <w:r w:rsidRPr="003F3BDF">
        <w:rPr>
          <w:rFonts w:ascii="Verdana" w:hAnsi="Verdana"/>
          <w:i/>
          <w:iCs/>
          <w:sz w:val="16"/>
          <w:szCs w:val="16"/>
          <w:lang w:eastAsia="en-AU"/>
        </w:rPr>
        <w:t>, Table 2</w:t>
      </w:r>
      <w:r w:rsidR="00F2637C">
        <w:rPr>
          <w:rFonts w:ascii="Verdana" w:hAnsi="Verdana"/>
          <w:i/>
          <w:iCs/>
          <w:sz w:val="16"/>
          <w:szCs w:val="16"/>
          <w:lang w:eastAsia="en-AU"/>
        </w:rPr>
        <w:noBreakHyphen/>
      </w:r>
      <w:r w:rsidRPr="003F3BDF">
        <w:rPr>
          <w:rFonts w:ascii="Verdana" w:hAnsi="Verdana"/>
          <w:i/>
          <w:iCs/>
          <w:sz w:val="16"/>
          <w:szCs w:val="16"/>
          <w:lang w:eastAsia="en-AU"/>
        </w:rPr>
        <w:t>1, p22</w:t>
      </w:r>
    </w:p>
    <w:p w14:paraId="3ABB8B44" w14:textId="77777777" w:rsidR="003F3BDF" w:rsidRPr="003F3BDF" w:rsidRDefault="003F3BDF" w:rsidP="003F3BDF">
      <w:pPr>
        <w:spacing w:after="0"/>
        <w:rPr>
          <w:rFonts w:ascii="Verdana" w:hAnsi="Verdana"/>
          <w:i/>
          <w:iCs/>
          <w:sz w:val="16"/>
          <w:szCs w:val="16"/>
          <w:lang w:eastAsia="en-AU"/>
        </w:rPr>
      </w:pPr>
    </w:p>
    <w:p w14:paraId="34A6D1B0" w14:textId="121EB4CC" w:rsidR="00170BF2" w:rsidRDefault="003F2722" w:rsidP="0042058B">
      <w:pPr>
        <w:spacing w:before="120" w:after="0" w:line="264" w:lineRule="auto"/>
        <w:rPr>
          <w:rFonts w:ascii="Verdana" w:hAnsi="Verdana"/>
          <w:sz w:val="20"/>
          <w:szCs w:val="20"/>
          <w:lang w:eastAsia="en-AU"/>
        </w:rPr>
      </w:pPr>
      <w:r w:rsidRPr="003F3BDF">
        <w:rPr>
          <w:rFonts w:ascii="Verdana" w:hAnsi="Verdana"/>
          <w:sz w:val="20"/>
          <w:szCs w:val="20"/>
          <w:lang w:eastAsia="en-AU"/>
        </w:rPr>
        <w:t xml:space="preserve">Breakthrough bleeding </w:t>
      </w:r>
      <w:r w:rsidR="005C2C0D" w:rsidRPr="003F3BDF">
        <w:rPr>
          <w:rFonts w:ascii="Verdana" w:hAnsi="Verdana"/>
          <w:sz w:val="20"/>
          <w:szCs w:val="20"/>
          <w:lang w:eastAsia="en-AU"/>
        </w:rPr>
        <w:t xml:space="preserve">may be the result of </w:t>
      </w:r>
      <w:r w:rsidR="00FC6179" w:rsidRPr="003F3BDF">
        <w:rPr>
          <w:rFonts w:ascii="Verdana" w:hAnsi="Verdana"/>
          <w:sz w:val="20"/>
          <w:szCs w:val="20"/>
          <w:lang w:eastAsia="en-AU"/>
        </w:rPr>
        <w:t>injuries or trauma</w:t>
      </w:r>
      <w:r w:rsidR="00786555" w:rsidRPr="003F3BDF">
        <w:rPr>
          <w:rFonts w:ascii="Verdana" w:hAnsi="Verdana"/>
          <w:sz w:val="20"/>
          <w:szCs w:val="20"/>
          <w:lang w:eastAsia="en-AU"/>
        </w:rPr>
        <w:t xml:space="preserve"> or </w:t>
      </w:r>
      <w:r w:rsidR="00EC72EF" w:rsidRPr="003F3BDF">
        <w:rPr>
          <w:rFonts w:ascii="Verdana" w:hAnsi="Verdana"/>
          <w:sz w:val="20"/>
          <w:szCs w:val="20"/>
          <w:lang w:eastAsia="en-AU"/>
        </w:rPr>
        <w:t>there may be spontaneous bleeds that occur without an appare</w:t>
      </w:r>
      <w:r w:rsidR="00CA0581" w:rsidRPr="003F3BDF">
        <w:rPr>
          <w:rFonts w:ascii="Verdana" w:hAnsi="Verdana"/>
          <w:sz w:val="20"/>
          <w:szCs w:val="20"/>
          <w:lang w:eastAsia="en-AU"/>
        </w:rPr>
        <w:t xml:space="preserve">nt cause. Additional </w:t>
      </w:r>
      <w:r w:rsidR="00535737" w:rsidRPr="003F3BDF">
        <w:rPr>
          <w:rFonts w:ascii="Verdana" w:hAnsi="Verdana"/>
          <w:sz w:val="20"/>
          <w:szCs w:val="20"/>
          <w:lang w:eastAsia="en-AU"/>
        </w:rPr>
        <w:t xml:space="preserve">FVIII replacement therapy is required to stop the bleeding. </w:t>
      </w:r>
      <w:r w:rsidR="00963B5E" w:rsidRPr="003F3BDF">
        <w:rPr>
          <w:rFonts w:ascii="Verdana" w:hAnsi="Verdana"/>
          <w:sz w:val="20"/>
          <w:szCs w:val="20"/>
          <w:lang w:eastAsia="en-AU"/>
        </w:rPr>
        <w:t>Some types of bleeds can be life</w:t>
      </w:r>
      <w:r w:rsidR="00F2637C">
        <w:rPr>
          <w:rFonts w:ascii="Verdana" w:hAnsi="Verdana"/>
          <w:sz w:val="20"/>
          <w:szCs w:val="20"/>
          <w:lang w:eastAsia="en-AU"/>
        </w:rPr>
        <w:noBreakHyphen/>
      </w:r>
      <w:r w:rsidR="00963B5E" w:rsidRPr="003F3BDF">
        <w:rPr>
          <w:rFonts w:ascii="Verdana" w:hAnsi="Verdana"/>
          <w:sz w:val="20"/>
          <w:szCs w:val="20"/>
          <w:lang w:eastAsia="en-AU"/>
        </w:rPr>
        <w:t>threatening and require immediate treatment and medical attention</w:t>
      </w:r>
      <w:r w:rsidR="0078420E" w:rsidRPr="003F3BDF">
        <w:rPr>
          <w:rFonts w:ascii="Verdana" w:hAnsi="Verdana"/>
          <w:sz w:val="20"/>
          <w:szCs w:val="20"/>
          <w:lang w:eastAsia="en-AU"/>
        </w:rPr>
        <w:t xml:space="preserve"> (</w:t>
      </w:r>
      <w:r w:rsidR="00D72400" w:rsidRPr="003F3BDF">
        <w:rPr>
          <w:rFonts w:ascii="Verdana" w:hAnsi="Verdana"/>
          <w:sz w:val="20"/>
          <w:szCs w:val="20"/>
          <w:lang w:eastAsia="en-AU"/>
        </w:rPr>
        <w:fldChar w:fldCharType="begin"/>
      </w:r>
      <w:r w:rsidR="00D72400" w:rsidRPr="003F3BDF">
        <w:rPr>
          <w:rFonts w:ascii="Verdana" w:hAnsi="Verdana"/>
          <w:sz w:val="20"/>
          <w:szCs w:val="20"/>
          <w:lang w:eastAsia="en-AU"/>
        </w:rPr>
        <w:instrText xml:space="preserve"> REF _Ref235190877 \h </w:instrText>
      </w:r>
      <w:r w:rsidR="003F3BDF" w:rsidRPr="003F3BDF">
        <w:rPr>
          <w:rFonts w:ascii="Verdana" w:hAnsi="Verdana"/>
          <w:sz w:val="20"/>
          <w:szCs w:val="20"/>
          <w:lang w:eastAsia="en-AU"/>
        </w:rPr>
        <w:instrText xml:space="preserve"> \* MERGEFORMAT </w:instrText>
      </w:r>
      <w:r w:rsidR="00D72400" w:rsidRPr="003F3BDF">
        <w:rPr>
          <w:rFonts w:ascii="Verdana" w:hAnsi="Verdana"/>
          <w:sz w:val="20"/>
          <w:szCs w:val="20"/>
          <w:lang w:eastAsia="en-AU"/>
        </w:rPr>
      </w:r>
      <w:r w:rsidR="00D72400" w:rsidRPr="003F3BDF">
        <w:rPr>
          <w:rFonts w:ascii="Verdana" w:hAnsi="Verdana"/>
          <w:sz w:val="20"/>
          <w:szCs w:val="20"/>
          <w:lang w:eastAsia="en-AU"/>
        </w:rPr>
        <w:fldChar w:fldCharType="separate"/>
      </w:r>
      <w:r w:rsidR="00604105" w:rsidRPr="003F3BDF">
        <w:rPr>
          <w:rFonts w:ascii="Verdana" w:hAnsi="Verdana"/>
          <w:sz w:val="20"/>
          <w:szCs w:val="20"/>
        </w:rPr>
        <w:t xml:space="preserve">Table </w:t>
      </w:r>
      <w:r w:rsidR="00604105" w:rsidRPr="003F3BDF">
        <w:rPr>
          <w:rFonts w:ascii="Verdana" w:hAnsi="Verdana"/>
          <w:noProof/>
          <w:sz w:val="20"/>
          <w:szCs w:val="20"/>
        </w:rPr>
        <w:t>3</w:t>
      </w:r>
      <w:r w:rsidR="00D72400" w:rsidRPr="003F3BDF">
        <w:rPr>
          <w:rFonts w:ascii="Verdana" w:hAnsi="Verdana"/>
          <w:sz w:val="20"/>
          <w:szCs w:val="20"/>
          <w:lang w:eastAsia="en-AU"/>
        </w:rPr>
        <w:fldChar w:fldCharType="end"/>
      </w:r>
      <w:r w:rsidR="00D72400" w:rsidRPr="003F3BDF">
        <w:rPr>
          <w:rFonts w:ascii="Verdana" w:hAnsi="Verdana"/>
          <w:sz w:val="20"/>
          <w:szCs w:val="20"/>
          <w:lang w:eastAsia="en-AU"/>
        </w:rPr>
        <w:t>).</w:t>
      </w:r>
    </w:p>
    <w:p w14:paraId="41EF6440" w14:textId="010FC3A4" w:rsidR="0078420E" w:rsidRPr="003F3BDF" w:rsidRDefault="003979D9" w:rsidP="00500692">
      <w:pPr>
        <w:pStyle w:val="Caption"/>
        <w:spacing w:before="120"/>
        <w:rPr>
          <w:rFonts w:ascii="Verdana" w:hAnsi="Verdana"/>
          <w:sz w:val="20"/>
          <w:szCs w:val="20"/>
        </w:rPr>
      </w:pPr>
      <w:bookmarkStart w:id="2" w:name="_Ref235190877"/>
      <w:r w:rsidRPr="003F3BDF">
        <w:rPr>
          <w:rFonts w:ascii="Verdana" w:hAnsi="Verdana"/>
          <w:sz w:val="20"/>
          <w:szCs w:val="20"/>
        </w:rPr>
        <w:lastRenderedPageBreak/>
        <w:t xml:space="preserve">Table </w:t>
      </w:r>
      <w:r w:rsidRPr="003F3BDF">
        <w:rPr>
          <w:rFonts w:ascii="Verdana" w:hAnsi="Verdana"/>
          <w:sz w:val="20"/>
          <w:szCs w:val="20"/>
        </w:rPr>
        <w:fldChar w:fldCharType="begin"/>
      </w:r>
      <w:r w:rsidRPr="003F3BDF">
        <w:rPr>
          <w:rFonts w:ascii="Verdana" w:hAnsi="Verdana"/>
          <w:sz w:val="20"/>
          <w:szCs w:val="20"/>
        </w:rPr>
        <w:instrText>SEQ Table \* ARABIC</w:instrText>
      </w:r>
      <w:r w:rsidRPr="003F3BDF">
        <w:rPr>
          <w:rFonts w:ascii="Verdana" w:hAnsi="Verdana"/>
          <w:sz w:val="20"/>
          <w:szCs w:val="20"/>
        </w:rPr>
        <w:fldChar w:fldCharType="separate"/>
      </w:r>
      <w:r w:rsidR="00535D17">
        <w:rPr>
          <w:rFonts w:ascii="Verdana" w:hAnsi="Verdana"/>
          <w:noProof/>
          <w:sz w:val="20"/>
          <w:szCs w:val="20"/>
        </w:rPr>
        <w:t>3</w:t>
      </w:r>
      <w:r w:rsidRPr="003F3BDF">
        <w:rPr>
          <w:rFonts w:ascii="Verdana" w:hAnsi="Verdana"/>
          <w:sz w:val="20"/>
          <w:szCs w:val="20"/>
        </w:rPr>
        <w:fldChar w:fldCharType="end"/>
      </w:r>
      <w:bookmarkEnd w:id="2"/>
      <w:r w:rsidRPr="003F3BDF">
        <w:rPr>
          <w:rFonts w:ascii="Verdana" w:hAnsi="Verdana"/>
          <w:sz w:val="20"/>
          <w:szCs w:val="20"/>
        </w:rPr>
        <w:t xml:space="preserve"> Sites of bleeding in haemophilia</w:t>
      </w:r>
    </w:p>
    <w:tbl>
      <w:tblPr>
        <w:tblStyle w:val="TableGrid"/>
        <w:tblW w:w="0" w:type="auto"/>
        <w:tblLook w:val="04A0" w:firstRow="1" w:lastRow="0" w:firstColumn="1" w:lastColumn="0" w:noHBand="0" w:noVBand="1"/>
      </w:tblPr>
      <w:tblGrid>
        <w:gridCol w:w="1838"/>
        <w:gridCol w:w="7626"/>
      </w:tblGrid>
      <w:tr w:rsidR="00F74294" w14:paraId="4DDCA250" w14:textId="77777777" w:rsidTr="00D72400">
        <w:tc>
          <w:tcPr>
            <w:tcW w:w="1838" w:type="dxa"/>
          </w:tcPr>
          <w:p w14:paraId="139F43DF" w14:textId="5E557A16" w:rsidR="00F74294" w:rsidRPr="0042058B" w:rsidRDefault="00F74294" w:rsidP="00A27856">
            <w:pPr>
              <w:rPr>
                <w:rFonts w:ascii="Arial Narrow" w:hAnsi="Arial Narrow"/>
                <w:sz w:val="20"/>
                <w:szCs w:val="20"/>
                <w:lang w:eastAsia="en-AU"/>
              </w:rPr>
            </w:pPr>
            <w:r w:rsidRPr="0042058B">
              <w:rPr>
                <w:rFonts w:ascii="Arial Narrow" w:hAnsi="Arial Narrow"/>
                <w:sz w:val="20"/>
                <w:szCs w:val="20"/>
                <w:lang w:eastAsia="en-AU"/>
              </w:rPr>
              <w:t>Serious</w:t>
            </w:r>
          </w:p>
        </w:tc>
        <w:tc>
          <w:tcPr>
            <w:tcW w:w="7627" w:type="dxa"/>
          </w:tcPr>
          <w:p w14:paraId="406685D8" w14:textId="070EE00F" w:rsidR="00F74294" w:rsidRPr="0042058B" w:rsidRDefault="00F74294" w:rsidP="00A27856">
            <w:pPr>
              <w:pStyle w:val="ListParagraph"/>
              <w:numPr>
                <w:ilvl w:val="0"/>
                <w:numId w:val="10"/>
              </w:numPr>
              <w:spacing w:after="0"/>
              <w:rPr>
                <w:rFonts w:ascii="Arial Narrow" w:hAnsi="Arial Narrow"/>
                <w:sz w:val="20"/>
                <w:szCs w:val="20"/>
                <w:lang w:eastAsia="en-AU"/>
              </w:rPr>
            </w:pPr>
            <w:r w:rsidRPr="0042058B">
              <w:rPr>
                <w:rFonts w:ascii="Arial Narrow" w:hAnsi="Arial Narrow"/>
                <w:sz w:val="20"/>
                <w:szCs w:val="20"/>
                <w:lang w:eastAsia="en-AU"/>
              </w:rPr>
              <w:t>Joints (</w:t>
            </w:r>
            <w:proofErr w:type="spellStart"/>
            <w:r w:rsidRPr="0042058B">
              <w:rPr>
                <w:rFonts w:ascii="Arial Narrow" w:hAnsi="Arial Narrow"/>
                <w:sz w:val="20"/>
                <w:szCs w:val="20"/>
                <w:lang w:eastAsia="en-AU"/>
              </w:rPr>
              <w:t>haemarthrosis</w:t>
            </w:r>
            <w:proofErr w:type="spellEnd"/>
            <w:r w:rsidRPr="0042058B">
              <w:rPr>
                <w:rFonts w:ascii="Arial Narrow" w:hAnsi="Arial Narrow"/>
                <w:sz w:val="20"/>
                <w:szCs w:val="20"/>
                <w:lang w:eastAsia="en-AU"/>
              </w:rPr>
              <w:t>)</w:t>
            </w:r>
          </w:p>
          <w:p w14:paraId="6E2A0B2B" w14:textId="77777777" w:rsidR="00F74294" w:rsidRPr="0042058B" w:rsidRDefault="00F74294" w:rsidP="00A27856">
            <w:pPr>
              <w:pStyle w:val="ListParagraph"/>
              <w:numPr>
                <w:ilvl w:val="0"/>
                <w:numId w:val="10"/>
              </w:numPr>
              <w:spacing w:after="0"/>
              <w:rPr>
                <w:rFonts w:ascii="Arial Narrow" w:hAnsi="Arial Narrow"/>
                <w:sz w:val="20"/>
                <w:szCs w:val="20"/>
                <w:lang w:eastAsia="en-AU"/>
              </w:rPr>
            </w:pPr>
            <w:r w:rsidRPr="0042058B">
              <w:rPr>
                <w:rFonts w:ascii="Arial Narrow" w:hAnsi="Arial Narrow"/>
                <w:sz w:val="20"/>
                <w:szCs w:val="20"/>
                <w:lang w:eastAsia="en-AU"/>
              </w:rPr>
              <w:t>Muscles, especially deep compartments (</w:t>
            </w:r>
            <w:proofErr w:type="spellStart"/>
            <w:r w:rsidRPr="0042058B">
              <w:rPr>
                <w:rFonts w:ascii="Arial Narrow" w:hAnsi="Arial Narrow"/>
                <w:sz w:val="20"/>
                <w:szCs w:val="20"/>
                <w:lang w:eastAsia="en-AU"/>
              </w:rPr>
              <w:t>iliopsosas</w:t>
            </w:r>
            <w:proofErr w:type="spellEnd"/>
            <w:r w:rsidRPr="0042058B">
              <w:rPr>
                <w:rFonts w:ascii="Arial Narrow" w:hAnsi="Arial Narrow"/>
                <w:sz w:val="20"/>
                <w:szCs w:val="20"/>
                <w:lang w:eastAsia="en-AU"/>
              </w:rPr>
              <w:t>, calf, forearm)</w:t>
            </w:r>
          </w:p>
          <w:p w14:paraId="5FFB7C4E" w14:textId="7CAE9BDF" w:rsidR="00F74294" w:rsidRPr="0042058B" w:rsidRDefault="00F74294" w:rsidP="00A27856">
            <w:pPr>
              <w:pStyle w:val="ListParagraph"/>
              <w:numPr>
                <w:ilvl w:val="0"/>
                <w:numId w:val="10"/>
              </w:numPr>
              <w:spacing w:after="0"/>
              <w:rPr>
                <w:rFonts w:ascii="Arial Narrow" w:hAnsi="Arial Narrow"/>
                <w:sz w:val="20"/>
                <w:szCs w:val="20"/>
                <w:lang w:eastAsia="en-AU"/>
              </w:rPr>
            </w:pPr>
            <w:r w:rsidRPr="0042058B">
              <w:rPr>
                <w:rFonts w:ascii="Arial Narrow" w:hAnsi="Arial Narrow"/>
                <w:sz w:val="20"/>
                <w:szCs w:val="20"/>
                <w:lang w:eastAsia="en-AU"/>
              </w:rPr>
              <w:t>Mucous membranes of the mouth, nose, and genitourinary tract</w:t>
            </w:r>
          </w:p>
        </w:tc>
      </w:tr>
      <w:tr w:rsidR="00F74294" w14:paraId="2A311354" w14:textId="77777777" w:rsidTr="00D72400">
        <w:tc>
          <w:tcPr>
            <w:tcW w:w="1838" w:type="dxa"/>
          </w:tcPr>
          <w:p w14:paraId="244BB912" w14:textId="52597A7B" w:rsidR="00F74294" w:rsidRPr="0042058B" w:rsidRDefault="0E5A3A6C" w:rsidP="00A27856">
            <w:pPr>
              <w:rPr>
                <w:rFonts w:ascii="Arial Narrow" w:hAnsi="Arial Narrow"/>
                <w:sz w:val="20"/>
                <w:szCs w:val="20"/>
                <w:lang w:eastAsia="en-AU"/>
              </w:rPr>
            </w:pPr>
            <w:r w:rsidRPr="3B2BC022">
              <w:rPr>
                <w:rFonts w:ascii="Arial Narrow" w:hAnsi="Arial Narrow"/>
                <w:sz w:val="20"/>
                <w:szCs w:val="20"/>
                <w:lang w:eastAsia="en-AU"/>
              </w:rPr>
              <w:t>Life</w:t>
            </w:r>
            <w:r w:rsidR="00F2637C">
              <w:rPr>
                <w:rFonts w:ascii="Arial Narrow" w:hAnsi="Arial Narrow"/>
                <w:sz w:val="20"/>
                <w:szCs w:val="20"/>
                <w:lang w:eastAsia="en-AU"/>
              </w:rPr>
              <w:noBreakHyphen/>
            </w:r>
            <w:r w:rsidRPr="3B2BC022">
              <w:rPr>
                <w:rFonts w:ascii="Arial Narrow" w:hAnsi="Arial Narrow"/>
                <w:sz w:val="20"/>
                <w:szCs w:val="20"/>
                <w:lang w:eastAsia="en-AU"/>
              </w:rPr>
              <w:t>threatening</w:t>
            </w:r>
          </w:p>
        </w:tc>
        <w:tc>
          <w:tcPr>
            <w:tcW w:w="7627" w:type="dxa"/>
          </w:tcPr>
          <w:p w14:paraId="5ABA7245" w14:textId="77777777" w:rsidR="00F74294" w:rsidRPr="0042058B" w:rsidRDefault="00941A9D" w:rsidP="00A27856">
            <w:pPr>
              <w:pStyle w:val="ListParagraph"/>
              <w:numPr>
                <w:ilvl w:val="0"/>
                <w:numId w:val="10"/>
              </w:numPr>
              <w:rPr>
                <w:rFonts w:ascii="Arial Narrow" w:hAnsi="Arial Narrow"/>
                <w:sz w:val="20"/>
                <w:szCs w:val="20"/>
                <w:lang w:eastAsia="en-AU"/>
              </w:rPr>
            </w:pPr>
            <w:r w:rsidRPr="0042058B">
              <w:rPr>
                <w:rFonts w:ascii="Arial Narrow" w:hAnsi="Arial Narrow"/>
                <w:sz w:val="20"/>
                <w:szCs w:val="20"/>
                <w:lang w:eastAsia="en-AU"/>
              </w:rPr>
              <w:t>Intracranial</w:t>
            </w:r>
          </w:p>
          <w:p w14:paraId="2E93B7BC" w14:textId="77777777" w:rsidR="00941A9D" w:rsidRPr="0042058B" w:rsidRDefault="00941A9D" w:rsidP="00A27856">
            <w:pPr>
              <w:pStyle w:val="ListParagraph"/>
              <w:numPr>
                <w:ilvl w:val="0"/>
                <w:numId w:val="10"/>
              </w:numPr>
              <w:rPr>
                <w:rFonts w:ascii="Arial Narrow" w:hAnsi="Arial Narrow"/>
                <w:sz w:val="20"/>
                <w:szCs w:val="20"/>
                <w:lang w:eastAsia="en-AU"/>
              </w:rPr>
            </w:pPr>
            <w:r w:rsidRPr="0042058B">
              <w:rPr>
                <w:rFonts w:ascii="Arial Narrow" w:hAnsi="Arial Narrow"/>
                <w:sz w:val="20"/>
                <w:szCs w:val="20"/>
                <w:lang w:eastAsia="en-AU"/>
              </w:rPr>
              <w:t>Neck/throat</w:t>
            </w:r>
          </w:p>
          <w:p w14:paraId="0807B17F" w14:textId="44C6A6F4" w:rsidR="00941A9D" w:rsidRPr="0042058B" w:rsidRDefault="00941A9D" w:rsidP="00A27856">
            <w:pPr>
              <w:pStyle w:val="ListParagraph"/>
              <w:numPr>
                <w:ilvl w:val="0"/>
                <w:numId w:val="10"/>
              </w:numPr>
              <w:spacing w:after="0"/>
              <w:rPr>
                <w:rFonts w:ascii="Arial Narrow" w:hAnsi="Arial Narrow"/>
                <w:sz w:val="20"/>
                <w:szCs w:val="20"/>
                <w:lang w:eastAsia="en-AU"/>
              </w:rPr>
            </w:pPr>
            <w:r w:rsidRPr="0042058B">
              <w:rPr>
                <w:rFonts w:ascii="Arial Narrow" w:hAnsi="Arial Narrow"/>
                <w:sz w:val="20"/>
                <w:szCs w:val="20"/>
                <w:lang w:eastAsia="en-AU"/>
              </w:rPr>
              <w:t>Gastrointestinal</w:t>
            </w:r>
          </w:p>
        </w:tc>
      </w:tr>
    </w:tbl>
    <w:p w14:paraId="01992BD5" w14:textId="7606205F" w:rsidR="003979D9" w:rsidRPr="0042058B" w:rsidRDefault="00941A9D" w:rsidP="00D1441C">
      <w:pPr>
        <w:spacing w:after="0"/>
        <w:rPr>
          <w:rFonts w:ascii="Verdana" w:hAnsi="Verdana"/>
          <w:i/>
          <w:iCs/>
          <w:sz w:val="16"/>
          <w:szCs w:val="16"/>
          <w:lang w:eastAsia="en-AU"/>
        </w:rPr>
      </w:pPr>
      <w:r w:rsidRPr="0042058B">
        <w:rPr>
          <w:rFonts w:ascii="Verdana" w:hAnsi="Verdana"/>
          <w:i/>
          <w:iCs/>
          <w:sz w:val="16"/>
          <w:szCs w:val="16"/>
          <w:lang w:eastAsia="en-AU"/>
        </w:rPr>
        <w:t xml:space="preserve">Source: </w:t>
      </w:r>
      <w:r w:rsidR="009F1D92" w:rsidRPr="0042058B">
        <w:rPr>
          <w:rFonts w:ascii="Verdana" w:hAnsi="Verdana"/>
          <w:i/>
          <w:iCs/>
          <w:sz w:val="16"/>
          <w:szCs w:val="16"/>
          <w:lang w:eastAsia="en-AU"/>
        </w:rPr>
        <w:fldChar w:fldCharType="begin"/>
      </w:r>
      <w:r w:rsidR="009F1D92" w:rsidRPr="0042058B">
        <w:rPr>
          <w:rFonts w:ascii="Verdana" w:hAnsi="Verdana"/>
          <w:i/>
          <w:iCs/>
          <w:sz w:val="16"/>
          <w:szCs w:val="16"/>
          <w:lang w:eastAsia="en-AU"/>
        </w:rPr>
        <w:instrText xml:space="preserve"> ADDIN EN.CITE &lt;EndNote&gt;&lt;Cite AuthorYear="1"&gt;&lt;Author&gt;Srivastava&lt;/Author&gt;&lt;Year&gt;2020&lt;/Year&gt;&lt;RecNum&gt;6&lt;/RecNum&gt;&lt;DisplayText&gt;Srivastava&lt;style face="italic"&gt; et al.&lt;/style&gt; (2020)&lt;/DisplayText&gt;&lt;record&gt;&lt;rec-number&gt;6&lt;/rec-number&gt;&lt;foreign-keys&gt;&lt;key app="EN" db-id="955wszw2qt20xzezrr3v50tnzvzd9exrev99" timestamp="1756277008"&gt;6&lt;/key&gt;&lt;/foreign-keys&gt;&lt;ref-type name="Journal Article"&gt;17&lt;/ref-type&gt;&lt;contributors&gt;&lt;authors&gt;&lt;author&gt;Srivastava, Alok&lt;/author&gt;&lt;author&gt;Santagostino, Elena&lt;/author&gt;&lt;author&gt;Dougall, Alison&lt;/author&gt;&lt;author&gt;Kitchen, Steve&lt;/author&gt;&lt;author&gt;Sutherland, Megan&lt;/author&gt;&lt;author&gt;Pipe, Steven W.&lt;/author&gt;&lt;author&gt;Carcao, Manuel&lt;/author&gt;&lt;author&gt;Mahlangu, Johnny&lt;/author&gt;&lt;author&gt;Ragni, Margaret V.&lt;/author&gt;&lt;author&gt;Windyga, Jerzy&lt;/author&gt;&lt;author&gt;Llinás, Adolfo&lt;/author&gt;&lt;author&gt;Goddard, Nicholas J.&lt;/author&gt;&lt;author&gt;Mohan, Richa&lt;/author&gt;&lt;author&gt;Poonnoose, Pradeep M.&lt;/author&gt;&lt;author&gt;Feldman, Brian M.&lt;/author&gt;&lt;author&gt;Lewis, Sandra Zelman&lt;/author&gt;&lt;author&gt;van den Berg, H. Marijke&lt;/author&gt;&lt;author&gt;Pierce, Glenn F.&lt;/author&gt;&lt;author&gt;the, W. F. H. Guidelines for the Management of Hemophilia panelists&lt;/author&gt;&lt;author&gt;co, authors&lt;/author&gt;&lt;/authors&gt;&lt;/contributors&gt;&lt;titles&gt;&lt;title&gt;WFH Guidelines for the Management of Hemophilia, 3rd edition&lt;/title&gt;&lt;secondary-title&gt;Haemophilia&lt;/secondary-title&gt;&lt;/titles&gt;&lt;periodical&gt;&lt;full-title&gt;Haemophilia&lt;/full-title&gt;&lt;/periodical&gt;&lt;pages&gt;1-158&lt;/pages&gt;&lt;volume&gt;26&lt;/volume&gt;&lt;number&gt;S6&lt;/number&gt;&lt;dates&gt;&lt;year&gt;2020&lt;/year&gt;&lt;pub-dates&gt;&lt;date&gt;2020/08/01&lt;/date&gt;&lt;/pub-dates&gt;&lt;/dates&gt;&lt;publisher&gt;John Wiley &amp;amp; Sons, Ltd&lt;/publisher&gt;&lt;isbn&gt;1351-8216&lt;/isbn&gt;&lt;urls&gt;&lt;related-urls&gt;&lt;url&gt;https://doi.org/10.1111/hae.14046&lt;/url&gt;&lt;/related-urls&gt;&lt;/urls&gt;&lt;electronic-resource-num&gt;https://doi.org/10.1111/hae.14046&lt;/electronic-resource-num&gt;&lt;access-date&gt;2025/08/26&lt;/access-date&gt;&lt;/record&gt;&lt;/Cite&gt;&lt;/EndNote&gt;</w:instrText>
      </w:r>
      <w:r w:rsidR="009F1D92" w:rsidRPr="0042058B">
        <w:rPr>
          <w:rFonts w:ascii="Verdana" w:hAnsi="Verdana"/>
          <w:i/>
          <w:iCs/>
          <w:sz w:val="16"/>
          <w:szCs w:val="16"/>
          <w:lang w:eastAsia="en-AU"/>
        </w:rPr>
        <w:fldChar w:fldCharType="separate"/>
      </w:r>
      <w:r w:rsidR="009F1D92" w:rsidRPr="0042058B">
        <w:rPr>
          <w:rFonts w:ascii="Verdana" w:hAnsi="Verdana"/>
          <w:i/>
          <w:iCs/>
          <w:noProof/>
          <w:sz w:val="16"/>
          <w:szCs w:val="16"/>
          <w:lang w:eastAsia="en-AU"/>
        </w:rPr>
        <w:t>Srivastava et al. (2020)</w:t>
      </w:r>
      <w:r w:rsidR="009F1D92" w:rsidRPr="0042058B">
        <w:rPr>
          <w:rFonts w:ascii="Verdana" w:hAnsi="Verdana"/>
          <w:i/>
          <w:iCs/>
          <w:sz w:val="16"/>
          <w:szCs w:val="16"/>
          <w:lang w:eastAsia="en-AU"/>
        </w:rPr>
        <w:fldChar w:fldCharType="end"/>
      </w:r>
      <w:r w:rsidRPr="0042058B">
        <w:rPr>
          <w:rFonts w:ascii="Verdana" w:hAnsi="Verdana"/>
          <w:i/>
          <w:iCs/>
          <w:sz w:val="16"/>
          <w:szCs w:val="16"/>
          <w:lang w:eastAsia="en-AU"/>
        </w:rPr>
        <w:t>, Table 2</w:t>
      </w:r>
      <w:r w:rsidR="00F2637C">
        <w:rPr>
          <w:rFonts w:ascii="Verdana" w:hAnsi="Verdana"/>
          <w:i/>
          <w:iCs/>
          <w:sz w:val="16"/>
          <w:szCs w:val="16"/>
          <w:lang w:eastAsia="en-AU"/>
        </w:rPr>
        <w:noBreakHyphen/>
      </w:r>
      <w:r w:rsidRPr="0042058B">
        <w:rPr>
          <w:rFonts w:ascii="Verdana" w:hAnsi="Verdana"/>
          <w:i/>
          <w:iCs/>
          <w:sz w:val="16"/>
          <w:szCs w:val="16"/>
          <w:lang w:eastAsia="en-AU"/>
        </w:rPr>
        <w:t>3, p23</w:t>
      </w:r>
    </w:p>
    <w:p w14:paraId="4272678F" w14:textId="3947AEBD" w:rsidR="0042058B" w:rsidRPr="0042058B" w:rsidRDefault="0042058B" w:rsidP="00D1441C">
      <w:pPr>
        <w:spacing w:after="0"/>
      </w:pPr>
    </w:p>
    <w:p w14:paraId="3BA181FA" w14:textId="5CE78CA7" w:rsidR="000B340C" w:rsidRPr="0042058B" w:rsidRDefault="00CF6A55" w:rsidP="00170BF2">
      <w:pPr>
        <w:spacing w:before="120" w:after="0" w:line="264" w:lineRule="auto"/>
        <w:rPr>
          <w:rFonts w:ascii="Verdana" w:hAnsi="Verdana"/>
          <w:sz w:val="20"/>
          <w:szCs w:val="20"/>
          <w:lang w:eastAsia="en-AU"/>
        </w:rPr>
      </w:pPr>
      <w:r w:rsidRPr="0042058B">
        <w:rPr>
          <w:rFonts w:ascii="Verdana" w:hAnsi="Verdana"/>
          <w:sz w:val="20"/>
          <w:szCs w:val="20"/>
          <w:lang w:eastAsia="en-AU"/>
        </w:rPr>
        <w:t xml:space="preserve">Another reason for </w:t>
      </w:r>
      <w:r w:rsidR="00AD07D2" w:rsidRPr="0042058B">
        <w:rPr>
          <w:rFonts w:ascii="Verdana" w:hAnsi="Verdana"/>
          <w:sz w:val="20"/>
          <w:szCs w:val="20"/>
          <w:lang w:eastAsia="en-AU"/>
        </w:rPr>
        <w:t>breakthrough bleeding</w:t>
      </w:r>
      <w:r w:rsidR="0018335B" w:rsidRPr="0042058B">
        <w:rPr>
          <w:rFonts w:ascii="Verdana" w:hAnsi="Verdana"/>
          <w:sz w:val="20"/>
          <w:szCs w:val="20"/>
          <w:lang w:eastAsia="en-AU"/>
        </w:rPr>
        <w:t xml:space="preserve"> is if a patient has developed inhibitors to FVIII replacement</w:t>
      </w:r>
      <w:r w:rsidR="00792D17">
        <w:rPr>
          <w:rFonts w:ascii="Verdana" w:hAnsi="Verdana"/>
          <w:sz w:val="20"/>
          <w:szCs w:val="20"/>
          <w:lang w:eastAsia="en-AU"/>
        </w:rPr>
        <w:t xml:space="preserve">. </w:t>
      </w:r>
      <w:r w:rsidR="00FE6C84" w:rsidRPr="0042058B">
        <w:rPr>
          <w:rFonts w:ascii="Verdana" w:hAnsi="Verdana"/>
          <w:sz w:val="20"/>
          <w:szCs w:val="20"/>
          <w:lang w:eastAsia="en-AU"/>
        </w:rPr>
        <w:t xml:space="preserve">Patients are most likely to develop inhibitors within </w:t>
      </w:r>
      <w:r w:rsidR="003E660F" w:rsidRPr="0042058B">
        <w:rPr>
          <w:rFonts w:ascii="Verdana" w:hAnsi="Verdana"/>
          <w:sz w:val="20"/>
          <w:szCs w:val="20"/>
          <w:lang w:eastAsia="en-AU"/>
        </w:rPr>
        <w:t>their</w:t>
      </w:r>
      <w:r w:rsidR="00B541AC" w:rsidRPr="0042058B">
        <w:rPr>
          <w:rFonts w:ascii="Verdana" w:hAnsi="Verdana"/>
          <w:sz w:val="20"/>
          <w:szCs w:val="20"/>
          <w:lang w:eastAsia="en-AU"/>
        </w:rPr>
        <w:t xml:space="preserve"> </w:t>
      </w:r>
      <w:r w:rsidR="00C87041" w:rsidRPr="0042058B">
        <w:rPr>
          <w:rFonts w:ascii="Verdana" w:hAnsi="Verdana"/>
          <w:sz w:val="20"/>
          <w:szCs w:val="20"/>
          <w:lang w:eastAsia="en-AU"/>
        </w:rPr>
        <w:t>first 75 exposure</w:t>
      </w:r>
      <w:r w:rsidR="00144AA6">
        <w:rPr>
          <w:rFonts w:ascii="Verdana" w:hAnsi="Verdana"/>
          <w:sz w:val="20"/>
          <w:szCs w:val="20"/>
          <w:lang w:eastAsia="en-AU"/>
        </w:rPr>
        <w:t xml:space="preserve"> days</w:t>
      </w:r>
      <w:r w:rsidR="00C87041" w:rsidRPr="0042058B">
        <w:rPr>
          <w:rFonts w:ascii="Verdana" w:hAnsi="Verdana"/>
          <w:sz w:val="20"/>
          <w:szCs w:val="20"/>
          <w:lang w:eastAsia="en-AU"/>
        </w:rPr>
        <w:t xml:space="preserve"> to FVIII replacement therapy </w:t>
      </w:r>
      <w:r w:rsidR="009F1D92" w:rsidRPr="0042058B">
        <w:rPr>
          <w:rFonts w:ascii="Verdana" w:hAnsi="Verdana"/>
          <w:sz w:val="20"/>
          <w:szCs w:val="20"/>
          <w:lang w:eastAsia="en-AU"/>
        </w:rPr>
        <w:fldChar w:fldCharType="begin">
          <w:fldData xml:space="preserve">PEVuZE5vdGU+PENpdGU+PEF1dGhvcj5Hb3V3PC9BdXRob3I+PFllYXI+MjAxMzwvWWVhcj48UmVj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</w:fldData>
        </w:fldChar>
      </w:r>
      <w:r w:rsidR="009F1D92" w:rsidRPr="0042058B">
        <w:rPr>
          <w:rFonts w:ascii="Verdana" w:hAnsi="Verdana"/>
          <w:sz w:val="20"/>
          <w:szCs w:val="20"/>
          <w:lang w:eastAsia="en-AU"/>
        </w:rPr>
        <w:instrText xml:space="preserve"> ADDIN EN.CITE </w:instrText>
      </w:r>
      <w:r w:rsidR="009F1D92" w:rsidRPr="0042058B">
        <w:rPr>
          <w:rFonts w:ascii="Verdana" w:hAnsi="Verdana"/>
          <w:sz w:val="20"/>
          <w:szCs w:val="20"/>
          <w:lang w:eastAsia="en-AU"/>
        </w:rPr>
        <w:fldChar w:fldCharType="begin">
          <w:fldData xml:space="preserve">PEVuZE5vdGU+PENpdGU+PEF1dGhvcj5Hb3V3PC9BdXRob3I+PFllYXI+MjAxMzwvWWVhcj48UmVj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</w:fldData>
        </w:fldChar>
      </w:r>
      <w:r w:rsidR="009F1D92" w:rsidRPr="0042058B">
        <w:rPr>
          <w:rFonts w:ascii="Verdana" w:hAnsi="Verdana"/>
          <w:sz w:val="20"/>
          <w:szCs w:val="20"/>
          <w:lang w:eastAsia="en-AU"/>
        </w:rPr>
        <w:instrText xml:space="preserve"> ADDIN EN.CITE.DATA </w:instrText>
      </w:r>
      <w:r w:rsidR="009F1D92" w:rsidRPr="0042058B">
        <w:rPr>
          <w:rFonts w:ascii="Verdana" w:hAnsi="Verdana"/>
          <w:sz w:val="20"/>
          <w:szCs w:val="20"/>
          <w:lang w:eastAsia="en-AU"/>
        </w:rPr>
      </w:r>
      <w:r w:rsidR="009F1D92" w:rsidRPr="0042058B">
        <w:rPr>
          <w:rFonts w:ascii="Verdana" w:hAnsi="Verdana"/>
          <w:sz w:val="20"/>
          <w:szCs w:val="20"/>
          <w:lang w:eastAsia="en-AU"/>
        </w:rPr>
        <w:fldChar w:fldCharType="end"/>
      </w:r>
      <w:r w:rsidR="009F1D92" w:rsidRPr="0042058B">
        <w:rPr>
          <w:rFonts w:ascii="Verdana" w:hAnsi="Verdana"/>
          <w:sz w:val="20"/>
          <w:szCs w:val="20"/>
          <w:lang w:eastAsia="en-AU"/>
        </w:rPr>
      </w:r>
      <w:r w:rsidR="009F1D92" w:rsidRPr="0042058B">
        <w:rPr>
          <w:rFonts w:ascii="Verdana" w:hAnsi="Verdana"/>
          <w:sz w:val="20"/>
          <w:szCs w:val="20"/>
          <w:lang w:eastAsia="en-AU"/>
        </w:rPr>
        <w:fldChar w:fldCharType="separate"/>
      </w:r>
      <w:r w:rsidR="009F1D92" w:rsidRPr="0042058B">
        <w:rPr>
          <w:rFonts w:ascii="Verdana" w:hAnsi="Verdana"/>
          <w:noProof/>
          <w:sz w:val="20"/>
          <w:szCs w:val="20"/>
          <w:lang w:eastAsia="en-AU"/>
        </w:rPr>
        <w:t>(Gouw</w:t>
      </w:r>
      <w:r w:rsidR="009F1D92" w:rsidRPr="0042058B">
        <w:rPr>
          <w:rFonts w:ascii="Verdana" w:hAnsi="Verdana"/>
          <w:i/>
          <w:noProof/>
          <w:sz w:val="20"/>
          <w:szCs w:val="20"/>
          <w:lang w:eastAsia="en-AU"/>
        </w:rPr>
        <w:t xml:space="preserve"> et al.</w:t>
      </w:r>
      <w:r w:rsidR="009F1D92" w:rsidRPr="0042058B">
        <w:rPr>
          <w:rFonts w:ascii="Verdana" w:hAnsi="Verdana"/>
          <w:noProof/>
          <w:sz w:val="20"/>
          <w:szCs w:val="20"/>
          <w:lang w:eastAsia="en-AU"/>
        </w:rPr>
        <w:t>, 2013)</w:t>
      </w:r>
      <w:r w:rsidR="009F1D92" w:rsidRPr="0042058B">
        <w:rPr>
          <w:rFonts w:ascii="Verdana" w:hAnsi="Verdana"/>
          <w:sz w:val="20"/>
          <w:szCs w:val="20"/>
          <w:lang w:eastAsia="en-AU"/>
        </w:rPr>
        <w:fldChar w:fldCharType="end"/>
      </w:r>
      <w:r w:rsidR="00BF7CFE" w:rsidRPr="0042058B">
        <w:rPr>
          <w:rFonts w:ascii="Verdana" w:hAnsi="Verdana"/>
          <w:sz w:val="20"/>
          <w:szCs w:val="20"/>
          <w:lang w:eastAsia="en-AU"/>
        </w:rPr>
        <w:t xml:space="preserve">. </w:t>
      </w:r>
      <w:r w:rsidR="00326934" w:rsidRPr="0042058B">
        <w:rPr>
          <w:rFonts w:ascii="Verdana" w:hAnsi="Verdana"/>
          <w:sz w:val="20"/>
          <w:szCs w:val="20"/>
          <w:lang w:eastAsia="en-AU"/>
        </w:rPr>
        <w:t xml:space="preserve">Immune tolerance induction therapy is recommended to </w:t>
      </w:r>
      <w:r w:rsidR="00E04B9A" w:rsidRPr="0042058B">
        <w:rPr>
          <w:rFonts w:ascii="Verdana" w:hAnsi="Verdana"/>
          <w:sz w:val="20"/>
          <w:szCs w:val="20"/>
          <w:lang w:eastAsia="en-AU"/>
        </w:rPr>
        <w:t xml:space="preserve">eradicate </w:t>
      </w:r>
      <w:r w:rsidR="003E660F" w:rsidRPr="0042058B">
        <w:rPr>
          <w:rFonts w:ascii="Verdana" w:hAnsi="Verdana"/>
          <w:sz w:val="20"/>
          <w:szCs w:val="20"/>
          <w:lang w:eastAsia="en-AU"/>
        </w:rPr>
        <w:t>anti</w:t>
      </w:r>
      <w:r w:rsidR="00F2637C">
        <w:rPr>
          <w:rFonts w:ascii="Verdana" w:hAnsi="Verdana"/>
          <w:sz w:val="20"/>
          <w:szCs w:val="20"/>
          <w:lang w:eastAsia="en-AU"/>
        </w:rPr>
        <w:noBreakHyphen/>
      </w:r>
      <w:r w:rsidR="005A7CEC" w:rsidRPr="0042058B">
        <w:rPr>
          <w:rFonts w:ascii="Verdana" w:hAnsi="Verdana"/>
          <w:sz w:val="20"/>
          <w:szCs w:val="20"/>
          <w:lang w:eastAsia="en-AU"/>
        </w:rPr>
        <w:t xml:space="preserve">FVIII </w:t>
      </w:r>
      <w:r w:rsidR="008749D8" w:rsidRPr="0042058B">
        <w:rPr>
          <w:rFonts w:ascii="Verdana" w:hAnsi="Verdana"/>
          <w:sz w:val="20"/>
          <w:szCs w:val="20"/>
          <w:lang w:eastAsia="en-AU"/>
        </w:rPr>
        <w:t>antibodies</w:t>
      </w:r>
      <w:r w:rsidR="00555988">
        <w:rPr>
          <w:rFonts w:ascii="Verdana" w:hAnsi="Verdana"/>
          <w:sz w:val="20"/>
          <w:szCs w:val="20"/>
          <w:lang w:eastAsia="en-AU"/>
        </w:rPr>
        <w:t xml:space="preserve">; </w:t>
      </w:r>
      <w:r w:rsidR="003E660F" w:rsidRPr="0042058B">
        <w:rPr>
          <w:rFonts w:ascii="Verdana" w:hAnsi="Verdana"/>
          <w:sz w:val="20"/>
          <w:szCs w:val="20"/>
          <w:lang w:eastAsia="en-AU"/>
        </w:rPr>
        <w:t xml:space="preserve">this is not successful </w:t>
      </w:r>
      <w:r w:rsidR="00EB6DA9" w:rsidRPr="0042058B">
        <w:rPr>
          <w:rFonts w:ascii="Verdana" w:hAnsi="Verdana"/>
          <w:sz w:val="20"/>
          <w:szCs w:val="20"/>
          <w:lang w:eastAsia="en-AU"/>
        </w:rPr>
        <w:t>in 10</w:t>
      </w:r>
      <w:r w:rsidR="00F2637C">
        <w:rPr>
          <w:rFonts w:ascii="Verdana" w:hAnsi="Verdana"/>
          <w:sz w:val="20"/>
          <w:szCs w:val="20"/>
          <w:lang w:eastAsia="en-AU"/>
        </w:rPr>
        <w:noBreakHyphen/>
      </w:r>
      <w:r w:rsidR="00EB6DA9" w:rsidRPr="0042058B">
        <w:rPr>
          <w:rFonts w:ascii="Verdana" w:hAnsi="Verdana"/>
          <w:sz w:val="20"/>
          <w:szCs w:val="20"/>
          <w:lang w:eastAsia="en-AU"/>
        </w:rPr>
        <w:t xml:space="preserve">40% of patients </w:t>
      </w:r>
      <w:r w:rsidR="009F1D92" w:rsidRPr="0042058B">
        <w:rPr>
          <w:rFonts w:ascii="Verdana" w:hAnsi="Verdana"/>
          <w:sz w:val="20"/>
          <w:szCs w:val="20"/>
          <w:lang w:eastAsia="en-AU"/>
        </w:rPr>
        <w:fldChar w:fldCharType="begin">
          <w:fldData xml:space="preserve">PEVuZE5vdGU+PENpdGU+PEF1dGhvcj5Pb21lbjwvQXV0aG9yPjxZZWFyPjIwMjM8L1llYXI+PFJl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</w:fldData>
        </w:fldChar>
      </w:r>
      <w:r w:rsidR="009F1D92" w:rsidRPr="0042058B">
        <w:rPr>
          <w:rFonts w:ascii="Verdana" w:hAnsi="Verdana"/>
          <w:sz w:val="20"/>
          <w:szCs w:val="20"/>
          <w:lang w:eastAsia="en-AU"/>
        </w:rPr>
        <w:instrText xml:space="preserve"> ADDIN EN.CITE </w:instrText>
      </w:r>
      <w:r w:rsidR="009F1D92" w:rsidRPr="0042058B">
        <w:rPr>
          <w:rFonts w:ascii="Verdana" w:hAnsi="Verdana"/>
          <w:sz w:val="20"/>
          <w:szCs w:val="20"/>
          <w:lang w:eastAsia="en-AU"/>
        </w:rPr>
        <w:fldChar w:fldCharType="begin">
          <w:fldData xml:space="preserve">PEVuZE5vdGU+PENpdGU+PEF1dGhvcj5Pb21lbjwvQXV0aG9yPjxZZWFyPjIwMjM8L1llYXI+PFJl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</w:fldData>
        </w:fldChar>
      </w:r>
      <w:r w:rsidR="009F1D92" w:rsidRPr="0042058B">
        <w:rPr>
          <w:rFonts w:ascii="Verdana" w:hAnsi="Verdana"/>
          <w:sz w:val="20"/>
          <w:szCs w:val="20"/>
          <w:lang w:eastAsia="en-AU"/>
        </w:rPr>
        <w:instrText xml:space="preserve"> ADDIN EN.CITE.DATA </w:instrText>
      </w:r>
      <w:r w:rsidR="009F1D92" w:rsidRPr="0042058B">
        <w:rPr>
          <w:rFonts w:ascii="Verdana" w:hAnsi="Verdana"/>
          <w:sz w:val="20"/>
          <w:szCs w:val="20"/>
          <w:lang w:eastAsia="en-AU"/>
        </w:rPr>
      </w:r>
      <w:r w:rsidR="009F1D92" w:rsidRPr="0042058B">
        <w:rPr>
          <w:rFonts w:ascii="Verdana" w:hAnsi="Verdana"/>
          <w:sz w:val="20"/>
          <w:szCs w:val="20"/>
          <w:lang w:eastAsia="en-AU"/>
        </w:rPr>
        <w:fldChar w:fldCharType="end"/>
      </w:r>
      <w:r w:rsidR="009F1D92" w:rsidRPr="0042058B">
        <w:rPr>
          <w:rFonts w:ascii="Verdana" w:hAnsi="Verdana"/>
          <w:sz w:val="20"/>
          <w:szCs w:val="20"/>
          <w:lang w:eastAsia="en-AU"/>
        </w:rPr>
      </w:r>
      <w:r w:rsidR="009F1D92" w:rsidRPr="0042058B">
        <w:rPr>
          <w:rFonts w:ascii="Verdana" w:hAnsi="Verdana"/>
          <w:sz w:val="20"/>
          <w:szCs w:val="20"/>
          <w:lang w:eastAsia="en-AU"/>
        </w:rPr>
        <w:fldChar w:fldCharType="separate"/>
      </w:r>
      <w:r w:rsidR="009F1D92" w:rsidRPr="0042058B">
        <w:rPr>
          <w:rFonts w:ascii="Verdana" w:hAnsi="Verdana"/>
          <w:noProof/>
          <w:sz w:val="20"/>
          <w:szCs w:val="20"/>
          <w:lang w:eastAsia="en-AU"/>
        </w:rPr>
        <w:t>(Oomen</w:t>
      </w:r>
      <w:r w:rsidR="009F1D92" w:rsidRPr="0042058B">
        <w:rPr>
          <w:rFonts w:ascii="Verdana" w:hAnsi="Verdana"/>
          <w:i/>
          <w:noProof/>
          <w:sz w:val="20"/>
          <w:szCs w:val="20"/>
          <w:lang w:eastAsia="en-AU"/>
        </w:rPr>
        <w:t xml:space="preserve"> et al.</w:t>
      </w:r>
      <w:r w:rsidR="009F1D92" w:rsidRPr="0042058B">
        <w:rPr>
          <w:rFonts w:ascii="Verdana" w:hAnsi="Verdana"/>
          <w:noProof/>
          <w:sz w:val="20"/>
          <w:szCs w:val="20"/>
          <w:lang w:eastAsia="en-AU"/>
        </w:rPr>
        <w:t>, 2023, Srivastava</w:t>
      </w:r>
      <w:r w:rsidR="009F1D92" w:rsidRPr="0042058B">
        <w:rPr>
          <w:rFonts w:ascii="Verdana" w:hAnsi="Verdana"/>
          <w:i/>
          <w:noProof/>
          <w:sz w:val="20"/>
          <w:szCs w:val="20"/>
          <w:lang w:eastAsia="en-AU"/>
        </w:rPr>
        <w:t xml:space="preserve"> et al.</w:t>
      </w:r>
      <w:r w:rsidR="009F1D92" w:rsidRPr="0042058B">
        <w:rPr>
          <w:rFonts w:ascii="Verdana" w:hAnsi="Verdana"/>
          <w:noProof/>
          <w:sz w:val="20"/>
          <w:szCs w:val="20"/>
          <w:lang w:eastAsia="en-AU"/>
        </w:rPr>
        <w:t>, 2020)</w:t>
      </w:r>
      <w:r w:rsidR="009F1D92" w:rsidRPr="0042058B">
        <w:rPr>
          <w:rFonts w:ascii="Verdana" w:hAnsi="Verdana"/>
          <w:sz w:val="20"/>
          <w:szCs w:val="20"/>
          <w:lang w:eastAsia="en-AU"/>
        </w:rPr>
        <w:fldChar w:fldCharType="end"/>
      </w:r>
      <w:r w:rsidR="002F2D0C" w:rsidRPr="0042058B">
        <w:rPr>
          <w:rFonts w:ascii="Verdana" w:hAnsi="Verdana"/>
          <w:sz w:val="20"/>
          <w:szCs w:val="20"/>
          <w:lang w:eastAsia="en-AU"/>
        </w:rPr>
        <w:t xml:space="preserve">. </w:t>
      </w:r>
      <w:r w:rsidR="003165ED" w:rsidRPr="0042058B">
        <w:rPr>
          <w:rFonts w:ascii="Verdana" w:hAnsi="Verdana"/>
          <w:sz w:val="20"/>
          <w:szCs w:val="20"/>
          <w:lang w:eastAsia="en-AU"/>
        </w:rPr>
        <w:t xml:space="preserve">Patients </w:t>
      </w:r>
      <w:r w:rsidR="006506EF" w:rsidRPr="0042058B">
        <w:rPr>
          <w:rFonts w:ascii="Verdana" w:hAnsi="Verdana"/>
          <w:sz w:val="20"/>
          <w:szCs w:val="20"/>
          <w:lang w:eastAsia="en-AU"/>
        </w:rPr>
        <w:t xml:space="preserve">who </w:t>
      </w:r>
      <w:r w:rsidR="00674B75">
        <w:rPr>
          <w:rFonts w:ascii="Verdana" w:hAnsi="Verdana"/>
          <w:sz w:val="20"/>
          <w:szCs w:val="20"/>
          <w:lang w:eastAsia="en-AU"/>
        </w:rPr>
        <w:t xml:space="preserve">fail immune tolerance induction </w:t>
      </w:r>
      <w:r w:rsidR="003165ED" w:rsidRPr="0042058B">
        <w:rPr>
          <w:rFonts w:ascii="Verdana" w:hAnsi="Verdana"/>
          <w:sz w:val="20"/>
          <w:szCs w:val="20"/>
          <w:lang w:eastAsia="en-AU"/>
        </w:rPr>
        <w:t>are recommended to switch to a non</w:t>
      </w:r>
      <w:r w:rsidR="00F2637C">
        <w:rPr>
          <w:rFonts w:ascii="Verdana" w:hAnsi="Verdana"/>
          <w:sz w:val="20"/>
          <w:szCs w:val="20"/>
          <w:lang w:eastAsia="en-AU"/>
        </w:rPr>
        <w:noBreakHyphen/>
      </w:r>
      <w:r w:rsidR="006506EF" w:rsidRPr="0042058B">
        <w:rPr>
          <w:rFonts w:ascii="Verdana" w:hAnsi="Verdana"/>
          <w:sz w:val="20"/>
          <w:szCs w:val="20"/>
          <w:lang w:eastAsia="en-AU"/>
        </w:rPr>
        <w:t>FVIII</w:t>
      </w:r>
      <w:r w:rsidR="003165ED" w:rsidRPr="0042058B">
        <w:rPr>
          <w:rFonts w:ascii="Verdana" w:hAnsi="Verdana"/>
          <w:sz w:val="20"/>
          <w:szCs w:val="20"/>
          <w:lang w:eastAsia="en-AU"/>
        </w:rPr>
        <w:t xml:space="preserve"> replacement therapy</w:t>
      </w:r>
      <w:r w:rsidR="00170A67" w:rsidRPr="0042058B">
        <w:rPr>
          <w:rFonts w:ascii="Verdana" w:hAnsi="Verdana"/>
          <w:sz w:val="20"/>
          <w:szCs w:val="20"/>
          <w:lang w:eastAsia="en-AU"/>
        </w:rPr>
        <w:t>.</w:t>
      </w:r>
    </w:p>
    <w:p w14:paraId="26BD3186" w14:textId="0FC00112" w:rsidR="00F5756C" w:rsidRPr="00B30834" w:rsidRDefault="005070DF" w:rsidP="006D6750">
      <w:pPr>
        <w:spacing w:before="120" w:after="0" w:line="264" w:lineRule="auto"/>
        <w:rPr>
          <w:rFonts w:ascii="Verdana" w:hAnsi="Verdana"/>
          <w:sz w:val="12"/>
          <w:szCs w:val="12"/>
          <w:lang w:eastAsia="en-AU"/>
        </w:rPr>
      </w:pPr>
      <w:r w:rsidRPr="00B30834">
        <w:rPr>
          <w:rFonts w:ascii="Verdana" w:hAnsi="Verdana"/>
          <w:sz w:val="20"/>
          <w:szCs w:val="20"/>
          <w:lang w:eastAsia="en-AU"/>
        </w:rPr>
        <w:t>Surgery poses a high bleeding risk to patients with HMA</w:t>
      </w:r>
      <w:r w:rsidR="00970B16" w:rsidRPr="00B30834">
        <w:rPr>
          <w:rFonts w:ascii="Verdana" w:hAnsi="Verdana"/>
          <w:sz w:val="20"/>
          <w:szCs w:val="20"/>
          <w:lang w:eastAsia="en-AU"/>
        </w:rPr>
        <w:t xml:space="preserve"> of all severities</w:t>
      </w:r>
      <w:r w:rsidRPr="00B30834">
        <w:rPr>
          <w:rFonts w:ascii="Verdana" w:hAnsi="Verdana"/>
          <w:sz w:val="20"/>
          <w:szCs w:val="20"/>
          <w:lang w:eastAsia="en-AU"/>
        </w:rPr>
        <w:t xml:space="preserve">. </w:t>
      </w:r>
      <w:r w:rsidR="005D7C50" w:rsidRPr="00B30834">
        <w:rPr>
          <w:rFonts w:ascii="Verdana" w:hAnsi="Verdana"/>
          <w:sz w:val="20"/>
          <w:szCs w:val="20"/>
          <w:lang w:eastAsia="en-AU"/>
        </w:rPr>
        <w:t xml:space="preserve">Perioperative management </w:t>
      </w:r>
      <w:r w:rsidR="00B21A36" w:rsidRPr="00B30834">
        <w:rPr>
          <w:rFonts w:ascii="Verdana" w:hAnsi="Verdana"/>
          <w:sz w:val="20"/>
          <w:szCs w:val="20"/>
          <w:lang w:eastAsia="en-AU"/>
        </w:rPr>
        <w:t xml:space="preserve">aims to prevent abnormal bleeding resulting from surgery. </w:t>
      </w:r>
      <w:r w:rsidR="004F7292" w:rsidRPr="00B30834">
        <w:rPr>
          <w:rFonts w:ascii="Verdana" w:hAnsi="Verdana"/>
          <w:sz w:val="20"/>
          <w:szCs w:val="20"/>
          <w:lang w:eastAsia="en-AU"/>
        </w:rPr>
        <w:t>The clinical need</w:t>
      </w:r>
      <w:r w:rsidR="108C93C8" w:rsidRPr="00B30834">
        <w:rPr>
          <w:rFonts w:ascii="Verdana" w:hAnsi="Verdana"/>
          <w:sz w:val="20"/>
          <w:szCs w:val="20"/>
          <w:lang w:eastAsia="en-AU"/>
        </w:rPr>
        <w:t>s</w:t>
      </w:r>
      <w:r w:rsidR="004F7292" w:rsidRPr="00B30834">
        <w:rPr>
          <w:rFonts w:ascii="Verdana" w:hAnsi="Verdana"/>
          <w:sz w:val="20"/>
          <w:szCs w:val="20"/>
          <w:lang w:eastAsia="en-AU"/>
        </w:rPr>
        <w:t xml:space="preserve"> </w:t>
      </w:r>
      <w:r w:rsidR="6478F7E8" w:rsidRPr="00B30834">
        <w:rPr>
          <w:rFonts w:ascii="Verdana" w:hAnsi="Verdana"/>
          <w:sz w:val="20"/>
          <w:szCs w:val="20"/>
          <w:lang w:eastAsia="en-AU"/>
        </w:rPr>
        <w:t>are</w:t>
      </w:r>
      <w:r w:rsidR="00F607DA" w:rsidRPr="00B30834">
        <w:rPr>
          <w:rFonts w:ascii="Verdana" w:hAnsi="Verdana"/>
          <w:sz w:val="20"/>
          <w:szCs w:val="20"/>
          <w:lang w:eastAsia="en-AU"/>
        </w:rPr>
        <w:t xml:space="preserve"> (</w:t>
      </w:r>
      <w:proofErr w:type="spellStart"/>
      <w:r w:rsidR="00F607DA" w:rsidRPr="00B30834">
        <w:rPr>
          <w:rFonts w:ascii="Verdana" w:hAnsi="Verdana"/>
          <w:sz w:val="20"/>
          <w:szCs w:val="20"/>
          <w:lang w:eastAsia="en-AU"/>
        </w:rPr>
        <w:t>i</w:t>
      </w:r>
      <w:proofErr w:type="spellEnd"/>
      <w:r w:rsidR="00F607DA" w:rsidRPr="00B30834">
        <w:rPr>
          <w:rFonts w:ascii="Verdana" w:hAnsi="Verdana"/>
          <w:sz w:val="20"/>
          <w:szCs w:val="20"/>
          <w:lang w:eastAsia="en-AU"/>
        </w:rPr>
        <w:t>) maintenance of normal to near</w:t>
      </w:r>
      <w:r w:rsidR="00F2637C">
        <w:rPr>
          <w:rFonts w:ascii="Verdana" w:hAnsi="Verdana"/>
          <w:sz w:val="20"/>
          <w:szCs w:val="20"/>
        </w:rPr>
        <w:noBreakHyphen/>
      </w:r>
      <w:r w:rsidR="00F607DA" w:rsidRPr="00B30834">
        <w:rPr>
          <w:rFonts w:ascii="Verdana" w:hAnsi="Verdana"/>
          <w:sz w:val="20"/>
          <w:szCs w:val="20"/>
          <w:lang w:eastAsia="en-AU"/>
        </w:rPr>
        <w:t>normal FVIII factor levels for extended periods, (ii)</w:t>
      </w:r>
      <w:r w:rsidR="006D6750" w:rsidRPr="00B30834">
        <w:rPr>
          <w:rFonts w:ascii="Verdana" w:hAnsi="Verdana"/>
          <w:sz w:val="20"/>
          <w:szCs w:val="20"/>
          <w:lang w:eastAsia="en-AU"/>
        </w:rPr>
        <w:t> </w:t>
      </w:r>
      <w:r w:rsidR="00F607DA" w:rsidRPr="00B30834">
        <w:rPr>
          <w:rFonts w:ascii="Verdana" w:hAnsi="Verdana"/>
          <w:sz w:val="20"/>
          <w:szCs w:val="20"/>
          <w:lang w:eastAsia="en-AU"/>
        </w:rPr>
        <w:t>consistent haemostatic protection throughout the perioperative period</w:t>
      </w:r>
      <w:r w:rsidR="003A2D15" w:rsidRPr="00B30834">
        <w:rPr>
          <w:rFonts w:ascii="Verdana" w:hAnsi="Verdana"/>
          <w:sz w:val="20"/>
          <w:szCs w:val="20"/>
          <w:lang w:eastAsia="en-AU"/>
        </w:rPr>
        <w:t xml:space="preserve">, (iii) reduced risk of breakthrough bleeding during recovery, (iv) better surgical outcomes with fewer complications, and (v) </w:t>
      </w:r>
      <w:r w:rsidR="00241B14" w:rsidRPr="00B30834">
        <w:rPr>
          <w:rFonts w:ascii="Verdana" w:hAnsi="Verdana"/>
          <w:sz w:val="20"/>
          <w:szCs w:val="20"/>
          <w:lang w:eastAsia="en-AU"/>
        </w:rPr>
        <w:t xml:space="preserve">convenient dosing with fewer infusions than current FVIII </w:t>
      </w:r>
      <w:r w:rsidR="00141622" w:rsidRPr="00B30834">
        <w:rPr>
          <w:rFonts w:ascii="Verdana" w:hAnsi="Verdana"/>
          <w:sz w:val="20"/>
          <w:szCs w:val="20"/>
          <w:lang w:eastAsia="en-AU"/>
        </w:rPr>
        <w:t xml:space="preserve">replacement </w:t>
      </w:r>
      <w:r w:rsidR="00241B14" w:rsidRPr="00B30834">
        <w:rPr>
          <w:rFonts w:ascii="Verdana" w:hAnsi="Verdana"/>
          <w:sz w:val="20"/>
          <w:szCs w:val="20"/>
          <w:lang w:eastAsia="en-AU"/>
        </w:rPr>
        <w:t>products</w:t>
      </w:r>
      <w:r w:rsidR="0011727A" w:rsidRPr="00B30834">
        <w:rPr>
          <w:rFonts w:ascii="Verdana" w:hAnsi="Verdana"/>
          <w:sz w:val="20"/>
          <w:szCs w:val="20"/>
          <w:lang w:eastAsia="en-AU"/>
        </w:rPr>
        <w:t>.</w:t>
      </w:r>
    </w:p>
    <w:p w14:paraId="1B55F077" w14:textId="3A1A5CA2" w:rsidR="00673F1A" w:rsidRPr="00CD2EC4" w:rsidRDefault="003C1C61" w:rsidP="00B718C9">
      <w:pPr>
        <w:spacing w:before="120" w:after="0" w:line="264" w:lineRule="auto"/>
        <w:rPr>
          <w:rFonts w:ascii="Verdana" w:hAnsi="Verdana"/>
          <w:sz w:val="20"/>
          <w:szCs w:val="20"/>
        </w:rPr>
      </w:pPr>
      <w:proofErr w:type="spellStart"/>
      <w:r w:rsidRPr="00B30834">
        <w:rPr>
          <w:rFonts w:ascii="Verdana" w:hAnsi="Verdana"/>
          <w:sz w:val="20"/>
          <w:szCs w:val="20"/>
        </w:rPr>
        <w:t>Efanesoctocog</w:t>
      </w:r>
      <w:proofErr w:type="spellEnd"/>
      <w:r w:rsidRPr="00B30834">
        <w:rPr>
          <w:rFonts w:ascii="Verdana" w:hAnsi="Verdana"/>
          <w:sz w:val="20"/>
          <w:szCs w:val="20"/>
        </w:rPr>
        <w:t xml:space="preserve"> alfa is for the treatment of </w:t>
      </w:r>
      <w:r w:rsidR="00F4118C" w:rsidRPr="00B30834">
        <w:rPr>
          <w:rFonts w:ascii="Verdana" w:hAnsi="Verdana"/>
          <w:sz w:val="20"/>
          <w:szCs w:val="20"/>
        </w:rPr>
        <w:t xml:space="preserve">HMA </w:t>
      </w:r>
      <w:r w:rsidRPr="00B30834">
        <w:rPr>
          <w:rFonts w:ascii="Verdana" w:hAnsi="Verdana"/>
          <w:sz w:val="20"/>
          <w:szCs w:val="20"/>
        </w:rPr>
        <w:t xml:space="preserve">patients without inhibitors. Most HMA patients requiring routine prophylaxis do not have FVIII inhibitors. </w:t>
      </w:r>
      <w:r w:rsidR="00A904B1" w:rsidRPr="00B30834">
        <w:rPr>
          <w:rFonts w:ascii="Verdana" w:hAnsi="Verdana"/>
          <w:sz w:val="20"/>
          <w:szCs w:val="20"/>
        </w:rPr>
        <w:t>The most recent analysis of the Australian Bleeding Disorders Registry (ABDR)</w:t>
      </w:r>
      <w:r w:rsidRPr="00B30834">
        <w:rPr>
          <w:rFonts w:ascii="Verdana" w:hAnsi="Verdana"/>
          <w:sz w:val="20"/>
          <w:szCs w:val="20"/>
        </w:rPr>
        <w:t xml:space="preserve"> showed that there were </w:t>
      </w:r>
      <w:r w:rsidR="00614049" w:rsidRPr="00B30834">
        <w:rPr>
          <w:rFonts w:ascii="Verdana" w:hAnsi="Verdana"/>
          <w:sz w:val="20"/>
          <w:szCs w:val="20"/>
        </w:rPr>
        <w:t>146</w:t>
      </w:r>
      <w:r w:rsidRPr="00B30834">
        <w:rPr>
          <w:rFonts w:ascii="Verdana" w:hAnsi="Verdana"/>
          <w:sz w:val="20"/>
          <w:szCs w:val="20"/>
        </w:rPr>
        <w:t xml:space="preserve"> patients with inhibitors, which corresponds to </w:t>
      </w:r>
      <w:r w:rsidR="008D5228" w:rsidRPr="00B30834">
        <w:rPr>
          <w:rFonts w:ascii="Verdana" w:hAnsi="Verdana"/>
          <w:sz w:val="20"/>
          <w:szCs w:val="20"/>
        </w:rPr>
        <w:t>5.</w:t>
      </w:r>
      <w:r w:rsidR="00663681" w:rsidRPr="00B30834">
        <w:rPr>
          <w:rFonts w:ascii="Verdana" w:hAnsi="Verdana"/>
          <w:sz w:val="20"/>
          <w:szCs w:val="20"/>
        </w:rPr>
        <w:t>1</w:t>
      </w:r>
      <w:r w:rsidR="00B2266C" w:rsidRPr="00B30834">
        <w:rPr>
          <w:rFonts w:ascii="Verdana" w:hAnsi="Verdana"/>
          <w:sz w:val="20"/>
          <w:szCs w:val="20"/>
        </w:rPr>
        <w:t>%</w:t>
      </w:r>
      <w:r w:rsidR="00B718C9">
        <w:rPr>
          <w:rFonts w:ascii="Verdana" w:hAnsi="Verdana"/>
          <w:sz w:val="20"/>
          <w:szCs w:val="20"/>
        </w:rPr>
        <w:t xml:space="preserve"> </w:t>
      </w:r>
      <w:r w:rsidR="009112CB" w:rsidRPr="00CD2EC4">
        <w:rPr>
          <w:rFonts w:ascii="Verdana" w:hAnsi="Verdana"/>
          <w:sz w:val="20"/>
          <w:szCs w:val="20"/>
        </w:rPr>
        <w:t>(146/</w:t>
      </w:r>
      <w:r w:rsidR="00B2266C" w:rsidRPr="00CD2EC4">
        <w:rPr>
          <w:rFonts w:ascii="Verdana" w:hAnsi="Verdana"/>
          <w:sz w:val="20"/>
          <w:szCs w:val="20"/>
        </w:rPr>
        <w:t>2,874</w:t>
      </w:r>
      <w:r w:rsidR="009112CB" w:rsidRPr="00CD2EC4">
        <w:rPr>
          <w:rFonts w:ascii="Verdana" w:hAnsi="Verdana"/>
          <w:sz w:val="20"/>
          <w:szCs w:val="20"/>
        </w:rPr>
        <w:t>)</w:t>
      </w:r>
      <w:r w:rsidRPr="00CD2EC4">
        <w:rPr>
          <w:rFonts w:ascii="Verdana" w:hAnsi="Verdana"/>
          <w:sz w:val="20"/>
          <w:szCs w:val="20"/>
        </w:rPr>
        <w:t xml:space="preserve"> of </w:t>
      </w:r>
      <w:r w:rsidR="00B2266C" w:rsidRPr="00CD2EC4">
        <w:rPr>
          <w:rFonts w:ascii="Verdana" w:hAnsi="Verdana"/>
          <w:sz w:val="20"/>
          <w:szCs w:val="20"/>
        </w:rPr>
        <w:t xml:space="preserve">HMA </w:t>
      </w:r>
      <w:r w:rsidRPr="00CD2EC4">
        <w:rPr>
          <w:rFonts w:ascii="Verdana" w:hAnsi="Verdana"/>
          <w:sz w:val="20"/>
          <w:szCs w:val="20"/>
        </w:rPr>
        <w:t>patients</w:t>
      </w:r>
      <w:r w:rsidR="008234F9">
        <w:rPr>
          <w:rFonts w:ascii="Verdana" w:hAnsi="Verdana"/>
          <w:sz w:val="20"/>
          <w:szCs w:val="20"/>
        </w:rPr>
        <w:t xml:space="preserve"> </w:t>
      </w:r>
      <w:r w:rsidRPr="00CD2EC4">
        <w:rPr>
          <w:rFonts w:ascii="Verdana" w:hAnsi="Verdana"/>
          <w:sz w:val="20"/>
          <w:szCs w:val="20"/>
        </w:rPr>
        <w:t>(ABDR 202</w:t>
      </w:r>
      <w:r w:rsidR="003A04DA" w:rsidRPr="00CD2EC4">
        <w:rPr>
          <w:rFonts w:ascii="Verdana" w:hAnsi="Verdana"/>
          <w:sz w:val="20"/>
          <w:szCs w:val="20"/>
        </w:rPr>
        <w:t>4</w:t>
      </w:r>
      <w:r w:rsidR="00F2637C">
        <w:rPr>
          <w:rFonts w:ascii="Verdana" w:hAnsi="Verdana"/>
          <w:sz w:val="20"/>
          <w:szCs w:val="20"/>
        </w:rPr>
        <w:noBreakHyphen/>
      </w:r>
      <w:r w:rsidRPr="00CD2EC4">
        <w:rPr>
          <w:rFonts w:ascii="Verdana" w:hAnsi="Verdana"/>
          <w:sz w:val="20"/>
          <w:szCs w:val="20"/>
        </w:rPr>
        <w:t>2</w:t>
      </w:r>
      <w:r w:rsidR="003A04DA" w:rsidRPr="00CD2EC4">
        <w:rPr>
          <w:rFonts w:ascii="Verdana" w:hAnsi="Verdana"/>
          <w:sz w:val="20"/>
          <w:szCs w:val="20"/>
        </w:rPr>
        <w:t>5</w:t>
      </w:r>
      <w:r w:rsidRPr="00CD2EC4">
        <w:rPr>
          <w:rFonts w:ascii="Verdana" w:hAnsi="Verdana"/>
          <w:sz w:val="20"/>
          <w:szCs w:val="20"/>
        </w:rPr>
        <w:t>, p11, 14).</w:t>
      </w:r>
      <w:r w:rsidR="00D56028" w:rsidRPr="00CD2EC4">
        <w:rPr>
          <w:rFonts w:ascii="Verdana" w:hAnsi="Verdana"/>
          <w:sz w:val="20"/>
          <w:szCs w:val="20"/>
        </w:rPr>
        <w:t xml:space="preserve"> </w:t>
      </w:r>
      <w:proofErr w:type="spellStart"/>
      <w:r w:rsidR="00673F1A" w:rsidRPr="00CD2EC4">
        <w:rPr>
          <w:rFonts w:ascii="Verdana" w:hAnsi="Verdana"/>
          <w:sz w:val="20"/>
          <w:szCs w:val="20"/>
        </w:rPr>
        <w:t>Efanesoctocog</w:t>
      </w:r>
      <w:proofErr w:type="spellEnd"/>
      <w:r w:rsidR="00673F1A" w:rsidRPr="00CD2EC4">
        <w:rPr>
          <w:rFonts w:ascii="Verdana" w:hAnsi="Verdana"/>
          <w:sz w:val="20"/>
          <w:szCs w:val="20"/>
        </w:rPr>
        <w:t xml:space="preserve"> alfa provides high bleed protection for all HMA patients and meets an unmet need for those (</w:t>
      </w:r>
      <w:proofErr w:type="spellStart"/>
      <w:r w:rsidR="00673F1A" w:rsidRPr="00CD2EC4">
        <w:rPr>
          <w:rFonts w:ascii="Verdana" w:hAnsi="Verdana"/>
          <w:sz w:val="20"/>
          <w:szCs w:val="20"/>
        </w:rPr>
        <w:t>i</w:t>
      </w:r>
      <w:proofErr w:type="spellEnd"/>
      <w:r w:rsidR="00673F1A" w:rsidRPr="00CD2EC4">
        <w:rPr>
          <w:rFonts w:ascii="Verdana" w:hAnsi="Verdana"/>
          <w:sz w:val="20"/>
          <w:szCs w:val="20"/>
        </w:rPr>
        <w:t xml:space="preserve">) who are highly active, </w:t>
      </w:r>
      <w:r w:rsidR="007D0159" w:rsidRPr="00CD2EC4">
        <w:rPr>
          <w:rFonts w:ascii="Verdana" w:hAnsi="Verdana"/>
          <w:sz w:val="20"/>
          <w:szCs w:val="20"/>
        </w:rPr>
        <w:t xml:space="preserve">and/or </w:t>
      </w:r>
      <w:r w:rsidR="00673F1A" w:rsidRPr="00CD2EC4">
        <w:rPr>
          <w:rFonts w:ascii="Verdana" w:hAnsi="Verdana"/>
          <w:sz w:val="20"/>
          <w:szCs w:val="20"/>
        </w:rPr>
        <w:t>(ii) have a high bleed phenotype. Both cohorts are at increased risk of breakthrough traumatic or spontaneous bleeds.</w:t>
      </w:r>
      <w:r w:rsidR="00EE5C72" w:rsidRPr="00CD2EC4">
        <w:rPr>
          <w:rFonts w:ascii="Verdana" w:hAnsi="Verdana"/>
          <w:sz w:val="20"/>
          <w:szCs w:val="20"/>
        </w:rPr>
        <w:t xml:space="preserve"> Furthermore, </w:t>
      </w:r>
      <w:proofErr w:type="spellStart"/>
      <w:r w:rsidR="00EE5C72" w:rsidRPr="00CD2EC4">
        <w:rPr>
          <w:rFonts w:ascii="Verdana" w:hAnsi="Verdana"/>
          <w:sz w:val="20"/>
          <w:szCs w:val="20"/>
        </w:rPr>
        <w:t>efanesoctocog</w:t>
      </w:r>
      <w:proofErr w:type="spellEnd"/>
      <w:r w:rsidR="00EE5C72" w:rsidRPr="00CD2EC4">
        <w:rPr>
          <w:rFonts w:ascii="Verdana" w:hAnsi="Verdana"/>
          <w:sz w:val="20"/>
          <w:szCs w:val="20"/>
        </w:rPr>
        <w:t xml:space="preserve"> alfa </w:t>
      </w:r>
      <w:r w:rsidR="00006BDA" w:rsidRPr="00CD2EC4">
        <w:rPr>
          <w:rFonts w:ascii="Verdana" w:hAnsi="Verdana"/>
          <w:sz w:val="20"/>
          <w:szCs w:val="20"/>
        </w:rPr>
        <w:t>addresses the unmet need for a more effective treatment option for perioperative management in patients with HMA of a</w:t>
      </w:r>
      <w:r w:rsidR="00DF56C6" w:rsidRPr="00CD2EC4">
        <w:rPr>
          <w:rFonts w:ascii="Verdana" w:hAnsi="Verdana"/>
          <w:sz w:val="20"/>
          <w:szCs w:val="20"/>
        </w:rPr>
        <w:t>ll severities.</w:t>
      </w:r>
    </w:p>
    <w:p w14:paraId="7B7089F3" w14:textId="7AD055D0" w:rsidR="00051843" w:rsidRPr="0042058B" w:rsidRDefault="00051843" w:rsidP="0042058B">
      <w:pPr>
        <w:pStyle w:val="Heading2"/>
        <w:spacing w:before="120" w:line="264" w:lineRule="auto"/>
        <w:rPr>
          <w:rFonts w:ascii="Verdana" w:hAnsi="Verdana"/>
          <w:sz w:val="20"/>
          <w:szCs w:val="20"/>
        </w:rPr>
      </w:pPr>
      <w:r w:rsidRPr="0042058B">
        <w:rPr>
          <w:rFonts w:ascii="Verdana" w:hAnsi="Verdana"/>
          <w:sz w:val="20"/>
          <w:szCs w:val="20"/>
        </w:rPr>
        <w:t>Specify any characteristics of patients with</w:t>
      </w:r>
      <w:r w:rsidR="005226ED" w:rsidRPr="0042058B">
        <w:rPr>
          <w:rFonts w:ascii="Verdana" w:hAnsi="Verdana"/>
          <w:sz w:val="20"/>
          <w:szCs w:val="20"/>
        </w:rPr>
        <w:t xml:space="preserve">, or suspected of having, the </w:t>
      </w:r>
      <w:r w:rsidRPr="0042058B">
        <w:rPr>
          <w:rFonts w:ascii="Verdana" w:hAnsi="Verdana"/>
          <w:sz w:val="20"/>
          <w:szCs w:val="20"/>
        </w:rPr>
        <w:t>medical condition, who are proposed to be eligible for the proposed health technology, describing how a patient would be investigated, managed and referred within the Australian health care system in the lead up to being considered eligible for the technology:</w:t>
      </w:r>
    </w:p>
    <w:p w14:paraId="28F266FB" w14:textId="2EF4D723" w:rsidR="00582087" w:rsidRPr="00150A9F" w:rsidRDefault="00582087" w:rsidP="00500692">
      <w:pPr>
        <w:spacing w:before="120" w:after="0"/>
        <w:rPr>
          <w:rFonts w:ascii="Verdana" w:hAnsi="Verdana"/>
          <w:b/>
          <w:bCs/>
          <w:i/>
          <w:iCs/>
          <w:sz w:val="20"/>
          <w:szCs w:val="20"/>
        </w:rPr>
      </w:pPr>
      <w:r w:rsidRPr="00150A9F">
        <w:rPr>
          <w:rFonts w:ascii="Verdana" w:hAnsi="Verdana"/>
          <w:b/>
          <w:bCs/>
          <w:i/>
          <w:iCs/>
          <w:sz w:val="20"/>
          <w:szCs w:val="20"/>
        </w:rPr>
        <w:t>Characteristics of eligible patients</w:t>
      </w:r>
    </w:p>
    <w:p w14:paraId="4EAC573D" w14:textId="3DF30802" w:rsidR="00610644" w:rsidRPr="0042058B" w:rsidRDefault="00B30782" w:rsidP="0042058B">
      <w:pPr>
        <w:spacing w:before="120" w:after="0" w:line="264" w:lineRule="auto"/>
        <w:rPr>
          <w:rFonts w:ascii="Verdana" w:hAnsi="Verdana"/>
          <w:sz w:val="20"/>
          <w:szCs w:val="20"/>
        </w:rPr>
      </w:pPr>
      <w:r>
        <w:rPr>
          <w:rFonts w:ascii="Verdana" w:hAnsi="Verdana"/>
          <w:sz w:val="20"/>
          <w:szCs w:val="20"/>
        </w:rPr>
        <w:t>A</w:t>
      </w:r>
      <w:r w:rsidR="00951E6B" w:rsidRPr="0042058B">
        <w:rPr>
          <w:rFonts w:ascii="Verdana" w:hAnsi="Verdana"/>
          <w:sz w:val="20"/>
          <w:szCs w:val="20"/>
        </w:rPr>
        <w:t>dult, adolescent, and paediatric patients</w:t>
      </w:r>
      <w:r w:rsidR="009B3D00" w:rsidRPr="0042058B">
        <w:rPr>
          <w:rFonts w:ascii="Verdana" w:hAnsi="Verdana"/>
          <w:sz w:val="20"/>
          <w:szCs w:val="20"/>
        </w:rPr>
        <w:t xml:space="preserve"> with </w:t>
      </w:r>
      <w:r w:rsidR="00A97B41" w:rsidRPr="0042058B">
        <w:rPr>
          <w:rFonts w:ascii="Verdana" w:hAnsi="Verdana"/>
          <w:sz w:val="20"/>
          <w:szCs w:val="20"/>
        </w:rPr>
        <w:t>moderate or severe HMA</w:t>
      </w:r>
      <w:r w:rsidR="00E63603" w:rsidRPr="0042058B">
        <w:rPr>
          <w:rFonts w:ascii="Verdana" w:hAnsi="Verdana"/>
          <w:sz w:val="20"/>
          <w:szCs w:val="20"/>
        </w:rPr>
        <w:t xml:space="preserve"> without inhibitors</w:t>
      </w:r>
      <w:r>
        <w:rPr>
          <w:rFonts w:ascii="Verdana" w:hAnsi="Verdana"/>
          <w:sz w:val="20"/>
          <w:szCs w:val="20"/>
        </w:rPr>
        <w:t xml:space="preserve"> requiring routine prophylaxis to</w:t>
      </w:r>
      <w:r w:rsidR="001825C3">
        <w:rPr>
          <w:rFonts w:ascii="Verdana" w:hAnsi="Verdana"/>
          <w:sz w:val="20"/>
          <w:szCs w:val="20"/>
        </w:rPr>
        <w:t xml:space="preserve"> prevent or reduce the frequency of bleeding episodes</w:t>
      </w:r>
      <w:r w:rsidR="00A97B41" w:rsidRPr="0042058B">
        <w:rPr>
          <w:rFonts w:ascii="Verdana" w:hAnsi="Verdana"/>
          <w:sz w:val="20"/>
          <w:szCs w:val="20"/>
        </w:rPr>
        <w:t>.</w:t>
      </w:r>
      <w:r w:rsidR="00425F1B" w:rsidRPr="0042058B">
        <w:rPr>
          <w:rFonts w:ascii="Verdana" w:hAnsi="Verdana"/>
          <w:sz w:val="20"/>
          <w:szCs w:val="20"/>
        </w:rPr>
        <w:t xml:space="preserve"> The</w:t>
      </w:r>
      <w:r w:rsidR="00B718C9">
        <w:rPr>
          <w:rFonts w:ascii="Verdana" w:hAnsi="Verdana"/>
          <w:sz w:val="20"/>
          <w:szCs w:val="20"/>
        </w:rPr>
        <w:t> </w:t>
      </w:r>
      <w:r w:rsidR="00425F1B" w:rsidRPr="0042058B">
        <w:rPr>
          <w:rFonts w:ascii="Verdana" w:hAnsi="Verdana"/>
          <w:sz w:val="20"/>
          <w:szCs w:val="20"/>
        </w:rPr>
        <w:t xml:space="preserve">pivotal trials of </w:t>
      </w:r>
      <w:proofErr w:type="spellStart"/>
      <w:r w:rsidR="00425F1B" w:rsidRPr="0042058B">
        <w:rPr>
          <w:rFonts w:ascii="Verdana" w:hAnsi="Verdana"/>
          <w:sz w:val="20"/>
          <w:szCs w:val="20"/>
        </w:rPr>
        <w:t>efanesoctocog</w:t>
      </w:r>
      <w:proofErr w:type="spellEnd"/>
      <w:r w:rsidR="00425F1B" w:rsidRPr="0042058B">
        <w:rPr>
          <w:rFonts w:ascii="Verdana" w:hAnsi="Verdana"/>
          <w:sz w:val="20"/>
          <w:szCs w:val="20"/>
        </w:rPr>
        <w:t xml:space="preserve"> alfa enrolled </w:t>
      </w:r>
      <w:r w:rsidR="00FE449F">
        <w:rPr>
          <w:rFonts w:ascii="Verdana" w:hAnsi="Verdana"/>
          <w:sz w:val="20"/>
          <w:szCs w:val="20"/>
        </w:rPr>
        <w:t xml:space="preserve">severe HMA </w:t>
      </w:r>
      <w:r w:rsidR="00425F1B" w:rsidRPr="0042058B">
        <w:rPr>
          <w:rFonts w:ascii="Verdana" w:hAnsi="Verdana"/>
          <w:sz w:val="20"/>
          <w:szCs w:val="20"/>
        </w:rPr>
        <w:t xml:space="preserve">patients </w:t>
      </w:r>
      <w:r w:rsidR="00DE2106" w:rsidRPr="0042058B">
        <w:rPr>
          <w:rFonts w:ascii="Verdana" w:hAnsi="Verdana"/>
          <w:sz w:val="20"/>
          <w:szCs w:val="20"/>
        </w:rPr>
        <w:t>aged ≥12 years (XTEND</w:t>
      </w:r>
      <w:r w:rsidR="00F2637C">
        <w:rPr>
          <w:rFonts w:ascii="Verdana" w:hAnsi="Verdana"/>
          <w:sz w:val="20"/>
          <w:szCs w:val="20"/>
        </w:rPr>
        <w:noBreakHyphen/>
      </w:r>
      <w:r w:rsidR="00DE2106" w:rsidRPr="0042058B">
        <w:rPr>
          <w:rFonts w:ascii="Verdana" w:hAnsi="Verdana"/>
          <w:sz w:val="20"/>
          <w:szCs w:val="20"/>
        </w:rPr>
        <w:t>1) and &lt;12 years (XTEND</w:t>
      </w:r>
      <w:r w:rsidR="00F2637C">
        <w:rPr>
          <w:rFonts w:ascii="Verdana" w:hAnsi="Verdana"/>
          <w:sz w:val="20"/>
          <w:szCs w:val="20"/>
        </w:rPr>
        <w:noBreakHyphen/>
      </w:r>
      <w:r w:rsidR="00DE2106" w:rsidRPr="0042058B">
        <w:rPr>
          <w:rFonts w:ascii="Verdana" w:hAnsi="Verdana"/>
          <w:sz w:val="20"/>
          <w:szCs w:val="20"/>
        </w:rPr>
        <w:t>Kids)</w:t>
      </w:r>
      <w:r w:rsidR="00E63603" w:rsidRPr="0042058B">
        <w:rPr>
          <w:rFonts w:ascii="Verdana" w:hAnsi="Verdana"/>
          <w:sz w:val="20"/>
          <w:szCs w:val="20"/>
        </w:rPr>
        <w:t xml:space="preserve"> </w:t>
      </w:r>
      <w:r w:rsidR="009F1D92" w:rsidRPr="0042058B">
        <w:rPr>
          <w:rFonts w:ascii="Verdana" w:hAnsi="Verdana"/>
          <w:sz w:val="20"/>
          <w:szCs w:val="20"/>
        </w:rPr>
        <w:fldChar w:fldCharType="begin">
          <w:fldData xml:space="preserve">PEVuZE5vdGU+PENpdGU+PEF1dGhvcj52b24gRHJ5Z2Fsc2tpPC9BdXRob3I+PFllYXI+MjAyMzwv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</w:fldData>
        </w:fldChar>
      </w:r>
      <w:r w:rsidR="009F1D92" w:rsidRPr="0042058B">
        <w:rPr>
          <w:rFonts w:ascii="Verdana" w:hAnsi="Verdana"/>
          <w:sz w:val="20"/>
          <w:szCs w:val="20"/>
        </w:rPr>
        <w:instrText xml:space="preserve"> ADDIN EN.CITE </w:instrText>
      </w:r>
      <w:r w:rsidR="009F1D92" w:rsidRPr="0042058B">
        <w:rPr>
          <w:rFonts w:ascii="Verdana" w:hAnsi="Verdana"/>
          <w:sz w:val="20"/>
          <w:szCs w:val="20"/>
        </w:rPr>
        <w:fldChar w:fldCharType="begin">
          <w:fldData xml:space="preserve">PEVuZE5vdGU+PENpdGU+PEF1dGhvcj52b24gRHJ5Z2Fsc2tpPC9BdXRob3I+PFllYXI+MjAyMzwv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</w:fldData>
        </w:fldChar>
      </w:r>
      <w:r w:rsidR="009F1D92" w:rsidRPr="0042058B">
        <w:rPr>
          <w:rFonts w:ascii="Verdana" w:hAnsi="Verdana"/>
          <w:sz w:val="20"/>
          <w:szCs w:val="20"/>
        </w:rPr>
        <w:instrText xml:space="preserve"> ADDIN EN.CITE.DATA </w:instrText>
      </w:r>
      <w:r w:rsidR="009F1D92" w:rsidRPr="0042058B">
        <w:rPr>
          <w:rFonts w:ascii="Verdana" w:hAnsi="Verdana"/>
          <w:sz w:val="20"/>
          <w:szCs w:val="20"/>
        </w:rPr>
      </w:r>
      <w:r w:rsidR="009F1D92" w:rsidRPr="0042058B">
        <w:rPr>
          <w:rFonts w:ascii="Verdana" w:hAnsi="Verdana"/>
          <w:sz w:val="20"/>
          <w:szCs w:val="20"/>
        </w:rPr>
        <w:fldChar w:fldCharType="end"/>
      </w:r>
      <w:r w:rsidR="009F1D92" w:rsidRPr="0042058B">
        <w:rPr>
          <w:rFonts w:ascii="Verdana" w:hAnsi="Verdana"/>
          <w:sz w:val="20"/>
          <w:szCs w:val="20"/>
        </w:rPr>
      </w:r>
      <w:r w:rsidR="009F1D92" w:rsidRPr="0042058B">
        <w:rPr>
          <w:rFonts w:ascii="Verdana" w:hAnsi="Verdana"/>
          <w:sz w:val="20"/>
          <w:szCs w:val="20"/>
        </w:rPr>
        <w:fldChar w:fldCharType="separate"/>
      </w:r>
      <w:r w:rsidR="009F1D92" w:rsidRPr="0042058B">
        <w:rPr>
          <w:rFonts w:ascii="Verdana" w:hAnsi="Verdana"/>
          <w:noProof/>
          <w:sz w:val="20"/>
          <w:szCs w:val="20"/>
        </w:rPr>
        <w:t>(von Drygalski</w:t>
      </w:r>
      <w:r w:rsidR="009F1D92" w:rsidRPr="0042058B">
        <w:rPr>
          <w:rFonts w:ascii="Verdana" w:hAnsi="Verdana"/>
          <w:i/>
          <w:noProof/>
          <w:sz w:val="20"/>
          <w:szCs w:val="20"/>
        </w:rPr>
        <w:t xml:space="preserve"> et al.</w:t>
      </w:r>
      <w:r w:rsidR="009F1D92" w:rsidRPr="0042058B">
        <w:rPr>
          <w:rFonts w:ascii="Verdana" w:hAnsi="Verdana"/>
          <w:noProof/>
          <w:sz w:val="20"/>
          <w:szCs w:val="20"/>
        </w:rPr>
        <w:t>, 2023, Malec</w:t>
      </w:r>
      <w:r w:rsidR="009F1D92" w:rsidRPr="0042058B">
        <w:rPr>
          <w:rFonts w:ascii="Verdana" w:hAnsi="Verdana"/>
          <w:i/>
          <w:noProof/>
          <w:sz w:val="20"/>
          <w:szCs w:val="20"/>
        </w:rPr>
        <w:t xml:space="preserve"> et al.</w:t>
      </w:r>
      <w:r w:rsidR="009F1D92" w:rsidRPr="0042058B">
        <w:rPr>
          <w:rFonts w:ascii="Verdana" w:hAnsi="Verdana"/>
          <w:noProof/>
          <w:sz w:val="20"/>
          <w:szCs w:val="20"/>
        </w:rPr>
        <w:t>, 2024)</w:t>
      </w:r>
      <w:r w:rsidR="009F1D92" w:rsidRPr="0042058B">
        <w:rPr>
          <w:rFonts w:ascii="Verdana" w:hAnsi="Verdana"/>
          <w:sz w:val="20"/>
          <w:szCs w:val="20"/>
        </w:rPr>
        <w:fldChar w:fldCharType="end"/>
      </w:r>
      <w:r w:rsidR="0008436D" w:rsidRPr="0042058B">
        <w:rPr>
          <w:rFonts w:ascii="Verdana" w:hAnsi="Verdana"/>
          <w:sz w:val="20"/>
          <w:szCs w:val="20"/>
        </w:rPr>
        <w:t xml:space="preserve">. </w:t>
      </w:r>
      <w:r w:rsidR="00FE449F">
        <w:rPr>
          <w:rFonts w:ascii="Verdana" w:hAnsi="Verdana"/>
          <w:sz w:val="20"/>
          <w:szCs w:val="20"/>
        </w:rPr>
        <w:t>T</w:t>
      </w:r>
      <w:r w:rsidR="009C6B24" w:rsidRPr="0042058B">
        <w:rPr>
          <w:rFonts w:ascii="Verdana" w:hAnsi="Verdana"/>
          <w:sz w:val="20"/>
          <w:szCs w:val="20"/>
        </w:rPr>
        <w:t>he</w:t>
      </w:r>
      <w:r w:rsidR="00B718C9">
        <w:rPr>
          <w:rFonts w:ascii="Verdana" w:hAnsi="Verdana"/>
          <w:sz w:val="20"/>
          <w:szCs w:val="20"/>
        </w:rPr>
        <w:t> </w:t>
      </w:r>
      <w:r w:rsidR="009C6B24" w:rsidRPr="0042058B">
        <w:rPr>
          <w:rFonts w:ascii="Verdana" w:hAnsi="Verdana"/>
          <w:sz w:val="20"/>
          <w:szCs w:val="20"/>
        </w:rPr>
        <w:t xml:space="preserve">proposed population for </w:t>
      </w:r>
      <w:r w:rsidR="00FE449F">
        <w:rPr>
          <w:rFonts w:ascii="Verdana" w:hAnsi="Verdana"/>
          <w:sz w:val="20"/>
          <w:szCs w:val="20"/>
        </w:rPr>
        <w:t xml:space="preserve">NPPL </w:t>
      </w:r>
      <w:r w:rsidR="009C6B24" w:rsidRPr="0042058B">
        <w:rPr>
          <w:rFonts w:ascii="Verdana" w:hAnsi="Verdana"/>
          <w:sz w:val="20"/>
          <w:szCs w:val="20"/>
        </w:rPr>
        <w:t xml:space="preserve">includes </w:t>
      </w:r>
      <w:r w:rsidR="00077809" w:rsidRPr="0042058B">
        <w:rPr>
          <w:rFonts w:ascii="Verdana" w:hAnsi="Verdana"/>
          <w:sz w:val="20"/>
          <w:szCs w:val="20"/>
        </w:rPr>
        <w:t>patients with moderate HMA, which aligns with the treatment guidelines</w:t>
      </w:r>
      <w:r w:rsidR="008B683C" w:rsidRPr="0042058B">
        <w:rPr>
          <w:rFonts w:ascii="Verdana" w:hAnsi="Verdana"/>
          <w:sz w:val="20"/>
          <w:szCs w:val="20"/>
        </w:rPr>
        <w:t xml:space="preserve"> </w:t>
      </w:r>
      <w:r w:rsidR="009F1D92" w:rsidRPr="0042058B">
        <w:rPr>
          <w:rFonts w:ascii="Verdana" w:hAnsi="Verdana"/>
          <w:sz w:val="20"/>
          <w:szCs w:val="20"/>
        </w:rPr>
        <w:fldChar w:fldCharType="begin"/>
      </w:r>
      <w:r w:rsidR="009F1D92" w:rsidRPr="0042058B">
        <w:rPr>
          <w:rFonts w:ascii="Verdana" w:hAnsi="Verdana"/>
          <w:sz w:val="20"/>
          <w:szCs w:val="20"/>
        </w:rPr>
        <w:instrText xml:space="preserve"> ADDIN EN.CITE &lt;EndNote&gt;&lt;Cite&gt;&lt;Author&gt;Srivastava&lt;/Author&gt;&lt;Year&gt;2020&lt;/Year&gt;&lt;RecNum&gt;6&lt;/RecNum&gt;&lt;DisplayText&gt;(Srivastava&lt;style face="italic"&gt; et al.&lt;/style&gt;, 2020)&lt;/DisplayText&gt;&lt;record&gt;&lt;rec-number&gt;6&lt;/rec-number&gt;&lt;foreign-keys&gt;&lt;key app="EN" db-id="955wszw2qt20xzezrr3v50tnzvzd9exrev99" timestamp="1756277008"&gt;6&lt;/key&gt;&lt;/foreign-keys&gt;&lt;ref-type name="Journal Article"&gt;17&lt;/ref-type&gt;&lt;contributors&gt;&lt;authors&gt;&lt;author&gt;Srivastava, Alok&lt;/author&gt;&lt;author&gt;Santagostino, Elena&lt;/author&gt;&lt;author&gt;Dougall, Alison&lt;/author&gt;&lt;author&gt;Kitchen, Steve&lt;/author&gt;&lt;author&gt;Sutherland, Megan&lt;/author&gt;&lt;author&gt;Pipe, Steven W.&lt;/author&gt;&lt;author&gt;Carcao, Manuel&lt;/author&gt;&lt;author&gt;Mahlangu, Johnny&lt;/author&gt;&lt;author&gt;Ragni, Margaret V.&lt;/author&gt;&lt;author&gt;Windyga, Jerzy&lt;/author&gt;&lt;author&gt;Llinás, Adolfo&lt;/author&gt;&lt;author&gt;Goddard, Nicholas J.&lt;/author&gt;&lt;author&gt;Mohan, Richa&lt;/author&gt;&lt;author&gt;Poonnoose, Pradeep M.&lt;/author&gt;&lt;author&gt;Feldman, Brian M.&lt;/author&gt;&lt;author&gt;Lewis, Sandra Zelman&lt;/author&gt;&lt;author&gt;van den Berg, H. Marijke&lt;/author&gt;&lt;author&gt;Pierce, Glenn F.&lt;/author&gt;&lt;author&gt;the, W. F. H. Guidelines for the Management of Hemophilia panelists&lt;/author&gt;&lt;author&gt;co, authors&lt;/author&gt;&lt;/authors&gt;&lt;/contributors&gt;&lt;titles&gt;&lt;title&gt;WFH Guidelines for the Management of Hemophilia, 3rd edition&lt;/title&gt;&lt;secondary-title&gt;Haemophilia&lt;/secondary-title&gt;&lt;/titles&gt;&lt;periodical&gt;&lt;full-title&gt;Haemophilia&lt;/full-title&gt;&lt;/periodical&gt;&lt;pages&gt;1-158&lt;/pages&gt;&lt;volume&gt;26&lt;/volume&gt;&lt;number&gt;S6&lt;/number&gt;&lt;dates&gt;&lt;year&gt;2020&lt;/year&gt;&lt;pub-dates&gt;&lt;date&gt;2020/08/01&lt;/date&gt;&lt;/pub-dates&gt;&lt;/dates&gt;&lt;publisher&gt;John Wiley &amp;amp; Sons, Ltd&lt;/publisher&gt;&lt;isbn&gt;1351-8216&lt;/isbn&gt;&lt;urls&gt;&lt;related-urls&gt;&lt;url&gt;https://doi.org/10.1111/hae.14046&lt;/url&gt;&lt;/related-urls&gt;&lt;/urls&gt;&lt;electronic-resource-num&gt;https://doi.org/10.1111/hae.14046&lt;/electronic-resource-num&gt;&lt;access-date&gt;2025/08/26&lt;/access-date&gt;&lt;/record&gt;&lt;/Cite&gt;&lt;/EndNote&gt;</w:instrText>
      </w:r>
      <w:r w:rsidR="009F1D92" w:rsidRPr="0042058B">
        <w:rPr>
          <w:rFonts w:ascii="Verdana" w:hAnsi="Verdana"/>
          <w:sz w:val="20"/>
          <w:szCs w:val="20"/>
        </w:rPr>
        <w:fldChar w:fldCharType="separate"/>
      </w:r>
      <w:r w:rsidR="009F1D92" w:rsidRPr="0042058B">
        <w:rPr>
          <w:rFonts w:ascii="Verdana" w:hAnsi="Verdana"/>
          <w:noProof/>
          <w:sz w:val="20"/>
          <w:szCs w:val="20"/>
        </w:rPr>
        <w:t>(Srivastava</w:t>
      </w:r>
      <w:r w:rsidR="009F1D92" w:rsidRPr="0042058B">
        <w:rPr>
          <w:rFonts w:ascii="Verdana" w:hAnsi="Verdana"/>
          <w:i/>
          <w:noProof/>
          <w:sz w:val="20"/>
          <w:szCs w:val="20"/>
        </w:rPr>
        <w:t xml:space="preserve"> et al.</w:t>
      </w:r>
      <w:r w:rsidR="009F1D92" w:rsidRPr="0042058B">
        <w:rPr>
          <w:rFonts w:ascii="Verdana" w:hAnsi="Verdana"/>
          <w:noProof/>
          <w:sz w:val="20"/>
          <w:szCs w:val="20"/>
        </w:rPr>
        <w:t>, 2020</w:t>
      </w:r>
      <w:r w:rsidR="009F1D92" w:rsidRPr="0042058B">
        <w:rPr>
          <w:rFonts w:ascii="Verdana" w:hAnsi="Verdana"/>
          <w:sz w:val="20"/>
          <w:szCs w:val="20"/>
        </w:rPr>
        <w:fldChar w:fldCharType="end"/>
      </w:r>
      <w:r w:rsidR="008B683C" w:rsidRPr="0042058B">
        <w:rPr>
          <w:rFonts w:ascii="Verdana" w:hAnsi="Verdana"/>
          <w:sz w:val="20"/>
          <w:szCs w:val="20"/>
        </w:rPr>
        <w:t>, p13)</w:t>
      </w:r>
      <w:r w:rsidR="00077809" w:rsidRPr="0042058B">
        <w:rPr>
          <w:rFonts w:ascii="Verdana" w:hAnsi="Verdana"/>
          <w:sz w:val="20"/>
          <w:szCs w:val="20"/>
        </w:rPr>
        <w:t xml:space="preserve">. </w:t>
      </w:r>
      <w:r w:rsidR="00AC2FF9" w:rsidRPr="0042058B">
        <w:rPr>
          <w:rFonts w:ascii="Verdana" w:hAnsi="Verdana"/>
          <w:sz w:val="20"/>
          <w:szCs w:val="20"/>
        </w:rPr>
        <w:t xml:space="preserve">Both </w:t>
      </w:r>
      <w:r w:rsidR="004C7236" w:rsidRPr="0042058B">
        <w:rPr>
          <w:rFonts w:ascii="Verdana" w:hAnsi="Verdana"/>
          <w:sz w:val="20"/>
          <w:szCs w:val="20"/>
        </w:rPr>
        <w:t xml:space="preserve">trials required patients to have received at least 150 exposure days of recombinant and/or </w:t>
      </w:r>
      <w:r w:rsidR="00BE4DDA" w:rsidRPr="0042058B">
        <w:rPr>
          <w:rFonts w:ascii="Verdana" w:hAnsi="Verdana"/>
          <w:sz w:val="20"/>
          <w:szCs w:val="20"/>
        </w:rPr>
        <w:t>plasma</w:t>
      </w:r>
      <w:r w:rsidR="00F2637C">
        <w:rPr>
          <w:rFonts w:ascii="Verdana" w:hAnsi="Verdana"/>
          <w:sz w:val="20"/>
          <w:szCs w:val="20"/>
        </w:rPr>
        <w:noBreakHyphen/>
      </w:r>
      <w:r w:rsidR="00BE4DDA" w:rsidRPr="0042058B">
        <w:rPr>
          <w:rFonts w:ascii="Verdana" w:hAnsi="Verdana"/>
          <w:sz w:val="20"/>
          <w:szCs w:val="20"/>
        </w:rPr>
        <w:t xml:space="preserve">derived FVIII </w:t>
      </w:r>
      <w:r w:rsidR="00D20916" w:rsidRPr="0042058B">
        <w:rPr>
          <w:rFonts w:ascii="Verdana" w:hAnsi="Verdana"/>
          <w:sz w:val="20"/>
          <w:szCs w:val="20"/>
        </w:rPr>
        <w:t>in patients</w:t>
      </w:r>
      <w:r w:rsidR="00E41F7D" w:rsidRPr="0042058B">
        <w:rPr>
          <w:rFonts w:ascii="Verdana" w:hAnsi="Verdana"/>
          <w:sz w:val="20"/>
          <w:szCs w:val="20"/>
        </w:rPr>
        <w:t xml:space="preserve"> aged ≥6 years or </w:t>
      </w:r>
      <w:r w:rsidR="00CD5D74" w:rsidRPr="0042058B">
        <w:rPr>
          <w:rFonts w:ascii="Verdana" w:hAnsi="Verdana"/>
          <w:sz w:val="20"/>
          <w:szCs w:val="20"/>
        </w:rPr>
        <w:t xml:space="preserve">≥50 exposure days in patients </w:t>
      </w:r>
      <w:r w:rsidR="00E41F7D" w:rsidRPr="0042058B">
        <w:rPr>
          <w:rFonts w:ascii="Verdana" w:hAnsi="Verdana"/>
          <w:sz w:val="20"/>
          <w:szCs w:val="20"/>
        </w:rPr>
        <w:t xml:space="preserve">aged &lt;6 years </w:t>
      </w:r>
      <w:r w:rsidR="009F1D92" w:rsidRPr="0042058B">
        <w:rPr>
          <w:rFonts w:ascii="Verdana" w:hAnsi="Verdana"/>
          <w:sz w:val="20"/>
          <w:szCs w:val="20"/>
        </w:rPr>
        <w:fldChar w:fldCharType="begin">
          <w:fldData xml:space="preserve">PEVuZE5vdGU+PENpdGU+PEF1dGhvcj52b24gRHJ5Z2Fsc2tpPC9BdXRob3I+PFllYXI+MjAyMzwv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</w:fldData>
        </w:fldChar>
      </w:r>
      <w:r w:rsidR="009F1D92" w:rsidRPr="0042058B">
        <w:rPr>
          <w:rFonts w:ascii="Verdana" w:hAnsi="Verdana"/>
          <w:sz w:val="20"/>
          <w:szCs w:val="20"/>
        </w:rPr>
        <w:instrText xml:space="preserve"> ADDIN EN.CITE </w:instrText>
      </w:r>
      <w:r w:rsidR="009F1D92" w:rsidRPr="0042058B">
        <w:rPr>
          <w:rFonts w:ascii="Verdana" w:hAnsi="Verdana"/>
          <w:sz w:val="20"/>
          <w:szCs w:val="20"/>
        </w:rPr>
        <w:fldChar w:fldCharType="begin">
          <w:fldData xml:space="preserve">PEVuZE5vdGU+PENpdGU+PEF1dGhvcj52b24gRHJ5Z2Fsc2tpPC9BdXRob3I+PFllYXI+MjAyMzwv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</w:fldData>
        </w:fldChar>
      </w:r>
      <w:r w:rsidR="009F1D92" w:rsidRPr="0042058B">
        <w:rPr>
          <w:rFonts w:ascii="Verdana" w:hAnsi="Verdana"/>
          <w:sz w:val="20"/>
          <w:szCs w:val="20"/>
        </w:rPr>
        <w:instrText xml:space="preserve"> ADDIN EN.CITE.DATA </w:instrText>
      </w:r>
      <w:r w:rsidR="009F1D92" w:rsidRPr="0042058B">
        <w:rPr>
          <w:rFonts w:ascii="Verdana" w:hAnsi="Verdana"/>
          <w:sz w:val="20"/>
          <w:szCs w:val="20"/>
        </w:rPr>
      </w:r>
      <w:r w:rsidR="009F1D92" w:rsidRPr="0042058B">
        <w:rPr>
          <w:rFonts w:ascii="Verdana" w:hAnsi="Verdana"/>
          <w:sz w:val="20"/>
          <w:szCs w:val="20"/>
        </w:rPr>
        <w:fldChar w:fldCharType="end"/>
      </w:r>
      <w:r w:rsidR="009F1D92" w:rsidRPr="0042058B">
        <w:rPr>
          <w:rFonts w:ascii="Verdana" w:hAnsi="Verdana"/>
          <w:sz w:val="20"/>
          <w:szCs w:val="20"/>
        </w:rPr>
      </w:r>
      <w:r w:rsidR="009F1D92" w:rsidRPr="0042058B">
        <w:rPr>
          <w:rFonts w:ascii="Verdana" w:hAnsi="Verdana"/>
          <w:sz w:val="20"/>
          <w:szCs w:val="20"/>
        </w:rPr>
        <w:fldChar w:fldCharType="separate"/>
      </w:r>
      <w:r w:rsidR="009F1D92" w:rsidRPr="0042058B">
        <w:rPr>
          <w:rFonts w:ascii="Verdana" w:hAnsi="Verdana"/>
          <w:noProof/>
          <w:sz w:val="20"/>
          <w:szCs w:val="20"/>
        </w:rPr>
        <w:t>(von Drygalski</w:t>
      </w:r>
      <w:r w:rsidR="009F1D92" w:rsidRPr="0042058B">
        <w:rPr>
          <w:rFonts w:ascii="Verdana" w:hAnsi="Verdana"/>
          <w:i/>
          <w:noProof/>
          <w:sz w:val="20"/>
          <w:szCs w:val="20"/>
        </w:rPr>
        <w:t xml:space="preserve"> et al.</w:t>
      </w:r>
      <w:r w:rsidR="009F1D92" w:rsidRPr="0042058B">
        <w:rPr>
          <w:rFonts w:ascii="Verdana" w:hAnsi="Verdana"/>
          <w:noProof/>
          <w:sz w:val="20"/>
          <w:szCs w:val="20"/>
        </w:rPr>
        <w:t>, 2023</w:t>
      </w:r>
      <w:r w:rsidR="009F1D92" w:rsidRPr="0042058B">
        <w:rPr>
          <w:rFonts w:ascii="Verdana" w:hAnsi="Verdana"/>
          <w:sz w:val="20"/>
          <w:szCs w:val="20"/>
        </w:rPr>
        <w:fldChar w:fldCharType="end"/>
      </w:r>
      <w:r w:rsidR="004D2DD0" w:rsidRPr="0042058B">
        <w:rPr>
          <w:rFonts w:ascii="Verdana" w:hAnsi="Verdana"/>
          <w:sz w:val="20"/>
          <w:szCs w:val="20"/>
        </w:rPr>
        <w:t xml:space="preserve">, p311; </w:t>
      </w:r>
      <w:r w:rsidR="009F1D92" w:rsidRPr="0042058B">
        <w:rPr>
          <w:rFonts w:ascii="Verdana" w:hAnsi="Verdana"/>
          <w:sz w:val="20"/>
          <w:szCs w:val="20"/>
        </w:rPr>
        <w:fldChar w:fldCharType="begin">
          <w:fldData xml:space="preserve">PEVuZE5vdGU+PENpdGU+PEF1dGhvcj5NYWxlYzwvQXV0aG9yPjxZZWFyPjIwMjQ8L1llYXI+PFJl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</w:fldData>
        </w:fldChar>
      </w:r>
      <w:r w:rsidR="009F1D92" w:rsidRPr="0042058B">
        <w:rPr>
          <w:rFonts w:ascii="Verdana" w:hAnsi="Verdana"/>
          <w:sz w:val="20"/>
          <w:szCs w:val="20"/>
        </w:rPr>
        <w:instrText xml:space="preserve"> ADDIN EN.CITE </w:instrText>
      </w:r>
      <w:r w:rsidR="009F1D92" w:rsidRPr="0042058B">
        <w:rPr>
          <w:rFonts w:ascii="Verdana" w:hAnsi="Verdana"/>
          <w:sz w:val="20"/>
          <w:szCs w:val="20"/>
        </w:rPr>
        <w:fldChar w:fldCharType="begin">
          <w:fldData xml:space="preserve">PEVuZE5vdGU+PENpdGU+PEF1dGhvcj5NYWxlYzwvQXV0aG9yPjxZZWFyPjIwMjQ8L1llYXI+PFJl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</w:fldData>
        </w:fldChar>
      </w:r>
      <w:r w:rsidR="009F1D92" w:rsidRPr="0042058B">
        <w:rPr>
          <w:rFonts w:ascii="Verdana" w:hAnsi="Verdana"/>
          <w:sz w:val="20"/>
          <w:szCs w:val="20"/>
        </w:rPr>
        <w:instrText xml:space="preserve"> ADDIN EN.CITE.DATA </w:instrText>
      </w:r>
      <w:r w:rsidR="009F1D92" w:rsidRPr="0042058B">
        <w:rPr>
          <w:rFonts w:ascii="Verdana" w:hAnsi="Verdana"/>
          <w:sz w:val="20"/>
          <w:szCs w:val="20"/>
        </w:rPr>
      </w:r>
      <w:r w:rsidR="009F1D92" w:rsidRPr="0042058B">
        <w:rPr>
          <w:rFonts w:ascii="Verdana" w:hAnsi="Verdana"/>
          <w:sz w:val="20"/>
          <w:szCs w:val="20"/>
        </w:rPr>
        <w:fldChar w:fldCharType="end"/>
      </w:r>
      <w:r w:rsidR="009F1D92" w:rsidRPr="0042058B">
        <w:rPr>
          <w:rFonts w:ascii="Verdana" w:hAnsi="Verdana"/>
          <w:sz w:val="20"/>
          <w:szCs w:val="20"/>
        </w:rPr>
      </w:r>
      <w:r w:rsidR="009F1D92" w:rsidRPr="0042058B">
        <w:rPr>
          <w:rFonts w:ascii="Verdana" w:hAnsi="Verdana"/>
          <w:sz w:val="20"/>
          <w:szCs w:val="20"/>
        </w:rPr>
        <w:fldChar w:fldCharType="separate"/>
      </w:r>
      <w:r w:rsidR="009F1D92" w:rsidRPr="0042058B">
        <w:rPr>
          <w:rFonts w:ascii="Verdana" w:hAnsi="Verdana"/>
          <w:noProof/>
          <w:sz w:val="20"/>
          <w:szCs w:val="20"/>
        </w:rPr>
        <w:t>Malec</w:t>
      </w:r>
      <w:r w:rsidR="009F1D92" w:rsidRPr="0042058B">
        <w:rPr>
          <w:rFonts w:ascii="Verdana" w:hAnsi="Verdana"/>
          <w:i/>
          <w:noProof/>
          <w:sz w:val="20"/>
          <w:szCs w:val="20"/>
        </w:rPr>
        <w:t xml:space="preserve"> et</w:t>
      </w:r>
      <w:r w:rsidR="0061149F">
        <w:rPr>
          <w:rFonts w:ascii="Verdana" w:hAnsi="Verdana"/>
          <w:i/>
          <w:noProof/>
          <w:sz w:val="20"/>
          <w:szCs w:val="20"/>
        </w:rPr>
        <w:t> </w:t>
      </w:r>
      <w:r w:rsidR="009F1D92" w:rsidRPr="0042058B">
        <w:rPr>
          <w:rFonts w:ascii="Verdana" w:hAnsi="Verdana"/>
          <w:i/>
          <w:noProof/>
          <w:sz w:val="20"/>
          <w:szCs w:val="20"/>
        </w:rPr>
        <w:t>al.</w:t>
      </w:r>
      <w:r w:rsidR="009F1D92" w:rsidRPr="0042058B">
        <w:rPr>
          <w:rFonts w:ascii="Verdana" w:hAnsi="Verdana"/>
          <w:noProof/>
          <w:sz w:val="20"/>
          <w:szCs w:val="20"/>
        </w:rPr>
        <w:t>, 2024</w:t>
      </w:r>
      <w:r w:rsidR="009F1D92" w:rsidRPr="0042058B">
        <w:rPr>
          <w:rFonts w:ascii="Verdana" w:hAnsi="Verdana"/>
          <w:sz w:val="20"/>
          <w:szCs w:val="20"/>
        </w:rPr>
        <w:fldChar w:fldCharType="end"/>
      </w:r>
      <w:r w:rsidR="00B56AA9" w:rsidRPr="0042058B">
        <w:rPr>
          <w:rFonts w:ascii="Verdana" w:hAnsi="Verdana"/>
          <w:sz w:val="20"/>
          <w:szCs w:val="20"/>
        </w:rPr>
        <w:t xml:space="preserve">, p236). </w:t>
      </w:r>
      <w:r w:rsidR="0092675C" w:rsidRPr="0042058B">
        <w:rPr>
          <w:rFonts w:ascii="Verdana" w:hAnsi="Verdana"/>
          <w:sz w:val="20"/>
          <w:szCs w:val="20"/>
        </w:rPr>
        <w:t xml:space="preserve">Patients were excluded if they had </w:t>
      </w:r>
      <w:r w:rsidR="00820B9D" w:rsidRPr="0042058B">
        <w:rPr>
          <w:rFonts w:ascii="Verdana" w:hAnsi="Verdana"/>
          <w:sz w:val="20"/>
          <w:szCs w:val="20"/>
        </w:rPr>
        <w:t xml:space="preserve">a or </w:t>
      </w:r>
      <w:r w:rsidR="009E3C66">
        <w:rPr>
          <w:rFonts w:ascii="Verdana" w:hAnsi="Verdana"/>
          <w:sz w:val="20"/>
          <w:szCs w:val="20"/>
        </w:rPr>
        <w:t xml:space="preserve">a </w:t>
      </w:r>
      <w:r w:rsidR="00820B9D" w:rsidRPr="0042058B">
        <w:rPr>
          <w:rFonts w:ascii="Verdana" w:hAnsi="Verdana"/>
          <w:sz w:val="20"/>
          <w:szCs w:val="20"/>
        </w:rPr>
        <w:t>history of a positive inhibitor test.</w:t>
      </w:r>
    </w:p>
    <w:p w14:paraId="757C8429" w14:textId="6310B2F4" w:rsidR="008732BF" w:rsidRPr="0042058B" w:rsidRDefault="008732BF" w:rsidP="0042058B">
      <w:pPr>
        <w:spacing w:before="120" w:after="0" w:line="264" w:lineRule="auto"/>
        <w:rPr>
          <w:rFonts w:ascii="Verdana" w:hAnsi="Verdana"/>
          <w:sz w:val="20"/>
          <w:szCs w:val="20"/>
        </w:rPr>
      </w:pPr>
      <w:r w:rsidRPr="0042058B">
        <w:rPr>
          <w:rFonts w:ascii="Verdana" w:hAnsi="Verdana"/>
          <w:sz w:val="20"/>
          <w:szCs w:val="20"/>
        </w:rPr>
        <w:t xml:space="preserve">Patients proposed for perioperative management are adults, adolescent, and paediatric </w:t>
      </w:r>
      <w:r w:rsidR="002D7BA5">
        <w:rPr>
          <w:rFonts w:ascii="Verdana" w:hAnsi="Verdana"/>
          <w:sz w:val="20"/>
          <w:szCs w:val="20"/>
        </w:rPr>
        <w:t xml:space="preserve">HMA </w:t>
      </w:r>
      <w:r w:rsidRPr="0042058B">
        <w:rPr>
          <w:rFonts w:ascii="Verdana" w:hAnsi="Verdana"/>
          <w:sz w:val="20"/>
          <w:szCs w:val="20"/>
        </w:rPr>
        <w:t xml:space="preserve">patients </w:t>
      </w:r>
      <w:r w:rsidR="005411D3" w:rsidRPr="0042058B">
        <w:rPr>
          <w:rFonts w:ascii="Verdana" w:hAnsi="Verdana"/>
          <w:sz w:val="20"/>
          <w:szCs w:val="20"/>
        </w:rPr>
        <w:t xml:space="preserve">for whom surgery is </w:t>
      </w:r>
      <w:r w:rsidR="00112E94">
        <w:rPr>
          <w:rFonts w:ascii="Verdana" w:hAnsi="Verdana"/>
          <w:sz w:val="20"/>
          <w:szCs w:val="20"/>
        </w:rPr>
        <w:t>required</w:t>
      </w:r>
      <w:r w:rsidR="00DA0267">
        <w:rPr>
          <w:rFonts w:ascii="Verdana" w:hAnsi="Verdana"/>
          <w:sz w:val="20"/>
          <w:szCs w:val="20"/>
        </w:rPr>
        <w:t xml:space="preserve"> and includes both trauma and elective surgeries</w:t>
      </w:r>
      <w:r w:rsidR="004F4697" w:rsidRPr="0042058B">
        <w:rPr>
          <w:rFonts w:ascii="Verdana" w:hAnsi="Verdana"/>
          <w:sz w:val="20"/>
          <w:szCs w:val="20"/>
        </w:rPr>
        <w:t xml:space="preserve">. </w:t>
      </w:r>
      <w:r w:rsidR="001E2F51" w:rsidRPr="0042058B">
        <w:rPr>
          <w:rFonts w:ascii="Verdana" w:hAnsi="Verdana"/>
          <w:sz w:val="20"/>
          <w:szCs w:val="20"/>
        </w:rPr>
        <w:t xml:space="preserve">The requested population includes </w:t>
      </w:r>
      <w:r w:rsidR="00FE6E9D">
        <w:rPr>
          <w:rFonts w:ascii="Verdana" w:hAnsi="Verdana"/>
          <w:sz w:val="20"/>
          <w:szCs w:val="20"/>
        </w:rPr>
        <w:t xml:space="preserve">all HMA </w:t>
      </w:r>
      <w:r w:rsidR="001E2F51" w:rsidRPr="0042058B">
        <w:rPr>
          <w:rFonts w:ascii="Verdana" w:hAnsi="Verdana"/>
          <w:sz w:val="20"/>
          <w:szCs w:val="20"/>
        </w:rPr>
        <w:t xml:space="preserve">patients </w:t>
      </w:r>
      <w:r w:rsidR="00FE6E9D">
        <w:rPr>
          <w:rFonts w:ascii="Verdana" w:hAnsi="Verdana"/>
          <w:sz w:val="20"/>
          <w:szCs w:val="20"/>
        </w:rPr>
        <w:t xml:space="preserve">and </w:t>
      </w:r>
      <w:r w:rsidR="001E2F51" w:rsidRPr="0042058B">
        <w:rPr>
          <w:rFonts w:ascii="Verdana" w:hAnsi="Verdana"/>
          <w:sz w:val="20"/>
          <w:szCs w:val="20"/>
        </w:rPr>
        <w:t xml:space="preserve">is aligned with treatment guidelines, where perioperative management is recommended for HMA patients of any severity for whom surgery is </w:t>
      </w:r>
      <w:r w:rsidR="00F41B84">
        <w:rPr>
          <w:rFonts w:ascii="Verdana" w:hAnsi="Verdana"/>
          <w:sz w:val="20"/>
          <w:szCs w:val="20"/>
        </w:rPr>
        <w:t xml:space="preserve">required </w:t>
      </w:r>
      <w:r w:rsidR="00A82F61" w:rsidRPr="0042058B">
        <w:rPr>
          <w:rFonts w:ascii="Verdana" w:hAnsi="Verdana"/>
          <w:sz w:val="20"/>
          <w:szCs w:val="20"/>
        </w:rPr>
        <w:t>(</w:t>
      </w:r>
      <w:r w:rsidR="00A82F61" w:rsidRPr="0042058B">
        <w:rPr>
          <w:rFonts w:ascii="Verdana" w:hAnsi="Verdana"/>
          <w:sz w:val="20"/>
          <w:szCs w:val="20"/>
        </w:rPr>
        <w:fldChar w:fldCharType="begin"/>
      </w:r>
      <w:r w:rsidR="000B43E6" w:rsidRPr="0042058B">
        <w:rPr>
          <w:rFonts w:ascii="Verdana" w:hAnsi="Verdana"/>
          <w:sz w:val="20"/>
          <w:szCs w:val="20"/>
        </w:rPr>
        <w:instrText xml:space="preserve"> ADDIN EN.CITE &lt;EndNote&gt;&lt;Cite&gt;&lt;Author&gt;ABDR&lt;/Author&gt;&lt;Year&gt;2024-25&lt;/Year&gt;&lt;RecNum&gt;84&lt;/RecNum&gt;&lt;DisplayText&gt;(ABDR, 2024-25)&lt;/DisplayText&gt;&lt;record&gt;&lt;rec-number&gt;84&lt;/rec-number&gt;&lt;foreign-keys&gt;&lt;key app="EN" db-id="955wszw2qt20xzezrr3v50tnzvzd9exrev99" timestamp="1784258227"&gt;84&lt;/key&gt;&lt;/foreign-keys&gt;&lt;ref-type name="Web Page"&gt;12&lt;/ref-type&gt;&lt;contributors&gt;&lt;authors&gt;&lt;author&gt;ABDR&lt;/author&gt;&lt;/authors&gt;&lt;/contributors&gt;&lt;titles&gt;&lt;title&gt;Australian Bleeding Disorders Registry (ABDR), annual report 2024-25&lt;/title&gt;&lt;/titles&gt;&lt;volume&gt;14/07/2026&lt;/volume&gt;&lt;dates&gt;&lt;year&gt;2024-25&lt;/year&gt;&lt;/dates&gt;&lt;pub-location&gt;Canberra, ACT, Australia&lt;/pub-location&gt;&lt;publisher&gt;National Blood Authority&lt;/publisher&gt;&lt;urls&gt;&lt;related-urls&gt;&lt;url&gt;https://www.blood.gov.au/australian-bleeding-disorders-registry-annual-report&lt;/url&gt;&lt;/related-urls&gt;&lt;/urls&gt;&lt;/record&gt;&lt;/Cite&gt;&lt;/EndNote&gt;</w:instrText>
      </w:r>
      <w:r w:rsidR="00A82F61" w:rsidRPr="0042058B">
        <w:rPr>
          <w:rFonts w:ascii="Verdana" w:hAnsi="Verdana"/>
          <w:sz w:val="20"/>
          <w:szCs w:val="20"/>
        </w:rPr>
        <w:fldChar w:fldCharType="separate"/>
      </w:r>
      <w:r w:rsidR="00A82F61" w:rsidRPr="0042058B">
        <w:rPr>
          <w:rFonts w:ascii="Verdana" w:hAnsi="Verdana"/>
          <w:noProof/>
          <w:sz w:val="20"/>
          <w:szCs w:val="20"/>
        </w:rPr>
        <w:t>ABDR, 2024</w:t>
      </w:r>
      <w:r w:rsidR="00F2637C">
        <w:rPr>
          <w:rFonts w:ascii="Verdana" w:hAnsi="Verdana"/>
          <w:noProof/>
          <w:sz w:val="20"/>
          <w:szCs w:val="20"/>
        </w:rPr>
        <w:noBreakHyphen/>
      </w:r>
      <w:r w:rsidR="00A82F61" w:rsidRPr="0042058B">
        <w:rPr>
          <w:rFonts w:ascii="Verdana" w:hAnsi="Verdana"/>
          <w:noProof/>
          <w:sz w:val="20"/>
          <w:szCs w:val="20"/>
        </w:rPr>
        <w:t>25</w:t>
      </w:r>
      <w:r w:rsidR="00A82F61" w:rsidRPr="0042058B">
        <w:rPr>
          <w:rFonts w:ascii="Verdana" w:hAnsi="Verdana"/>
          <w:sz w:val="20"/>
          <w:szCs w:val="20"/>
        </w:rPr>
        <w:fldChar w:fldCharType="end"/>
      </w:r>
      <w:r w:rsidR="00A82F61" w:rsidRPr="0042058B">
        <w:rPr>
          <w:rFonts w:ascii="Verdana" w:hAnsi="Verdana"/>
          <w:sz w:val="20"/>
          <w:szCs w:val="20"/>
        </w:rPr>
        <w:t>, p</w:t>
      </w:r>
      <w:r w:rsidR="00EA3BD0" w:rsidRPr="0042058B">
        <w:rPr>
          <w:rFonts w:ascii="Verdana" w:hAnsi="Verdana"/>
          <w:sz w:val="20"/>
          <w:szCs w:val="20"/>
        </w:rPr>
        <w:t>7</w:t>
      </w:r>
      <w:r w:rsidR="00A82F61" w:rsidRPr="0042058B">
        <w:rPr>
          <w:rFonts w:ascii="Verdana" w:hAnsi="Verdana"/>
          <w:sz w:val="20"/>
          <w:szCs w:val="20"/>
        </w:rPr>
        <w:t>).</w:t>
      </w:r>
      <w:r w:rsidR="001E2F51" w:rsidRPr="0042058B">
        <w:rPr>
          <w:rFonts w:ascii="Verdana" w:hAnsi="Verdana"/>
          <w:sz w:val="20"/>
          <w:szCs w:val="20"/>
        </w:rPr>
        <w:t xml:space="preserve"> </w:t>
      </w:r>
      <w:r w:rsidR="005411D3" w:rsidRPr="0042058B">
        <w:rPr>
          <w:rFonts w:ascii="Verdana" w:hAnsi="Verdana"/>
          <w:sz w:val="20"/>
          <w:szCs w:val="20"/>
        </w:rPr>
        <w:t>The clinical evidence for</w:t>
      </w:r>
      <w:r w:rsidR="00D91358" w:rsidRPr="0042058B">
        <w:rPr>
          <w:rFonts w:ascii="Verdana" w:hAnsi="Verdana"/>
          <w:sz w:val="20"/>
          <w:szCs w:val="20"/>
        </w:rPr>
        <w:t xml:space="preserve"> perioperative management is derived </w:t>
      </w:r>
      <w:r w:rsidR="00D91358" w:rsidRPr="0042058B">
        <w:rPr>
          <w:rFonts w:ascii="Verdana" w:hAnsi="Verdana"/>
          <w:sz w:val="20"/>
          <w:szCs w:val="20"/>
        </w:rPr>
        <w:lastRenderedPageBreak/>
        <w:t>from patients in the XTEND</w:t>
      </w:r>
      <w:r w:rsidR="00F2637C">
        <w:rPr>
          <w:rFonts w:ascii="Verdana" w:hAnsi="Verdana"/>
          <w:sz w:val="20"/>
          <w:szCs w:val="20"/>
        </w:rPr>
        <w:noBreakHyphen/>
      </w:r>
      <w:r w:rsidR="00D91358" w:rsidRPr="0042058B">
        <w:rPr>
          <w:rFonts w:ascii="Verdana" w:hAnsi="Verdana"/>
          <w:sz w:val="20"/>
          <w:szCs w:val="20"/>
        </w:rPr>
        <w:t>1 and XTEND</w:t>
      </w:r>
      <w:r w:rsidR="00F2637C">
        <w:rPr>
          <w:rFonts w:ascii="Verdana" w:hAnsi="Verdana"/>
          <w:sz w:val="20"/>
          <w:szCs w:val="20"/>
        </w:rPr>
        <w:noBreakHyphen/>
      </w:r>
      <w:r w:rsidR="00D91358" w:rsidRPr="0042058B">
        <w:rPr>
          <w:rFonts w:ascii="Verdana" w:hAnsi="Verdana"/>
          <w:sz w:val="20"/>
          <w:szCs w:val="20"/>
        </w:rPr>
        <w:t xml:space="preserve">Kids trials who underwent surgery </w:t>
      </w:r>
      <w:r w:rsidR="009F1D92" w:rsidRPr="0042058B">
        <w:rPr>
          <w:rFonts w:ascii="Verdana" w:hAnsi="Verdana"/>
          <w:sz w:val="20"/>
          <w:szCs w:val="20"/>
        </w:rPr>
        <w:fldChar w:fldCharType="begin">
          <w:fldData xml:space="preserve">PEVuZE5vdGU+PENpdGU+PEF1dGhvcj5LbGFtcm90aDwvQXV0aG9yPjxZZWFyPjIwMjU8L1llYXI+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</w:fldData>
        </w:fldChar>
      </w:r>
      <w:r w:rsidR="009F1D92" w:rsidRPr="0042058B">
        <w:rPr>
          <w:rFonts w:ascii="Verdana" w:hAnsi="Verdana"/>
          <w:sz w:val="20"/>
          <w:szCs w:val="20"/>
        </w:rPr>
        <w:instrText xml:space="preserve"> ADDIN EN.CITE </w:instrText>
      </w:r>
      <w:r w:rsidR="009F1D92" w:rsidRPr="0042058B">
        <w:rPr>
          <w:rFonts w:ascii="Verdana" w:hAnsi="Verdana"/>
          <w:sz w:val="20"/>
          <w:szCs w:val="20"/>
        </w:rPr>
        <w:fldChar w:fldCharType="begin">
          <w:fldData xml:space="preserve">PEVuZE5vdGU+PENpdGU+PEF1dGhvcj5LbGFtcm90aDwvQXV0aG9yPjxZZWFyPjIwMjU8L1llYXI+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</w:fldData>
        </w:fldChar>
      </w:r>
      <w:r w:rsidR="009F1D92" w:rsidRPr="0042058B">
        <w:rPr>
          <w:rFonts w:ascii="Verdana" w:hAnsi="Verdana"/>
          <w:sz w:val="20"/>
          <w:szCs w:val="20"/>
        </w:rPr>
        <w:instrText xml:space="preserve"> ADDIN EN.CITE.DATA </w:instrText>
      </w:r>
      <w:r w:rsidR="009F1D92" w:rsidRPr="0042058B">
        <w:rPr>
          <w:rFonts w:ascii="Verdana" w:hAnsi="Verdana"/>
          <w:sz w:val="20"/>
          <w:szCs w:val="20"/>
        </w:rPr>
      </w:r>
      <w:r w:rsidR="009F1D92" w:rsidRPr="0042058B">
        <w:rPr>
          <w:rFonts w:ascii="Verdana" w:hAnsi="Verdana"/>
          <w:sz w:val="20"/>
          <w:szCs w:val="20"/>
        </w:rPr>
        <w:fldChar w:fldCharType="end"/>
      </w:r>
      <w:r w:rsidR="009F1D92" w:rsidRPr="0042058B">
        <w:rPr>
          <w:rFonts w:ascii="Verdana" w:hAnsi="Verdana"/>
          <w:sz w:val="20"/>
          <w:szCs w:val="20"/>
        </w:rPr>
      </w:r>
      <w:r w:rsidR="009F1D92" w:rsidRPr="0042058B">
        <w:rPr>
          <w:rFonts w:ascii="Verdana" w:hAnsi="Verdana"/>
          <w:sz w:val="20"/>
          <w:szCs w:val="20"/>
        </w:rPr>
        <w:fldChar w:fldCharType="separate"/>
      </w:r>
      <w:r w:rsidR="009F1D92" w:rsidRPr="0042058B">
        <w:rPr>
          <w:rFonts w:ascii="Verdana" w:hAnsi="Verdana"/>
          <w:noProof/>
          <w:sz w:val="20"/>
          <w:szCs w:val="20"/>
        </w:rPr>
        <w:t>(Klamroth</w:t>
      </w:r>
      <w:r w:rsidR="009F1D92" w:rsidRPr="0042058B">
        <w:rPr>
          <w:rFonts w:ascii="Verdana" w:hAnsi="Verdana"/>
          <w:i/>
          <w:noProof/>
          <w:sz w:val="20"/>
          <w:szCs w:val="20"/>
        </w:rPr>
        <w:t xml:space="preserve"> et al.</w:t>
      </w:r>
      <w:r w:rsidR="009F1D92" w:rsidRPr="0042058B">
        <w:rPr>
          <w:rFonts w:ascii="Verdana" w:hAnsi="Verdana"/>
          <w:noProof/>
          <w:sz w:val="20"/>
          <w:szCs w:val="20"/>
        </w:rPr>
        <w:t>, 2025a)</w:t>
      </w:r>
      <w:r w:rsidR="009F1D92" w:rsidRPr="0042058B">
        <w:rPr>
          <w:rFonts w:ascii="Verdana" w:hAnsi="Verdana"/>
          <w:sz w:val="20"/>
          <w:szCs w:val="20"/>
        </w:rPr>
        <w:fldChar w:fldCharType="end"/>
      </w:r>
      <w:r w:rsidR="00B73D9D" w:rsidRPr="0042058B">
        <w:rPr>
          <w:rFonts w:ascii="Verdana" w:hAnsi="Verdana"/>
          <w:sz w:val="20"/>
          <w:szCs w:val="20"/>
        </w:rPr>
        <w:t>.</w:t>
      </w:r>
    </w:p>
    <w:p w14:paraId="7295A52D" w14:textId="4E71242B" w:rsidR="0041152F" w:rsidRPr="006A1776" w:rsidRDefault="004511D2" w:rsidP="008234F9">
      <w:pPr>
        <w:spacing w:before="120" w:after="0" w:line="264" w:lineRule="auto"/>
        <w:rPr>
          <w:rFonts w:ascii="Verdana" w:hAnsi="Verdana"/>
          <w:sz w:val="20"/>
          <w:szCs w:val="20"/>
        </w:rPr>
      </w:pPr>
      <w:r w:rsidRPr="006A1776">
        <w:rPr>
          <w:rFonts w:ascii="Verdana" w:hAnsi="Verdana"/>
          <w:sz w:val="20"/>
          <w:szCs w:val="20"/>
        </w:rPr>
        <w:t>The</w:t>
      </w:r>
      <w:r w:rsidR="000B50AD">
        <w:rPr>
          <w:rFonts w:ascii="Verdana" w:hAnsi="Verdana"/>
          <w:sz w:val="20"/>
          <w:szCs w:val="20"/>
        </w:rPr>
        <w:t xml:space="preserve"> </w:t>
      </w:r>
      <w:r w:rsidRPr="006A1776">
        <w:rPr>
          <w:rFonts w:ascii="Verdana" w:hAnsi="Verdana"/>
          <w:sz w:val="20"/>
          <w:szCs w:val="20"/>
        </w:rPr>
        <w:t>ABDR is a clinical registry for patients in Australia with bleeding disorders.</w:t>
      </w:r>
      <w:r w:rsidR="00347074" w:rsidRPr="006A1776">
        <w:rPr>
          <w:rFonts w:ascii="Verdana" w:hAnsi="Verdana"/>
          <w:sz w:val="20"/>
          <w:szCs w:val="20"/>
        </w:rPr>
        <w:t xml:space="preserve"> The most recent analysis showed that there were </w:t>
      </w:r>
      <w:r w:rsidR="00D70D30" w:rsidRPr="006A1776">
        <w:rPr>
          <w:rFonts w:ascii="Verdana" w:hAnsi="Verdana"/>
          <w:sz w:val="20"/>
          <w:szCs w:val="20"/>
        </w:rPr>
        <w:t xml:space="preserve">2,874 patients with </w:t>
      </w:r>
      <w:r w:rsidR="00EF2805" w:rsidRPr="006A1776">
        <w:rPr>
          <w:rFonts w:ascii="Verdana" w:hAnsi="Verdana"/>
          <w:sz w:val="20"/>
          <w:szCs w:val="20"/>
        </w:rPr>
        <w:t>HMA</w:t>
      </w:r>
      <w:r w:rsidR="00D70D30" w:rsidRPr="006A1776">
        <w:rPr>
          <w:rFonts w:ascii="Verdana" w:hAnsi="Verdana"/>
          <w:sz w:val="20"/>
          <w:szCs w:val="20"/>
        </w:rPr>
        <w:t xml:space="preserve">, of whom approximately 788 </w:t>
      </w:r>
      <w:r w:rsidR="00066C9F" w:rsidRPr="006A1776">
        <w:rPr>
          <w:rFonts w:ascii="Verdana" w:hAnsi="Verdana"/>
          <w:sz w:val="20"/>
          <w:szCs w:val="20"/>
        </w:rPr>
        <w:t xml:space="preserve">patients </w:t>
      </w:r>
      <w:r w:rsidR="007206A5" w:rsidRPr="006A1776">
        <w:rPr>
          <w:rFonts w:ascii="Verdana" w:hAnsi="Verdana"/>
          <w:sz w:val="20"/>
          <w:szCs w:val="20"/>
        </w:rPr>
        <w:t>had severe HMA</w:t>
      </w:r>
      <w:r w:rsidR="00D70D30" w:rsidRPr="006A1776">
        <w:rPr>
          <w:rFonts w:ascii="Verdana" w:hAnsi="Verdana"/>
          <w:sz w:val="20"/>
          <w:szCs w:val="20"/>
        </w:rPr>
        <w:t xml:space="preserve">, </w:t>
      </w:r>
      <w:r w:rsidR="007206A5" w:rsidRPr="006A1776">
        <w:rPr>
          <w:rFonts w:ascii="Verdana" w:hAnsi="Verdana"/>
          <w:sz w:val="20"/>
          <w:szCs w:val="20"/>
        </w:rPr>
        <w:t xml:space="preserve">approximately </w:t>
      </w:r>
      <w:r w:rsidR="00D70D30" w:rsidRPr="006A1776">
        <w:rPr>
          <w:rFonts w:ascii="Verdana" w:hAnsi="Verdana"/>
          <w:sz w:val="20"/>
          <w:szCs w:val="20"/>
        </w:rPr>
        <w:t xml:space="preserve">294 </w:t>
      </w:r>
      <w:r w:rsidR="007206A5" w:rsidRPr="006A1776">
        <w:rPr>
          <w:rFonts w:ascii="Verdana" w:hAnsi="Verdana"/>
          <w:sz w:val="20"/>
          <w:szCs w:val="20"/>
        </w:rPr>
        <w:t>had moderate HMA and 1,571 had mild HMA</w:t>
      </w:r>
      <w:r w:rsidR="00BA4058">
        <w:rPr>
          <w:rFonts w:ascii="Verdana" w:hAnsi="Verdana"/>
          <w:sz w:val="20"/>
          <w:szCs w:val="20"/>
        </w:rPr>
        <w:t>.</w:t>
      </w:r>
      <w:r w:rsidR="72E5F022" w:rsidRPr="006A1776">
        <w:rPr>
          <w:rFonts w:ascii="Verdana" w:hAnsi="Verdana"/>
          <w:sz w:val="20"/>
          <w:szCs w:val="20"/>
        </w:rPr>
        <w:t xml:space="preserve"> </w:t>
      </w:r>
      <w:r w:rsidR="0005392A" w:rsidRPr="006A1776">
        <w:rPr>
          <w:rFonts w:ascii="Verdana" w:hAnsi="Verdana"/>
          <w:sz w:val="20"/>
          <w:szCs w:val="20"/>
        </w:rPr>
        <w:t>Only 14</w:t>
      </w:r>
      <w:r w:rsidR="00222967" w:rsidRPr="006A1776">
        <w:rPr>
          <w:rFonts w:ascii="Verdana" w:hAnsi="Verdana"/>
          <w:sz w:val="20"/>
          <w:szCs w:val="20"/>
        </w:rPr>
        <w:t xml:space="preserve">6 were reported to have </w:t>
      </w:r>
      <w:r w:rsidR="00066C9F" w:rsidRPr="006A1776">
        <w:rPr>
          <w:rFonts w:ascii="Verdana" w:hAnsi="Verdana"/>
          <w:sz w:val="20"/>
          <w:szCs w:val="20"/>
        </w:rPr>
        <w:t xml:space="preserve"> inhibitors </w:t>
      </w:r>
      <w:r w:rsidR="009F1D92" w:rsidRPr="006A1776">
        <w:rPr>
          <w:rFonts w:ascii="Verdana" w:hAnsi="Verdana"/>
          <w:sz w:val="20"/>
          <w:szCs w:val="20"/>
        </w:rPr>
        <w:fldChar w:fldCharType="begin"/>
      </w:r>
      <w:r w:rsidR="000B43E6" w:rsidRPr="006A1776">
        <w:rPr>
          <w:rFonts w:ascii="Verdana" w:hAnsi="Verdana"/>
          <w:sz w:val="20"/>
          <w:szCs w:val="20"/>
        </w:rPr>
        <w:instrText xml:space="preserve"> ADDIN EN.CITE &lt;EndNote&gt;&lt;Cite&gt;&lt;Author&gt;ABDR&lt;/Author&gt;&lt;Year&gt;2024-25&lt;/Year&gt;&lt;RecNum&gt;84&lt;/RecNum&gt;&lt;DisplayText&gt;(ABDR, 2024-25)&lt;/DisplayText&gt;&lt;record&gt;&lt;rec-number&gt;84&lt;/rec-number&gt;&lt;foreign-keys&gt;&lt;key app="EN" db-id="955wszw2qt20xzezrr3v50tnzvzd9exrev99" timestamp="1784258227"&gt;84&lt;/key&gt;&lt;/foreign-keys&gt;&lt;ref-type name="Web Page"&gt;12&lt;/ref-type&gt;&lt;contributors&gt;&lt;authors&gt;&lt;author&gt;ABDR&lt;/author&gt;&lt;/authors&gt;&lt;/contributors&gt;&lt;titles&gt;&lt;title&gt;Australian Bleeding Disorders Registry (ABDR), annual report 2024-25&lt;/title&gt;&lt;/titles&gt;&lt;volume&gt;14/07/2026&lt;/volume&gt;&lt;dates&gt;&lt;year&gt;2024-25&lt;/year&gt;&lt;/dates&gt;&lt;pub-location&gt;Canberra, ACT, Australia&lt;/pub-location&gt;&lt;publisher&gt;National Blood Authority&lt;/publisher&gt;&lt;urls&gt;&lt;related-urls&gt;&lt;url&gt;https://www.blood.gov.au/australian-bleeding-disorders-registry-annual-report&lt;/url&gt;&lt;/related-urls&gt;&lt;/urls&gt;&lt;/record&gt;&lt;/Cite&gt;&lt;/EndNote&gt;</w:instrText>
      </w:r>
      <w:r w:rsidR="009F1D92" w:rsidRPr="006A1776">
        <w:rPr>
          <w:rFonts w:ascii="Verdana" w:hAnsi="Verdana"/>
          <w:sz w:val="20"/>
          <w:szCs w:val="20"/>
        </w:rPr>
        <w:fldChar w:fldCharType="separate"/>
      </w:r>
      <w:r w:rsidR="009F1D92" w:rsidRPr="006A1776">
        <w:rPr>
          <w:rFonts w:ascii="Verdana" w:hAnsi="Verdana"/>
          <w:noProof/>
          <w:sz w:val="20"/>
          <w:szCs w:val="20"/>
        </w:rPr>
        <w:t>(ABDR, 2024</w:t>
      </w:r>
      <w:r w:rsidR="00F2637C">
        <w:rPr>
          <w:rFonts w:ascii="Verdana" w:hAnsi="Verdana"/>
          <w:sz w:val="20"/>
          <w:szCs w:val="20"/>
        </w:rPr>
        <w:noBreakHyphen/>
      </w:r>
      <w:r w:rsidR="009F1D92" w:rsidRPr="006A1776">
        <w:rPr>
          <w:rFonts w:ascii="Verdana" w:hAnsi="Verdana"/>
          <w:noProof/>
          <w:sz w:val="20"/>
          <w:szCs w:val="20"/>
        </w:rPr>
        <w:t>25</w:t>
      </w:r>
      <w:r w:rsidR="009F1D92" w:rsidRPr="006A1776">
        <w:rPr>
          <w:rFonts w:ascii="Verdana" w:hAnsi="Verdana"/>
          <w:sz w:val="20"/>
          <w:szCs w:val="20"/>
        </w:rPr>
        <w:fldChar w:fldCharType="end"/>
      </w:r>
      <w:r w:rsidR="00E51A7D" w:rsidRPr="006A1776">
        <w:rPr>
          <w:rFonts w:ascii="Verdana" w:hAnsi="Verdana"/>
          <w:sz w:val="20"/>
          <w:szCs w:val="20"/>
        </w:rPr>
        <w:t>, p11</w:t>
      </w:r>
      <w:r w:rsidR="00514895" w:rsidRPr="006A1776">
        <w:rPr>
          <w:rFonts w:ascii="Verdana" w:hAnsi="Verdana"/>
          <w:sz w:val="20"/>
          <w:szCs w:val="20"/>
        </w:rPr>
        <w:t>, Table 4</w:t>
      </w:r>
      <w:r w:rsidR="00E51A7D" w:rsidRPr="006A1776">
        <w:rPr>
          <w:rFonts w:ascii="Verdana" w:hAnsi="Verdana"/>
          <w:sz w:val="20"/>
          <w:szCs w:val="20"/>
        </w:rPr>
        <w:t>).</w:t>
      </w:r>
    </w:p>
    <w:p w14:paraId="1A16A3BD" w14:textId="4B7A45CF" w:rsidR="0041152F" w:rsidRPr="0031507F" w:rsidRDefault="0041152F" w:rsidP="00504DC6">
      <w:pPr>
        <w:spacing w:before="120" w:after="0"/>
        <w:rPr>
          <w:rFonts w:ascii="Verdana" w:hAnsi="Verdana"/>
          <w:b/>
          <w:bCs/>
          <w:color w:val="000000" w:themeColor="text1"/>
          <w:sz w:val="20"/>
          <w:szCs w:val="20"/>
        </w:rPr>
      </w:pPr>
      <w:r w:rsidRPr="0031507F">
        <w:rPr>
          <w:rFonts w:ascii="Verdana" w:hAnsi="Verdana"/>
          <w:b/>
          <w:bCs/>
          <w:color w:val="000000" w:themeColor="text1"/>
          <w:sz w:val="20"/>
          <w:szCs w:val="20"/>
        </w:rPr>
        <w:t xml:space="preserve">Table </w:t>
      </w:r>
      <w:r w:rsidRPr="0031507F">
        <w:rPr>
          <w:rFonts w:ascii="Verdana" w:hAnsi="Verdana"/>
          <w:b/>
          <w:bCs/>
          <w:color w:val="000000" w:themeColor="text1"/>
          <w:sz w:val="20"/>
          <w:szCs w:val="20"/>
        </w:rPr>
        <w:fldChar w:fldCharType="begin"/>
      </w:r>
      <w:r w:rsidRPr="0031507F">
        <w:rPr>
          <w:rFonts w:ascii="Verdana" w:hAnsi="Verdana"/>
          <w:b/>
          <w:bCs/>
          <w:color w:val="000000" w:themeColor="text1"/>
          <w:sz w:val="20"/>
          <w:szCs w:val="20"/>
        </w:rPr>
        <w:instrText xml:space="preserve"> SEQ Table \* ARABIC </w:instrText>
      </w:r>
      <w:r w:rsidRPr="0031507F">
        <w:rPr>
          <w:rFonts w:ascii="Verdana" w:hAnsi="Verdana"/>
          <w:b/>
          <w:bCs/>
          <w:color w:val="000000" w:themeColor="text1"/>
          <w:sz w:val="20"/>
          <w:szCs w:val="20"/>
        </w:rPr>
        <w:fldChar w:fldCharType="separate"/>
      </w:r>
      <w:r w:rsidR="00535D17">
        <w:rPr>
          <w:rFonts w:ascii="Verdana" w:hAnsi="Verdana"/>
          <w:b/>
          <w:bCs/>
          <w:noProof/>
          <w:color w:val="000000" w:themeColor="text1"/>
          <w:sz w:val="20"/>
          <w:szCs w:val="20"/>
        </w:rPr>
        <w:t>4</w:t>
      </w:r>
      <w:r w:rsidRPr="0031507F">
        <w:rPr>
          <w:rFonts w:ascii="Verdana" w:hAnsi="Verdana"/>
          <w:b/>
          <w:bCs/>
          <w:noProof/>
          <w:color w:val="000000" w:themeColor="text1"/>
          <w:sz w:val="20"/>
          <w:szCs w:val="20"/>
        </w:rPr>
        <w:fldChar w:fldCharType="end"/>
      </w:r>
      <w:r w:rsidRPr="0031507F">
        <w:rPr>
          <w:rFonts w:ascii="Verdana" w:hAnsi="Verdana"/>
          <w:b/>
          <w:bCs/>
          <w:color w:val="000000" w:themeColor="text1"/>
          <w:sz w:val="20"/>
          <w:szCs w:val="20"/>
        </w:rPr>
        <w:t xml:space="preserve"> Detailed breakdown of </w:t>
      </w:r>
      <w:r w:rsidR="00745908" w:rsidRPr="0031507F">
        <w:rPr>
          <w:rFonts w:ascii="Verdana" w:hAnsi="Verdana"/>
          <w:b/>
          <w:bCs/>
          <w:color w:val="000000" w:themeColor="text1"/>
          <w:sz w:val="20"/>
          <w:szCs w:val="20"/>
        </w:rPr>
        <w:t>haemophilia A</w:t>
      </w:r>
      <w:r w:rsidRPr="0031507F">
        <w:rPr>
          <w:rFonts w:ascii="Verdana" w:hAnsi="Verdana"/>
          <w:b/>
          <w:bCs/>
          <w:color w:val="000000" w:themeColor="text1"/>
          <w:sz w:val="20"/>
          <w:szCs w:val="20"/>
        </w:rPr>
        <w:t xml:space="preserve"> patients from the ABDR 2024</w:t>
      </w:r>
      <w:r w:rsidR="00F2637C">
        <w:rPr>
          <w:rFonts w:ascii="Verdana" w:hAnsi="Verdana"/>
          <w:b/>
          <w:bCs/>
          <w:color w:val="000000" w:themeColor="text1"/>
          <w:sz w:val="20"/>
          <w:szCs w:val="20"/>
        </w:rPr>
        <w:noBreakHyphen/>
      </w:r>
      <w:r w:rsidRPr="0031507F">
        <w:rPr>
          <w:rFonts w:ascii="Verdana" w:hAnsi="Verdana"/>
          <w:b/>
          <w:bCs/>
          <w:color w:val="000000" w:themeColor="text1"/>
          <w:sz w:val="20"/>
          <w:szCs w:val="20"/>
        </w:rPr>
        <w:t>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0"/>
        <w:gridCol w:w="810"/>
        <w:gridCol w:w="810"/>
        <w:gridCol w:w="810"/>
        <w:gridCol w:w="810"/>
        <w:gridCol w:w="810"/>
        <w:gridCol w:w="810"/>
        <w:gridCol w:w="810"/>
        <w:gridCol w:w="810"/>
        <w:gridCol w:w="1104"/>
      </w:tblGrid>
      <w:tr w:rsidR="00EB118A" w:rsidRPr="00EB118A" w14:paraId="10D9CF9B" w14:textId="77777777" w:rsidTr="00500692">
        <w:trPr>
          <w:trHeight w:val="340"/>
        </w:trPr>
        <w:tc>
          <w:tcPr>
            <w:tcW w:w="993" w:type="pct"/>
            <w:shd w:val="clear" w:color="auto" w:fill="F2F2F2" w:themeFill="background1" w:themeFillShade="F2"/>
            <w:vAlign w:val="center"/>
            <w:hideMark/>
          </w:tcPr>
          <w:p w14:paraId="79F0D1F9" w14:textId="77777777" w:rsidR="00EB118A" w:rsidRPr="0031507F" w:rsidRDefault="00EB118A" w:rsidP="008D140F">
            <w:pPr>
              <w:spacing w:after="0"/>
              <w:jc w:val="center"/>
              <w:rPr>
                <w:rFonts w:ascii="Arial Narrow" w:eastAsia="Times New Roman" w:hAnsi="Arial Narrow"/>
                <w:b/>
                <w:bCs/>
                <w:color w:val="000000"/>
                <w:sz w:val="20"/>
                <w:szCs w:val="20"/>
                <w:lang w:eastAsia="en-AU"/>
              </w:rPr>
            </w:pPr>
            <w:r w:rsidRPr="0031507F">
              <w:rPr>
                <w:rFonts w:ascii="Arial Narrow" w:eastAsia="Times New Roman" w:hAnsi="Arial Narrow"/>
                <w:b/>
                <w:bCs/>
                <w:color w:val="000000"/>
                <w:sz w:val="20"/>
                <w:szCs w:val="20"/>
                <w:lang w:eastAsia="en-AU"/>
              </w:rPr>
              <w:t>Haemophilia A (Hereditary)</w:t>
            </w:r>
          </w:p>
        </w:tc>
        <w:tc>
          <w:tcPr>
            <w:tcW w:w="428" w:type="pct"/>
            <w:shd w:val="clear" w:color="auto" w:fill="F2F2F2" w:themeFill="background1" w:themeFillShade="F2"/>
            <w:vAlign w:val="center"/>
            <w:hideMark/>
          </w:tcPr>
          <w:p w14:paraId="26B441EF" w14:textId="77777777" w:rsidR="00EB118A" w:rsidRPr="0031507F" w:rsidRDefault="00EB118A" w:rsidP="008D140F">
            <w:pPr>
              <w:spacing w:after="0"/>
              <w:jc w:val="center"/>
              <w:rPr>
                <w:rFonts w:ascii="Arial Narrow" w:eastAsia="Times New Roman" w:hAnsi="Arial Narrow"/>
                <w:b/>
                <w:bCs/>
                <w:color w:val="000000"/>
                <w:sz w:val="20"/>
                <w:szCs w:val="20"/>
                <w:lang w:eastAsia="en-AU"/>
              </w:rPr>
            </w:pPr>
            <w:r w:rsidRPr="0031507F">
              <w:rPr>
                <w:rFonts w:ascii="Arial Narrow" w:eastAsia="Times New Roman" w:hAnsi="Arial Narrow"/>
                <w:b/>
                <w:bCs/>
                <w:color w:val="000000"/>
                <w:sz w:val="20"/>
                <w:szCs w:val="20"/>
                <w:lang w:eastAsia="en-AU"/>
              </w:rPr>
              <w:t>NSW</w:t>
            </w:r>
          </w:p>
        </w:tc>
        <w:tc>
          <w:tcPr>
            <w:tcW w:w="428" w:type="pct"/>
            <w:shd w:val="clear" w:color="auto" w:fill="F2F2F2" w:themeFill="background1" w:themeFillShade="F2"/>
            <w:vAlign w:val="center"/>
            <w:hideMark/>
          </w:tcPr>
          <w:p w14:paraId="6C5226B1" w14:textId="77777777" w:rsidR="00EB118A" w:rsidRPr="0031507F" w:rsidRDefault="00EB118A" w:rsidP="008D140F">
            <w:pPr>
              <w:spacing w:after="0"/>
              <w:jc w:val="center"/>
              <w:rPr>
                <w:rFonts w:ascii="Arial Narrow" w:eastAsia="Times New Roman" w:hAnsi="Arial Narrow"/>
                <w:b/>
                <w:bCs/>
                <w:color w:val="000000"/>
                <w:sz w:val="20"/>
                <w:szCs w:val="20"/>
                <w:lang w:eastAsia="en-AU"/>
              </w:rPr>
            </w:pPr>
            <w:r w:rsidRPr="0031507F">
              <w:rPr>
                <w:rFonts w:ascii="Arial Narrow" w:eastAsia="Times New Roman" w:hAnsi="Arial Narrow"/>
                <w:b/>
                <w:bCs/>
                <w:color w:val="000000"/>
                <w:sz w:val="20"/>
                <w:szCs w:val="20"/>
                <w:lang w:eastAsia="en-AU"/>
              </w:rPr>
              <w:t>VIC</w:t>
            </w:r>
          </w:p>
        </w:tc>
        <w:tc>
          <w:tcPr>
            <w:tcW w:w="428" w:type="pct"/>
            <w:shd w:val="clear" w:color="auto" w:fill="F2F2F2" w:themeFill="background1" w:themeFillShade="F2"/>
            <w:vAlign w:val="center"/>
            <w:hideMark/>
          </w:tcPr>
          <w:p w14:paraId="26A34F56" w14:textId="77777777" w:rsidR="00EB118A" w:rsidRPr="0031507F" w:rsidRDefault="00EB118A" w:rsidP="008D140F">
            <w:pPr>
              <w:spacing w:after="0"/>
              <w:jc w:val="center"/>
              <w:rPr>
                <w:rFonts w:ascii="Arial Narrow" w:eastAsia="Times New Roman" w:hAnsi="Arial Narrow"/>
                <w:b/>
                <w:bCs/>
                <w:color w:val="000000"/>
                <w:sz w:val="20"/>
                <w:szCs w:val="20"/>
                <w:lang w:eastAsia="en-AU"/>
              </w:rPr>
            </w:pPr>
            <w:r w:rsidRPr="0031507F">
              <w:rPr>
                <w:rFonts w:ascii="Arial Narrow" w:eastAsia="Times New Roman" w:hAnsi="Arial Narrow"/>
                <w:b/>
                <w:bCs/>
                <w:color w:val="000000"/>
                <w:sz w:val="20"/>
                <w:szCs w:val="20"/>
                <w:lang w:eastAsia="en-AU"/>
              </w:rPr>
              <w:t>QLD</w:t>
            </w:r>
          </w:p>
        </w:tc>
        <w:tc>
          <w:tcPr>
            <w:tcW w:w="428" w:type="pct"/>
            <w:shd w:val="clear" w:color="auto" w:fill="F2F2F2" w:themeFill="background1" w:themeFillShade="F2"/>
            <w:vAlign w:val="center"/>
            <w:hideMark/>
          </w:tcPr>
          <w:p w14:paraId="6227539B" w14:textId="77777777" w:rsidR="00EB118A" w:rsidRPr="0031507F" w:rsidRDefault="00EB118A" w:rsidP="008D140F">
            <w:pPr>
              <w:spacing w:after="0"/>
              <w:jc w:val="center"/>
              <w:rPr>
                <w:rFonts w:ascii="Arial Narrow" w:eastAsia="Times New Roman" w:hAnsi="Arial Narrow"/>
                <w:b/>
                <w:bCs/>
                <w:color w:val="000000"/>
                <w:sz w:val="20"/>
                <w:szCs w:val="20"/>
                <w:lang w:eastAsia="en-AU"/>
              </w:rPr>
            </w:pPr>
            <w:r w:rsidRPr="0031507F">
              <w:rPr>
                <w:rFonts w:ascii="Arial Narrow" w:eastAsia="Times New Roman" w:hAnsi="Arial Narrow"/>
                <w:b/>
                <w:bCs/>
                <w:color w:val="000000"/>
                <w:sz w:val="20"/>
                <w:szCs w:val="20"/>
                <w:lang w:eastAsia="en-AU"/>
              </w:rPr>
              <w:t>SA</w:t>
            </w:r>
          </w:p>
        </w:tc>
        <w:tc>
          <w:tcPr>
            <w:tcW w:w="428" w:type="pct"/>
            <w:shd w:val="clear" w:color="auto" w:fill="F2F2F2" w:themeFill="background1" w:themeFillShade="F2"/>
            <w:vAlign w:val="center"/>
            <w:hideMark/>
          </w:tcPr>
          <w:p w14:paraId="19BF5872" w14:textId="77777777" w:rsidR="00EB118A" w:rsidRPr="0031507F" w:rsidRDefault="00EB118A" w:rsidP="008D140F">
            <w:pPr>
              <w:spacing w:after="0"/>
              <w:jc w:val="center"/>
              <w:rPr>
                <w:rFonts w:ascii="Arial Narrow" w:eastAsia="Times New Roman" w:hAnsi="Arial Narrow"/>
                <w:b/>
                <w:bCs/>
                <w:color w:val="000000"/>
                <w:sz w:val="20"/>
                <w:szCs w:val="20"/>
                <w:lang w:eastAsia="en-AU"/>
              </w:rPr>
            </w:pPr>
            <w:r w:rsidRPr="0031507F">
              <w:rPr>
                <w:rFonts w:ascii="Arial Narrow" w:eastAsia="Times New Roman" w:hAnsi="Arial Narrow"/>
                <w:b/>
                <w:bCs/>
                <w:color w:val="000000"/>
                <w:sz w:val="20"/>
                <w:szCs w:val="20"/>
                <w:lang w:eastAsia="en-AU"/>
              </w:rPr>
              <w:t>WA</w:t>
            </w:r>
          </w:p>
        </w:tc>
        <w:tc>
          <w:tcPr>
            <w:tcW w:w="428" w:type="pct"/>
            <w:shd w:val="clear" w:color="auto" w:fill="F2F2F2" w:themeFill="background1" w:themeFillShade="F2"/>
            <w:vAlign w:val="center"/>
            <w:hideMark/>
          </w:tcPr>
          <w:p w14:paraId="5CB0DFE9" w14:textId="77777777" w:rsidR="00EB118A" w:rsidRPr="0031507F" w:rsidRDefault="00EB118A" w:rsidP="008D140F">
            <w:pPr>
              <w:spacing w:after="0"/>
              <w:jc w:val="center"/>
              <w:rPr>
                <w:rFonts w:ascii="Arial Narrow" w:eastAsia="Times New Roman" w:hAnsi="Arial Narrow"/>
                <w:b/>
                <w:bCs/>
                <w:color w:val="000000"/>
                <w:sz w:val="20"/>
                <w:szCs w:val="20"/>
                <w:lang w:eastAsia="en-AU"/>
              </w:rPr>
            </w:pPr>
            <w:r w:rsidRPr="0031507F">
              <w:rPr>
                <w:rFonts w:ascii="Arial Narrow" w:eastAsia="Times New Roman" w:hAnsi="Arial Narrow"/>
                <w:b/>
                <w:bCs/>
                <w:color w:val="000000"/>
                <w:sz w:val="20"/>
                <w:szCs w:val="20"/>
                <w:lang w:eastAsia="en-AU"/>
              </w:rPr>
              <w:t>TAS</w:t>
            </w:r>
          </w:p>
        </w:tc>
        <w:tc>
          <w:tcPr>
            <w:tcW w:w="428" w:type="pct"/>
            <w:shd w:val="clear" w:color="auto" w:fill="F2F2F2" w:themeFill="background1" w:themeFillShade="F2"/>
            <w:vAlign w:val="center"/>
            <w:hideMark/>
          </w:tcPr>
          <w:p w14:paraId="088AC6F6" w14:textId="77777777" w:rsidR="00EB118A" w:rsidRPr="0031507F" w:rsidRDefault="00EB118A" w:rsidP="008D140F">
            <w:pPr>
              <w:spacing w:after="0"/>
              <w:jc w:val="center"/>
              <w:rPr>
                <w:rFonts w:ascii="Arial Narrow" w:eastAsia="Times New Roman" w:hAnsi="Arial Narrow"/>
                <w:b/>
                <w:bCs/>
                <w:color w:val="000000"/>
                <w:sz w:val="20"/>
                <w:szCs w:val="20"/>
                <w:lang w:eastAsia="en-AU"/>
              </w:rPr>
            </w:pPr>
            <w:r w:rsidRPr="0031507F">
              <w:rPr>
                <w:rFonts w:ascii="Arial Narrow" w:eastAsia="Times New Roman" w:hAnsi="Arial Narrow"/>
                <w:b/>
                <w:bCs/>
                <w:color w:val="000000"/>
                <w:sz w:val="20"/>
                <w:szCs w:val="20"/>
                <w:lang w:eastAsia="en-AU"/>
              </w:rPr>
              <w:t>NT</w:t>
            </w:r>
          </w:p>
        </w:tc>
        <w:tc>
          <w:tcPr>
            <w:tcW w:w="428" w:type="pct"/>
            <w:shd w:val="clear" w:color="auto" w:fill="F2F2F2" w:themeFill="background1" w:themeFillShade="F2"/>
            <w:vAlign w:val="center"/>
            <w:hideMark/>
          </w:tcPr>
          <w:p w14:paraId="4EFF92A0" w14:textId="77777777" w:rsidR="00EB118A" w:rsidRPr="0031507F" w:rsidRDefault="00EB118A" w:rsidP="008D140F">
            <w:pPr>
              <w:spacing w:after="0"/>
              <w:jc w:val="center"/>
              <w:rPr>
                <w:rFonts w:ascii="Arial Narrow" w:eastAsia="Times New Roman" w:hAnsi="Arial Narrow"/>
                <w:b/>
                <w:bCs/>
                <w:color w:val="000000"/>
                <w:sz w:val="20"/>
                <w:szCs w:val="20"/>
                <w:lang w:eastAsia="en-AU"/>
              </w:rPr>
            </w:pPr>
            <w:r w:rsidRPr="0031507F">
              <w:rPr>
                <w:rFonts w:ascii="Arial Narrow" w:eastAsia="Times New Roman" w:hAnsi="Arial Narrow"/>
                <w:b/>
                <w:bCs/>
                <w:color w:val="000000"/>
                <w:sz w:val="20"/>
                <w:szCs w:val="20"/>
                <w:lang w:eastAsia="en-AU"/>
              </w:rPr>
              <w:t>ACT</w:t>
            </w:r>
          </w:p>
        </w:tc>
        <w:tc>
          <w:tcPr>
            <w:tcW w:w="584" w:type="pct"/>
            <w:shd w:val="clear" w:color="auto" w:fill="F2F2F2" w:themeFill="background1" w:themeFillShade="F2"/>
            <w:vAlign w:val="center"/>
            <w:hideMark/>
          </w:tcPr>
          <w:p w14:paraId="3DA8D400" w14:textId="77777777" w:rsidR="00EB118A" w:rsidRPr="0031507F" w:rsidRDefault="00EB118A" w:rsidP="008D140F">
            <w:pPr>
              <w:spacing w:after="0"/>
              <w:jc w:val="center"/>
              <w:rPr>
                <w:rFonts w:ascii="Arial Narrow" w:eastAsia="Times New Roman" w:hAnsi="Arial Narrow"/>
                <w:b/>
                <w:bCs/>
                <w:color w:val="000000"/>
                <w:sz w:val="20"/>
                <w:szCs w:val="20"/>
                <w:lang w:eastAsia="en-AU"/>
              </w:rPr>
            </w:pPr>
            <w:r w:rsidRPr="0031507F">
              <w:rPr>
                <w:rFonts w:ascii="Arial Narrow" w:eastAsia="Times New Roman" w:hAnsi="Arial Narrow"/>
                <w:b/>
                <w:bCs/>
                <w:color w:val="000000"/>
                <w:sz w:val="20"/>
                <w:szCs w:val="20"/>
                <w:lang w:eastAsia="en-AU"/>
              </w:rPr>
              <w:t>National</w:t>
            </w:r>
          </w:p>
        </w:tc>
      </w:tr>
      <w:tr w:rsidR="00EB118A" w:rsidRPr="00EB118A" w14:paraId="799D8E37" w14:textId="77777777" w:rsidTr="00500692">
        <w:trPr>
          <w:trHeight w:val="170"/>
        </w:trPr>
        <w:tc>
          <w:tcPr>
            <w:tcW w:w="993" w:type="pct"/>
            <w:vAlign w:val="center"/>
            <w:hideMark/>
          </w:tcPr>
          <w:p w14:paraId="0EFE2B5A" w14:textId="5178564E" w:rsidR="00EB118A" w:rsidRPr="0031507F" w:rsidRDefault="00EB118A" w:rsidP="008D140F">
            <w:pPr>
              <w:spacing w:after="0"/>
              <w:jc w:val="left"/>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Number of patients</w:t>
            </w:r>
          </w:p>
        </w:tc>
        <w:tc>
          <w:tcPr>
            <w:tcW w:w="428" w:type="pct"/>
            <w:vAlign w:val="center"/>
            <w:hideMark/>
          </w:tcPr>
          <w:p w14:paraId="47D1DE75"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770</w:t>
            </w:r>
          </w:p>
        </w:tc>
        <w:tc>
          <w:tcPr>
            <w:tcW w:w="428" w:type="pct"/>
            <w:vAlign w:val="center"/>
            <w:hideMark/>
          </w:tcPr>
          <w:p w14:paraId="59500246"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699</w:t>
            </w:r>
          </w:p>
        </w:tc>
        <w:tc>
          <w:tcPr>
            <w:tcW w:w="428" w:type="pct"/>
            <w:vAlign w:val="center"/>
            <w:hideMark/>
          </w:tcPr>
          <w:p w14:paraId="6D74141D"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611</w:t>
            </w:r>
          </w:p>
        </w:tc>
        <w:tc>
          <w:tcPr>
            <w:tcW w:w="428" w:type="pct"/>
            <w:vAlign w:val="center"/>
            <w:hideMark/>
          </w:tcPr>
          <w:p w14:paraId="193490D4"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275</w:t>
            </w:r>
          </w:p>
        </w:tc>
        <w:tc>
          <w:tcPr>
            <w:tcW w:w="428" w:type="pct"/>
            <w:vAlign w:val="center"/>
            <w:hideMark/>
          </w:tcPr>
          <w:p w14:paraId="10A4C4E6"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363</w:t>
            </w:r>
          </w:p>
        </w:tc>
        <w:tc>
          <w:tcPr>
            <w:tcW w:w="428" w:type="pct"/>
            <w:vAlign w:val="center"/>
            <w:hideMark/>
          </w:tcPr>
          <w:p w14:paraId="1C2261A8"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85</w:t>
            </w:r>
          </w:p>
        </w:tc>
        <w:tc>
          <w:tcPr>
            <w:tcW w:w="428" w:type="pct"/>
            <w:vAlign w:val="center"/>
            <w:hideMark/>
          </w:tcPr>
          <w:p w14:paraId="6E09230D"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16</w:t>
            </w:r>
          </w:p>
        </w:tc>
        <w:tc>
          <w:tcPr>
            <w:tcW w:w="428" w:type="pct"/>
            <w:vAlign w:val="center"/>
            <w:hideMark/>
          </w:tcPr>
          <w:p w14:paraId="6F928C53"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55</w:t>
            </w:r>
          </w:p>
        </w:tc>
        <w:tc>
          <w:tcPr>
            <w:tcW w:w="584" w:type="pct"/>
            <w:vAlign w:val="center"/>
            <w:hideMark/>
          </w:tcPr>
          <w:p w14:paraId="641E4DDA"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2,874</w:t>
            </w:r>
          </w:p>
        </w:tc>
      </w:tr>
      <w:tr w:rsidR="00EB118A" w:rsidRPr="00EB118A" w14:paraId="46A45B22" w14:textId="77777777" w:rsidTr="00500692">
        <w:trPr>
          <w:trHeight w:val="20"/>
        </w:trPr>
        <w:tc>
          <w:tcPr>
            <w:tcW w:w="993" w:type="pct"/>
            <w:vAlign w:val="center"/>
            <w:hideMark/>
          </w:tcPr>
          <w:p w14:paraId="2C65D502" w14:textId="77777777" w:rsidR="00EB118A" w:rsidRPr="0031507F" w:rsidRDefault="00EB118A" w:rsidP="008D140F">
            <w:pPr>
              <w:spacing w:after="0"/>
              <w:jc w:val="left"/>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Severe</w:t>
            </w:r>
          </w:p>
        </w:tc>
        <w:tc>
          <w:tcPr>
            <w:tcW w:w="428" w:type="pct"/>
            <w:vAlign w:val="center"/>
            <w:hideMark/>
          </w:tcPr>
          <w:p w14:paraId="59A97F79"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220</w:t>
            </w:r>
          </w:p>
        </w:tc>
        <w:tc>
          <w:tcPr>
            <w:tcW w:w="428" w:type="pct"/>
            <w:vAlign w:val="center"/>
            <w:hideMark/>
          </w:tcPr>
          <w:p w14:paraId="568C2550"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181</w:t>
            </w:r>
          </w:p>
        </w:tc>
        <w:tc>
          <w:tcPr>
            <w:tcW w:w="428" w:type="pct"/>
            <w:vAlign w:val="center"/>
            <w:hideMark/>
          </w:tcPr>
          <w:p w14:paraId="59805E87"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192</w:t>
            </w:r>
          </w:p>
        </w:tc>
        <w:tc>
          <w:tcPr>
            <w:tcW w:w="428" w:type="pct"/>
            <w:vAlign w:val="center"/>
            <w:hideMark/>
          </w:tcPr>
          <w:p w14:paraId="2CB75389"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59</w:t>
            </w:r>
          </w:p>
        </w:tc>
        <w:tc>
          <w:tcPr>
            <w:tcW w:w="428" w:type="pct"/>
            <w:vAlign w:val="center"/>
            <w:hideMark/>
          </w:tcPr>
          <w:p w14:paraId="100C773A"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97</w:t>
            </w:r>
          </w:p>
        </w:tc>
        <w:tc>
          <w:tcPr>
            <w:tcW w:w="428" w:type="pct"/>
            <w:vAlign w:val="center"/>
            <w:hideMark/>
          </w:tcPr>
          <w:p w14:paraId="4946B859"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19</w:t>
            </w:r>
          </w:p>
        </w:tc>
        <w:tc>
          <w:tcPr>
            <w:tcW w:w="428" w:type="pct"/>
            <w:vAlign w:val="center"/>
            <w:hideMark/>
          </w:tcPr>
          <w:p w14:paraId="391B04BA"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&lt;5</w:t>
            </w:r>
          </w:p>
        </w:tc>
        <w:tc>
          <w:tcPr>
            <w:tcW w:w="428" w:type="pct"/>
            <w:vAlign w:val="center"/>
            <w:hideMark/>
          </w:tcPr>
          <w:p w14:paraId="5C91179B"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15</w:t>
            </w:r>
          </w:p>
        </w:tc>
        <w:tc>
          <w:tcPr>
            <w:tcW w:w="584" w:type="pct"/>
            <w:vAlign w:val="center"/>
            <w:hideMark/>
          </w:tcPr>
          <w:p w14:paraId="45436C73"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&lt;788</w:t>
            </w:r>
          </w:p>
        </w:tc>
      </w:tr>
      <w:tr w:rsidR="00EB118A" w:rsidRPr="00EB118A" w14:paraId="6B42E0C1" w14:textId="77777777" w:rsidTr="00500692">
        <w:trPr>
          <w:trHeight w:val="20"/>
        </w:trPr>
        <w:tc>
          <w:tcPr>
            <w:tcW w:w="993" w:type="pct"/>
            <w:vAlign w:val="center"/>
            <w:hideMark/>
          </w:tcPr>
          <w:p w14:paraId="2A48FBA6" w14:textId="77777777" w:rsidR="00EB118A" w:rsidRPr="0031507F" w:rsidRDefault="00EB118A" w:rsidP="008D140F">
            <w:pPr>
              <w:spacing w:after="0"/>
              <w:jc w:val="left"/>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Moderate</w:t>
            </w:r>
          </w:p>
        </w:tc>
        <w:tc>
          <w:tcPr>
            <w:tcW w:w="428" w:type="pct"/>
            <w:vAlign w:val="center"/>
            <w:hideMark/>
          </w:tcPr>
          <w:p w14:paraId="4CEAD00B"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99</w:t>
            </w:r>
          </w:p>
        </w:tc>
        <w:tc>
          <w:tcPr>
            <w:tcW w:w="428" w:type="pct"/>
            <w:vAlign w:val="center"/>
            <w:hideMark/>
          </w:tcPr>
          <w:p w14:paraId="673C0D6F"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53</w:t>
            </w:r>
          </w:p>
        </w:tc>
        <w:tc>
          <w:tcPr>
            <w:tcW w:w="428" w:type="pct"/>
            <w:vAlign w:val="center"/>
            <w:hideMark/>
          </w:tcPr>
          <w:p w14:paraId="05DC5A8E"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51</w:t>
            </w:r>
          </w:p>
        </w:tc>
        <w:tc>
          <w:tcPr>
            <w:tcW w:w="428" w:type="pct"/>
            <w:vAlign w:val="center"/>
            <w:hideMark/>
          </w:tcPr>
          <w:p w14:paraId="718ABD65"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41</w:t>
            </w:r>
          </w:p>
        </w:tc>
        <w:tc>
          <w:tcPr>
            <w:tcW w:w="428" w:type="pct"/>
            <w:vAlign w:val="center"/>
            <w:hideMark/>
          </w:tcPr>
          <w:p w14:paraId="7290B44A"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27</w:t>
            </w:r>
          </w:p>
        </w:tc>
        <w:tc>
          <w:tcPr>
            <w:tcW w:w="428" w:type="pct"/>
            <w:vAlign w:val="center"/>
            <w:hideMark/>
          </w:tcPr>
          <w:p w14:paraId="34616A9A"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7</w:t>
            </w:r>
          </w:p>
        </w:tc>
        <w:tc>
          <w:tcPr>
            <w:tcW w:w="428" w:type="pct"/>
            <w:vAlign w:val="center"/>
            <w:hideMark/>
          </w:tcPr>
          <w:p w14:paraId="18436932"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&lt;5</w:t>
            </w:r>
          </w:p>
        </w:tc>
        <w:tc>
          <w:tcPr>
            <w:tcW w:w="428" w:type="pct"/>
            <w:vAlign w:val="center"/>
            <w:hideMark/>
          </w:tcPr>
          <w:p w14:paraId="6D274F12"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11</w:t>
            </w:r>
          </w:p>
        </w:tc>
        <w:tc>
          <w:tcPr>
            <w:tcW w:w="584" w:type="pct"/>
            <w:vAlign w:val="center"/>
            <w:hideMark/>
          </w:tcPr>
          <w:p w14:paraId="18115051"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&lt;294</w:t>
            </w:r>
          </w:p>
        </w:tc>
      </w:tr>
      <w:tr w:rsidR="00EB118A" w:rsidRPr="00EB118A" w14:paraId="0149442C" w14:textId="77777777" w:rsidTr="00500692">
        <w:trPr>
          <w:trHeight w:val="20"/>
        </w:trPr>
        <w:tc>
          <w:tcPr>
            <w:tcW w:w="993" w:type="pct"/>
            <w:vAlign w:val="center"/>
            <w:hideMark/>
          </w:tcPr>
          <w:p w14:paraId="7FB54831" w14:textId="77777777" w:rsidR="00EB118A" w:rsidRPr="0031507F" w:rsidRDefault="00EB118A" w:rsidP="008D140F">
            <w:pPr>
              <w:spacing w:after="0"/>
              <w:jc w:val="left"/>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Mild</w:t>
            </w:r>
          </w:p>
        </w:tc>
        <w:tc>
          <w:tcPr>
            <w:tcW w:w="428" w:type="pct"/>
            <w:vAlign w:val="center"/>
            <w:hideMark/>
          </w:tcPr>
          <w:p w14:paraId="689F7835"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421</w:t>
            </w:r>
          </w:p>
        </w:tc>
        <w:tc>
          <w:tcPr>
            <w:tcW w:w="428" w:type="pct"/>
            <w:vAlign w:val="center"/>
            <w:hideMark/>
          </w:tcPr>
          <w:p w14:paraId="48D3858F"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333</w:t>
            </w:r>
          </w:p>
        </w:tc>
        <w:tc>
          <w:tcPr>
            <w:tcW w:w="428" w:type="pct"/>
            <w:vAlign w:val="center"/>
            <w:hideMark/>
          </w:tcPr>
          <w:p w14:paraId="75B7A5E6"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325</w:t>
            </w:r>
          </w:p>
        </w:tc>
        <w:tc>
          <w:tcPr>
            <w:tcW w:w="428" w:type="pct"/>
            <w:vAlign w:val="center"/>
            <w:hideMark/>
          </w:tcPr>
          <w:p w14:paraId="2164586D"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165</w:t>
            </w:r>
          </w:p>
        </w:tc>
        <w:tc>
          <w:tcPr>
            <w:tcW w:w="428" w:type="pct"/>
            <w:vAlign w:val="center"/>
            <w:hideMark/>
          </w:tcPr>
          <w:p w14:paraId="21A1086B"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233</w:t>
            </w:r>
          </w:p>
        </w:tc>
        <w:tc>
          <w:tcPr>
            <w:tcW w:w="428" w:type="pct"/>
            <w:vAlign w:val="center"/>
            <w:hideMark/>
          </w:tcPr>
          <w:p w14:paraId="39CCBAE7"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53</w:t>
            </w:r>
          </w:p>
        </w:tc>
        <w:tc>
          <w:tcPr>
            <w:tcW w:w="428" w:type="pct"/>
            <w:vAlign w:val="center"/>
            <w:hideMark/>
          </w:tcPr>
          <w:p w14:paraId="7E2AF513"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13</w:t>
            </w:r>
          </w:p>
        </w:tc>
        <w:tc>
          <w:tcPr>
            <w:tcW w:w="428" w:type="pct"/>
            <w:vAlign w:val="center"/>
            <w:hideMark/>
          </w:tcPr>
          <w:p w14:paraId="5108CCD7"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28</w:t>
            </w:r>
          </w:p>
        </w:tc>
        <w:tc>
          <w:tcPr>
            <w:tcW w:w="584" w:type="pct"/>
            <w:vAlign w:val="center"/>
            <w:hideMark/>
          </w:tcPr>
          <w:p w14:paraId="59A74685"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1,571</w:t>
            </w:r>
          </w:p>
        </w:tc>
      </w:tr>
      <w:tr w:rsidR="00EB118A" w:rsidRPr="00EB118A" w14:paraId="14C1B094" w14:textId="77777777" w:rsidTr="00500692">
        <w:trPr>
          <w:trHeight w:val="283"/>
        </w:trPr>
        <w:tc>
          <w:tcPr>
            <w:tcW w:w="993" w:type="pct"/>
            <w:tcBorders>
              <w:bottom w:val="single" w:sz="4" w:space="0" w:color="auto"/>
            </w:tcBorders>
            <w:vAlign w:val="center"/>
            <w:hideMark/>
          </w:tcPr>
          <w:p w14:paraId="72C8F604" w14:textId="2EF0480A" w:rsidR="00EB118A" w:rsidRPr="0031507F" w:rsidRDefault="00EB118A" w:rsidP="008D140F">
            <w:pPr>
              <w:spacing w:after="0"/>
              <w:jc w:val="left"/>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Not applicable/ Unknown</w:t>
            </w:r>
          </w:p>
        </w:tc>
        <w:tc>
          <w:tcPr>
            <w:tcW w:w="428" w:type="pct"/>
            <w:tcBorders>
              <w:bottom w:val="single" w:sz="4" w:space="0" w:color="auto"/>
            </w:tcBorders>
            <w:vAlign w:val="center"/>
            <w:hideMark/>
          </w:tcPr>
          <w:p w14:paraId="2292F3D6"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30</w:t>
            </w:r>
          </w:p>
        </w:tc>
        <w:tc>
          <w:tcPr>
            <w:tcW w:w="428" w:type="pct"/>
            <w:tcBorders>
              <w:bottom w:val="single" w:sz="4" w:space="0" w:color="auto"/>
            </w:tcBorders>
            <w:vAlign w:val="center"/>
            <w:hideMark/>
          </w:tcPr>
          <w:p w14:paraId="7AA12BD6"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132</w:t>
            </w:r>
          </w:p>
        </w:tc>
        <w:tc>
          <w:tcPr>
            <w:tcW w:w="428" w:type="pct"/>
            <w:tcBorders>
              <w:bottom w:val="single" w:sz="4" w:space="0" w:color="auto"/>
            </w:tcBorders>
            <w:vAlign w:val="center"/>
            <w:hideMark/>
          </w:tcPr>
          <w:p w14:paraId="141B9B71"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43</w:t>
            </w:r>
          </w:p>
        </w:tc>
        <w:tc>
          <w:tcPr>
            <w:tcW w:w="428" w:type="pct"/>
            <w:tcBorders>
              <w:bottom w:val="single" w:sz="4" w:space="0" w:color="auto"/>
            </w:tcBorders>
            <w:vAlign w:val="center"/>
            <w:hideMark/>
          </w:tcPr>
          <w:p w14:paraId="02270AB5"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10</w:t>
            </w:r>
          </w:p>
        </w:tc>
        <w:tc>
          <w:tcPr>
            <w:tcW w:w="428" w:type="pct"/>
            <w:tcBorders>
              <w:bottom w:val="single" w:sz="4" w:space="0" w:color="auto"/>
            </w:tcBorders>
            <w:vAlign w:val="center"/>
            <w:hideMark/>
          </w:tcPr>
          <w:p w14:paraId="2ED26E43"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6</w:t>
            </w:r>
          </w:p>
        </w:tc>
        <w:tc>
          <w:tcPr>
            <w:tcW w:w="428" w:type="pct"/>
            <w:tcBorders>
              <w:bottom w:val="single" w:sz="4" w:space="0" w:color="auto"/>
            </w:tcBorders>
            <w:vAlign w:val="center"/>
            <w:hideMark/>
          </w:tcPr>
          <w:p w14:paraId="59DCD622"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6</w:t>
            </w:r>
          </w:p>
        </w:tc>
        <w:tc>
          <w:tcPr>
            <w:tcW w:w="428" w:type="pct"/>
            <w:tcBorders>
              <w:bottom w:val="single" w:sz="4" w:space="0" w:color="auto"/>
            </w:tcBorders>
            <w:vAlign w:val="center"/>
            <w:hideMark/>
          </w:tcPr>
          <w:p w14:paraId="080FC660"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w:t>
            </w:r>
          </w:p>
        </w:tc>
        <w:tc>
          <w:tcPr>
            <w:tcW w:w="428" w:type="pct"/>
            <w:tcBorders>
              <w:bottom w:val="single" w:sz="4" w:space="0" w:color="auto"/>
            </w:tcBorders>
            <w:vAlign w:val="center"/>
            <w:hideMark/>
          </w:tcPr>
          <w:p w14:paraId="6039F331"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&lt;5</w:t>
            </w:r>
          </w:p>
        </w:tc>
        <w:tc>
          <w:tcPr>
            <w:tcW w:w="584" w:type="pct"/>
            <w:tcBorders>
              <w:bottom w:val="single" w:sz="4" w:space="0" w:color="auto"/>
            </w:tcBorders>
            <w:vAlign w:val="center"/>
            <w:hideMark/>
          </w:tcPr>
          <w:p w14:paraId="2A337FFC"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&lt;232</w:t>
            </w:r>
          </w:p>
        </w:tc>
      </w:tr>
      <w:tr w:rsidR="00EB118A" w:rsidRPr="00EB118A" w14:paraId="5F5F2927" w14:textId="77777777" w:rsidTr="00500692">
        <w:trPr>
          <w:trHeight w:val="20"/>
        </w:trPr>
        <w:tc>
          <w:tcPr>
            <w:tcW w:w="993" w:type="pct"/>
            <w:tcBorders>
              <w:top w:val="single" w:sz="4" w:space="0" w:color="auto"/>
              <w:left w:val="single" w:sz="4" w:space="0" w:color="auto"/>
              <w:bottom w:val="single" w:sz="4" w:space="0" w:color="auto"/>
              <w:right w:val="nil"/>
            </w:tcBorders>
            <w:vAlign w:val="center"/>
            <w:hideMark/>
          </w:tcPr>
          <w:p w14:paraId="031A5C1A" w14:textId="77777777" w:rsidR="00EB118A" w:rsidRPr="0031507F" w:rsidRDefault="00EB118A" w:rsidP="008D140F">
            <w:pPr>
              <w:spacing w:after="0"/>
              <w:jc w:val="left"/>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Age range</w:t>
            </w:r>
          </w:p>
        </w:tc>
        <w:tc>
          <w:tcPr>
            <w:tcW w:w="428" w:type="pct"/>
            <w:tcBorders>
              <w:top w:val="single" w:sz="4" w:space="0" w:color="auto"/>
              <w:left w:val="nil"/>
              <w:bottom w:val="single" w:sz="4" w:space="0" w:color="auto"/>
              <w:right w:val="nil"/>
            </w:tcBorders>
            <w:vAlign w:val="center"/>
            <w:hideMark/>
          </w:tcPr>
          <w:p w14:paraId="254C0346" w14:textId="77777777" w:rsidR="00EB118A" w:rsidRPr="0031507F" w:rsidRDefault="00EB118A" w:rsidP="008D140F">
            <w:pPr>
              <w:spacing w:after="0"/>
              <w:jc w:val="center"/>
              <w:rPr>
                <w:rFonts w:ascii="Arial Narrow" w:eastAsia="Times New Roman" w:hAnsi="Arial Narrow"/>
                <w:color w:val="000000"/>
                <w:sz w:val="20"/>
                <w:szCs w:val="20"/>
                <w:lang w:eastAsia="en-AU"/>
              </w:rPr>
            </w:pPr>
          </w:p>
        </w:tc>
        <w:tc>
          <w:tcPr>
            <w:tcW w:w="428" w:type="pct"/>
            <w:tcBorders>
              <w:top w:val="single" w:sz="4" w:space="0" w:color="auto"/>
              <w:left w:val="nil"/>
              <w:bottom w:val="single" w:sz="4" w:space="0" w:color="auto"/>
              <w:right w:val="nil"/>
            </w:tcBorders>
            <w:vAlign w:val="center"/>
            <w:hideMark/>
          </w:tcPr>
          <w:p w14:paraId="70266640" w14:textId="77777777" w:rsidR="00EB118A" w:rsidRPr="0031507F" w:rsidRDefault="00EB118A" w:rsidP="008D140F">
            <w:pPr>
              <w:spacing w:after="0"/>
              <w:jc w:val="center"/>
              <w:rPr>
                <w:rFonts w:ascii="Arial Narrow" w:eastAsia="Times New Roman" w:hAnsi="Arial Narrow"/>
                <w:sz w:val="20"/>
                <w:szCs w:val="20"/>
                <w:lang w:eastAsia="en-AU"/>
              </w:rPr>
            </w:pPr>
          </w:p>
        </w:tc>
        <w:tc>
          <w:tcPr>
            <w:tcW w:w="428" w:type="pct"/>
            <w:tcBorders>
              <w:top w:val="single" w:sz="4" w:space="0" w:color="auto"/>
              <w:left w:val="nil"/>
              <w:bottom w:val="single" w:sz="4" w:space="0" w:color="auto"/>
              <w:right w:val="nil"/>
            </w:tcBorders>
            <w:vAlign w:val="center"/>
            <w:hideMark/>
          </w:tcPr>
          <w:p w14:paraId="0C2DA395" w14:textId="77777777" w:rsidR="00EB118A" w:rsidRPr="0031507F" w:rsidRDefault="00EB118A" w:rsidP="008D140F">
            <w:pPr>
              <w:spacing w:after="0"/>
              <w:jc w:val="center"/>
              <w:rPr>
                <w:rFonts w:ascii="Arial Narrow" w:eastAsia="Times New Roman" w:hAnsi="Arial Narrow"/>
                <w:sz w:val="20"/>
                <w:szCs w:val="20"/>
                <w:lang w:eastAsia="en-AU"/>
              </w:rPr>
            </w:pPr>
          </w:p>
        </w:tc>
        <w:tc>
          <w:tcPr>
            <w:tcW w:w="428" w:type="pct"/>
            <w:tcBorders>
              <w:top w:val="single" w:sz="4" w:space="0" w:color="auto"/>
              <w:left w:val="nil"/>
              <w:bottom w:val="single" w:sz="4" w:space="0" w:color="auto"/>
              <w:right w:val="nil"/>
            </w:tcBorders>
            <w:vAlign w:val="center"/>
            <w:hideMark/>
          </w:tcPr>
          <w:p w14:paraId="4DE94832" w14:textId="77777777" w:rsidR="00EB118A" w:rsidRPr="0031507F" w:rsidRDefault="00EB118A" w:rsidP="008D140F">
            <w:pPr>
              <w:spacing w:after="0"/>
              <w:jc w:val="center"/>
              <w:rPr>
                <w:rFonts w:ascii="Arial Narrow" w:eastAsia="Times New Roman" w:hAnsi="Arial Narrow"/>
                <w:sz w:val="20"/>
                <w:szCs w:val="20"/>
                <w:lang w:eastAsia="en-AU"/>
              </w:rPr>
            </w:pPr>
          </w:p>
        </w:tc>
        <w:tc>
          <w:tcPr>
            <w:tcW w:w="428" w:type="pct"/>
            <w:tcBorders>
              <w:top w:val="single" w:sz="4" w:space="0" w:color="auto"/>
              <w:left w:val="nil"/>
              <w:bottom w:val="single" w:sz="4" w:space="0" w:color="auto"/>
              <w:right w:val="nil"/>
            </w:tcBorders>
            <w:vAlign w:val="center"/>
            <w:hideMark/>
          </w:tcPr>
          <w:p w14:paraId="0983816E" w14:textId="77777777" w:rsidR="00EB118A" w:rsidRPr="0031507F" w:rsidRDefault="00EB118A" w:rsidP="008D140F">
            <w:pPr>
              <w:spacing w:after="0"/>
              <w:jc w:val="center"/>
              <w:rPr>
                <w:rFonts w:ascii="Arial Narrow" w:eastAsia="Times New Roman" w:hAnsi="Arial Narrow"/>
                <w:sz w:val="20"/>
                <w:szCs w:val="20"/>
                <w:lang w:eastAsia="en-AU"/>
              </w:rPr>
            </w:pPr>
          </w:p>
        </w:tc>
        <w:tc>
          <w:tcPr>
            <w:tcW w:w="428" w:type="pct"/>
            <w:tcBorders>
              <w:top w:val="single" w:sz="4" w:space="0" w:color="auto"/>
              <w:left w:val="nil"/>
              <w:bottom w:val="single" w:sz="4" w:space="0" w:color="auto"/>
              <w:right w:val="nil"/>
            </w:tcBorders>
            <w:vAlign w:val="center"/>
            <w:hideMark/>
          </w:tcPr>
          <w:p w14:paraId="15091595" w14:textId="77777777" w:rsidR="00EB118A" w:rsidRPr="0031507F" w:rsidRDefault="00EB118A" w:rsidP="008D140F">
            <w:pPr>
              <w:spacing w:after="0"/>
              <w:jc w:val="center"/>
              <w:rPr>
                <w:rFonts w:ascii="Arial Narrow" w:eastAsia="Times New Roman" w:hAnsi="Arial Narrow"/>
                <w:sz w:val="20"/>
                <w:szCs w:val="20"/>
                <w:lang w:eastAsia="en-AU"/>
              </w:rPr>
            </w:pPr>
          </w:p>
        </w:tc>
        <w:tc>
          <w:tcPr>
            <w:tcW w:w="428" w:type="pct"/>
            <w:tcBorders>
              <w:top w:val="single" w:sz="4" w:space="0" w:color="auto"/>
              <w:left w:val="nil"/>
              <w:bottom w:val="single" w:sz="4" w:space="0" w:color="auto"/>
              <w:right w:val="nil"/>
            </w:tcBorders>
            <w:vAlign w:val="center"/>
            <w:hideMark/>
          </w:tcPr>
          <w:p w14:paraId="188DA696" w14:textId="77777777" w:rsidR="00EB118A" w:rsidRPr="0031507F" w:rsidRDefault="00EB118A" w:rsidP="008D140F">
            <w:pPr>
              <w:spacing w:after="0"/>
              <w:jc w:val="center"/>
              <w:rPr>
                <w:rFonts w:ascii="Arial Narrow" w:eastAsia="Times New Roman" w:hAnsi="Arial Narrow"/>
                <w:sz w:val="20"/>
                <w:szCs w:val="20"/>
                <w:lang w:eastAsia="en-AU"/>
              </w:rPr>
            </w:pPr>
          </w:p>
        </w:tc>
        <w:tc>
          <w:tcPr>
            <w:tcW w:w="428" w:type="pct"/>
            <w:tcBorders>
              <w:top w:val="single" w:sz="4" w:space="0" w:color="auto"/>
              <w:left w:val="nil"/>
              <w:bottom w:val="single" w:sz="4" w:space="0" w:color="auto"/>
              <w:right w:val="nil"/>
            </w:tcBorders>
            <w:vAlign w:val="center"/>
            <w:hideMark/>
          </w:tcPr>
          <w:p w14:paraId="0D3C777A" w14:textId="77777777" w:rsidR="00EB118A" w:rsidRPr="0031507F" w:rsidRDefault="00EB118A" w:rsidP="008D140F">
            <w:pPr>
              <w:spacing w:after="0"/>
              <w:jc w:val="center"/>
              <w:rPr>
                <w:rFonts w:ascii="Arial Narrow" w:eastAsia="Times New Roman" w:hAnsi="Arial Narrow"/>
                <w:sz w:val="20"/>
                <w:szCs w:val="20"/>
                <w:lang w:eastAsia="en-AU"/>
              </w:rPr>
            </w:pPr>
          </w:p>
        </w:tc>
        <w:tc>
          <w:tcPr>
            <w:tcW w:w="584" w:type="pct"/>
            <w:tcBorders>
              <w:top w:val="single" w:sz="4" w:space="0" w:color="auto"/>
              <w:left w:val="nil"/>
              <w:bottom w:val="single" w:sz="4" w:space="0" w:color="auto"/>
              <w:right w:val="single" w:sz="4" w:space="0" w:color="auto"/>
            </w:tcBorders>
            <w:vAlign w:val="center"/>
            <w:hideMark/>
          </w:tcPr>
          <w:p w14:paraId="63C03286" w14:textId="77777777" w:rsidR="00EB118A" w:rsidRPr="0031507F" w:rsidRDefault="00EB118A" w:rsidP="008D140F">
            <w:pPr>
              <w:spacing w:after="0"/>
              <w:jc w:val="center"/>
              <w:rPr>
                <w:rFonts w:ascii="Arial Narrow" w:eastAsia="Times New Roman" w:hAnsi="Arial Narrow"/>
                <w:sz w:val="20"/>
                <w:szCs w:val="20"/>
                <w:lang w:eastAsia="en-AU"/>
              </w:rPr>
            </w:pPr>
          </w:p>
        </w:tc>
      </w:tr>
      <w:tr w:rsidR="00EB118A" w:rsidRPr="00EB118A" w14:paraId="0E460BAC" w14:textId="77777777" w:rsidTr="00500692">
        <w:trPr>
          <w:trHeight w:val="20"/>
        </w:trPr>
        <w:tc>
          <w:tcPr>
            <w:tcW w:w="993" w:type="pct"/>
            <w:tcBorders>
              <w:top w:val="single" w:sz="4" w:space="0" w:color="auto"/>
            </w:tcBorders>
            <w:vAlign w:val="center"/>
            <w:hideMark/>
          </w:tcPr>
          <w:p w14:paraId="60BA9B47" w14:textId="77777777" w:rsidR="00EB118A" w:rsidRPr="0031507F" w:rsidRDefault="00EB118A" w:rsidP="008D140F">
            <w:pPr>
              <w:spacing w:after="0"/>
              <w:jc w:val="left"/>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0–19</w:t>
            </w:r>
          </w:p>
        </w:tc>
        <w:tc>
          <w:tcPr>
            <w:tcW w:w="428" w:type="pct"/>
            <w:tcBorders>
              <w:top w:val="single" w:sz="4" w:space="0" w:color="auto"/>
            </w:tcBorders>
            <w:vAlign w:val="center"/>
            <w:hideMark/>
          </w:tcPr>
          <w:p w14:paraId="71E3D206"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223</w:t>
            </w:r>
          </w:p>
        </w:tc>
        <w:tc>
          <w:tcPr>
            <w:tcW w:w="428" w:type="pct"/>
            <w:tcBorders>
              <w:top w:val="single" w:sz="4" w:space="0" w:color="auto"/>
            </w:tcBorders>
            <w:vAlign w:val="center"/>
            <w:hideMark/>
          </w:tcPr>
          <w:p w14:paraId="4BFD2B36"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163</w:t>
            </w:r>
          </w:p>
        </w:tc>
        <w:tc>
          <w:tcPr>
            <w:tcW w:w="428" w:type="pct"/>
            <w:tcBorders>
              <w:top w:val="single" w:sz="4" w:space="0" w:color="auto"/>
            </w:tcBorders>
            <w:vAlign w:val="center"/>
            <w:hideMark/>
          </w:tcPr>
          <w:p w14:paraId="4A6F9A59"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182</w:t>
            </w:r>
          </w:p>
        </w:tc>
        <w:tc>
          <w:tcPr>
            <w:tcW w:w="428" w:type="pct"/>
            <w:tcBorders>
              <w:top w:val="single" w:sz="4" w:space="0" w:color="auto"/>
            </w:tcBorders>
            <w:vAlign w:val="center"/>
            <w:hideMark/>
          </w:tcPr>
          <w:p w14:paraId="3681191B"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70</w:t>
            </w:r>
          </w:p>
        </w:tc>
        <w:tc>
          <w:tcPr>
            <w:tcW w:w="428" w:type="pct"/>
            <w:tcBorders>
              <w:top w:val="single" w:sz="4" w:space="0" w:color="auto"/>
            </w:tcBorders>
            <w:vAlign w:val="center"/>
            <w:hideMark/>
          </w:tcPr>
          <w:p w14:paraId="11ACF34F"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86</w:t>
            </w:r>
          </w:p>
        </w:tc>
        <w:tc>
          <w:tcPr>
            <w:tcW w:w="428" w:type="pct"/>
            <w:tcBorders>
              <w:top w:val="single" w:sz="4" w:space="0" w:color="auto"/>
            </w:tcBorders>
            <w:vAlign w:val="center"/>
            <w:hideMark/>
          </w:tcPr>
          <w:p w14:paraId="32FED0A7"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21</w:t>
            </w:r>
          </w:p>
        </w:tc>
        <w:tc>
          <w:tcPr>
            <w:tcW w:w="428" w:type="pct"/>
            <w:tcBorders>
              <w:top w:val="single" w:sz="4" w:space="0" w:color="auto"/>
            </w:tcBorders>
            <w:vAlign w:val="center"/>
            <w:hideMark/>
          </w:tcPr>
          <w:p w14:paraId="74975DEC"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&lt;5</w:t>
            </w:r>
          </w:p>
        </w:tc>
        <w:tc>
          <w:tcPr>
            <w:tcW w:w="428" w:type="pct"/>
            <w:tcBorders>
              <w:top w:val="single" w:sz="4" w:space="0" w:color="auto"/>
            </w:tcBorders>
            <w:vAlign w:val="center"/>
            <w:hideMark/>
          </w:tcPr>
          <w:p w14:paraId="6DFB1CF8"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17</w:t>
            </w:r>
          </w:p>
        </w:tc>
        <w:tc>
          <w:tcPr>
            <w:tcW w:w="584" w:type="pct"/>
            <w:tcBorders>
              <w:top w:val="single" w:sz="4" w:space="0" w:color="auto"/>
            </w:tcBorders>
            <w:vAlign w:val="center"/>
            <w:hideMark/>
          </w:tcPr>
          <w:p w14:paraId="55934835"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&lt;767</w:t>
            </w:r>
          </w:p>
        </w:tc>
      </w:tr>
      <w:tr w:rsidR="00EB118A" w:rsidRPr="00EB118A" w14:paraId="6F172E09" w14:textId="77777777" w:rsidTr="00500692">
        <w:trPr>
          <w:trHeight w:val="20"/>
        </w:trPr>
        <w:tc>
          <w:tcPr>
            <w:tcW w:w="993" w:type="pct"/>
            <w:vAlign w:val="center"/>
            <w:hideMark/>
          </w:tcPr>
          <w:p w14:paraId="303A86F9" w14:textId="77777777" w:rsidR="00EB118A" w:rsidRPr="0031507F" w:rsidRDefault="00EB118A" w:rsidP="008D140F">
            <w:pPr>
              <w:spacing w:after="0"/>
              <w:jc w:val="left"/>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20–39</w:t>
            </w:r>
          </w:p>
        </w:tc>
        <w:tc>
          <w:tcPr>
            <w:tcW w:w="428" w:type="pct"/>
            <w:vAlign w:val="center"/>
            <w:hideMark/>
          </w:tcPr>
          <w:p w14:paraId="5058CEDB"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226</w:t>
            </w:r>
          </w:p>
        </w:tc>
        <w:tc>
          <w:tcPr>
            <w:tcW w:w="428" w:type="pct"/>
            <w:vAlign w:val="center"/>
            <w:hideMark/>
          </w:tcPr>
          <w:p w14:paraId="7A047D93"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198</w:t>
            </w:r>
          </w:p>
        </w:tc>
        <w:tc>
          <w:tcPr>
            <w:tcW w:w="428" w:type="pct"/>
            <w:vAlign w:val="center"/>
            <w:hideMark/>
          </w:tcPr>
          <w:p w14:paraId="19525E53"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185</w:t>
            </w:r>
          </w:p>
        </w:tc>
        <w:tc>
          <w:tcPr>
            <w:tcW w:w="428" w:type="pct"/>
            <w:vAlign w:val="center"/>
            <w:hideMark/>
          </w:tcPr>
          <w:p w14:paraId="07F95B9D"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75</w:t>
            </w:r>
          </w:p>
        </w:tc>
        <w:tc>
          <w:tcPr>
            <w:tcW w:w="428" w:type="pct"/>
            <w:vAlign w:val="center"/>
            <w:hideMark/>
          </w:tcPr>
          <w:p w14:paraId="043C5820"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114</w:t>
            </w:r>
          </w:p>
        </w:tc>
        <w:tc>
          <w:tcPr>
            <w:tcW w:w="428" w:type="pct"/>
            <w:vAlign w:val="center"/>
            <w:hideMark/>
          </w:tcPr>
          <w:p w14:paraId="1A0D7F0C"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25</w:t>
            </w:r>
          </w:p>
        </w:tc>
        <w:tc>
          <w:tcPr>
            <w:tcW w:w="428" w:type="pct"/>
            <w:vAlign w:val="center"/>
            <w:hideMark/>
          </w:tcPr>
          <w:p w14:paraId="12CFA469"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6</w:t>
            </w:r>
          </w:p>
        </w:tc>
        <w:tc>
          <w:tcPr>
            <w:tcW w:w="428" w:type="pct"/>
            <w:vAlign w:val="center"/>
            <w:hideMark/>
          </w:tcPr>
          <w:p w14:paraId="42E31AB3"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13</w:t>
            </w:r>
          </w:p>
        </w:tc>
        <w:tc>
          <w:tcPr>
            <w:tcW w:w="584" w:type="pct"/>
            <w:vAlign w:val="center"/>
            <w:hideMark/>
          </w:tcPr>
          <w:p w14:paraId="1D84149B"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842</w:t>
            </w:r>
          </w:p>
        </w:tc>
      </w:tr>
      <w:tr w:rsidR="00EB118A" w:rsidRPr="00EB118A" w14:paraId="3B8792A0" w14:textId="77777777" w:rsidTr="00500692">
        <w:trPr>
          <w:trHeight w:val="20"/>
        </w:trPr>
        <w:tc>
          <w:tcPr>
            <w:tcW w:w="993" w:type="pct"/>
            <w:vAlign w:val="center"/>
            <w:hideMark/>
          </w:tcPr>
          <w:p w14:paraId="674E0428" w14:textId="77777777" w:rsidR="00EB118A" w:rsidRPr="0031507F" w:rsidRDefault="00EB118A" w:rsidP="008D140F">
            <w:pPr>
              <w:spacing w:after="0"/>
              <w:jc w:val="left"/>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40–59</w:t>
            </w:r>
          </w:p>
        </w:tc>
        <w:tc>
          <w:tcPr>
            <w:tcW w:w="428" w:type="pct"/>
            <w:vAlign w:val="center"/>
            <w:hideMark/>
          </w:tcPr>
          <w:p w14:paraId="37025A28"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171</w:t>
            </w:r>
          </w:p>
        </w:tc>
        <w:tc>
          <w:tcPr>
            <w:tcW w:w="428" w:type="pct"/>
            <w:vAlign w:val="center"/>
            <w:hideMark/>
          </w:tcPr>
          <w:p w14:paraId="70499263"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205</w:t>
            </w:r>
          </w:p>
        </w:tc>
        <w:tc>
          <w:tcPr>
            <w:tcW w:w="428" w:type="pct"/>
            <w:vAlign w:val="center"/>
            <w:hideMark/>
          </w:tcPr>
          <w:p w14:paraId="5181C258"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151</w:t>
            </w:r>
          </w:p>
        </w:tc>
        <w:tc>
          <w:tcPr>
            <w:tcW w:w="428" w:type="pct"/>
            <w:vAlign w:val="center"/>
            <w:hideMark/>
          </w:tcPr>
          <w:p w14:paraId="7A0996D6"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65</w:t>
            </w:r>
          </w:p>
        </w:tc>
        <w:tc>
          <w:tcPr>
            <w:tcW w:w="428" w:type="pct"/>
            <w:vAlign w:val="center"/>
            <w:hideMark/>
          </w:tcPr>
          <w:p w14:paraId="5CEC8D05"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89</w:t>
            </w:r>
          </w:p>
        </w:tc>
        <w:tc>
          <w:tcPr>
            <w:tcW w:w="428" w:type="pct"/>
            <w:vAlign w:val="center"/>
            <w:hideMark/>
          </w:tcPr>
          <w:p w14:paraId="79EAEDA0"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21</w:t>
            </w:r>
          </w:p>
        </w:tc>
        <w:tc>
          <w:tcPr>
            <w:tcW w:w="428" w:type="pct"/>
            <w:vAlign w:val="center"/>
            <w:hideMark/>
          </w:tcPr>
          <w:p w14:paraId="44AB1A25"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6</w:t>
            </w:r>
          </w:p>
        </w:tc>
        <w:tc>
          <w:tcPr>
            <w:tcW w:w="428" w:type="pct"/>
            <w:vAlign w:val="center"/>
            <w:hideMark/>
          </w:tcPr>
          <w:p w14:paraId="7316E391"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17</w:t>
            </w:r>
          </w:p>
        </w:tc>
        <w:tc>
          <w:tcPr>
            <w:tcW w:w="584" w:type="pct"/>
            <w:vAlign w:val="center"/>
            <w:hideMark/>
          </w:tcPr>
          <w:p w14:paraId="5025219E"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725</w:t>
            </w:r>
          </w:p>
        </w:tc>
      </w:tr>
      <w:tr w:rsidR="00EB118A" w:rsidRPr="00EB118A" w14:paraId="1734A416" w14:textId="77777777" w:rsidTr="00500692">
        <w:trPr>
          <w:trHeight w:val="20"/>
        </w:trPr>
        <w:tc>
          <w:tcPr>
            <w:tcW w:w="993" w:type="pct"/>
            <w:vAlign w:val="center"/>
            <w:hideMark/>
          </w:tcPr>
          <w:p w14:paraId="5B10D100" w14:textId="77777777" w:rsidR="00EB118A" w:rsidRPr="0031507F" w:rsidRDefault="00EB118A" w:rsidP="008D140F">
            <w:pPr>
              <w:spacing w:after="0"/>
              <w:jc w:val="left"/>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60–79</w:t>
            </w:r>
          </w:p>
        </w:tc>
        <w:tc>
          <w:tcPr>
            <w:tcW w:w="428" w:type="pct"/>
            <w:vAlign w:val="center"/>
            <w:hideMark/>
          </w:tcPr>
          <w:p w14:paraId="2F2ED4C7"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118</w:t>
            </w:r>
          </w:p>
        </w:tc>
        <w:tc>
          <w:tcPr>
            <w:tcW w:w="428" w:type="pct"/>
            <w:vAlign w:val="center"/>
            <w:hideMark/>
          </w:tcPr>
          <w:p w14:paraId="32A59FB9"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118</w:t>
            </w:r>
          </w:p>
        </w:tc>
        <w:tc>
          <w:tcPr>
            <w:tcW w:w="428" w:type="pct"/>
            <w:vAlign w:val="center"/>
            <w:hideMark/>
          </w:tcPr>
          <w:p w14:paraId="16ED5659"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82</w:t>
            </w:r>
          </w:p>
        </w:tc>
        <w:tc>
          <w:tcPr>
            <w:tcW w:w="428" w:type="pct"/>
            <w:vAlign w:val="center"/>
            <w:hideMark/>
          </w:tcPr>
          <w:p w14:paraId="2A165B84"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50</w:t>
            </w:r>
          </w:p>
        </w:tc>
        <w:tc>
          <w:tcPr>
            <w:tcW w:w="428" w:type="pct"/>
            <w:vAlign w:val="center"/>
            <w:hideMark/>
          </w:tcPr>
          <w:p w14:paraId="36C19FDC"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63</w:t>
            </w:r>
          </w:p>
        </w:tc>
        <w:tc>
          <w:tcPr>
            <w:tcW w:w="428" w:type="pct"/>
            <w:vAlign w:val="center"/>
            <w:hideMark/>
          </w:tcPr>
          <w:p w14:paraId="3D1E8AA5"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14</w:t>
            </w:r>
          </w:p>
        </w:tc>
        <w:tc>
          <w:tcPr>
            <w:tcW w:w="428" w:type="pct"/>
            <w:vAlign w:val="center"/>
            <w:hideMark/>
          </w:tcPr>
          <w:p w14:paraId="57B9BFF8"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&lt;5</w:t>
            </w:r>
          </w:p>
        </w:tc>
        <w:tc>
          <w:tcPr>
            <w:tcW w:w="428" w:type="pct"/>
            <w:vAlign w:val="center"/>
            <w:hideMark/>
          </w:tcPr>
          <w:p w14:paraId="0C0679BE"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5</w:t>
            </w:r>
          </w:p>
        </w:tc>
        <w:tc>
          <w:tcPr>
            <w:tcW w:w="584" w:type="pct"/>
            <w:vAlign w:val="center"/>
            <w:hideMark/>
          </w:tcPr>
          <w:p w14:paraId="6F793008"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&lt;455</w:t>
            </w:r>
          </w:p>
        </w:tc>
      </w:tr>
      <w:tr w:rsidR="00EB118A" w:rsidRPr="00EB118A" w14:paraId="7F2917F4" w14:textId="77777777" w:rsidTr="00500692">
        <w:trPr>
          <w:trHeight w:val="20"/>
        </w:trPr>
        <w:tc>
          <w:tcPr>
            <w:tcW w:w="993" w:type="pct"/>
            <w:vAlign w:val="center"/>
            <w:hideMark/>
          </w:tcPr>
          <w:p w14:paraId="59879929" w14:textId="77777777" w:rsidR="00EB118A" w:rsidRPr="0031507F" w:rsidRDefault="00EB118A" w:rsidP="008D140F">
            <w:pPr>
              <w:spacing w:after="0"/>
              <w:jc w:val="left"/>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80 and over</w:t>
            </w:r>
          </w:p>
        </w:tc>
        <w:tc>
          <w:tcPr>
            <w:tcW w:w="428" w:type="pct"/>
            <w:vAlign w:val="center"/>
            <w:hideMark/>
          </w:tcPr>
          <w:p w14:paraId="420BAA70"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32</w:t>
            </w:r>
          </w:p>
        </w:tc>
        <w:tc>
          <w:tcPr>
            <w:tcW w:w="428" w:type="pct"/>
            <w:vAlign w:val="center"/>
            <w:hideMark/>
          </w:tcPr>
          <w:p w14:paraId="54965DC8"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15</w:t>
            </w:r>
          </w:p>
        </w:tc>
        <w:tc>
          <w:tcPr>
            <w:tcW w:w="428" w:type="pct"/>
            <w:vAlign w:val="center"/>
            <w:hideMark/>
          </w:tcPr>
          <w:p w14:paraId="2798AC5B"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11</w:t>
            </w:r>
          </w:p>
        </w:tc>
        <w:tc>
          <w:tcPr>
            <w:tcW w:w="428" w:type="pct"/>
            <w:vAlign w:val="center"/>
            <w:hideMark/>
          </w:tcPr>
          <w:p w14:paraId="2718EBB6"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15</w:t>
            </w:r>
          </w:p>
        </w:tc>
        <w:tc>
          <w:tcPr>
            <w:tcW w:w="428" w:type="pct"/>
            <w:vAlign w:val="center"/>
            <w:hideMark/>
          </w:tcPr>
          <w:p w14:paraId="021777FE"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11</w:t>
            </w:r>
          </w:p>
        </w:tc>
        <w:tc>
          <w:tcPr>
            <w:tcW w:w="428" w:type="pct"/>
            <w:vAlign w:val="center"/>
            <w:hideMark/>
          </w:tcPr>
          <w:p w14:paraId="5962FAB4"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&lt;5</w:t>
            </w:r>
          </w:p>
        </w:tc>
        <w:tc>
          <w:tcPr>
            <w:tcW w:w="428" w:type="pct"/>
            <w:vAlign w:val="center"/>
            <w:hideMark/>
          </w:tcPr>
          <w:p w14:paraId="4538A468"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w:t>
            </w:r>
          </w:p>
        </w:tc>
        <w:tc>
          <w:tcPr>
            <w:tcW w:w="428" w:type="pct"/>
            <w:vAlign w:val="center"/>
            <w:hideMark/>
          </w:tcPr>
          <w:p w14:paraId="29081288"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&lt;5</w:t>
            </w:r>
          </w:p>
        </w:tc>
        <w:tc>
          <w:tcPr>
            <w:tcW w:w="584" w:type="pct"/>
            <w:vAlign w:val="center"/>
            <w:hideMark/>
          </w:tcPr>
          <w:p w14:paraId="35BBC2B3"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&lt;94</w:t>
            </w:r>
          </w:p>
        </w:tc>
      </w:tr>
      <w:tr w:rsidR="00EB118A" w:rsidRPr="00EB118A" w14:paraId="5076822E" w14:textId="77777777" w:rsidTr="00500692">
        <w:trPr>
          <w:trHeight w:val="20"/>
        </w:trPr>
        <w:tc>
          <w:tcPr>
            <w:tcW w:w="993" w:type="pct"/>
            <w:vAlign w:val="center"/>
            <w:hideMark/>
          </w:tcPr>
          <w:p w14:paraId="6688DE0E" w14:textId="77777777" w:rsidR="00EB118A" w:rsidRPr="0031507F" w:rsidRDefault="00EB118A" w:rsidP="008D140F">
            <w:pPr>
              <w:spacing w:after="0"/>
              <w:jc w:val="left"/>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Average Weight (kg)</w:t>
            </w:r>
          </w:p>
        </w:tc>
        <w:tc>
          <w:tcPr>
            <w:tcW w:w="428" w:type="pct"/>
            <w:vAlign w:val="center"/>
            <w:hideMark/>
          </w:tcPr>
          <w:p w14:paraId="2BBBA703"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68</w:t>
            </w:r>
          </w:p>
        </w:tc>
        <w:tc>
          <w:tcPr>
            <w:tcW w:w="428" w:type="pct"/>
            <w:vAlign w:val="center"/>
            <w:hideMark/>
          </w:tcPr>
          <w:p w14:paraId="5902F574"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59</w:t>
            </w:r>
          </w:p>
        </w:tc>
        <w:tc>
          <w:tcPr>
            <w:tcW w:w="428" w:type="pct"/>
            <w:vAlign w:val="center"/>
            <w:hideMark/>
          </w:tcPr>
          <w:p w14:paraId="618F5B66"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70</w:t>
            </w:r>
          </w:p>
        </w:tc>
        <w:tc>
          <w:tcPr>
            <w:tcW w:w="428" w:type="pct"/>
            <w:vAlign w:val="center"/>
            <w:hideMark/>
          </w:tcPr>
          <w:p w14:paraId="53B24659"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75</w:t>
            </w:r>
          </w:p>
        </w:tc>
        <w:tc>
          <w:tcPr>
            <w:tcW w:w="428" w:type="pct"/>
            <w:vAlign w:val="center"/>
            <w:hideMark/>
          </w:tcPr>
          <w:p w14:paraId="7941AC8E"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73</w:t>
            </w:r>
          </w:p>
        </w:tc>
        <w:tc>
          <w:tcPr>
            <w:tcW w:w="428" w:type="pct"/>
            <w:vAlign w:val="center"/>
            <w:hideMark/>
          </w:tcPr>
          <w:p w14:paraId="6785B6D3"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61</w:t>
            </w:r>
          </w:p>
        </w:tc>
        <w:tc>
          <w:tcPr>
            <w:tcW w:w="428" w:type="pct"/>
            <w:vAlign w:val="center"/>
            <w:hideMark/>
          </w:tcPr>
          <w:p w14:paraId="0FC3A495"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63</w:t>
            </w:r>
          </w:p>
        </w:tc>
        <w:tc>
          <w:tcPr>
            <w:tcW w:w="428" w:type="pct"/>
            <w:vAlign w:val="center"/>
            <w:hideMark/>
          </w:tcPr>
          <w:p w14:paraId="5F8D9921"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70</w:t>
            </w:r>
          </w:p>
        </w:tc>
        <w:tc>
          <w:tcPr>
            <w:tcW w:w="584" w:type="pct"/>
            <w:vAlign w:val="center"/>
            <w:hideMark/>
          </w:tcPr>
          <w:p w14:paraId="56387F3F" w14:textId="77777777" w:rsidR="00EB118A" w:rsidRPr="0031507F" w:rsidRDefault="00EB118A" w:rsidP="008D140F">
            <w:pPr>
              <w:spacing w:after="0"/>
              <w:jc w:val="center"/>
              <w:rPr>
                <w:rFonts w:ascii="Arial Narrow" w:eastAsia="Times New Roman" w:hAnsi="Arial Narrow"/>
                <w:color w:val="000000"/>
                <w:sz w:val="20"/>
                <w:szCs w:val="20"/>
                <w:lang w:eastAsia="en-AU"/>
              </w:rPr>
            </w:pPr>
            <w:r w:rsidRPr="0031507F">
              <w:rPr>
                <w:rFonts w:ascii="Arial Narrow" w:eastAsia="Times New Roman" w:hAnsi="Arial Narrow"/>
                <w:color w:val="000000"/>
                <w:sz w:val="20"/>
                <w:szCs w:val="20"/>
                <w:lang w:eastAsia="en-AU"/>
              </w:rPr>
              <w:t>67</w:t>
            </w:r>
          </w:p>
        </w:tc>
      </w:tr>
    </w:tbl>
    <w:p w14:paraId="606D08B4" w14:textId="26B42514" w:rsidR="0041152F" w:rsidRPr="0031507F" w:rsidRDefault="0041152F" w:rsidP="0031507F">
      <w:pPr>
        <w:spacing w:after="0"/>
        <w:rPr>
          <w:rFonts w:ascii="Verdana" w:hAnsi="Verdana"/>
          <w:i/>
          <w:iCs/>
          <w:sz w:val="16"/>
          <w:szCs w:val="16"/>
        </w:rPr>
      </w:pPr>
      <w:r w:rsidRPr="0031507F">
        <w:rPr>
          <w:rFonts w:ascii="Verdana" w:hAnsi="Verdana"/>
          <w:i/>
          <w:iCs/>
          <w:sz w:val="16"/>
          <w:szCs w:val="16"/>
        </w:rPr>
        <w:t xml:space="preserve">Source: </w:t>
      </w:r>
      <w:r w:rsidR="009F1D92" w:rsidRPr="0031507F">
        <w:rPr>
          <w:rFonts w:ascii="Verdana" w:hAnsi="Verdana"/>
          <w:i/>
          <w:iCs/>
          <w:sz w:val="16"/>
          <w:szCs w:val="16"/>
        </w:rPr>
        <w:fldChar w:fldCharType="begin"/>
      </w:r>
      <w:r w:rsidR="000B43E6" w:rsidRPr="0031507F">
        <w:rPr>
          <w:rFonts w:ascii="Verdana" w:hAnsi="Verdana"/>
          <w:i/>
          <w:iCs/>
          <w:sz w:val="16"/>
          <w:szCs w:val="16"/>
        </w:rPr>
        <w:instrText xml:space="preserve"> ADDIN EN.CITE &lt;EndNote&gt;&lt;Cite AuthorYear="1"&gt;&lt;Author&gt;ABDR&lt;/Author&gt;&lt;Year&gt;2024-25&lt;/Year&gt;&lt;RecNum&gt;84&lt;/RecNum&gt;&lt;DisplayText&gt;ABDR (2024-25)&lt;/DisplayText&gt;&lt;record&gt;&lt;rec-number&gt;84&lt;/rec-number&gt;&lt;foreign-keys&gt;&lt;key app="EN" db-id="955wszw2qt20xzezrr3v50tnzvzd9exrev99" timestamp="1784258227"&gt;84&lt;/key&gt;&lt;/foreign-keys&gt;&lt;ref-type name="Web Page"&gt;12&lt;/ref-type&gt;&lt;contributors&gt;&lt;authors&gt;&lt;author&gt;ABDR&lt;/author&gt;&lt;/authors&gt;&lt;/contributors&gt;&lt;titles&gt;&lt;title&gt;Australian Bleeding Disorders Registry (ABDR), annual report 2024-25&lt;/title&gt;&lt;/titles&gt;&lt;volume&gt;14/07/2026&lt;/volume&gt;&lt;dates&gt;&lt;year&gt;2024-25&lt;/year&gt;&lt;/dates&gt;&lt;pub-location&gt;Canberra, ACT, Australia&lt;/pub-location&gt;&lt;publisher&gt;National Blood Authority&lt;/publisher&gt;&lt;urls&gt;&lt;related-urls&gt;&lt;url&gt;https://www.blood.gov.au/australian-bleeding-disorders-registry-annual-report&lt;/url&gt;&lt;/related-urls&gt;&lt;/urls&gt;&lt;/record&gt;&lt;/Cite&gt;&lt;/EndNote&gt;</w:instrText>
      </w:r>
      <w:r w:rsidR="009F1D92" w:rsidRPr="0031507F">
        <w:rPr>
          <w:rFonts w:ascii="Verdana" w:hAnsi="Verdana"/>
          <w:i/>
          <w:iCs/>
          <w:sz w:val="16"/>
          <w:szCs w:val="16"/>
        </w:rPr>
        <w:fldChar w:fldCharType="separate"/>
      </w:r>
      <w:r w:rsidR="002F29FF" w:rsidRPr="0031507F">
        <w:rPr>
          <w:rFonts w:ascii="Verdana" w:hAnsi="Verdana"/>
          <w:i/>
          <w:iCs/>
          <w:noProof/>
          <w:sz w:val="16"/>
          <w:szCs w:val="16"/>
        </w:rPr>
        <w:t>ABDR (2024</w:t>
      </w:r>
      <w:r w:rsidR="00F2637C">
        <w:rPr>
          <w:rFonts w:ascii="Verdana" w:hAnsi="Verdana"/>
          <w:i/>
          <w:iCs/>
          <w:noProof/>
          <w:sz w:val="16"/>
          <w:szCs w:val="16"/>
        </w:rPr>
        <w:noBreakHyphen/>
      </w:r>
      <w:r w:rsidR="002F29FF" w:rsidRPr="0031507F">
        <w:rPr>
          <w:rFonts w:ascii="Verdana" w:hAnsi="Verdana"/>
          <w:i/>
          <w:iCs/>
          <w:noProof/>
          <w:sz w:val="16"/>
          <w:szCs w:val="16"/>
        </w:rPr>
        <w:t>25)</w:t>
      </w:r>
      <w:r w:rsidR="009F1D92" w:rsidRPr="0031507F">
        <w:rPr>
          <w:rFonts w:ascii="Verdana" w:hAnsi="Verdana"/>
          <w:i/>
          <w:iCs/>
          <w:sz w:val="16"/>
          <w:szCs w:val="16"/>
        </w:rPr>
        <w:fldChar w:fldCharType="end"/>
      </w:r>
      <w:r w:rsidRPr="0031507F">
        <w:rPr>
          <w:rFonts w:ascii="Verdana" w:hAnsi="Verdana"/>
          <w:i/>
          <w:iCs/>
          <w:sz w:val="16"/>
          <w:szCs w:val="16"/>
        </w:rPr>
        <w:t xml:space="preserve">, Table </w:t>
      </w:r>
      <w:r w:rsidR="00B37FBF" w:rsidRPr="0031507F">
        <w:rPr>
          <w:rFonts w:ascii="Verdana" w:hAnsi="Verdana"/>
          <w:i/>
          <w:iCs/>
          <w:sz w:val="16"/>
          <w:szCs w:val="16"/>
        </w:rPr>
        <w:t>6</w:t>
      </w:r>
      <w:r w:rsidRPr="0031507F">
        <w:rPr>
          <w:rFonts w:ascii="Verdana" w:hAnsi="Verdana"/>
          <w:i/>
          <w:iCs/>
          <w:sz w:val="16"/>
          <w:szCs w:val="16"/>
        </w:rPr>
        <w:t>, p14</w:t>
      </w:r>
    </w:p>
    <w:p w14:paraId="55961DF3" w14:textId="77777777" w:rsidR="0031507F" w:rsidRPr="0031507F" w:rsidRDefault="0031507F" w:rsidP="0031507F">
      <w:pPr>
        <w:spacing w:after="0"/>
        <w:rPr>
          <w:rFonts w:ascii="Verdana" w:hAnsi="Verdana"/>
          <w:i/>
          <w:iCs/>
          <w:sz w:val="16"/>
          <w:szCs w:val="16"/>
        </w:rPr>
      </w:pPr>
    </w:p>
    <w:p w14:paraId="0C6255BB" w14:textId="709D9F83" w:rsidR="007F67A8" w:rsidRPr="00150A9F" w:rsidRDefault="007F67A8" w:rsidP="00500692">
      <w:pPr>
        <w:spacing w:before="120" w:after="0"/>
        <w:rPr>
          <w:rFonts w:ascii="Verdana" w:hAnsi="Verdana"/>
          <w:b/>
          <w:bCs/>
          <w:i/>
          <w:iCs/>
          <w:sz w:val="20"/>
          <w:szCs w:val="20"/>
        </w:rPr>
      </w:pPr>
      <w:r w:rsidRPr="00150A9F">
        <w:rPr>
          <w:rFonts w:ascii="Verdana" w:hAnsi="Verdana"/>
          <w:b/>
          <w:bCs/>
          <w:i/>
          <w:iCs/>
          <w:sz w:val="20"/>
          <w:szCs w:val="20"/>
        </w:rPr>
        <w:t>Investigations</w:t>
      </w:r>
    </w:p>
    <w:p w14:paraId="026F0457" w14:textId="1520787F" w:rsidR="00A041C6" w:rsidRPr="00150A9F" w:rsidRDefault="00F053BC" w:rsidP="00150A9F">
      <w:pPr>
        <w:spacing w:before="120" w:after="0" w:line="264" w:lineRule="auto"/>
        <w:rPr>
          <w:rFonts w:ascii="Verdana" w:hAnsi="Verdana"/>
          <w:sz w:val="20"/>
          <w:szCs w:val="20"/>
        </w:rPr>
      </w:pPr>
      <w:r w:rsidRPr="00150A9F">
        <w:rPr>
          <w:rFonts w:ascii="Verdana" w:hAnsi="Verdana"/>
          <w:sz w:val="20"/>
          <w:szCs w:val="20"/>
        </w:rPr>
        <w:t xml:space="preserve">According to the WFH guidelines </w:t>
      </w:r>
      <w:r w:rsidR="009F1D92" w:rsidRPr="00150A9F">
        <w:rPr>
          <w:rFonts w:ascii="Verdana" w:hAnsi="Verdana"/>
          <w:sz w:val="20"/>
          <w:szCs w:val="20"/>
        </w:rPr>
        <w:fldChar w:fldCharType="begin"/>
      </w:r>
      <w:r w:rsidR="009F1D92" w:rsidRPr="00150A9F">
        <w:rPr>
          <w:rFonts w:ascii="Verdana" w:hAnsi="Verdana"/>
          <w:sz w:val="20"/>
          <w:szCs w:val="20"/>
        </w:rPr>
        <w:instrText xml:space="preserve"> ADDIN EN.CITE &lt;EndNote&gt;&lt;Cite&gt;&lt;Author&gt;Srivastava&lt;/Author&gt;&lt;Year&gt;2020&lt;/Year&gt;&lt;RecNum&gt;6&lt;/RecNum&gt;&lt;DisplayText&gt;(Srivastava&lt;style face="italic"&gt; et al.&lt;/style&gt;, 2020)&lt;/DisplayText&gt;&lt;record&gt;&lt;rec-number&gt;6&lt;/rec-number&gt;&lt;foreign-keys&gt;&lt;key app="EN" db-id="955wszw2qt20xzezrr3v50tnzvzd9exrev99" timestamp="1756277008"&gt;6&lt;/key&gt;&lt;/foreign-keys&gt;&lt;ref-type name="Journal Article"&gt;17&lt;/ref-type&gt;&lt;contributors&gt;&lt;authors&gt;&lt;author&gt;Srivastava, Alok&lt;/author&gt;&lt;author&gt;Santagostino, Elena&lt;/author&gt;&lt;author&gt;Dougall, Alison&lt;/author&gt;&lt;author&gt;Kitchen, Steve&lt;/author&gt;&lt;author&gt;Sutherland, Megan&lt;/author&gt;&lt;author&gt;Pipe, Steven W.&lt;/author&gt;&lt;author&gt;Carcao, Manuel&lt;/author&gt;&lt;author&gt;Mahlangu, Johnny&lt;/author&gt;&lt;author&gt;Ragni, Margaret V.&lt;/author&gt;&lt;author&gt;Windyga, Jerzy&lt;/author&gt;&lt;author&gt;Llinás, Adolfo&lt;/author&gt;&lt;author&gt;Goddard, Nicholas J.&lt;/author&gt;&lt;author&gt;Mohan, Richa&lt;/author&gt;&lt;author&gt;Poonnoose, Pradeep M.&lt;/author&gt;&lt;author&gt;Feldman, Brian M.&lt;/author&gt;&lt;author&gt;Lewis, Sandra Zelman&lt;/author&gt;&lt;author&gt;van den Berg, H. Marijke&lt;/author&gt;&lt;author&gt;Pierce, Glenn F.&lt;/author&gt;&lt;author&gt;the, W. F. H. Guidelines for the Management of Hemophilia panelists&lt;/author&gt;&lt;author&gt;co, authors&lt;/author&gt;&lt;/authors&gt;&lt;/contributors&gt;&lt;titles&gt;&lt;title&gt;WFH Guidelines for the Management of Hemophilia, 3rd edition&lt;/title&gt;&lt;secondary-title&gt;Haemophilia&lt;/secondary-title&gt;&lt;/titles&gt;&lt;periodical&gt;&lt;full-title&gt;Haemophilia&lt;/full-title&gt;&lt;/periodical&gt;&lt;pages&gt;1-158&lt;/pages&gt;&lt;volume&gt;26&lt;/volume&gt;&lt;number&gt;S6&lt;/number&gt;&lt;dates&gt;&lt;year&gt;2020&lt;/year&gt;&lt;pub-dates&gt;&lt;date&gt;2020/08/01&lt;/date&gt;&lt;/pub-dates&gt;&lt;/dates&gt;&lt;publisher&gt;John Wiley &amp;amp; Sons, Ltd&lt;/publisher&gt;&lt;isbn&gt;1351-8216&lt;/isbn&gt;&lt;urls&gt;&lt;related-urls&gt;&lt;url&gt;https://doi.org/10.1111/hae.14046&lt;/url&gt;&lt;/related-urls&gt;&lt;/urls&gt;&lt;electronic-resource-num&gt;https://doi.org/10.1111/hae.14046&lt;/electronic-resource-num&gt;&lt;access-date&gt;2025/08/26&lt;/access-date&gt;&lt;/record&gt;&lt;/Cite&gt;&lt;/EndNote&gt;</w:instrText>
      </w:r>
      <w:r w:rsidR="009F1D92" w:rsidRPr="00150A9F">
        <w:rPr>
          <w:rFonts w:ascii="Verdana" w:hAnsi="Verdana"/>
          <w:sz w:val="20"/>
          <w:szCs w:val="20"/>
        </w:rPr>
        <w:fldChar w:fldCharType="separate"/>
      </w:r>
      <w:r w:rsidR="009F1D92" w:rsidRPr="00150A9F">
        <w:rPr>
          <w:rFonts w:ascii="Verdana" w:hAnsi="Verdana"/>
          <w:noProof/>
          <w:sz w:val="20"/>
          <w:szCs w:val="20"/>
        </w:rPr>
        <w:t>(Srivastava</w:t>
      </w:r>
      <w:r w:rsidR="009F1D92" w:rsidRPr="00150A9F">
        <w:rPr>
          <w:rFonts w:ascii="Verdana" w:hAnsi="Verdana"/>
          <w:i/>
          <w:noProof/>
          <w:sz w:val="20"/>
          <w:szCs w:val="20"/>
        </w:rPr>
        <w:t xml:space="preserve"> et al.</w:t>
      </w:r>
      <w:r w:rsidR="009F1D92" w:rsidRPr="00150A9F">
        <w:rPr>
          <w:rFonts w:ascii="Verdana" w:hAnsi="Verdana"/>
          <w:noProof/>
          <w:sz w:val="20"/>
          <w:szCs w:val="20"/>
        </w:rPr>
        <w:t>, 2020)</w:t>
      </w:r>
      <w:r w:rsidR="009F1D92" w:rsidRPr="00150A9F">
        <w:rPr>
          <w:rFonts w:ascii="Verdana" w:hAnsi="Verdana"/>
          <w:sz w:val="20"/>
          <w:szCs w:val="20"/>
        </w:rPr>
        <w:fldChar w:fldCharType="end"/>
      </w:r>
      <w:r w:rsidR="0062023C" w:rsidRPr="00150A9F">
        <w:rPr>
          <w:rFonts w:ascii="Verdana" w:hAnsi="Verdana"/>
          <w:sz w:val="20"/>
          <w:szCs w:val="20"/>
        </w:rPr>
        <w:t>, haemophilia should be suspected in individuals with a history of any of these symptoms:</w:t>
      </w:r>
    </w:p>
    <w:p w14:paraId="08C24E04" w14:textId="09A838E8" w:rsidR="0062023C" w:rsidRPr="00150A9F" w:rsidRDefault="00CC48E6" w:rsidP="00150A9F">
      <w:pPr>
        <w:pStyle w:val="ListParagraph"/>
        <w:numPr>
          <w:ilvl w:val="0"/>
          <w:numId w:val="2"/>
        </w:numPr>
        <w:spacing w:before="120" w:after="0" w:line="264" w:lineRule="auto"/>
        <w:rPr>
          <w:rFonts w:ascii="Verdana" w:hAnsi="Verdana"/>
          <w:sz w:val="20"/>
          <w:szCs w:val="20"/>
        </w:rPr>
      </w:pPr>
      <w:r>
        <w:rPr>
          <w:rFonts w:ascii="Verdana" w:hAnsi="Verdana"/>
          <w:sz w:val="20"/>
          <w:szCs w:val="20"/>
        </w:rPr>
        <w:t>E</w:t>
      </w:r>
      <w:r w:rsidR="009F418F" w:rsidRPr="00150A9F">
        <w:rPr>
          <w:rFonts w:ascii="Verdana" w:hAnsi="Verdana"/>
          <w:sz w:val="20"/>
          <w:szCs w:val="20"/>
        </w:rPr>
        <w:t>asy bruising</w:t>
      </w:r>
    </w:p>
    <w:p w14:paraId="5BE8F3D3" w14:textId="68FF8947" w:rsidR="009F418F" w:rsidRPr="00150A9F" w:rsidRDefault="00CC48E6" w:rsidP="00150A9F">
      <w:pPr>
        <w:pStyle w:val="ListParagraph"/>
        <w:numPr>
          <w:ilvl w:val="0"/>
          <w:numId w:val="2"/>
        </w:numPr>
        <w:spacing w:before="120" w:after="0" w:line="264" w:lineRule="auto"/>
        <w:rPr>
          <w:rFonts w:ascii="Verdana" w:hAnsi="Verdana"/>
          <w:sz w:val="20"/>
          <w:szCs w:val="20"/>
        </w:rPr>
      </w:pPr>
      <w:r>
        <w:rPr>
          <w:rFonts w:ascii="Verdana" w:hAnsi="Verdana"/>
          <w:sz w:val="20"/>
          <w:szCs w:val="20"/>
        </w:rPr>
        <w:t>‘S</w:t>
      </w:r>
      <w:r w:rsidR="009F418F" w:rsidRPr="00150A9F">
        <w:rPr>
          <w:rFonts w:ascii="Verdana" w:hAnsi="Verdana"/>
          <w:sz w:val="20"/>
          <w:szCs w:val="20"/>
        </w:rPr>
        <w:t>pontaneous</w:t>
      </w:r>
      <w:r>
        <w:rPr>
          <w:rFonts w:ascii="Verdana" w:hAnsi="Verdana"/>
          <w:sz w:val="20"/>
          <w:szCs w:val="20"/>
        </w:rPr>
        <w:t>’</w:t>
      </w:r>
      <w:r w:rsidR="009F418F" w:rsidRPr="00150A9F">
        <w:rPr>
          <w:rFonts w:ascii="Verdana" w:hAnsi="Verdana"/>
          <w:sz w:val="20"/>
          <w:szCs w:val="20"/>
        </w:rPr>
        <w:t xml:space="preserve"> bleeding (i.e., bleeding for no apparent/known reason), particularly into joints, muscles, and soft tissues</w:t>
      </w:r>
    </w:p>
    <w:p w14:paraId="42EC83B5" w14:textId="1BE2BB01" w:rsidR="009F418F" w:rsidRPr="00150A9F" w:rsidRDefault="00CC48E6" w:rsidP="00150A9F">
      <w:pPr>
        <w:pStyle w:val="ListParagraph"/>
        <w:numPr>
          <w:ilvl w:val="0"/>
          <w:numId w:val="2"/>
        </w:numPr>
        <w:spacing w:before="120" w:after="0" w:line="264" w:lineRule="auto"/>
        <w:rPr>
          <w:rFonts w:ascii="Verdana" w:hAnsi="Verdana"/>
          <w:sz w:val="20"/>
          <w:szCs w:val="20"/>
        </w:rPr>
      </w:pPr>
      <w:r>
        <w:rPr>
          <w:rFonts w:ascii="Verdana" w:hAnsi="Verdana"/>
          <w:sz w:val="20"/>
          <w:szCs w:val="20"/>
        </w:rPr>
        <w:t>E</w:t>
      </w:r>
      <w:r w:rsidR="00423D73" w:rsidRPr="00150A9F">
        <w:rPr>
          <w:rFonts w:ascii="Verdana" w:hAnsi="Verdana"/>
          <w:sz w:val="20"/>
          <w:szCs w:val="20"/>
        </w:rPr>
        <w:t>xcessive bleeding following trauma or surgery.</w:t>
      </w:r>
    </w:p>
    <w:p w14:paraId="22F728E3" w14:textId="508589F2" w:rsidR="00A041C6" w:rsidRPr="00150A9F" w:rsidRDefault="001853D3" w:rsidP="00150A9F">
      <w:pPr>
        <w:spacing w:before="120" w:after="0" w:line="264" w:lineRule="auto"/>
        <w:rPr>
          <w:rFonts w:ascii="Verdana" w:hAnsi="Verdana"/>
          <w:sz w:val="20"/>
          <w:szCs w:val="20"/>
        </w:rPr>
      </w:pPr>
      <w:r w:rsidRPr="00150A9F">
        <w:rPr>
          <w:rFonts w:ascii="Verdana" w:hAnsi="Verdana"/>
          <w:sz w:val="20"/>
          <w:szCs w:val="20"/>
        </w:rPr>
        <w:t xml:space="preserve">Accurate diagnosis of </w:t>
      </w:r>
      <w:r w:rsidR="00150A9F" w:rsidRPr="00150A9F">
        <w:rPr>
          <w:rFonts w:ascii="Verdana" w:hAnsi="Verdana"/>
          <w:sz w:val="20"/>
          <w:szCs w:val="20"/>
        </w:rPr>
        <w:t>haemophilia</w:t>
      </w:r>
      <w:r w:rsidRPr="00150A9F">
        <w:rPr>
          <w:rFonts w:ascii="Verdana" w:hAnsi="Verdana"/>
          <w:sz w:val="20"/>
          <w:szCs w:val="20"/>
        </w:rPr>
        <w:t xml:space="preserve"> is essential to inform appropriate management. A definitive </w:t>
      </w:r>
      <w:r w:rsidR="00150A9F" w:rsidRPr="00150A9F">
        <w:rPr>
          <w:rFonts w:ascii="Verdana" w:hAnsi="Verdana"/>
          <w:sz w:val="20"/>
          <w:szCs w:val="20"/>
        </w:rPr>
        <w:t>haemophilia</w:t>
      </w:r>
      <w:r w:rsidRPr="00150A9F">
        <w:rPr>
          <w:rFonts w:ascii="Verdana" w:hAnsi="Verdana"/>
          <w:sz w:val="20"/>
          <w:szCs w:val="20"/>
        </w:rPr>
        <w:t xml:space="preserve"> diagnosis is based on a factor assay to demonstrate deficiency of FVIII </w:t>
      </w:r>
      <w:r w:rsidR="00884413" w:rsidRPr="00150A9F">
        <w:rPr>
          <w:rFonts w:ascii="Verdana" w:hAnsi="Verdana"/>
          <w:sz w:val="20"/>
          <w:szCs w:val="20"/>
        </w:rPr>
        <w:t xml:space="preserve">(for HMA) </w:t>
      </w:r>
      <w:r w:rsidRPr="00150A9F">
        <w:rPr>
          <w:rFonts w:ascii="Verdana" w:hAnsi="Verdana"/>
          <w:sz w:val="20"/>
          <w:szCs w:val="20"/>
        </w:rPr>
        <w:t xml:space="preserve">or </w:t>
      </w:r>
      <w:r w:rsidR="00E822AA">
        <w:rPr>
          <w:rFonts w:ascii="Verdana" w:hAnsi="Verdana"/>
          <w:sz w:val="20"/>
          <w:szCs w:val="20"/>
        </w:rPr>
        <w:t>f</w:t>
      </w:r>
      <w:r w:rsidR="00FB4927" w:rsidRPr="00150A9F">
        <w:rPr>
          <w:rFonts w:ascii="Verdana" w:hAnsi="Verdana"/>
          <w:sz w:val="20"/>
          <w:szCs w:val="20"/>
        </w:rPr>
        <w:t>actor IX (</w:t>
      </w:r>
      <w:r w:rsidR="00947204" w:rsidRPr="00150A9F">
        <w:rPr>
          <w:rFonts w:ascii="Verdana" w:hAnsi="Verdana"/>
          <w:sz w:val="20"/>
          <w:szCs w:val="20"/>
        </w:rPr>
        <w:t>for haemophilia B</w:t>
      </w:r>
      <w:r w:rsidR="00FB4927" w:rsidRPr="00150A9F">
        <w:rPr>
          <w:rFonts w:ascii="Verdana" w:hAnsi="Verdana"/>
          <w:sz w:val="20"/>
          <w:szCs w:val="20"/>
        </w:rPr>
        <w:t>)</w:t>
      </w:r>
      <w:r w:rsidR="00E73A06" w:rsidRPr="00150A9F">
        <w:rPr>
          <w:rFonts w:ascii="Verdana" w:hAnsi="Verdana"/>
          <w:sz w:val="20"/>
          <w:szCs w:val="20"/>
        </w:rPr>
        <w:t xml:space="preserve"> </w:t>
      </w:r>
      <w:r w:rsidR="009F1D92" w:rsidRPr="00150A9F">
        <w:rPr>
          <w:rFonts w:ascii="Verdana" w:hAnsi="Verdana"/>
          <w:sz w:val="20"/>
          <w:szCs w:val="20"/>
        </w:rPr>
        <w:fldChar w:fldCharType="begin"/>
      </w:r>
      <w:r w:rsidR="009F1D92" w:rsidRPr="00150A9F">
        <w:rPr>
          <w:rFonts w:ascii="Verdana" w:hAnsi="Verdana"/>
          <w:sz w:val="20"/>
          <w:szCs w:val="20"/>
        </w:rPr>
        <w:instrText xml:space="preserve"> ADDIN EN.CITE &lt;EndNote&gt;&lt;Cite&gt;&lt;Author&gt;Srivastava&lt;/Author&gt;&lt;Year&gt;2020&lt;/Year&gt;&lt;RecNum&gt;6&lt;/RecNum&gt;&lt;DisplayText&gt;(Srivastava&lt;style face="italic"&gt; et al.&lt;/style&gt;, 2020)&lt;/DisplayText&gt;&lt;record&gt;&lt;rec-number&gt;6&lt;/rec-number&gt;&lt;foreign-keys&gt;&lt;key app="EN" db-id="955wszw2qt20xzezrr3v50tnzvzd9exrev99" timestamp="1756277008"&gt;6&lt;/key&gt;&lt;/foreign-keys&gt;&lt;ref-type name="Journal Article"&gt;17&lt;/ref-type&gt;&lt;contributors&gt;&lt;authors&gt;&lt;author&gt;Srivastava, Alok&lt;/author&gt;&lt;author&gt;Santagostino, Elena&lt;/author&gt;&lt;author&gt;Dougall, Alison&lt;/author&gt;&lt;author&gt;Kitchen, Steve&lt;/author&gt;&lt;author&gt;Sutherland, Megan&lt;/author&gt;&lt;author&gt;Pipe, Steven W.&lt;/author&gt;&lt;author&gt;Carcao, Manuel&lt;/author&gt;&lt;author&gt;Mahlangu, Johnny&lt;/author&gt;&lt;author&gt;Ragni, Margaret V.&lt;/author&gt;&lt;author&gt;Windyga, Jerzy&lt;/author&gt;&lt;author&gt;Llinás, Adolfo&lt;/author&gt;&lt;author&gt;Goddard, Nicholas J.&lt;/author&gt;&lt;author&gt;Mohan, Richa&lt;/author&gt;&lt;author&gt;Poonnoose, Pradeep M.&lt;/author&gt;&lt;author&gt;Feldman, Brian M.&lt;/author&gt;&lt;author&gt;Lewis, Sandra Zelman&lt;/author&gt;&lt;author&gt;van den Berg, H. Marijke&lt;/author&gt;&lt;author&gt;Pierce, Glenn F.&lt;/author&gt;&lt;author&gt;the, W. F. H. Guidelines for the Management of Hemophilia panelists&lt;/author&gt;&lt;author&gt;co, authors&lt;/author&gt;&lt;/authors&gt;&lt;/contributors&gt;&lt;titles&gt;&lt;title&gt;WFH Guidelines for the Management of Hemophilia, 3rd edition&lt;/title&gt;&lt;secondary-title&gt;Haemophilia&lt;/secondary-title&gt;&lt;/titles&gt;&lt;periodical&gt;&lt;full-title&gt;Haemophilia&lt;/full-title&gt;&lt;/periodical&gt;&lt;pages&gt;1-158&lt;/pages&gt;&lt;volume&gt;26&lt;/volume&gt;&lt;number&gt;S6&lt;/number&gt;&lt;dates&gt;&lt;year&gt;2020&lt;/year&gt;&lt;pub-dates&gt;&lt;date&gt;2020/08/01&lt;/date&gt;&lt;/pub-dates&gt;&lt;/dates&gt;&lt;publisher&gt;John Wiley &amp;amp; Sons, Ltd&lt;/publisher&gt;&lt;isbn&gt;1351-8216&lt;/isbn&gt;&lt;urls&gt;&lt;related-urls&gt;&lt;url&gt;https://doi.org/10.1111/hae.14046&lt;/url&gt;&lt;/related-urls&gt;&lt;/urls&gt;&lt;electronic-resource-num&gt;https://doi.org/10.1111/hae.14046&lt;/electronic-resource-num&gt;&lt;access-date&gt;2025/08/26&lt;/access-date&gt;&lt;/record&gt;&lt;/Cite&gt;&lt;/EndNote&gt;</w:instrText>
      </w:r>
      <w:r w:rsidR="009F1D92" w:rsidRPr="00150A9F">
        <w:rPr>
          <w:rFonts w:ascii="Verdana" w:hAnsi="Verdana"/>
          <w:sz w:val="20"/>
          <w:szCs w:val="20"/>
        </w:rPr>
        <w:fldChar w:fldCharType="separate"/>
      </w:r>
      <w:r w:rsidR="009F1D92" w:rsidRPr="00150A9F">
        <w:rPr>
          <w:rFonts w:ascii="Verdana" w:hAnsi="Verdana"/>
          <w:noProof/>
          <w:sz w:val="20"/>
          <w:szCs w:val="20"/>
        </w:rPr>
        <w:t>(Srivastava</w:t>
      </w:r>
      <w:r w:rsidR="009F1D92" w:rsidRPr="00150A9F">
        <w:rPr>
          <w:rFonts w:ascii="Verdana" w:hAnsi="Verdana"/>
          <w:i/>
          <w:noProof/>
          <w:sz w:val="20"/>
          <w:szCs w:val="20"/>
        </w:rPr>
        <w:t xml:space="preserve"> et al.</w:t>
      </w:r>
      <w:r w:rsidR="009F1D92" w:rsidRPr="00150A9F">
        <w:rPr>
          <w:rFonts w:ascii="Verdana" w:hAnsi="Verdana"/>
          <w:noProof/>
          <w:sz w:val="20"/>
          <w:szCs w:val="20"/>
        </w:rPr>
        <w:t>, 2020)</w:t>
      </w:r>
      <w:r w:rsidR="009F1D92" w:rsidRPr="00150A9F">
        <w:rPr>
          <w:rFonts w:ascii="Verdana" w:hAnsi="Verdana"/>
          <w:sz w:val="20"/>
          <w:szCs w:val="20"/>
        </w:rPr>
        <w:fldChar w:fldCharType="end"/>
      </w:r>
      <w:r w:rsidRPr="00150A9F">
        <w:rPr>
          <w:rFonts w:ascii="Verdana" w:hAnsi="Verdana"/>
          <w:sz w:val="20"/>
          <w:szCs w:val="20"/>
        </w:rPr>
        <w:t>.</w:t>
      </w:r>
      <w:r w:rsidR="00F51DB0" w:rsidRPr="00150A9F">
        <w:rPr>
          <w:rFonts w:ascii="Verdana" w:hAnsi="Verdana"/>
          <w:sz w:val="20"/>
          <w:szCs w:val="20"/>
        </w:rPr>
        <w:t xml:space="preserve"> The most frequently used assays are based on activated partial thromboplastin time, using a one</w:t>
      </w:r>
      <w:r w:rsidR="00F51DB0" w:rsidRPr="00150A9F">
        <w:rPr>
          <w:rFonts w:ascii="Cambria Math" w:hAnsi="Cambria Math" w:cs="Cambria Math"/>
          <w:sz w:val="20"/>
          <w:szCs w:val="20"/>
        </w:rPr>
        <w:t>‐</w:t>
      </w:r>
      <w:r w:rsidR="00F51DB0" w:rsidRPr="00150A9F">
        <w:rPr>
          <w:rFonts w:ascii="Verdana" w:hAnsi="Verdana"/>
          <w:sz w:val="20"/>
          <w:szCs w:val="20"/>
        </w:rPr>
        <w:t>or two</w:t>
      </w:r>
      <w:r w:rsidR="00F51DB0" w:rsidRPr="00150A9F">
        <w:rPr>
          <w:rFonts w:ascii="Cambria Math" w:hAnsi="Cambria Math" w:cs="Cambria Math"/>
          <w:sz w:val="20"/>
          <w:szCs w:val="20"/>
        </w:rPr>
        <w:t>‐</w:t>
      </w:r>
      <w:r w:rsidR="00F51DB0" w:rsidRPr="00150A9F">
        <w:rPr>
          <w:rFonts w:ascii="Verdana" w:hAnsi="Verdana"/>
          <w:sz w:val="20"/>
          <w:szCs w:val="20"/>
        </w:rPr>
        <w:t>stage process</w:t>
      </w:r>
      <w:r w:rsidR="002B337A" w:rsidRPr="00150A9F">
        <w:rPr>
          <w:rFonts w:ascii="Verdana" w:hAnsi="Verdana"/>
          <w:sz w:val="20"/>
          <w:szCs w:val="20"/>
        </w:rPr>
        <w:t xml:space="preserve"> </w:t>
      </w:r>
      <w:r w:rsidR="009F1D92" w:rsidRPr="00150A9F">
        <w:rPr>
          <w:rFonts w:ascii="Verdana" w:hAnsi="Verdana"/>
          <w:sz w:val="20"/>
          <w:szCs w:val="20"/>
        </w:rPr>
        <w:fldChar w:fldCharType="begin">
          <w:fldData xml:space="preserve">PEVuZE5vdGU+PENpdGU+PEF1dGhvcj5QZXl2YW5kaTwvQXV0aG9yPjxZZWFyPjIwMjA8L1llYXI+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</w:fldData>
        </w:fldChar>
      </w:r>
      <w:r w:rsidR="009F1D92" w:rsidRPr="00150A9F">
        <w:rPr>
          <w:rFonts w:ascii="Verdana" w:hAnsi="Verdana"/>
          <w:sz w:val="20"/>
          <w:szCs w:val="20"/>
        </w:rPr>
        <w:instrText xml:space="preserve"> ADDIN EN.CITE </w:instrText>
      </w:r>
      <w:r w:rsidR="009F1D92" w:rsidRPr="00150A9F">
        <w:rPr>
          <w:rFonts w:ascii="Verdana" w:hAnsi="Verdana"/>
          <w:sz w:val="20"/>
          <w:szCs w:val="20"/>
        </w:rPr>
        <w:fldChar w:fldCharType="begin">
          <w:fldData xml:space="preserve">PEVuZE5vdGU+PENpdGU+PEF1dGhvcj5QZXl2YW5kaTwvQXV0aG9yPjxZZWFyPjIwMjA8L1llYXI+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</w:fldData>
        </w:fldChar>
      </w:r>
      <w:r w:rsidR="009F1D92" w:rsidRPr="00150A9F">
        <w:rPr>
          <w:rFonts w:ascii="Verdana" w:hAnsi="Verdana"/>
          <w:sz w:val="20"/>
          <w:szCs w:val="20"/>
        </w:rPr>
        <w:instrText xml:space="preserve"> ADDIN EN.CITE.DATA </w:instrText>
      </w:r>
      <w:r w:rsidR="009F1D92" w:rsidRPr="00150A9F">
        <w:rPr>
          <w:rFonts w:ascii="Verdana" w:hAnsi="Verdana"/>
          <w:sz w:val="20"/>
          <w:szCs w:val="20"/>
        </w:rPr>
      </w:r>
      <w:r w:rsidR="009F1D92" w:rsidRPr="00150A9F">
        <w:rPr>
          <w:rFonts w:ascii="Verdana" w:hAnsi="Verdana"/>
          <w:sz w:val="20"/>
          <w:szCs w:val="20"/>
        </w:rPr>
        <w:fldChar w:fldCharType="end"/>
      </w:r>
      <w:r w:rsidR="009F1D92" w:rsidRPr="00150A9F">
        <w:rPr>
          <w:rFonts w:ascii="Verdana" w:hAnsi="Verdana"/>
          <w:sz w:val="20"/>
          <w:szCs w:val="20"/>
        </w:rPr>
      </w:r>
      <w:r w:rsidR="009F1D92" w:rsidRPr="00150A9F">
        <w:rPr>
          <w:rFonts w:ascii="Verdana" w:hAnsi="Verdana"/>
          <w:sz w:val="20"/>
          <w:szCs w:val="20"/>
        </w:rPr>
        <w:fldChar w:fldCharType="separate"/>
      </w:r>
      <w:r w:rsidR="009F1D92" w:rsidRPr="00150A9F">
        <w:rPr>
          <w:rFonts w:ascii="Verdana" w:hAnsi="Verdana"/>
          <w:noProof/>
          <w:sz w:val="20"/>
          <w:szCs w:val="20"/>
        </w:rPr>
        <w:t>(Peyvandi</w:t>
      </w:r>
      <w:r w:rsidR="0034722A">
        <w:rPr>
          <w:rFonts w:ascii="Verdana" w:hAnsi="Verdana"/>
          <w:noProof/>
          <w:sz w:val="20"/>
          <w:szCs w:val="20"/>
        </w:rPr>
        <w:t> </w:t>
      </w:r>
      <w:r w:rsidR="009F1D92" w:rsidRPr="00150A9F">
        <w:rPr>
          <w:rFonts w:ascii="Verdana" w:hAnsi="Verdana"/>
          <w:i/>
          <w:noProof/>
          <w:sz w:val="20"/>
          <w:szCs w:val="20"/>
        </w:rPr>
        <w:t>et</w:t>
      </w:r>
      <w:r w:rsidR="003E2F5F">
        <w:rPr>
          <w:rFonts w:ascii="Verdana" w:hAnsi="Verdana"/>
          <w:i/>
          <w:noProof/>
          <w:sz w:val="20"/>
          <w:szCs w:val="20"/>
        </w:rPr>
        <w:t> </w:t>
      </w:r>
      <w:r w:rsidR="009F1D92" w:rsidRPr="00150A9F">
        <w:rPr>
          <w:rFonts w:ascii="Verdana" w:hAnsi="Verdana"/>
          <w:i/>
          <w:noProof/>
          <w:sz w:val="20"/>
          <w:szCs w:val="20"/>
        </w:rPr>
        <w:t>al.</w:t>
      </w:r>
      <w:r w:rsidR="009F1D92" w:rsidRPr="00150A9F">
        <w:rPr>
          <w:rFonts w:ascii="Verdana" w:hAnsi="Verdana"/>
          <w:noProof/>
          <w:sz w:val="20"/>
          <w:szCs w:val="20"/>
        </w:rPr>
        <w:t>, 2020)</w:t>
      </w:r>
      <w:r w:rsidR="009F1D92" w:rsidRPr="00150A9F">
        <w:rPr>
          <w:rFonts w:ascii="Verdana" w:hAnsi="Verdana"/>
          <w:sz w:val="20"/>
          <w:szCs w:val="20"/>
        </w:rPr>
        <w:fldChar w:fldCharType="end"/>
      </w:r>
      <w:r w:rsidR="00660E97" w:rsidRPr="00150A9F">
        <w:rPr>
          <w:rFonts w:ascii="Verdana" w:hAnsi="Verdana"/>
          <w:sz w:val="20"/>
          <w:szCs w:val="20"/>
        </w:rPr>
        <w:t xml:space="preserve">. These assays can also be used to determine to </w:t>
      </w:r>
      <w:r w:rsidR="00CE413F" w:rsidRPr="00150A9F">
        <w:rPr>
          <w:rFonts w:ascii="Verdana" w:hAnsi="Verdana"/>
          <w:sz w:val="20"/>
          <w:szCs w:val="20"/>
        </w:rPr>
        <w:t xml:space="preserve">monitor </w:t>
      </w:r>
      <w:r w:rsidR="00660E97" w:rsidRPr="00150A9F">
        <w:rPr>
          <w:rFonts w:ascii="Verdana" w:hAnsi="Verdana"/>
          <w:sz w:val="20"/>
          <w:szCs w:val="20"/>
        </w:rPr>
        <w:t>FVIII levels</w:t>
      </w:r>
      <w:r w:rsidR="005933C8" w:rsidRPr="00150A9F">
        <w:rPr>
          <w:rFonts w:ascii="Verdana" w:hAnsi="Verdana"/>
          <w:sz w:val="20"/>
          <w:szCs w:val="20"/>
        </w:rPr>
        <w:t>.</w:t>
      </w:r>
    </w:p>
    <w:p w14:paraId="065ECA56" w14:textId="6A16E470" w:rsidR="00BC7736" w:rsidRPr="00150A9F" w:rsidRDefault="00213791" w:rsidP="00150A9F">
      <w:pPr>
        <w:spacing w:before="120" w:after="0" w:line="264" w:lineRule="auto"/>
        <w:rPr>
          <w:rFonts w:ascii="Verdana" w:hAnsi="Verdana"/>
          <w:sz w:val="20"/>
          <w:szCs w:val="20"/>
        </w:rPr>
      </w:pPr>
      <w:r w:rsidRPr="00150A9F">
        <w:rPr>
          <w:rFonts w:ascii="Verdana" w:hAnsi="Verdana"/>
          <w:sz w:val="20"/>
          <w:szCs w:val="20"/>
        </w:rPr>
        <w:t xml:space="preserve">Systematic surveillance </w:t>
      </w:r>
      <w:r w:rsidR="00FD4608" w:rsidRPr="00150A9F">
        <w:rPr>
          <w:rFonts w:ascii="Verdana" w:hAnsi="Verdana"/>
          <w:sz w:val="20"/>
          <w:szCs w:val="20"/>
        </w:rPr>
        <w:t xml:space="preserve">for </w:t>
      </w:r>
      <w:r w:rsidR="003149A0" w:rsidRPr="00150A9F">
        <w:rPr>
          <w:rFonts w:ascii="Verdana" w:hAnsi="Verdana"/>
          <w:sz w:val="20"/>
          <w:szCs w:val="20"/>
        </w:rPr>
        <w:t xml:space="preserve">FVIII </w:t>
      </w:r>
      <w:r w:rsidR="00FD4608" w:rsidRPr="00150A9F">
        <w:rPr>
          <w:rFonts w:ascii="Verdana" w:hAnsi="Verdana"/>
          <w:sz w:val="20"/>
          <w:szCs w:val="20"/>
        </w:rPr>
        <w:t>inhibitors is recommended to guide treatment decisions</w:t>
      </w:r>
      <w:r w:rsidR="00EF20B2" w:rsidRPr="00150A9F">
        <w:rPr>
          <w:rFonts w:ascii="Verdana" w:hAnsi="Verdana"/>
          <w:sz w:val="20"/>
          <w:szCs w:val="20"/>
        </w:rPr>
        <w:t xml:space="preserve">. </w:t>
      </w:r>
      <w:r w:rsidR="007963B4" w:rsidRPr="00150A9F">
        <w:rPr>
          <w:rFonts w:ascii="Verdana" w:hAnsi="Verdana"/>
          <w:sz w:val="20"/>
          <w:szCs w:val="20"/>
        </w:rPr>
        <w:t>The</w:t>
      </w:r>
      <w:r w:rsidR="00AE507F">
        <w:rPr>
          <w:rFonts w:ascii="Verdana" w:hAnsi="Verdana"/>
          <w:sz w:val="20"/>
          <w:szCs w:val="20"/>
        </w:rPr>
        <w:t> </w:t>
      </w:r>
      <w:r w:rsidR="007963B4" w:rsidRPr="00150A9F">
        <w:rPr>
          <w:rFonts w:ascii="Verdana" w:hAnsi="Verdana"/>
          <w:sz w:val="20"/>
          <w:szCs w:val="20"/>
        </w:rPr>
        <w:t xml:space="preserve">Australian guidance for inhibitor monitoring is presented in </w:t>
      </w:r>
      <w:r w:rsidR="007963B4" w:rsidRPr="00150A9F">
        <w:rPr>
          <w:rFonts w:ascii="Verdana" w:hAnsi="Verdana"/>
          <w:sz w:val="20"/>
          <w:szCs w:val="20"/>
        </w:rPr>
        <w:fldChar w:fldCharType="begin"/>
      </w:r>
      <w:r w:rsidR="007963B4" w:rsidRPr="00150A9F">
        <w:rPr>
          <w:rFonts w:ascii="Verdana" w:hAnsi="Verdana"/>
          <w:sz w:val="20"/>
          <w:szCs w:val="20"/>
        </w:rPr>
        <w:instrText xml:space="preserve"> REF _Ref235195169 \h </w:instrText>
      </w:r>
      <w:r w:rsidR="00150A9F" w:rsidRPr="00150A9F">
        <w:rPr>
          <w:rFonts w:ascii="Verdana" w:hAnsi="Verdana"/>
          <w:sz w:val="20"/>
          <w:szCs w:val="20"/>
        </w:rPr>
        <w:instrText xml:space="preserve"> \* MERGEFORMAT </w:instrText>
      </w:r>
      <w:r w:rsidR="007963B4" w:rsidRPr="00150A9F">
        <w:rPr>
          <w:rFonts w:ascii="Verdana" w:hAnsi="Verdana"/>
          <w:sz w:val="20"/>
          <w:szCs w:val="20"/>
        </w:rPr>
      </w:r>
      <w:r w:rsidR="007963B4" w:rsidRPr="00150A9F">
        <w:rPr>
          <w:rFonts w:ascii="Verdana" w:hAnsi="Verdana"/>
          <w:sz w:val="20"/>
          <w:szCs w:val="20"/>
        </w:rPr>
        <w:fldChar w:fldCharType="separate"/>
      </w:r>
      <w:r w:rsidR="00604105" w:rsidRPr="00150A9F">
        <w:rPr>
          <w:rFonts w:ascii="Verdana" w:hAnsi="Verdana"/>
          <w:sz w:val="20"/>
          <w:szCs w:val="20"/>
        </w:rPr>
        <w:t xml:space="preserve">Table </w:t>
      </w:r>
      <w:r w:rsidR="00604105" w:rsidRPr="00150A9F">
        <w:rPr>
          <w:rFonts w:ascii="Verdana" w:hAnsi="Verdana"/>
          <w:noProof/>
          <w:sz w:val="20"/>
          <w:szCs w:val="20"/>
        </w:rPr>
        <w:t>5</w:t>
      </w:r>
      <w:r w:rsidR="007963B4" w:rsidRPr="00150A9F">
        <w:rPr>
          <w:rFonts w:ascii="Verdana" w:hAnsi="Verdana"/>
          <w:sz w:val="20"/>
          <w:szCs w:val="20"/>
        </w:rPr>
        <w:fldChar w:fldCharType="end"/>
      </w:r>
      <w:r w:rsidR="007963B4" w:rsidRPr="00150A9F">
        <w:rPr>
          <w:rFonts w:ascii="Verdana" w:hAnsi="Verdana"/>
          <w:sz w:val="20"/>
          <w:szCs w:val="20"/>
        </w:rPr>
        <w:t xml:space="preserve">. </w:t>
      </w:r>
      <w:r w:rsidR="000C1063" w:rsidRPr="00150A9F">
        <w:rPr>
          <w:rFonts w:ascii="Verdana" w:hAnsi="Verdana"/>
          <w:sz w:val="20"/>
          <w:szCs w:val="20"/>
        </w:rPr>
        <w:t>Laboratory assays, particularly the Bethesda assay, are essential for</w:t>
      </w:r>
      <w:r w:rsidR="00BE7754" w:rsidRPr="00150A9F">
        <w:rPr>
          <w:rFonts w:ascii="Verdana" w:hAnsi="Verdana"/>
          <w:sz w:val="20"/>
          <w:szCs w:val="20"/>
        </w:rPr>
        <w:t xml:space="preserve"> </w:t>
      </w:r>
      <w:r w:rsidR="000C1063" w:rsidRPr="00150A9F">
        <w:rPr>
          <w:rFonts w:ascii="Verdana" w:hAnsi="Verdana"/>
          <w:sz w:val="20"/>
          <w:szCs w:val="20"/>
        </w:rPr>
        <w:t>detecting these inhibitors and assessing their levels</w:t>
      </w:r>
      <w:r w:rsidR="00BE7754" w:rsidRPr="00150A9F">
        <w:rPr>
          <w:rFonts w:ascii="Verdana" w:hAnsi="Verdana"/>
          <w:sz w:val="20"/>
          <w:szCs w:val="20"/>
        </w:rPr>
        <w:t xml:space="preserve"> </w:t>
      </w:r>
      <w:r w:rsidR="009F1D92" w:rsidRPr="00150A9F">
        <w:rPr>
          <w:rFonts w:ascii="Verdana" w:hAnsi="Verdana"/>
          <w:sz w:val="20"/>
          <w:szCs w:val="20"/>
        </w:rPr>
        <w:fldChar w:fldCharType="begin">
          <w:fldData xml:space="preserve">PEVuZE5vdGU+PENpdGU+PEF1dGhvcj5GYXZhbG9ybzwvQXV0aG9yPjxZZWFyPjIwMjQ8L1llYXI+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</w:fldData>
        </w:fldChar>
      </w:r>
      <w:r w:rsidR="009F1D92" w:rsidRPr="00150A9F">
        <w:rPr>
          <w:rFonts w:ascii="Verdana" w:hAnsi="Verdana"/>
          <w:sz w:val="20"/>
          <w:szCs w:val="20"/>
        </w:rPr>
        <w:instrText xml:space="preserve"> ADDIN EN.CITE </w:instrText>
      </w:r>
      <w:r w:rsidR="009F1D92" w:rsidRPr="00150A9F">
        <w:rPr>
          <w:rFonts w:ascii="Verdana" w:hAnsi="Verdana"/>
          <w:sz w:val="20"/>
          <w:szCs w:val="20"/>
        </w:rPr>
        <w:fldChar w:fldCharType="begin">
          <w:fldData xml:space="preserve">PEVuZE5vdGU+PENpdGU+PEF1dGhvcj5GYXZhbG9ybzwvQXV0aG9yPjxZZWFyPjIwMjQ8L1llYXI+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</w:fldData>
        </w:fldChar>
      </w:r>
      <w:r w:rsidR="009F1D92" w:rsidRPr="00150A9F">
        <w:rPr>
          <w:rFonts w:ascii="Verdana" w:hAnsi="Verdana"/>
          <w:sz w:val="20"/>
          <w:szCs w:val="20"/>
        </w:rPr>
        <w:instrText xml:space="preserve"> ADDIN EN.CITE.DATA </w:instrText>
      </w:r>
      <w:r w:rsidR="009F1D92" w:rsidRPr="00150A9F">
        <w:rPr>
          <w:rFonts w:ascii="Verdana" w:hAnsi="Verdana"/>
          <w:sz w:val="20"/>
          <w:szCs w:val="20"/>
        </w:rPr>
      </w:r>
      <w:r w:rsidR="009F1D92" w:rsidRPr="00150A9F">
        <w:rPr>
          <w:rFonts w:ascii="Verdana" w:hAnsi="Verdana"/>
          <w:sz w:val="20"/>
          <w:szCs w:val="20"/>
        </w:rPr>
        <w:fldChar w:fldCharType="end"/>
      </w:r>
      <w:r w:rsidR="009F1D92" w:rsidRPr="00150A9F">
        <w:rPr>
          <w:rFonts w:ascii="Verdana" w:hAnsi="Verdana"/>
          <w:sz w:val="20"/>
          <w:szCs w:val="20"/>
        </w:rPr>
      </w:r>
      <w:r w:rsidR="009F1D92" w:rsidRPr="00150A9F">
        <w:rPr>
          <w:rFonts w:ascii="Verdana" w:hAnsi="Verdana"/>
          <w:sz w:val="20"/>
          <w:szCs w:val="20"/>
        </w:rPr>
        <w:fldChar w:fldCharType="separate"/>
      </w:r>
      <w:r w:rsidR="009F1D92" w:rsidRPr="00150A9F">
        <w:rPr>
          <w:rFonts w:ascii="Verdana" w:hAnsi="Verdana"/>
          <w:noProof/>
          <w:sz w:val="20"/>
          <w:szCs w:val="20"/>
        </w:rPr>
        <w:t>(Favaloro</w:t>
      </w:r>
      <w:r w:rsidR="009F1D92" w:rsidRPr="00150A9F">
        <w:rPr>
          <w:rFonts w:ascii="Verdana" w:hAnsi="Verdana"/>
          <w:i/>
          <w:noProof/>
          <w:sz w:val="20"/>
          <w:szCs w:val="20"/>
        </w:rPr>
        <w:t xml:space="preserve"> et al.</w:t>
      </w:r>
      <w:r w:rsidR="009F1D92" w:rsidRPr="00150A9F">
        <w:rPr>
          <w:rFonts w:ascii="Verdana" w:hAnsi="Verdana"/>
          <w:noProof/>
          <w:sz w:val="20"/>
          <w:szCs w:val="20"/>
        </w:rPr>
        <w:t>, 2024)</w:t>
      </w:r>
      <w:r w:rsidR="009F1D92" w:rsidRPr="00150A9F">
        <w:rPr>
          <w:rFonts w:ascii="Verdana" w:hAnsi="Verdana"/>
          <w:sz w:val="20"/>
          <w:szCs w:val="20"/>
        </w:rPr>
        <w:fldChar w:fldCharType="end"/>
      </w:r>
      <w:r w:rsidR="000C1063" w:rsidRPr="00150A9F">
        <w:rPr>
          <w:rFonts w:ascii="Verdana" w:hAnsi="Verdana"/>
          <w:sz w:val="20"/>
          <w:szCs w:val="20"/>
        </w:rPr>
        <w:t>.</w:t>
      </w:r>
      <w:r w:rsidR="00A42237" w:rsidRPr="00150A9F">
        <w:rPr>
          <w:rFonts w:ascii="Verdana" w:hAnsi="Verdana"/>
          <w:sz w:val="20"/>
          <w:szCs w:val="20"/>
        </w:rPr>
        <w:t xml:space="preserve"> </w:t>
      </w:r>
      <w:r w:rsidR="007963B4" w:rsidRPr="00150A9F">
        <w:rPr>
          <w:rFonts w:ascii="Verdana" w:hAnsi="Verdana"/>
          <w:sz w:val="20"/>
          <w:szCs w:val="20"/>
        </w:rPr>
        <w:t xml:space="preserve">An inhibitor </w:t>
      </w:r>
      <w:r w:rsidR="007311C4" w:rsidRPr="00150A9F">
        <w:rPr>
          <w:rFonts w:ascii="Verdana" w:hAnsi="Verdana"/>
          <w:sz w:val="20"/>
          <w:szCs w:val="20"/>
        </w:rPr>
        <w:t>titre</w:t>
      </w:r>
      <w:r w:rsidR="007963B4" w:rsidRPr="00150A9F">
        <w:rPr>
          <w:rFonts w:ascii="Verdana" w:hAnsi="Verdana"/>
          <w:sz w:val="20"/>
          <w:szCs w:val="20"/>
        </w:rPr>
        <w:t xml:space="preserve"> of ≥0.6 </w:t>
      </w:r>
      <w:r w:rsidR="00660527" w:rsidRPr="00150A9F">
        <w:rPr>
          <w:rFonts w:ascii="Verdana" w:hAnsi="Verdana"/>
          <w:sz w:val="20"/>
          <w:szCs w:val="20"/>
        </w:rPr>
        <w:t xml:space="preserve">Bethesda </w:t>
      </w:r>
      <w:r w:rsidR="00AE507F">
        <w:rPr>
          <w:rFonts w:ascii="Verdana" w:hAnsi="Verdana"/>
          <w:sz w:val="20"/>
          <w:szCs w:val="20"/>
        </w:rPr>
        <w:t>u</w:t>
      </w:r>
      <w:r w:rsidR="00660527" w:rsidRPr="00150A9F">
        <w:rPr>
          <w:rFonts w:ascii="Verdana" w:hAnsi="Verdana"/>
          <w:sz w:val="20"/>
          <w:szCs w:val="20"/>
        </w:rPr>
        <w:t>nits</w:t>
      </w:r>
      <w:r w:rsidR="007963B4" w:rsidRPr="00150A9F">
        <w:rPr>
          <w:rFonts w:ascii="Verdana" w:hAnsi="Verdana"/>
          <w:sz w:val="20"/>
          <w:szCs w:val="20"/>
        </w:rPr>
        <w:t xml:space="preserve">/mL is considered be considered clinically significant. </w:t>
      </w:r>
      <w:r w:rsidR="00E03586" w:rsidRPr="00150A9F">
        <w:rPr>
          <w:rFonts w:ascii="Verdana" w:hAnsi="Verdana"/>
          <w:sz w:val="20"/>
          <w:szCs w:val="20"/>
        </w:rPr>
        <w:t xml:space="preserve">Only HMA patients without inhibitors should be treated with </w:t>
      </w:r>
      <w:proofErr w:type="spellStart"/>
      <w:r w:rsidR="00E03586" w:rsidRPr="00150A9F">
        <w:rPr>
          <w:rFonts w:ascii="Verdana" w:hAnsi="Verdana"/>
          <w:sz w:val="20"/>
          <w:szCs w:val="20"/>
        </w:rPr>
        <w:t>efanesoctocog</w:t>
      </w:r>
      <w:proofErr w:type="spellEnd"/>
      <w:r w:rsidR="00E03586" w:rsidRPr="00150A9F">
        <w:rPr>
          <w:rFonts w:ascii="Verdana" w:hAnsi="Verdana"/>
          <w:sz w:val="20"/>
          <w:szCs w:val="20"/>
        </w:rPr>
        <w:t xml:space="preserve"> alfa.</w:t>
      </w:r>
    </w:p>
    <w:p w14:paraId="6A9478A8" w14:textId="3350321C" w:rsidR="004945B6" w:rsidRDefault="004945B6" w:rsidP="00500692">
      <w:pPr>
        <w:pStyle w:val="Caption"/>
        <w:spacing w:before="120"/>
      </w:pPr>
      <w:bookmarkStart w:id="3" w:name="_Ref235195169"/>
      <w:r w:rsidRPr="00150A9F">
        <w:rPr>
          <w:rFonts w:ascii="Verdana" w:hAnsi="Verdana"/>
          <w:sz w:val="20"/>
          <w:szCs w:val="20"/>
        </w:rPr>
        <w:t xml:space="preserve">Table </w:t>
      </w:r>
      <w:r w:rsidRPr="00150A9F">
        <w:rPr>
          <w:rFonts w:ascii="Verdana" w:hAnsi="Verdana"/>
          <w:sz w:val="20"/>
          <w:szCs w:val="20"/>
        </w:rPr>
        <w:fldChar w:fldCharType="begin"/>
      </w:r>
      <w:r w:rsidRPr="00150A9F">
        <w:rPr>
          <w:rFonts w:ascii="Verdana" w:hAnsi="Verdana"/>
          <w:sz w:val="20"/>
          <w:szCs w:val="20"/>
        </w:rPr>
        <w:instrText>SEQ Table \* ARABIC</w:instrText>
      </w:r>
      <w:r w:rsidRPr="00150A9F">
        <w:rPr>
          <w:rFonts w:ascii="Verdana" w:hAnsi="Verdana"/>
          <w:sz w:val="20"/>
          <w:szCs w:val="20"/>
        </w:rPr>
        <w:fldChar w:fldCharType="separate"/>
      </w:r>
      <w:r w:rsidR="00535D17">
        <w:rPr>
          <w:rFonts w:ascii="Verdana" w:hAnsi="Verdana"/>
          <w:noProof/>
          <w:sz w:val="20"/>
          <w:szCs w:val="20"/>
        </w:rPr>
        <w:t>5</w:t>
      </w:r>
      <w:r w:rsidRPr="00150A9F">
        <w:rPr>
          <w:rFonts w:ascii="Verdana" w:hAnsi="Verdana"/>
          <w:sz w:val="20"/>
          <w:szCs w:val="20"/>
        </w:rPr>
        <w:fldChar w:fldCharType="end"/>
      </w:r>
      <w:bookmarkEnd w:id="3"/>
      <w:r w:rsidRPr="00150A9F">
        <w:rPr>
          <w:rFonts w:ascii="Verdana" w:hAnsi="Verdana"/>
          <w:sz w:val="20"/>
          <w:szCs w:val="20"/>
        </w:rPr>
        <w:t xml:space="preserve"> Australian </w:t>
      </w:r>
      <w:r w:rsidR="008B24BC" w:rsidRPr="00150A9F">
        <w:rPr>
          <w:rFonts w:ascii="Verdana" w:hAnsi="Verdana"/>
          <w:sz w:val="20"/>
          <w:szCs w:val="20"/>
        </w:rPr>
        <w:t>guidance</w:t>
      </w:r>
      <w:r w:rsidRPr="00150A9F">
        <w:rPr>
          <w:rFonts w:ascii="Verdana" w:hAnsi="Verdana"/>
          <w:sz w:val="20"/>
          <w:szCs w:val="20"/>
        </w:rPr>
        <w:t xml:space="preserve"> on </w:t>
      </w:r>
      <w:r w:rsidR="008B24BC" w:rsidRPr="00150A9F">
        <w:rPr>
          <w:rFonts w:ascii="Verdana" w:hAnsi="Verdana"/>
          <w:sz w:val="20"/>
          <w:szCs w:val="20"/>
        </w:rPr>
        <w:t xml:space="preserve">inhibitor </w:t>
      </w:r>
      <w:r w:rsidRPr="00150A9F">
        <w:rPr>
          <w:rFonts w:ascii="Verdana" w:hAnsi="Verdana"/>
          <w:sz w:val="20"/>
          <w:szCs w:val="20"/>
        </w:rPr>
        <w:t>monitoring</w:t>
      </w:r>
    </w:p>
    <w:tbl>
      <w:tblPr>
        <w:tblStyle w:val="TableGrid"/>
        <w:tblW w:w="0" w:type="auto"/>
        <w:tblLook w:val="04A0" w:firstRow="1" w:lastRow="0" w:firstColumn="1" w:lastColumn="0" w:noHBand="0" w:noVBand="1"/>
      </w:tblPr>
      <w:tblGrid>
        <w:gridCol w:w="734"/>
        <w:gridCol w:w="8730"/>
      </w:tblGrid>
      <w:tr w:rsidR="008B24BC" w14:paraId="0AB30D28" w14:textId="77777777" w:rsidTr="00500692">
        <w:trPr>
          <w:trHeight w:val="113"/>
          <w:tblHeader/>
        </w:trPr>
        <w:tc>
          <w:tcPr>
            <w:tcW w:w="734" w:type="dxa"/>
            <w:shd w:val="clear" w:color="auto" w:fill="F2F2F2" w:themeFill="background1" w:themeFillShade="F2"/>
          </w:tcPr>
          <w:p w14:paraId="56CB90D7" w14:textId="59A736D9" w:rsidR="008B24BC" w:rsidRPr="007C391F" w:rsidRDefault="008B24BC" w:rsidP="0011434D">
            <w:pPr>
              <w:spacing w:after="0"/>
              <w:rPr>
                <w:rFonts w:ascii="Arial Narrow" w:hAnsi="Arial Narrow"/>
                <w:b/>
                <w:bCs/>
                <w:sz w:val="20"/>
                <w:szCs w:val="20"/>
              </w:rPr>
            </w:pPr>
            <w:r w:rsidRPr="007C391F">
              <w:rPr>
                <w:rFonts w:ascii="Arial Narrow" w:hAnsi="Arial Narrow"/>
                <w:b/>
                <w:bCs/>
                <w:sz w:val="20"/>
                <w:szCs w:val="20"/>
              </w:rPr>
              <w:t>Point</w:t>
            </w:r>
          </w:p>
        </w:tc>
        <w:tc>
          <w:tcPr>
            <w:tcW w:w="8731" w:type="dxa"/>
            <w:shd w:val="clear" w:color="auto" w:fill="F2F2F2" w:themeFill="background1" w:themeFillShade="F2"/>
          </w:tcPr>
          <w:p w14:paraId="5A806517" w14:textId="76595E4F" w:rsidR="008B24BC" w:rsidRPr="007C391F" w:rsidRDefault="008B24BC" w:rsidP="0011434D">
            <w:pPr>
              <w:spacing w:after="0"/>
              <w:rPr>
                <w:rFonts w:ascii="Arial Narrow" w:hAnsi="Arial Narrow"/>
                <w:b/>
                <w:bCs/>
                <w:sz w:val="20"/>
                <w:szCs w:val="20"/>
              </w:rPr>
            </w:pPr>
            <w:r w:rsidRPr="007C391F">
              <w:rPr>
                <w:rFonts w:ascii="Arial Narrow" w:hAnsi="Arial Narrow"/>
                <w:b/>
                <w:bCs/>
                <w:sz w:val="20"/>
                <w:szCs w:val="20"/>
              </w:rPr>
              <w:t xml:space="preserve">Recommendation </w:t>
            </w:r>
          </w:p>
        </w:tc>
      </w:tr>
      <w:tr w:rsidR="008B24BC" w14:paraId="282FF8C5" w14:textId="77777777" w:rsidTr="00500692">
        <w:trPr>
          <w:trHeight w:val="340"/>
        </w:trPr>
        <w:tc>
          <w:tcPr>
            <w:tcW w:w="734" w:type="dxa"/>
          </w:tcPr>
          <w:p w14:paraId="120C7D4B" w14:textId="5ECC40E5" w:rsidR="008B24BC" w:rsidRPr="007C391F" w:rsidRDefault="002653F8" w:rsidP="0011434D">
            <w:pPr>
              <w:spacing w:after="0"/>
              <w:rPr>
                <w:rFonts w:ascii="Arial Narrow" w:hAnsi="Arial Narrow"/>
                <w:sz w:val="20"/>
                <w:szCs w:val="20"/>
              </w:rPr>
            </w:pPr>
            <w:r w:rsidRPr="007C391F">
              <w:rPr>
                <w:rFonts w:ascii="Arial Narrow" w:hAnsi="Arial Narrow"/>
                <w:sz w:val="20"/>
                <w:szCs w:val="20"/>
              </w:rPr>
              <w:t>6.2.10</w:t>
            </w:r>
          </w:p>
        </w:tc>
        <w:tc>
          <w:tcPr>
            <w:tcW w:w="8731" w:type="dxa"/>
          </w:tcPr>
          <w:p w14:paraId="042F5DD9" w14:textId="2843C8DC" w:rsidR="008B24BC" w:rsidRPr="007C391F" w:rsidRDefault="002653F8" w:rsidP="009151FC">
            <w:pPr>
              <w:spacing w:after="0"/>
              <w:jc w:val="left"/>
              <w:rPr>
                <w:rFonts w:ascii="Arial Narrow" w:hAnsi="Arial Narrow"/>
                <w:sz w:val="20"/>
                <w:szCs w:val="20"/>
              </w:rPr>
            </w:pPr>
            <w:r w:rsidRPr="007C391F">
              <w:rPr>
                <w:rFonts w:ascii="Arial Narrow" w:hAnsi="Arial Narrow"/>
                <w:sz w:val="20"/>
                <w:szCs w:val="20"/>
              </w:rPr>
              <w:t>In all cases, inhibitors render treatment with replacement factor concentrates difficult. Patients on clotting factor therapy should therefore be screened for development of inhibitors</w:t>
            </w:r>
          </w:p>
        </w:tc>
      </w:tr>
      <w:tr w:rsidR="008B24BC" w14:paraId="70444306" w14:textId="77777777" w:rsidTr="00500692">
        <w:trPr>
          <w:trHeight w:val="340"/>
        </w:trPr>
        <w:tc>
          <w:tcPr>
            <w:tcW w:w="734" w:type="dxa"/>
          </w:tcPr>
          <w:p w14:paraId="5367541D" w14:textId="3A705512" w:rsidR="008B24BC" w:rsidRPr="007C391F" w:rsidRDefault="002653F8" w:rsidP="0011434D">
            <w:pPr>
              <w:spacing w:after="0"/>
              <w:rPr>
                <w:rFonts w:ascii="Arial Narrow" w:hAnsi="Arial Narrow"/>
                <w:sz w:val="20"/>
                <w:szCs w:val="20"/>
              </w:rPr>
            </w:pPr>
            <w:r w:rsidRPr="007C391F">
              <w:rPr>
                <w:rFonts w:ascii="Arial Narrow" w:hAnsi="Arial Narrow"/>
                <w:sz w:val="20"/>
                <w:szCs w:val="20"/>
              </w:rPr>
              <w:t>6.2.11</w:t>
            </w:r>
          </w:p>
        </w:tc>
        <w:tc>
          <w:tcPr>
            <w:tcW w:w="8731" w:type="dxa"/>
          </w:tcPr>
          <w:p w14:paraId="3E12BF5E" w14:textId="4C71A6BB" w:rsidR="008B24BC" w:rsidRPr="007C391F" w:rsidRDefault="00D905B7" w:rsidP="009151FC">
            <w:pPr>
              <w:spacing w:after="0"/>
              <w:jc w:val="left"/>
              <w:rPr>
                <w:rFonts w:ascii="Arial Narrow" w:hAnsi="Arial Narrow"/>
                <w:sz w:val="20"/>
                <w:szCs w:val="20"/>
              </w:rPr>
            </w:pPr>
            <w:r w:rsidRPr="007C391F">
              <w:rPr>
                <w:rFonts w:ascii="Arial Narrow" w:hAnsi="Arial Narrow"/>
                <w:sz w:val="20"/>
                <w:szCs w:val="20"/>
              </w:rPr>
              <w:t xml:space="preserve">Confirmation of the presence of an inhibitor and quantification of the </w:t>
            </w:r>
            <w:r w:rsidR="007311C4" w:rsidRPr="007C391F">
              <w:rPr>
                <w:rFonts w:ascii="Arial Narrow" w:hAnsi="Arial Narrow"/>
                <w:sz w:val="20"/>
                <w:szCs w:val="20"/>
              </w:rPr>
              <w:t>titre</w:t>
            </w:r>
            <w:r w:rsidRPr="007C391F">
              <w:rPr>
                <w:rFonts w:ascii="Arial Narrow" w:hAnsi="Arial Narrow"/>
                <w:sz w:val="20"/>
                <w:szCs w:val="20"/>
              </w:rPr>
              <w:t xml:space="preserve"> is performed in the laboratory, preferably using the Nijmegen</w:t>
            </w:r>
            <w:r w:rsidR="00F2637C">
              <w:rPr>
                <w:rFonts w:ascii="Arial Narrow" w:hAnsi="Arial Narrow"/>
                <w:sz w:val="20"/>
                <w:szCs w:val="20"/>
              </w:rPr>
              <w:noBreakHyphen/>
            </w:r>
            <w:r w:rsidRPr="007C391F">
              <w:rPr>
                <w:rFonts w:ascii="Arial Narrow" w:hAnsi="Arial Narrow"/>
                <w:sz w:val="20"/>
                <w:szCs w:val="20"/>
              </w:rPr>
              <w:t>modified Bethesda assay</w:t>
            </w:r>
          </w:p>
        </w:tc>
      </w:tr>
      <w:tr w:rsidR="008B24BC" w14:paraId="6C63A738" w14:textId="77777777" w:rsidTr="00500692">
        <w:trPr>
          <w:trHeight w:val="340"/>
        </w:trPr>
        <w:tc>
          <w:tcPr>
            <w:tcW w:w="734" w:type="dxa"/>
          </w:tcPr>
          <w:p w14:paraId="05CC4122" w14:textId="144C19B8" w:rsidR="008B24BC" w:rsidRPr="007C391F" w:rsidRDefault="006822CC" w:rsidP="0011434D">
            <w:pPr>
              <w:spacing w:after="0"/>
              <w:rPr>
                <w:rFonts w:ascii="Arial Narrow" w:hAnsi="Arial Narrow"/>
                <w:sz w:val="20"/>
                <w:szCs w:val="20"/>
              </w:rPr>
            </w:pPr>
            <w:r w:rsidRPr="007C391F">
              <w:rPr>
                <w:rFonts w:ascii="Arial Narrow" w:hAnsi="Arial Narrow"/>
                <w:sz w:val="20"/>
                <w:szCs w:val="20"/>
              </w:rPr>
              <w:t>6.2.12</w:t>
            </w:r>
          </w:p>
        </w:tc>
        <w:tc>
          <w:tcPr>
            <w:tcW w:w="8731" w:type="dxa"/>
          </w:tcPr>
          <w:p w14:paraId="07EB63E3" w14:textId="58DD8848" w:rsidR="008B24BC" w:rsidRPr="007C391F" w:rsidRDefault="006822CC" w:rsidP="009151FC">
            <w:pPr>
              <w:spacing w:after="0"/>
              <w:jc w:val="left"/>
              <w:rPr>
                <w:rFonts w:ascii="Arial Narrow" w:hAnsi="Arial Narrow"/>
                <w:sz w:val="20"/>
                <w:szCs w:val="20"/>
              </w:rPr>
            </w:pPr>
            <w:r w:rsidRPr="007C391F">
              <w:rPr>
                <w:rFonts w:ascii="Arial Narrow" w:hAnsi="Arial Narrow"/>
                <w:sz w:val="20"/>
                <w:szCs w:val="20"/>
              </w:rPr>
              <w:t>For children, inhibitors should be screened once every 5 exposure days until 20 exposure days, then every 10 exposure days between 21 and 50 exposure days and at least two times a year until 150 exposure days</w:t>
            </w:r>
          </w:p>
        </w:tc>
      </w:tr>
      <w:tr w:rsidR="006822CC" w14:paraId="7CA8E7D7" w14:textId="77777777" w:rsidTr="00500692">
        <w:trPr>
          <w:trHeight w:val="340"/>
        </w:trPr>
        <w:tc>
          <w:tcPr>
            <w:tcW w:w="734" w:type="dxa"/>
          </w:tcPr>
          <w:p w14:paraId="0C87820D" w14:textId="53EE9941" w:rsidR="006822CC" w:rsidRPr="007C391F" w:rsidRDefault="006822CC" w:rsidP="0011434D">
            <w:pPr>
              <w:spacing w:after="0"/>
              <w:rPr>
                <w:rFonts w:ascii="Arial Narrow" w:hAnsi="Arial Narrow"/>
                <w:sz w:val="20"/>
                <w:szCs w:val="20"/>
              </w:rPr>
            </w:pPr>
            <w:r w:rsidRPr="007C391F">
              <w:rPr>
                <w:rFonts w:ascii="Arial Narrow" w:hAnsi="Arial Narrow"/>
                <w:sz w:val="20"/>
                <w:szCs w:val="20"/>
              </w:rPr>
              <w:t>6.2.13</w:t>
            </w:r>
          </w:p>
        </w:tc>
        <w:tc>
          <w:tcPr>
            <w:tcW w:w="8731" w:type="dxa"/>
          </w:tcPr>
          <w:p w14:paraId="4594E884" w14:textId="24EEAD64" w:rsidR="006822CC" w:rsidRPr="007C391F" w:rsidRDefault="00F95714" w:rsidP="009151FC">
            <w:pPr>
              <w:spacing w:after="0"/>
              <w:jc w:val="left"/>
              <w:rPr>
                <w:rFonts w:ascii="Arial Narrow" w:hAnsi="Arial Narrow"/>
                <w:sz w:val="20"/>
                <w:szCs w:val="20"/>
              </w:rPr>
            </w:pPr>
            <w:r w:rsidRPr="007C391F">
              <w:rPr>
                <w:rFonts w:ascii="Arial Narrow" w:hAnsi="Arial Narrow"/>
                <w:sz w:val="20"/>
                <w:szCs w:val="20"/>
              </w:rPr>
              <w:t>For adults with more than 150 exposure days, apart from a 6–12 monthly review, any failure to respond to adequate factor concentrate replacement therapy in a previously responsive patient is an indication to assess for an inhibitor</w:t>
            </w:r>
          </w:p>
        </w:tc>
      </w:tr>
      <w:tr w:rsidR="00F95714" w14:paraId="1B67BDAE" w14:textId="77777777" w:rsidTr="00500692">
        <w:trPr>
          <w:trHeight w:val="340"/>
        </w:trPr>
        <w:tc>
          <w:tcPr>
            <w:tcW w:w="734" w:type="dxa"/>
          </w:tcPr>
          <w:p w14:paraId="476E533A" w14:textId="7312B322" w:rsidR="00F95714" w:rsidRPr="007C391F" w:rsidRDefault="00F95714" w:rsidP="0011434D">
            <w:pPr>
              <w:spacing w:after="0"/>
              <w:rPr>
                <w:rFonts w:ascii="Arial Narrow" w:hAnsi="Arial Narrow"/>
                <w:sz w:val="20"/>
                <w:szCs w:val="20"/>
              </w:rPr>
            </w:pPr>
            <w:r w:rsidRPr="007C391F">
              <w:rPr>
                <w:rFonts w:ascii="Arial Narrow" w:hAnsi="Arial Narrow"/>
                <w:sz w:val="20"/>
                <w:szCs w:val="20"/>
              </w:rPr>
              <w:t>6.2.14</w:t>
            </w:r>
          </w:p>
        </w:tc>
        <w:tc>
          <w:tcPr>
            <w:tcW w:w="8731" w:type="dxa"/>
          </w:tcPr>
          <w:p w14:paraId="6E7BB8A6" w14:textId="2CD034B0" w:rsidR="00F95714" w:rsidRPr="007C391F" w:rsidRDefault="005C60E1" w:rsidP="009151FC">
            <w:pPr>
              <w:spacing w:after="0"/>
              <w:jc w:val="left"/>
              <w:rPr>
                <w:rFonts w:ascii="Arial Narrow" w:hAnsi="Arial Narrow"/>
                <w:sz w:val="20"/>
                <w:szCs w:val="20"/>
              </w:rPr>
            </w:pPr>
            <w:r w:rsidRPr="007C391F">
              <w:rPr>
                <w:rFonts w:ascii="Arial Narrow" w:hAnsi="Arial Narrow"/>
                <w:sz w:val="20"/>
                <w:szCs w:val="20"/>
              </w:rPr>
              <w:t>Inhibitors should also be assessed in all patients who have been intensively treated for more than 5 days, within 4</w:t>
            </w:r>
            <w:r w:rsidR="00F36B5A">
              <w:rPr>
                <w:rFonts w:ascii="Arial Narrow" w:hAnsi="Arial Narrow"/>
                <w:sz w:val="20"/>
                <w:szCs w:val="20"/>
              </w:rPr>
              <w:t> </w:t>
            </w:r>
            <w:r w:rsidRPr="007C391F">
              <w:rPr>
                <w:rFonts w:ascii="Arial Narrow" w:hAnsi="Arial Narrow"/>
                <w:sz w:val="20"/>
                <w:szCs w:val="20"/>
              </w:rPr>
              <w:t>weeks of the last infusion</w:t>
            </w:r>
          </w:p>
        </w:tc>
      </w:tr>
      <w:tr w:rsidR="00F95714" w14:paraId="022F5EDB" w14:textId="77777777" w:rsidTr="00500692">
        <w:trPr>
          <w:trHeight w:val="340"/>
        </w:trPr>
        <w:tc>
          <w:tcPr>
            <w:tcW w:w="734" w:type="dxa"/>
          </w:tcPr>
          <w:p w14:paraId="480E367D" w14:textId="202E7C7B" w:rsidR="00F95714" w:rsidRPr="007C391F" w:rsidRDefault="00F95714" w:rsidP="0011434D">
            <w:pPr>
              <w:spacing w:after="0"/>
              <w:rPr>
                <w:rFonts w:ascii="Arial Narrow" w:hAnsi="Arial Narrow"/>
                <w:sz w:val="20"/>
                <w:szCs w:val="20"/>
              </w:rPr>
            </w:pPr>
            <w:r w:rsidRPr="007C391F">
              <w:rPr>
                <w:rFonts w:ascii="Arial Narrow" w:hAnsi="Arial Narrow"/>
                <w:sz w:val="20"/>
                <w:szCs w:val="20"/>
              </w:rPr>
              <w:lastRenderedPageBreak/>
              <w:t>6.2.15</w:t>
            </w:r>
          </w:p>
        </w:tc>
        <w:tc>
          <w:tcPr>
            <w:tcW w:w="8731" w:type="dxa"/>
          </w:tcPr>
          <w:p w14:paraId="644D3D23" w14:textId="229EB51D" w:rsidR="00F95714" w:rsidRPr="007C391F" w:rsidRDefault="005C60E1" w:rsidP="009151FC">
            <w:pPr>
              <w:spacing w:after="0"/>
              <w:jc w:val="left"/>
              <w:rPr>
                <w:rFonts w:ascii="Arial Narrow" w:hAnsi="Arial Narrow"/>
                <w:sz w:val="20"/>
                <w:szCs w:val="20"/>
              </w:rPr>
            </w:pPr>
            <w:r w:rsidRPr="007C391F">
              <w:rPr>
                <w:rFonts w:ascii="Arial Narrow" w:hAnsi="Arial Narrow"/>
                <w:sz w:val="20"/>
                <w:szCs w:val="20"/>
              </w:rPr>
              <w:t>Inhibitors should also be assessed before surgery or if recovery assays are not as expected, and when clinical response to treatment of bleeding is suboptimal in the postoperative period</w:t>
            </w:r>
          </w:p>
        </w:tc>
      </w:tr>
    </w:tbl>
    <w:p w14:paraId="40200DE0" w14:textId="31456A03" w:rsidR="000C1063" w:rsidRPr="007C391F" w:rsidRDefault="005C60E1" w:rsidP="007C391F">
      <w:pPr>
        <w:spacing w:after="0"/>
        <w:rPr>
          <w:rFonts w:ascii="Verdana" w:hAnsi="Verdana"/>
          <w:i/>
          <w:iCs/>
          <w:sz w:val="16"/>
          <w:szCs w:val="16"/>
        </w:rPr>
      </w:pPr>
      <w:r w:rsidRPr="007C391F">
        <w:rPr>
          <w:rFonts w:ascii="Verdana" w:hAnsi="Verdana"/>
          <w:i/>
          <w:iCs/>
          <w:sz w:val="16"/>
          <w:szCs w:val="16"/>
        </w:rPr>
        <w:t xml:space="preserve">Source: </w:t>
      </w:r>
      <w:r w:rsidR="009F1D92" w:rsidRPr="007C391F">
        <w:rPr>
          <w:rFonts w:ascii="Verdana" w:hAnsi="Verdana"/>
          <w:i/>
          <w:iCs/>
          <w:sz w:val="16"/>
          <w:szCs w:val="16"/>
        </w:rPr>
        <w:fldChar w:fldCharType="begin">
          <w:fldData xml:space="preserve">PEVuZE5vdGU+PENpdGUgQXV0aG9yWWVhcj0iMSI+PEF1dGhvcj5GYXZhbG9ybzwvQXV0aG9yPjxZ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</w:fldData>
        </w:fldChar>
      </w:r>
      <w:r w:rsidR="003149A0" w:rsidRPr="007C391F">
        <w:rPr>
          <w:rFonts w:ascii="Verdana" w:hAnsi="Verdana"/>
          <w:i/>
          <w:iCs/>
          <w:sz w:val="16"/>
          <w:szCs w:val="16"/>
        </w:rPr>
        <w:instrText xml:space="preserve"> ADDIN EN.CITE </w:instrText>
      </w:r>
      <w:r w:rsidR="003149A0" w:rsidRPr="007C391F">
        <w:rPr>
          <w:rFonts w:ascii="Verdana" w:hAnsi="Verdana"/>
          <w:i/>
          <w:iCs/>
          <w:sz w:val="16"/>
          <w:szCs w:val="16"/>
        </w:rPr>
        <w:fldChar w:fldCharType="begin">
          <w:fldData xml:space="preserve">PEVuZE5vdGU+PENpdGUgQXV0aG9yWWVhcj0iMSI+PEF1dGhvcj5GYXZhbG9ybzwvQXV0aG9yPjxZ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</w:fldData>
        </w:fldChar>
      </w:r>
      <w:r w:rsidR="003149A0" w:rsidRPr="007C391F">
        <w:rPr>
          <w:rFonts w:ascii="Verdana" w:hAnsi="Verdana"/>
          <w:i/>
          <w:iCs/>
          <w:sz w:val="16"/>
          <w:szCs w:val="16"/>
        </w:rPr>
        <w:instrText xml:space="preserve"> ADDIN EN.CITE.DATA </w:instrText>
      </w:r>
      <w:r w:rsidR="003149A0" w:rsidRPr="007C391F">
        <w:rPr>
          <w:rFonts w:ascii="Verdana" w:hAnsi="Verdana"/>
          <w:i/>
          <w:iCs/>
          <w:sz w:val="16"/>
          <w:szCs w:val="16"/>
        </w:rPr>
      </w:r>
      <w:r w:rsidR="003149A0" w:rsidRPr="007C391F">
        <w:rPr>
          <w:rFonts w:ascii="Verdana" w:hAnsi="Verdana"/>
          <w:i/>
          <w:iCs/>
          <w:sz w:val="16"/>
          <w:szCs w:val="16"/>
        </w:rPr>
        <w:fldChar w:fldCharType="end"/>
      </w:r>
      <w:r w:rsidR="009F1D92" w:rsidRPr="007C391F">
        <w:rPr>
          <w:rFonts w:ascii="Verdana" w:hAnsi="Verdana"/>
          <w:i/>
          <w:iCs/>
          <w:sz w:val="16"/>
          <w:szCs w:val="16"/>
        </w:rPr>
      </w:r>
      <w:r w:rsidR="009F1D92" w:rsidRPr="007C391F">
        <w:rPr>
          <w:rFonts w:ascii="Verdana" w:hAnsi="Verdana"/>
          <w:i/>
          <w:iCs/>
          <w:sz w:val="16"/>
          <w:szCs w:val="16"/>
        </w:rPr>
        <w:fldChar w:fldCharType="separate"/>
      </w:r>
      <w:r w:rsidR="003149A0" w:rsidRPr="007C391F">
        <w:rPr>
          <w:rFonts w:ascii="Verdana" w:hAnsi="Verdana"/>
          <w:i/>
          <w:iCs/>
          <w:noProof/>
          <w:sz w:val="16"/>
          <w:szCs w:val="16"/>
        </w:rPr>
        <w:t>Favaloro et al. (2024)</w:t>
      </w:r>
      <w:r w:rsidR="009F1D92" w:rsidRPr="007C391F">
        <w:rPr>
          <w:rFonts w:ascii="Verdana" w:hAnsi="Verdana"/>
          <w:i/>
          <w:iCs/>
          <w:sz w:val="16"/>
          <w:szCs w:val="16"/>
        </w:rPr>
        <w:fldChar w:fldCharType="end"/>
      </w:r>
      <w:r w:rsidR="00AC65A0" w:rsidRPr="007C391F">
        <w:rPr>
          <w:rFonts w:ascii="Verdana" w:hAnsi="Verdana"/>
          <w:i/>
          <w:iCs/>
          <w:sz w:val="16"/>
          <w:szCs w:val="16"/>
        </w:rPr>
        <w:t xml:space="preserve">; </w:t>
      </w:r>
      <w:r w:rsidR="009F1D92" w:rsidRPr="007C391F">
        <w:rPr>
          <w:rFonts w:ascii="Verdana" w:hAnsi="Verdana"/>
          <w:i/>
          <w:iCs/>
          <w:sz w:val="16"/>
          <w:szCs w:val="16"/>
        </w:rPr>
        <w:fldChar w:fldCharType="begin"/>
      </w:r>
      <w:r w:rsidR="00656EEB" w:rsidRPr="007C391F">
        <w:rPr>
          <w:rFonts w:ascii="Verdana" w:hAnsi="Verdana"/>
          <w:i/>
          <w:iCs/>
          <w:sz w:val="16"/>
          <w:szCs w:val="16"/>
        </w:rPr>
        <w:instrText xml:space="preserve"> ADDIN EN.CITE &lt;EndNote&gt;&lt;Cite AuthorYear="1"&gt;&lt;Author&gt;AHCDO&lt;/Author&gt;&lt;Year&gt;2016&lt;/Year&gt;&lt;RecNum&gt;88&lt;/RecNum&gt;&lt;DisplayText&gt;AHCDO (2016)&lt;/DisplayText&gt;&lt;record&gt;&lt;rec-number&gt;88&lt;/rec-number&gt;&lt;foreign-keys&gt;&lt;key app="EN" db-id="955wszw2qt20xzezrr3v50tnzvzd9exrev99" timestamp="1784266721"&gt;88&lt;/key&gt;&lt;/foreign-keys&gt;&lt;ref-type name="Web Page"&gt;12&lt;/ref-type&gt;&lt;contributors&gt;&lt;authors&gt;&lt;author&gt;AHCDO&lt;/author&gt;&lt;/authors&gt;&lt;/contributors&gt;&lt;titles&gt;&lt;title&gt;Guidelines for the management of haemophilia in Australia&lt;/title&gt;&lt;/titles&gt;&lt;number&gt;5/08/2025&lt;/number&gt;&lt;dates&gt;&lt;year&gt;2016&lt;/year&gt;&lt;/dates&gt;&lt;publisher&gt;AHCDO and the National Blood Authority, Australia (NBA)&lt;/publisher&gt;&lt;urls&gt;&lt;related-urls&gt;&lt;url&gt;https://www.blood.gov.au/sites/default/files/documents/2024-07/HaemophiliaGuidelines-interactive-updated-260317v2.pdf&lt;/url&gt;&lt;/related-urls&gt;&lt;/urls&gt;&lt;/record&gt;&lt;/Cite&gt;&lt;/EndNote&gt;</w:instrText>
      </w:r>
      <w:r w:rsidR="009F1D92" w:rsidRPr="007C391F">
        <w:rPr>
          <w:rFonts w:ascii="Verdana" w:hAnsi="Verdana"/>
          <w:i/>
          <w:iCs/>
          <w:sz w:val="16"/>
          <w:szCs w:val="16"/>
        </w:rPr>
        <w:fldChar w:fldCharType="separate"/>
      </w:r>
      <w:r w:rsidR="003149A0" w:rsidRPr="007C391F">
        <w:rPr>
          <w:rFonts w:ascii="Verdana" w:hAnsi="Verdana"/>
          <w:i/>
          <w:iCs/>
          <w:noProof/>
          <w:sz w:val="16"/>
          <w:szCs w:val="16"/>
        </w:rPr>
        <w:t>AHCDO (2016)</w:t>
      </w:r>
      <w:r w:rsidR="009F1D92" w:rsidRPr="007C391F">
        <w:rPr>
          <w:rFonts w:ascii="Verdana" w:hAnsi="Verdana"/>
          <w:i/>
          <w:iCs/>
          <w:sz w:val="16"/>
          <w:szCs w:val="16"/>
        </w:rPr>
        <w:fldChar w:fldCharType="end"/>
      </w:r>
    </w:p>
    <w:p w14:paraId="16E46EEF" w14:textId="77777777" w:rsidR="007C391F" w:rsidRPr="007C391F" w:rsidRDefault="007C391F" w:rsidP="007C391F">
      <w:pPr>
        <w:spacing w:after="0"/>
        <w:rPr>
          <w:rFonts w:ascii="Verdana" w:hAnsi="Verdana"/>
          <w:i/>
          <w:iCs/>
          <w:sz w:val="16"/>
          <w:szCs w:val="16"/>
        </w:rPr>
      </w:pPr>
    </w:p>
    <w:p w14:paraId="339B5C2A" w14:textId="793C10E1" w:rsidR="00A041C6" w:rsidRPr="007C391F" w:rsidRDefault="008C4B5E" w:rsidP="00500692">
      <w:pPr>
        <w:spacing w:before="120" w:after="0"/>
        <w:rPr>
          <w:rFonts w:ascii="Verdana" w:hAnsi="Verdana"/>
          <w:b/>
          <w:bCs/>
          <w:i/>
          <w:iCs/>
          <w:sz w:val="20"/>
          <w:szCs w:val="20"/>
        </w:rPr>
      </w:pPr>
      <w:r w:rsidRPr="007C391F">
        <w:rPr>
          <w:rFonts w:ascii="Verdana" w:hAnsi="Verdana"/>
          <w:b/>
          <w:bCs/>
          <w:i/>
          <w:iCs/>
          <w:sz w:val="20"/>
          <w:szCs w:val="20"/>
        </w:rPr>
        <w:t>Management</w:t>
      </w:r>
    </w:p>
    <w:p w14:paraId="7CDADB5F" w14:textId="01FE6516" w:rsidR="00B4589F" w:rsidRPr="007C391F" w:rsidRDefault="00B4589F" w:rsidP="007C391F">
      <w:pPr>
        <w:spacing w:before="120" w:after="0" w:line="264" w:lineRule="auto"/>
        <w:rPr>
          <w:rFonts w:ascii="Verdana" w:hAnsi="Verdana"/>
          <w:sz w:val="20"/>
          <w:szCs w:val="20"/>
        </w:rPr>
      </w:pPr>
      <w:r w:rsidRPr="007C391F">
        <w:rPr>
          <w:rFonts w:ascii="Verdana" w:hAnsi="Verdana"/>
          <w:sz w:val="20"/>
          <w:szCs w:val="20"/>
        </w:rPr>
        <w:t>Treatment of haemophilia is co</w:t>
      </w:r>
      <w:r w:rsidR="00F2637C">
        <w:rPr>
          <w:rFonts w:ascii="Verdana" w:hAnsi="Verdana"/>
          <w:sz w:val="20"/>
          <w:szCs w:val="20"/>
        </w:rPr>
        <w:noBreakHyphen/>
      </w:r>
      <w:r w:rsidR="006378C0" w:rsidRPr="007C391F">
        <w:rPr>
          <w:rFonts w:ascii="Verdana" w:hAnsi="Verdana"/>
          <w:sz w:val="20"/>
          <w:szCs w:val="20"/>
        </w:rPr>
        <w:t xml:space="preserve">ordinated by Haemophilia Treatment Centres </w:t>
      </w:r>
      <w:r w:rsidR="00FF0EE6">
        <w:rPr>
          <w:rFonts w:ascii="Verdana" w:hAnsi="Verdana"/>
          <w:sz w:val="20"/>
          <w:szCs w:val="20"/>
        </w:rPr>
        <w:t xml:space="preserve">(HTC) </w:t>
      </w:r>
      <w:r w:rsidR="006378C0" w:rsidRPr="007C391F">
        <w:rPr>
          <w:rFonts w:ascii="Verdana" w:hAnsi="Verdana"/>
          <w:sz w:val="20"/>
          <w:szCs w:val="20"/>
        </w:rPr>
        <w:t>in Australia</w:t>
      </w:r>
      <w:r w:rsidR="001F042B" w:rsidRPr="007C391F">
        <w:rPr>
          <w:rFonts w:ascii="Verdana" w:hAnsi="Verdana"/>
          <w:sz w:val="20"/>
          <w:szCs w:val="20"/>
        </w:rPr>
        <w:t xml:space="preserve">, which </w:t>
      </w:r>
      <w:proofErr w:type="gramStart"/>
      <w:r w:rsidR="00885DCB" w:rsidRPr="007C391F">
        <w:rPr>
          <w:rFonts w:ascii="Verdana" w:hAnsi="Verdana"/>
          <w:sz w:val="20"/>
          <w:szCs w:val="20"/>
        </w:rPr>
        <w:t>are</w:t>
      </w:r>
      <w:r w:rsidR="0059752E" w:rsidRPr="007C391F">
        <w:rPr>
          <w:rFonts w:ascii="Verdana" w:hAnsi="Verdana"/>
          <w:sz w:val="20"/>
          <w:szCs w:val="20"/>
        </w:rPr>
        <w:t xml:space="preserve"> located</w:t>
      </w:r>
      <w:r w:rsidR="00885DCB" w:rsidRPr="007C391F">
        <w:rPr>
          <w:rFonts w:ascii="Verdana" w:hAnsi="Verdana"/>
          <w:sz w:val="20"/>
          <w:szCs w:val="20"/>
        </w:rPr>
        <w:t xml:space="preserve"> in</w:t>
      </w:r>
      <w:proofErr w:type="gramEnd"/>
      <w:r w:rsidR="001F042B" w:rsidRPr="007C391F">
        <w:rPr>
          <w:rFonts w:ascii="Verdana" w:hAnsi="Verdana"/>
          <w:sz w:val="20"/>
          <w:szCs w:val="20"/>
        </w:rPr>
        <w:t xml:space="preserve"> major public hospitals. </w:t>
      </w:r>
      <w:r w:rsidR="00020B4C" w:rsidRPr="007C391F">
        <w:rPr>
          <w:rFonts w:ascii="Verdana" w:hAnsi="Verdana"/>
          <w:sz w:val="20"/>
          <w:szCs w:val="20"/>
        </w:rPr>
        <w:t>HTC</w:t>
      </w:r>
      <w:r w:rsidR="009A2FF4" w:rsidRPr="007C391F">
        <w:rPr>
          <w:rFonts w:ascii="Verdana" w:hAnsi="Verdana"/>
          <w:sz w:val="20"/>
          <w:szCs w:val="20"/>
        </w:rPr>
        <w:t xml:space="preserve"> </w:t>
      </w:r>
      <w:r w:rsidR="0059752E" w:rsidRPr="007C391F">
        <w:rPr>
          <w:rFonts w:ascii="Verdana" w:hAnsi="Verdana"/>
          <w:sz w:val="20"/>
          <w:szCs w:val="20"/>
        </w:rPr>
        <w:t>comprise</w:t>
      </w:r>
      <w:r w:rsidR="009A2FF4" w:rsidRPr="007C391F">
        <w:rPr>
          <w:rFonts w:ascii="Verdana" w:hAnsi="Verdana"/>
          <w:sz w:val="20"/>
          <w:szCs w:val="20"/>
        </w:rPr>
        <w:t xml:space="preserve"> a multidisciplinary team including clinicians, nurses, physiotherapists, a</w:t>
      </w:r>
      <w:r w:rsidR="008804A9" w:rsidRPr="007C391F">
        <w:rPr>
          <w:rFonts w:ascii="Verdana" w:hAnsi="Verdana"/>
          <w:sz w:val="20"/>
          <w:szCs w:val="20"/>
        </w:rPr>
        <w:t xml:space="preserve">nd social workers, counsellors or psychologists with expertise in the treatment </w:t>
      </w:r>
      <w:r w:rsidR="006855E6" w:rsidRPr="007C391F">
        <w:rPr>
          <w:rFonts w:ascii="Verdana" w:hAnsi="Verdana"/>
          <w:sz w:val="20"/>
          <w:szCs w:val="20"/>
        </w:rPr>
        <w:t xml:space="preserve">of patients with haemophilia </w:t>
      </w:r>
      <w:r w:rsidR="009F1D92" w:rsidRPr="007C391F">
        <w:rPr>
          <w:rFonts w:ascii="Verdana" w:hAnsi="Verdana"/>
          <w:sz w:val="20"/>
          <w:szCs w:val="20"/>
        </w:rPr>
        <w:fldChar w:fldCharType="begin"/>
      </w:r>
      <w:r w:rsidR="000B43E6" w:rsidRPr="007C391F">
        <w:rPr>
          <w:rFonts w:ascii="Verdana" w:hAnsi="Verdana"/>
          <w:sz w:val="20"/>
          <w:szCs w:val="20"/>
        </w:rPr>
        <w:instrText xml:space="preserve"> ADDIN EN.CITE &lt;EndNote&gt;&lt;Cite&gt;&lt;Author&gt;Haemophilia Foundation Australia&lt;/Author&gt;&lt;Year&gt;2026&lt;/Year&gt;&lt;RecNum&gt;90&lt;/RecNum&gt;&lt;DisplayText&gt;(Haemophilia Foundation Australia, 2026)&lt;/DisplayText&gt;&lt;record&gt;&lt;rec-number&gt;90&lt;/rec-number&gt;&lt;foreign-keys&gt;&lt;key app="EN" db-id="955wszw2qt20xzezrr3v50tnzvzd9exrev99" timestamp="1784271053"&gt;90&lt;/key&gt;&lt;/foreign-keys&gt;&lt;ref-type name="Web Page"&gt;12&lt;/ref-type&gt;&lt;contributors&gt;&lt;authors&gt;&lt;author&gt;Haemophilia Foundation Australia,&lt;/author&gt;&lt;/authors&gt;&lt;/contributors&gt;&lt;titles&gt;&lt;title&gt;Haemophilia treatment&lt;/title&gt;&lt;/titles&gt;&lt;number&gt;14/06/2026&lt;/number&gt;&lt;dates&gt;&lt;year&gt;2026&lt;/year&gt;&lt;/dates&gt;&lt;urls&gt;&lt;related-urls&gt;&lt;url&gt;https://www.haemophilia.org.au/bleeding-disorders/haemophilia/haemophilia-treatment/&lt;/url&gt;&lt;/related-urls&gt;&lt;/urls&gt;&lt;/record&gt;&lt;/Cite&gt;&lt;/EndNote&gt;</w:instrText>
      </w:r>
      <w:r w:rsidR="009F1D92" w:rsidRPr="007C391F">
        <w:rPr>
          <w:rFonts w:ascii="Verdana" w:hAnsi="Verdana"/>
          <w:sz w:val="20"/>
          <w:szCs w:val="20"/>
        </w:rPr>
        <w:fldChar w:fldCharType="separate"/>
      </w:r>
      <w:r w:rsidR="009F1D92" w:rsidRPr="007C391F">
        <w:rPr>
          <w:rFonts w:ascii="Verdana" w:hAnsi="Verdana"/>
          <w:noProof/>
          <w:sz w:val="20"/>
          <w:szCs w:val="20"/>
        </w:rPr>
        <w:t>(Haemophilia Foundation Australia, 2026)</w:t>
      </w:r>
      <w:r w:rsidR="009F1D92" w:rsidRPr="007C391F">
        <w:rPr>
          <w:rFonts w:ascii="Verdana" w:hAnsi="Verdana"/>
          <w:sz w:val="20"/>
          <w:szCs w:val="20"/>
        </w:rPr>
        <w:fldChar w:fldCharType="end"/>
      </w:r>
      <w:r w:rsidR="00C3781E" w:rsidRPr="007C391F">
        <w:rPr>
          <w:rFonts w:ascii="Verdana" w:hAnsi="Verdana"/>
          <w:sz w:val="20"/>
          <w:szCs w:val="20"/>
        </w:rPr>
        <w:t xml:space="preserve">. </w:t>
      </w:r>
      <w:r w:rsidR="006855E6" w:rsidRPr="007C391F">
        <w:rPr>
          <w:rFonts w:ascii="Verdana" w:hAnsi="Verdana"/>
          <w:sz w:val="20"/>
          <w:szCs w:val="20"/>
        </w:rPr>
        <w:t>The</w:t>
      </w:r>
      <w:r w:rsidR="00DB41A1">
        <w:rPr>
          <w:rFonts w:ascii="Verdana" w:hAnsi="Verdana"/>
          <w:sz w:val="20"/>
          <w:szCs w:val="20"/>
        </w:rPr>
        <w:t>y</w:t>
      </w:r>
      <w:r w:rsidR="00776390">
        <w:rPr>
          <w:rFonts w:ascii="Verdana" w:hAnsi="Verdana"/>
          <w:sz w:val="20"/>
          <w:szCs w:val="20"/>
        </w:rPr>
        <w:t xml:space="preserve"> </w:t>
      </w:r>
      <w:r w:rsidR="00517F71" w:rsidRPr="007C391F">
        <w:rPr>
          <w:rFonts w:ascii="Verdana" w:hAnsi="Verdana"/>
          <w:sz w:val="20"/>
          <w:szCs w:val="20"/>
        </w:rPr>
        <w:t>operate using a ‘comprehensive care’ approach to cover the range of care needs</w:t>
      </w:r>
      <w:r w:rsidR="00C3781E" w:rsidRPr="007C391F">
        <w:rPr>
          <w:rFonts w:ascii="Verdana" w:hAnsi="Verdana"/>
          <w:sz w:val="20"/>
          <w:szCs w:val="20"/>
        </w:rPr>
        <w:t xml:space="preserve">. </w:t>
      </w:r>
      <w:r w:rsidR="0023712B" w:rsidRPr="007C391F">
        <w:rPr>
          <w:rFonts w:ascii="Verdana" w:hAnsi="Verdana"/>
          <w:sz w:val="20"/>
          <w:szCs w:val="20"/>
        </w:rPr>
        <w:t xml:space="preserve">Patients and </w:t>
      </w:r>
      <w:r w:rsidR="00C3781E" w:rsidRPr="007C391F">
        <w:rPr>
          <w:rFonts w:ascii="Verdana" w:hAnsi="Verdana"/>
          <w:sz w:val="20"/>
          <w:szCs w:val="20"/>
        </w:rPr>
        <w:t>cares</w:t>
      </w:r>
      <w:r w:rsidR="0023712B" w:rsidRPr="007C391F">
        <w:rPr>
          <w:rFonts w:ascii="Verdana" w:hAnsi="Verdana"/>
          <w:sz w:val="20"/>
          <w:szCs w:val="20"/>
        </w:rPr>
        <w:t xml:space="preserve"> can record bleeds and treatment administered at home through the </w:t>
      </w:r>
      <w:proofErr w:type="spellStart"/>
      <w:r w:rsidR="0023712B" w:rsidRPr="007C391F">
        <w:rPr>
          <w:rFonts w:ascii="Verdana" w:hAnsi="Verdana"/>
          <w:sz w:val="20"/>
          <w:szCs w:val="20"/>
        </w:rPr>
        <w:t>MyABDR</w:t>
      </w:r>
      <w:proofErr w:type="spellEnd"/>
      <w:r w:rsidR="0023712B" w:rsidRPr="007C391F">
        <w:rPr>
          <w:rFonts w:ascii="Verdana" w:hAnsi="Verdana"/>
          <w:sz w:val="20"/>
          <w:szCs w:val="20"/>
        </w:rPr>
        <w:t xml:space="preserve"> app</w:t>
      </w:r>
      <w:r w:rsidR="00B44BBF" w:rsidRPr="007C391F">
        <w:rPr>
          <w:rFonts w:ascii="Verdana" w:hAnsi="Verdana"/>
          <w:sz w:val="20"/>
          <w:szCs w:val="20"/>
        </w:rPr>
        <w:t xml:space="preserve"> </w:t>
      </w:r>
      <w:r w:rsidR="009F1D92" w:rsidRPr="007C391F">
        <w:rPr>
          <w:rFonts w:ascii="Verdana" w:hAnsi="Verdana"/>
          <w:sz w:val="20"/>
          <w:szCs w:val="20"/>
        </w:rPr>
        <w:fldChar w:fldCharType="begin"/>
      </w:r>
      <w:r w:rsidR="000B43E6" w:rsidRPr="007C391F">
        <w:rPr>
          <w:rFonts w:ascii="Verdana" w:hAnsi="Verdana"/>
          <w:sz w:val="20"/>
          <w:szCs w:val="20"/>
        </w:rPr>
        <w:instrText xml:space="preserve"> ADDIN EN.CITE &lt;EndNote&gt;&lt;Cite&gt;&lt;Author&gt;National Blood Authority&lt;/Author&gt;&lt;Year&gt;2024&lt;/Year&gt;&lt;RecNum&gt;91&lt;/RecNum&gt;&lt;DisplayText&gt;(National Blood Authority, 2024)&lt;/DisplayText&gt;&lt;record&gt;&lt;rec-number&gt;91&lt;/rec-number&gt;&lt;foreign-keys&gt;&lt;key app="EN" db-id="955wszw2qt20xzezrr3v50tnzvzd9exrev99" timestamp="1784271175"&gt;91&lt;/key&gt;&lt;/foreign-keys&gt;&lt;ref-type name="Web Page"&gt;12&lt;/ref-type&gt;&lt;contributors&gt;&lt;authors&gt;&lt;author&gt;National Blood Authority,&lt;/author&gt;&lt;/authors&gt;&lt;/contributors&gt;&lt;titles&gt;&lt;title&gt;Bleeding disorders (clinical)&lt;/title&gt;&lt;/titles&gt;&lt;number&gt;5/08/2025&lt;/number&gt;&lt;dates&gt;&lt;year&gt;2024&lt;/year&gt;&lt;/dates&gt;&lt;urls&gt;&lt;related-urls&gt;&lt;url&gt;https://www.blood.gov.au/clinical-guidance/bleeding-disorders-clinical&lt;/url&gt;&lt;/related-urls&gt;&lt;/urls&gt;&lt;/record&gt;&lt;/Cite&gt;&lt;/EndNote&gt;</w:instrText>
      </w:r>
      <w:r w:rsidR="009F1D92" w:rsidRPr="007C391F">
        <w:rPr>
          <w:rFonts w:ascii="Verdana" w:hAnsi="Verdana"/>
          <w:sz w:val="20"/>
          <w:szCs w:val="20"/>
        </w:rPr>
        <w:fldChar w:fldCharType="separate"/>
      </w:r>
      <w:r w:rsidR="009F1D92" w:rsidRPr="007C391F">
        <w:rPr>
          <w:rFonts w:ascii="Verdana" w:hAnsi="Verdana"/>
          <w:noProof/>
          <w:sz w:val="20"/>
          <w:szCs w:val="20"/>
        </w:rPr>
        <w:t>(National Blood Authority, 2024)</w:t>
      </w:r>
      <w:r w:rsidR="009F1D92" w:rsidRPr="007C391F">
        <w:rPr>
          <w:rFonts w:ascii="Verdana" w:hAnsi="Verdana"/>
          <w:sz w:val="20"/>
          <w:szCs w:val="20"/>
        </w:rPr>
        <w:fldChar w:fldCharType="end"/>
      </w:r>
      <w:r w:rsidR="00615667" w:rsidRPr="007C391F">
        <w:rPr>
          <w:rFonts w:ascii="Verdana" w:hAnsi="Verdana"/>
          <w:sz w:val="20"/>
          <w:szCs w:val="20"/>
        </w:rPr>
        <w:t>.</w:t>
      </w:r>
    </w:p>
    <w:p w14:paraId="0EB432EF" w14:textId="7EE85F42" w:rsidR="00051843" w:rsidRPr="007C391F" w:rsidRDefault="00051843" w:rsidP="00500692">
      <w:pPr>
        <w:pStyle w:val="Heading2"/>
        <w:spacing w:before="120"/>
        <w:rPr>
          <w:rFonts w:ascii="Verdana" w:hAnsi="Verdana"/>
          <w:sz w:val="20"/>
          <w:szCs w:val="20"/>
        </w:rPr>
      </w:pPr>
      <w:r w:rsidRPr="007C391F">
        <w:rPr>
          <w:rFonts w:ascii="Verdana" w:hAnsi="Verdana"/>
          <w:sz w:val="20"/>
          <w:szCs w:val="20"/>
        </w:rPr>
        <w:t>P</w:t>
      </w:r>
      <w:r w:rsidR="001E1797" w:rsidRPr="007C391F">
        <w:rPr>
          <w:rFonts w:ascii="Verdana" w:hAnsi="Verdana"/>
          <w:sz w:val="20"/>
          <w:szCs w:val="20"/>
        </w:rPr>
        <w:t>r</w:t>
      </w:r>
      <w:r w:rsidRPr="007C391F">
        <w:rPr>
          <w:rFonts w:ascii="Verdana" w:hAnsi="Verdana"/>
          <w:sz w:val="20"/>
          <w:szCs w:val="20"/>
        </w:rPr>
        <w:t>ovide a rationale for the specifics of the eligible population:</w:t>
      </w:r>
    </w:p>
    <w:p w14:paraId="296066FE" w14:textId="0602568A" w:rsidR="00914C73" w:rsidRDefault="00803DB7" w:rsidP="007C391F">
      <w:pPr>
        <w:spacing w:before="120" w:after="0" w:line="264" w:lineRule="auto"/>
        <w:rPr>
          <w:rFonts w:ascii="Verdana" w:hAnsi="Verdana"/>
          <w:sz w:val="20"/>
          <w:szCs w:val="20"/>
        </w:rPr>
      </w:pPr>
      <w:r w:rsidRPr="007C391F">
        <w:rPr>
          <w:rFonts w:ascii="Verdana" w:hAnsi="Verdana"/>
          <w:sz w:val="20"/>
          <w:szCs w:val="20"/>
        </w:rPr>
        <w:t xml:space="preserve">The eligible populations proposed for treatment with </w:t>
      </w:r>
      <w:proofErr w:type="spellStart"/>
      <w:r w:rsidRPr="007C391F">
        <w:rPr>
          <w:rFonts w:ascii="Verdana" w:hAnsi="Verdana"/>
          <w:sz w:val="20"/>
          <w:szCs w:val="20"/>
        </w:rPr>
        <w:t>efanesoctocog</w:t>
      </w:r>
      <w:proofErr w:type="spellEnd"/>
      <w:r w:rsidRPr="007C391F">
        <w:rPr>
          <w:rFonts w:ascii="Verdana" w:hAnsi="Verdana"/>
          <w:sz w:val="20"/>
          <w:szCs w:val="20"/>
        </w:rPr>
        <w:t xml:space="preserve"> alfa are (</w:t>
      </w:r>
      <w:proofErr w:type="spellStart"/>
      <w:r w:rsidRPr="007C391F">
        <w:rPr>
          <w:rFonts w:ascii="Verdana" w:hAnsi="Verdana"/>
          <w:sz w:val="20"/>
          <w:szCs w:val="20"/>
        </w:rPr>
        <w:t>i</w:t>
      </w:r>
      <w:proofErr w:type="spellEnd"/>
      <w:r w:rsidRPr="007C391F">
        <w:rPr>
          <w:rFonts w:ascii="Verdana" w:hAnsi="Verdana"/>
          <w:sz w:val="20"/>
          <w:szCs w:val="20"/>
        </w:rPr>
        <w:t>) prophylaxis and breakthrough treatment of adult, adolescent, and paediatric patients with moderate or severe HMA without inhibitors</w:t>
      </w:r>
      <w:r w:rsidR="00790F51">
        <w:rPr>
          <w:rFonts w:ascii="Verdana" w:hAnsi="Verdana"/>
          <w:sz w:val="20"/>
          <w:szCs w:val="20"/>
        </w:rPr>
        <w:t>,</w:t>
      </w:r>
      <w:r w:rsidRPr="007C391F">
        <w:rPr>
          <w:rFonts w:ascii="Verdana" w:hAnsi="Verdana"/>
          <w:sz w:val="20"/>
          <w:szCs w:val="20"/>
        </w:rPr>
        <w:t xml:space="preserve"> and (ii) </w:t>
      </w:r>
      <w:r w:rsidR="00F52635" w:rsidRPr="007C391F">
        <w:rPr>
          <w:rFonts w:ascii="Verdana" w:hAnsi="Verdana"/>
          <w:sz w:val="20"/>
          <w:szCs w:val="20"/>
        </w:rPr>
        <w:t xml:space="preserve">perioperative management of </w:t>
      </w:r>
      <w:r w:rsidR="00790F51">
        <w:rPr>
          <w:rFonts w:ascii="Verdana" w:hAnsi="Verdana"/>
          <w:sz w:val="20"/>
          <w:szCs w:val="20"/>
        </w:rPr>
        <w:t xml:space="preserve">all HMA </w:t>
      </w:r>
      <w:r w:rsidR="00F52635" w:rsidRPr="007C391F">
        <w:rPr>
          <w:rFonts w:ascii="Verdana" w:hAnsi="Verdana"/>
          <w:sz w:val="20"/>
          <w:szCs w:val="20"/>
        </w:rPr>
        <w:t>patients without inhibitors</w:t>
      </w:r>
      <w:r w:rsidR="001D301F" w:rsidRPr="007C391F">
        <w:rPr>
          <w:rFonts w:ascii="Verdana" w:hAnsi="Verdana"/>
          <w:sz w:val="20"/>
          <w:szCs w:val="20"/>
        </w:rPr>
        <w:t xml:space="preserve"> (Table 1).</w:t>
      </w:r>
    </w:p>
    <w:p w14:paraId="6736E104" w14:textId="212F6DB8" w:rsidR="00CB61BC" w:rsidRDefault="005E5A41" w:rsidP="007C391F">
      <w:pPr>
        <w:spacing w:before="120" w:after="0" w:line="264" w:lineRule="auto"/>
        <w:rPr>
          <w:rFonts w:ascii="Verdana" w:hAnsi="Verdana"/>
          <w:sz w:val="20"/>
          <w:szCs w:val="20"/>
        </w:rPr>
      </w:pPr>
      <w:proofErr w:type="spellStart"/>
      <w:r w:rsidRPr="007C391F">
        <w:rPr>
          <w:rFonts w:ascii="Verdana" w:hAnsi="Verdana"/>
          <w:sz w:val="20"/>
          <w:szCs w:val="20"/>
        </w:rPr>
        <w:t>Efanesoctocog</w:t>
      </w:r>
      <w:proofErr w:type="spellEnd"/>
      <w:r w:rsidR="00B02713" w:rsidRPr="007C391F">
        <w:rPr>
          <w:rFonts w:ascii="Verdana" w:hAnsi="Verdana"/>
          <w:sz w:val="20"/>
          <w:szCs w:val="20"/>
        </w:rPr>
        <w:t xml:space="preserve"> alfa is proposed to be used for </w:t>
      </w:r>
      <w:r w:rsidR="00A76D5F">
        <w:rPr>
          <w:rFonts w:ascii="Verdana" w:hAnsi="Verdana"/>
          <w:sz w:val="20"/>
          <w:szCs w:val="20"/>
        </w:rPr>
        <w:t xml:space="preserve">managing </w:t>
      </w:r>
      <w:r w:rsidR="00B02713" w:rsidRPr="007C391F">
        <w:rPr>
          <w:rFonts w:ascii="Verdana" w:hAnsi="Verdana"/>
          <w:sz w:val="20"/>
          <w:szCs w:val="20"/>
        </w:rPr>
        <w:t>breakthrough bleed</w:t>
      </w:r>
      <w:r w:rsidR="00E041C4">
        <w:rPr>
          <w:rFonts w:ascii="Verdana" w:hAnsi="Verdana"/>
          <w:sz w:val="20"/>
          <w:szCs w:val="20"/>
        </w:rPr>
        <w:t>s</w:t>
      </w:r>
      <w:r w:rsidR="00B02713" w:rsidRPr="007C391F">
        <w:rPr>
          <w:rFonts w:ascii="Verdana" w:hAnsi="Verdana"/>
          <w:sz w:val="20"/>
          <w:szCs w:val="20"/>
        </w:rPr>
        <w:t xml:space="preserve"> </w:t>
      </w:r>
      <w:r w:rsidR="00E041C4">
        <w:rPr>
          <w:rFonts w:ascii="Verdana" w:hAnsi="Verdana"/>
          <w:sz w:val="20"/>
          <w:szCs w:val="20"/>
        </w:rPr>
        <w:t xml:space="preserve">in </w:t>
      </w:r>
      <w:r w:rsidR="00B02713" w:rsidRPr="007C391F">
        <w:rPr>
          <w:rFonts w:ascii="Verdana" w:hAnsi="Verdana"/>
          <w:sz w:val="20"/>
          <w:szCs w:val="20"/>
        </w:rPr>
        <w:t xml:space="preserve">patients </w:t>
      </w:r>
      <w:r w:rsidR="00E041C4">
        <w:rPr>
          <w:rFonts w:ascii="Verdana" w:hAnsi="Verdana"/>
          <w:sz w:val="20"/>
          <w:szCs w:val="20"/>
        </w:rPr>
        <w:t xml:space="preserve">already </w:t>
      </w:r>
      <w:r w:rsidR="00B02713" w:rsidRPr="007C391F">
        <w:rPr>
          <w:rFonts w:ascii="Verdana" w:hAnsi="Verdana"/>
          <w:sz w:val="20"/>
          <w:szCs w:val="20"/>
        </w:rPr>
        <w:t xml:space="preserve">receiving prophylaxis with </w:t>
      </w:r>
      <w:proofErr w:type="spellStart"/>
      <w:r w:rsidRPr="007C391F">
        <w:rPr>
          <w:rFonts w:ascii="Verdana" w:hAnsi="Verdana"/>
          <w:sz w:val="20"/>
          <w:szCs w:val="20"/>
        </w:rPr>
        <w:t>efanesoctocog</w:t>
      </w:r>
      <w:proofErr w:type="spellEnd"/>
      <w:r w:rsidR="00B02713" w:rsidRPr="007C391F">
        <w:rPr>
          <w:rFonts w:ascii="Verdana" w:hAnsi="Verdana"/>
          <w:sz w:val="20"/>
          <w:szCs w:val="20"/>
        </w:rPr>
        <w:t xml:space="preserve"> alfa</w:t>
      </w:r>
      <w:r w:rsidR="00E041C4">
        <w:rPr>
          <w:rFonts w:ascii="Verdana" w:hAnsi="Verdana"/>
          <w:sz w:val="20"/>
          <w:szCs w:val="20"/>
        </w:rPr>
        <w:t>. It is not proposed as</w:t>
      </w:r>
      <w:r w:rsidR="001E03E2" w:rsidRPr="007C391F">
        <w:rPr>
          <w:rFonts w:ascii="Verdana" w:hAnsi="Verdana"/>
          <w:sz w:val="20"/>
          <w:szCs w:val="20"/>
        </w:rPr>
        <w:t xml:space="preserve"> an on</w:t>
      </w:r>
      <w:r w:rsidR="00F2637C">
        <w:rPr>
          <w:rFonts w:ascii="Verdana" w:hAnsi="Verdana"/>
          <w:sz w:val="20"/>
          <w:szCs w:val="20"/>
        </w:rPr>
        <w:noBreakHyphen/>
      </w:r>
      <w:r w:rsidR="001E03E2" w:rsidRPr="007C391F">
        <w:rPr>
          <w:rFonts w:ascii="Verdana" w:hAnsi="Verdana"/>
          <w:sz w:val="20"/>
          <w:szCs w:val="20"/>
        </w:rPr>
        <w:t xml:space="preserve">demand option for patients receiving </w:t>
      </w:r>
      <w:r w:rsidR="003C452A" w:rsidRPr="007C391F">
        <w:rPr>
          <w:rFonts w:ascii="Verdana" w:hAnsi="Verdana"/>
          <w:sz w:val="20"/>
          <w:szCs w:val="20"/>
        </w:rPr>
        <w:t>prophylaxis with another treatment</w:t>
      </w:r>
      <w:r w:rsidR="00E041C4">
        <w:rPr>
          <w:rFonts w:ascii="Verdana" w:hAnsi="Verdana"/>
          <w:sz w:val="20"/>
          <w:szCs w:val="20"/>
        </w:rPr>
        <w:t xml:space="preserve">, nor for patients </w:t>
      </w:r>
      <w:r w:rsidR="003C452A" w:rsidRPr="007C391F">
        <w:rPr>
          <w:rFonts w:ascii="Verdana" w:hAnsi="Verdana"/>
          <w:sz w:val="20"/>
          <w:szCs w:val="20"/>
        </w:rPr>
        <w:t>not on prophylaxis</w:t>
      </w:r>
      <w:r w:rsidR="00B02713" w:rsidRPr="007C391F">
        <w:rPr>
          <w:rFonts w:ascii="Verdana" w:hAnsi="Verdana"/>
          <w:sz w:val="20"/>
          <w:szCs w:val="20"/>
        </w:rPr>
        <w:t xml:space="preserve">. </w:t>
      </w:r>
      <w:r w:rsidR="00230A5C">
        <w:rPr>
          <w:rFonts w:ascii="Verdana" w:hAnsi="Verdana"/>
          <w:sz w:val="20"/>
          <w:szCs w:val="20"/>
        </w:rPr>
        <w:t>This approach reflects</w:t>
      </w:r>
      <w:r w:rsidR="00681A19">
        <w:rPr>
          <w:rFonts w:ascii="Verdana" w:hAnsi="Verdana"/>
          <w:sz w:val="20"/>
          <w:szCs w:val="20"/>
        </w:rPr>
        <w:t xml:space="preserve"> the</w:t>
      </w:r>
      <w:r w:rsidR="00230A5C">
        <w:rPr>
          <w:rFonts w:ascii="Verdana" w:hAnsi="Verdana"/>
          <w:sz w:val="20"/>
          <w:szCs w:val="20"/>
        </w:rPr>
        <w:t xml:space="preserve"> advantage of managing breakthrough bleeds with the same prophylaxis </w:t>
      </w:r>
      <w:r w:rsidR="00800A20">
        <w:rPr>
          <w:rFonts w:ascii="Verdana" w:hAnsi="Verdana"/>
          <w:sz w:val="20"/>
          <w:szCs w:val="20"/>
        </w:rPr>
        <w:t>regimen</w:t>
      </w:r>
      <w:r w:rsidR="001368A7">
        <w:rPr>
          <w:rFonts w:ascii="Verdana" w:hAnsi="Verdana"/>
          <w:sz w:val="20"/>
          <w:szCs w:val="20"/>
        </w:rPr>
        <w:t>.</w:t>
      </w:r>
    </w:p>
    <w:p w14:paraId="3212AD7A" w14:textId="71A73298" w:rsidR="00051843" w:rsidRPr="007C391F" w:rsidRDefault="005A15E1" w:rsidP="007C391F">
      <w:pPr>
        <w:spacing w:before="120" w:after="0" w:line="264" w:lineRule="auto"/>
        <w:rPr>
          <w:rFonts w:ascii="Verdana" w:hAnsi="Verdana"/>
          <w:sz w:val="20"/>
          <w:szCs w:val="20"/>
        </w:rPr>
      </w:pPr>
      <w:r w:rsidRPr="007C391F">
        <w:rPr>
          <w:rFonts w:ascii="Verdana" w:hAnsi="Verdana"/>
          <w:sz w:val="20"/>
          <w:szCs w:val="20"/>
        </w:rPr>
        <w:t>T</w:t>
      </w:r>
      <w:r w:rsidR="0060518F" w:rsidRPr="007C391F">
        <w:rPr>
          <w:rFonts w:ascii="Verdana" w:hAnsi="Verdana"/>
          <w:sz w:val="20"/>
          <w:szCs w:val="20"/>
        </w:rPr>
        <w:t>he proposed population</w:t>
      </w:r>
      <w:r w:rsidR="00D61820">
        <w:rPr>
          <w:rFonts w:ascii="Verdana" w:hAnsi="Verdana"/>
          <w:sz w:val="20"/>
          <w:szCs w:val="20"/>
        </w:rPr>
        <w:t>s are</w:t>
      </w:r>
      <w:r w:rsidR="001D301F" w:rsidRPr="007C391F">
        <w:rPr>
          <w:rFonts w:ascii="Verdana" w:hAnsi="Verdana"/>
          <w:sz w:val="20"/>
          <w:szCs w:val="20"/>
        </w:rPr>
        <w:t xml:space="preserve"> within the</w:t>
      </w:r>
      <w:r w:rsidRPr="007C391F">
        <w:rPr>
          <w:rFonts w:ascii="Verdana" w:hAnsi="Verdana"/>
          <w:sz w:val="20"/>
          <w:szCs w:val="20"/>
        </w:rPr>
        <w:t xml:space="preserve"> TGA</w:t>
      </w:r>
      <w:r w:rsidR="00F2637C">
        <w:rPr>
          <w:rFonts w:ascii="Verdana" w:hAnsi="Verdana"/>
          <w:sz w:val="20"/>
          <w:szCs w:val="20"/>
        </w:rPr>
        <w:noBreakHyphen/>
      </w:r>
      <w:r w:rsidRPr="007C391F">
        <w:rPr>
          <w:rFonts w:ascii="Verdana" w:hAnsi="Verdana"/>
          <w:sz w:val="20"/>
          <w:szCs w:val="20"/>
        </w:rPr>
        <w:t>approved indication:</w:t>
      </w:r>
    </w:p>
    <w:p w14:paraId="147A571D" w14:textId="580A3393" w:rsidR="006A431A" w:rsidRPr="007C391F" w:rsidRDefault="006A431A" w:rsidP="007C391F">
      <w:pPr>
        <w:spacing w:before="120" w:after="0" w:line="264" w:lineRule="auto"/>
        <w:rPr>
          <w:rFonts w:ascii="Verdana" w:hAnsi="Verdana"/>
          <w:i/>
          <w:iCs/>
          <w:sz w:val="20"/>
          <w:szCs w:val="20"/>
        </w:rPr>
      </w:pPr>
      <w:r w:rsidRPr="007C391F">
        <w:rPr>
          <w:rFonts w:ascii="Verdana" w:hAnsi="Verdana"/>
          <w:sz w:val="20"/>
          <w:szCs w:val="20"/>
        </w:rPr>
        <w:t>‘</w:t>
      </w:r>
      <w:r w:rsidRPr="007C391F">
        <w:rPr>
          <w:rFonts w:ascii="Verdana" w:hAnsi="Verdana"/>
          <w:i/>
          <w:iCs/>
          <w:sz w:val="20"/>
          <w:szCs w:val="20"/>
        </w:rPr>
        <w:t>ALTUVIIIO is a long</w:t>
      </w:r>
      <w:r w:rsidR="00F2637C">
        <w:rPr>
          <w:rFonts w:ascii="Verdana" w:hAnsi="Verdana"/>
          <w:i/>
          <w:iCs/>
          <w:sz w:val="20"/>
          <w:szCs w:val="20"/>
        </w:rPr>
        <w:noBreakHyphen/>
      </w:r>
      <w:r w:rsidRPr="007C391F">
        <w:rPr>
          <w:rFonts w:ascii="Verdana" w:hAnsi="Verdana"/>
          <w:i/>
          <w:iCs/>
          <w:sz w:val="20"/>
          <w:szCs w:val="20"/>
        </w:rPr>
        <w:t>acting recombinant anti</w:t>
      </w:r>
      <w:r w:rsidR="00F2637C">
        <w:rPr>
          <w:rFonts w:ascii="Verdana" w:hAnsi="Verdana"/>
          <w:i/>
          <w:iCs/>
          <w:sz w:val="20"/>
          <w:szCs w:val="20"/>
        </w:rPr>
        <w:noBreakHyphen/>
      </w:r>
      <w:r w:rsidRPr="007C391F">
        <w:rPr>
          <w:rFonts w:ascii="Verdana" w:hAnsi="Verdana"/>
          <w:i/>
          <w:iCs/>
          <w:sz w:val="20"/>
          <w:szCs w:val="20"/>
        </w:rPr>
        <w:t>haemophilic factor (coagulation FVIII) indicated in adults, adolescents and children with haemophilia A (congenital FVIII deficiency) for:</w:t>
      </w:r>
    </w:p>
    <w:p w14:paraId="7EE487C1" w14:textId="456F3350" w:rsidR="00DC2F57" w:rsidRPr="007C391F" w:rsidRDefault="00DC2F57" w:rsidP="007C391F">
      <w:pPr>
        <w:pStyle w:val="ListParagraph"/>
        <w:numPr>
          <w:ilvl w:val="0"/>
          <w:numId w:val="2"/>
        </w:numPr>
        <w:spacing w:before="120" w:after="0" w:line="264" w:lineRule="auto"/>
        <w:rPr>
          <w:rFonts w:ascii="Verdana" w:hAnsi="Verdana"/>
          <w:i/>
          <w:iCs/>
          <w:sz w:val="20"/>
          <w:szCs w:val="20"/>
        </w:rPr>
      </w:pPr>
      <w:r w:rsidRPr="007C391F">
        <w:rPr>
          <w:rFonts w:ascii="Verdana" w:hAnsi="Verdana"/>
          <w:i/>
          <w:iCs/>
          <w:sz w:val="20"/>
          <w:szCs w:val="20"/>
        </w:rPr>
        <w:t>Routine prophylaxis to prevent or reduce the frequency of bleeding episodes</w:t>
      </w:r>
    </w:p>
    <w:p w14:paraId="5E3316DA" w14:textId="54DB5F51" w:rsidR="005A15E1" w:rsidRPr="007C391F" w:rsidRDefault="006A431A" w:rsidP="007C391F">
      <w:pPr>
        <w:pStyle w:val="ListParagraph"/>
        <w:numPr>
          <w:ilvl w:val="0"/>
          <w:numId w:val="2"/>
        </w:numPr>
        <w:spacing w:before="120" w:after="0" w:line="264" w:lineRule="auto"/>
        <w:rPr>
          <w:rFonts w:ascii="Verdana" w:hAnsi="Verdana"/>
          <w:i/>
          <w:iCs/>
          <w:sz w:val="20"/>
          <w:szCs w:val="20"/>
        </w:rPr>
      </w:pPr>
      <w:r w:rsidRPr="007C391F">
        <w:rPr>
          <w:rFonts w:ascii="Verdana" w:hAnsi="Verdana"/>
          <w:i/>
          <w:iCs/>
          <w:sz w:val="20"/>
          <w:szCs w:val="20"/>
        </w:rPr>
        <w:t>Treatment and control of bleeding episodes</w:t>
      </w:r>
    </w:p>
    <w:p w14:paraId="25540DDE" w14:textId="6991FBD4" w:rsidR="00AD08B3" w:rsidRPr="007C391F" w:rsidRDefault="00AD08B3" w:rsidP="007C391F">
      <w:pPr>
        <w:pStyle w:val="ListParagraph"/>
        <w:numPr>
          <w:ilvl w:val="0"/>
          <w:numId w:val="2"/>
        </w:numPr>
        <w:spacing w:before="120" w:after="0" w:line="264" w:lineRule="auto"/>
        <w:rPr>
          <w:rFonts w:ascii="Verdana" w:hAnsi="Verdana"/>
          <w:i/>
          <w:iCs/>
          <w:sz w:val="20"/>
          <w:szCs w:val="20"/>
        </w:rPr>
      </w:pPr>
      <w:r w:rsidRPr="007C391F">
        <w:rPr>
          <w:rFonts w:ascii="Verdana" w:hAnsi="Verdana"/>
          <w:i/>
          <w:iCs/>
          <w:sz w:val="20"/>
          <w:szCs w:val="20"/>
        </w:rPr>
        <w:t>Perioperative management of bleeding (surgical prophylaxis)</w:t>
      </w:r>
      <w:r w:rsidR="00D61820">
        <w:rPr>
          <w:rFonts w:ascii="Verdana" w:hAnsi="Verdana"/>
          <w:i/>
          <w:iCs/>
          <w:sz w:val="20"/>
          <w:szCs w:val="20"/>
        </w:rPr>
        <w:t>.</w:t>
      </w:r>
    </w:p>
    <w:p w14:paraId="1687FFBF" w14:textId="6413DED7" w:rsidR="00AD08B3" w:rsidRPr="007C391F" w:rsidRDefault="001D301F" w:rsidP="007C391F">
      <w:pPr>
        <w:spacing w:before="120" w:after="0" w:line="264" w:lineRule="auto"/>
        <w:rPr>
          <w:rFonts w:ascii="Verdana" w:hAnsi="Verdana"/>
          <w:i/>
          <w:iCs/>
          <w:sz w:val="20"/>
          <w:szCs w:val="20"/>
        </w:rPr>
      </w:pPr>
      <w:r w:rsidRPr="007C391F">
        <w:rPr>
          <w:rFonts w:ascii="Verdana" w:hAnsi="Verdana"/>
          <w:i/>
          <w:iCs/>
          <w:sz w:val="20"/>
          <w:szCs w:val="20"/>
        </w:rPr>
        <w:t xml:space="preserve">ALTUVIIIO does not contain von Willebrand </w:t>
      </w:r>
      <w:proofErr w:type="gramStart"/>
      <w:r w:rsidRPr="007C391F">
        <w:rPr>
          <w:rFonts w:ascii="Verdana" w:hAnsi="Verdana"/>
          <w:i/>
          <w:iCs/>
          <w:sz w:val="20"/>
          <w:szCs w:val="20"/>
        </w:rPr>
        <w:t>factor, and</w:t>
      </w:r>
      <w:proofErr w:type="gramEnd"/>
      <w:r w:rsidRPr="007C391F">
        <w:rPr>
          <w:rFonts w:ascii="Verdana" w:hAnsi="Verdana"/>
          <w:i/>
          <w:iCs/>
          <w:sz w:val="20"/>
          <w:szCs w:val="20"/>
        </w:rPr>
        <w:t xml:space="preserve"> therefore is not indicated in patients with von Willebrand’s disease.’</w:t>
      </w:r>
    </w:p>
    <w:p w14:paraId="5BCE6734" w14:textId="2FC621A0" w:rsidR="001D301F" w:rsidRPr="007C391F" w:rsidRDefault="003416E0" w:rsidP="007C391F">
      <w:pPr>
        <w:spacing w:before="120" w:after="0" w:line="264" w:lineRule="auto"/>
        <w:rPr>
          <w:rFonts w:ascii="Verdana" w:hAnsi="Verdana"/>
          <w:sz w:val="20"/>
          <w:szCs w:val="20"/>
        </w:rPr>
      </w:pPr>
      <w:r w:rsidRPr="007C391F">
        <w:rPr>
          <w:rFonts w:ascii="Verdana" w:hAnsi="Verdana"/>
          <w:sz w:val="20"/>
          <w:szCs w:val="20"/>
        </w:rPr>
        <w:t>Th</w:t>
      </w:r>
      <w:r w:rsidR="00B964B8">
        <w:rPr>
          <w:rFonts w:ascii="Verdana" w:hAnsi="Verdana"/>
          <w:sz w:val="20"/>
          <w:szCs w:val="20"/>
        </w:rPr>
        <w:t>e</w:t>
      </w:r>
      <w:r w:rsidRPr="007C391F">
        <w:rPr>
          <w:rFonts w:ascii="Verdana" w:hAnsi="Verdana"/>
          <w:sz w:val="20"/>
          <w:szCs w:val="20"/>
        </w:rPr>
        <w:t xml:space="preserve"> population</w:t>
      </w:r>
      <w:r w:rsidR="00B964B8">
        <w:rPr>
          <w:rFonts w:ascii="Verdana" w:hAnsi="Verdana"/>
          <w:sz w:val="20"/>
          <w:szCs w:val="20"/>
        </w:rPr>
        <w:t>s are</w:t>
      </w:r>
      <w:r w:rsidR="003E2F5F">
        <w:rPr>
          <w:rFonts w:ascii="Verdana" w:hAnsi="Verdana"/>
          <w:sz w:val="20"/>
          <w:szCs w:val="20"/>
        </w:rPr>
        <w:t xml:space="preserve"> </w:t>
      </w:r>
      <w:r w:rsidRPr="007C391F">
        <w:rPr>
          <w:rFonts w:ascii="Verdana" w:hAnsi="Verdana"/>
          <w:sz w:val="20"/>
          <w:szCs w:val="20"/>
        </w:rPr>
        <w:t>alig</w:t>
      </w:r>
      <w:r w:rsidR="00C96C82" w:rsidRPr="007C391F">
        <w:rPr>
          <w:rFonts w:ascii="Verdana" w:hAnsi="Verdana"/>
          <w:sz w:val="20"/>
          <w:szCs w:val="20"/>
        </w:rPr>
        <w:t xml:space="preserve">ned with the evidence from the pivotal trials in </w:t>
      </w:r>
      <w:r w:rsidR="000B68DE" w:rsidRPr="007C391F">
        <w:rPr>
          <w:rFonts w:ascii="Verdana" w:hAnsi="Verdana"/>
          <w:sz w:val="20"/>
          <w:szCs w:val="20"/>
        </w:rPr>
        <w:t>adults</w:t>
      </w:r>
      <w:r w:rsidR="002E4498" w:rsidRPr="007C391F">
        <w:rPr>
          <w:rFonts w:ascii="Verdana" w:hAnsi="Verdana"/>
          <w:sz w:val="20"/>
          <w:szCs w:val="20"/>
        </w:rPr>
        <w:t xml:space="preserve"> and adolescents aged ≥12 years</w:t>
      </w:r>
      <w:r w:rsidR="00C96C82" w:rsidRPr="007C391F">
        <w:rPr>
          <w:rFonts w:ascii="Verdana" w:hAnsi="Verdana"/>
          <w:sz w:val="20"/>
          <w:szCs w:val="20"/>
        </w:rPr>
        <w:t xml:space="preserve"> (</w:t>
      </w:r>
      <w:r w:rsidR="00A91BFB" w:rsidRPr="007C391F">
        <w:rPr>
          <w:rFonts w:ascii="Verdana" w:hAnsi="Verdana"/>
          <w:sz w:val="20"/>
          <w:szCs w:val="20"/>
        </w:rPr>
        <w:t>XTEND</w:t>
      </w:r>
      <w:r w:rsidR="00F2637C">
        <w:rPr>
          <w:rFonts w:ascii="Verdana" w:hAnsi="Verdana"/>
          <w:sz w:val="20"/>
          <w:szCs w:val="20"/>
        </w:rPr>
        <w:noBreakHyphen/>
      </w:r>
      <w:r w:rsidR="00A91BFB" w:rsidRPr="007C391F">
        <w:rPr>
          <w:rFonts w:ascii="Verdana" w:hAnsi="Verdana"/>
          <w:sz w:val="20"/>
          <w:szCs w:val="20"/>
        </w:rPr>
        <w:t>1) and paediatric patients aged &lt;12 years (XTEND</w:t>
      </w:r>
      <w:r w:rsidR="00F2637C">
        <w:rPr>
          <w:rFonts w:ascii="Verdana" w:hAnsi="Verdana"/>
          <w:sz w:val="20"/>
          <w:szCs w:val="20"/>
        </w:rPr>
        <w:noBreakHyphen/>
      </w:r>
      <w:r w:rsidR="00A91BFB" w:rsidRPr="007C391F">
        <w:rPr>
          <w:rFonts w:ascii="Verdana" w:hAnsi="Verdana"/>
          <w:sz w:val="20"/>
          <w:szCs w:val="20"/>
        </w:rPr>
        <w:t xml:space="preserve">Kids). </w:t>
      </w:r>
      <w:r w:rsidR="00084AF5" w:rsidRPr="007C391F">
        <w:rPr>
          <w:rFonts w:ascii="Verdana" w:hAnsi="Verdana"/>
          <w:sz w:val="20"/>
          <w:szCs w:val="20"/>
        </w:rPr>
        <w:t xml:space="preserve">All the patients </w:t>
      </w:r>
      <w:r w:rsidR="00E62662" w:rsidRPr="007C391F">
        <w:rPr>
          <w:rFonts w:ascii="Verdana" w:hAnsi="Verdana"/>
          <w:sz w:val="20"/>
          <w:szCs w:val="20"/>
        </w:rPr>
        <w:t>in XTEND</w:t>
      </w:r>
      <w:r w:rsidR="00F2637C">
        <w:rPr>
          <w:rFonts w:ascii="Verdana" w:hAnsi="Verdana"/>
          <w:sz w:val="20"/>
          <w:szCs w:val="20"/>
        </w:rPr>
        <w:noBreakHyphen/>
      </w:r>
      <w:r w:rsidR="00E62662" w:rsidRPr="007C391F">
        <w:rPr>
          <w:rFonts w:ascii="Verdana" w:hAnsi="Verdana"/>
          <w:sz w:val="20"/>
          <w:szCs w:val="20"/>
        </w:rPr>
        <w:t>1 and XTEND</w:t>
      </w:r>
      <w:r w:rsidR="00F2637C">
        <w:rPr>
          <w:rFonts w:ascii="Verdana" w:hAnsi="Verdana"/>
          <w:sz w:val="20"/>
          <w:szCs w:val="20"/>
        </w:rPr>
        <w:noBreakHyphen/>
      </w:r>
      <w:r w:rsidR="00E62662" w:rsidRPr="007C391F">
        <w:rPr>
          <w:rFonts w:ascii="Verdana" w:hAnsi="Verdana"/>
          <w:sz w:val="20"/>
          <w:szCs w:val="20"/>
        </w:rPr>
        <w:t xml:space="preserve">Kids </w:t>
      </w:r>
      <w:r w:rsidR="00303632">
        <w:rPr>
          <w:rFonts w:ascii="Verdana" w:hAnsi="Verdana"/>
          <w:sz w:val="20"/>
          <w:szCs w:val="20"/>
        </w:rPr>
        <w:t xml:space="preserve">were previously </w:t>
      </w:r>
      <w:r w:rsidR="00D64EE2">
        <w:rPr>
          <w:rFonts w:ascii="Verdana" w:hAnsi="Verdana"/>
          <w:sz w:val="20"/>
          <w:szCs w:val="20"/>
        </w:rPr>
        <w:t>treated</w:t>
      </w:r>
      <w:r w:rsidR="00AF7659">
        <w:rPr>
          <w:rFonts w:ascii="Verdana" w:hAnsi="Verdana"/>
          <w:sz w:val="20"/>
          <w:szCs w:val="20"/>
        </w:rPr>
        <w:t xml:space="preserve"> </w:t>
      </w:r>
      <w:r w:rsidR="00B76DCD">
        <w:rPr>
          <w:rFonts w:ascii="Verdana" w:hAnsi="Verdana"/>
          <w:sz w:val="20"/>
          <w:szCs w:val="20"/>
        </w:rPr>
        <w:t xml:space="preserve">with </w:t>
      </w:r>
      <w:r w:rsidR="00AF7659">
        <w:rPr>
          <w:rFonts w:ascii="Verdana" w:hAnsi="Verdana"/>
          <w:sz w:val="20"/>
          <w:szCs w:val="20"/>
        </w:rPr>
        <w:t>(prophylaxis or on demand)</w:t>
      </w:r>
      <w:r w:rsidR="00830B0F" w:rsidRPr="007C391F">
        <w:rPr>
          <w:rFonts w:ascii="Verdana" w:hAnsi="Verdana"/>
          <w:sz w:val="20"/>
          <w:szCs w:val="20"/>
        </w:rPr>
        <w:t xml:space="preserve"> </w:t>
      </w:r>
      <w:r w:rsidR="009F1D92" w:rsidRPr="007C391F">
        <w:rPr>
          <w:rFonts w:ascii="Verdana" w:hAnsi="Verdana"/>
          <w:sz w:val="20"/>
          <w:szCs w:val="20"/>
        </w:rPr>
        <w:fldChar w:fldCharType="begin">
          <w:fldData xml:space="preserve">PEVuZE5vdGU+PENpdGU+PEF1dGhvcj52b24gRHJ5Z2Fsc2tpPC9BdXRob3I+PFllYXI+MjAyMzwv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</w:fldData>
        </w:fldChar>
      </w:r>
      <w:r w:rsidR="009F1D92" w:rsidRPr="007C391F">
        <w:rPr>
          <w:rFonts w:ascii="Verdana" w:hAnsi="Verdana"/>
          <w:sz w:val="20"/>
          <w:szCs w:val="20"/>
        </w:rPr>
        <w:instrText xml:space="preserve"> ADDIN EN.CITE </w:instrText>
      </w:r>
      <w:r w:rsidR="009F1D92" w:rsidRPr="007C391F">
        <w:rPr>
          <w:rFonts w:ascii="Verdana" w:hAnsi="Verdana"/>
          <w:sz w:val="20"/>
          <w:szCs w:val="20"/>
        </w:rPr>
        <w:fldChar w:fldCharType="begin">
          <w:fldData xml:space="preserve">PEVuZE5vdGU+PENpdGU+PEF1dGhvcj52b24gRHJ5Z2Fsc2tpPC9BdXRob3I+PFllYXI+MjAyMzwv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</w:fldData>
        </w:fldChar>
      </w:r>
      <w:r w:rsidR="009F1D92" w:rsidRPr="007C391F">
        <w:rPr>
          <w:rFonts w:ascii="Verdana" w:hAnsi="Verdana"/>
          <w:sz w:val="20"/>
          <w:szCs w:val="20"/>
        </w:rPr>
        <w:instrText xml:space="preserve"> ADDIN EN.CITE.DATA </w:instrText>
      </w:r>
      <w:r w:rsidR="009F1D92" w:rsidRPr="007C391F">
        <w:rPr>
          <w:rFonts w:ascii="Verdana" w:hAnsi="Verdana"/>
          <w:sz w:val="20"/>
          <w:szCs w:val="20"/>
        </w:rPr>
      </w:r>
      <w:r w:rsidR="009F1D92" w:rsidRPr="007C391F">
        <w:rPr>
          <w:rFonts w:ascii="Verdana" w:hAnsi="Verdana"/>
          <w:sz w:val="20"/>
          <w:szCs w:val="20"/>
        </w:rPr>
        <w:fldChar w:fldCharType="end"/>
      </w:r>
      <w:r w:rsidR="009F1D92" w:rsidRPr="007C391F">
        <w:rPr>
          <w:rFonts w:ascii="Verdana" w:hAnsi="Verdana"/>
          <w:sz w:val="20"/>
          <w:szCs w:val="20"/>
        </w:rPr>
      </w:r>
      <w:r w:rsidR="009F1D92" w:rsidRPr="007C391F">
        <w:rPr>
          <w:rFonts w:ascii="Verdana" w:hAnsi="Verdana"/>
          <w:sz w:val="20"/>
          <w:szCs w:val="20"/>
        </w:rPr>
        <w:fldChar w:fldCharType="separate"/>
      </w:r>
      <w:r w:rsidR="009F1D92" w:rsidRPr="007C391F">
        <w:rPr>
          <w:rFonts w:ascii="Verdana" w:hAnsi="Verdana"/>
          <w:noProof/>
          <w:sz w:val="20"/>
          <w:szCs w:val="20"/>
        </w:rPr>
        <w:t>(von</w:t>
      </w:r>
      <w:r w:rsidR="00F52BA6">
        <w:rPr>
          <w:rFonts w:ascii="Verdana" w:hAnsi="Verdana"/>
          <w:noProof/>
          <w:sz w:val="20"/>
          <w:szCs w:val="20"/>
        </w:rPr>
        <w:t> </w:t>
      </w:r>
      <w:r w:rsidR="009F1D92" w:rsidRPr="007C391F">
        <w:rPr>
          <w:rFonts w:ascii="Verdana" w:hAnsi="Verdana"/>
          <w:noProof/>
          <w:sz w:val="20"/>
          <w:szCs w:val="20"/>
        </w:rPr>
        <w:t>Drygalski</w:t>
      </w:r>
      <w:r w:rsidR="009F1D92" w:rsidRPr="007C391F">
        <w:rPr>
          <w:rFonts w:ascii="Verdana" w:hAnsi="Verdana"/>
          <w:i/>
          <w:noProof/>
          <w:sz w:val="20"/>
          <w:szCs w:val="20"/>
        </w:rPr>
        <w:t xml:space="preserve"> et al.</w:t>
      </w:r>
      <w:r w:rsidR="009F1D92" w:rsidRPr="007C391F">
        <w:rPr>
          <w:rFonts w:ascii="Verdana" w:hAnsi="Verdana"/>
          <w:noProof/>
          <w:sz w:val="20"/>
          <w:szCs w:val="20"/>
        </w:rPr>
        <w:t>, 2023, Malec</w:t>
      </w:r>
      <w:r w:rsidR="009F1D92" w:rsidRPr="007C391F">
        <w:rPr>
          <w:rFonts w:ascii="Verdana" w:hAnsi="Verdana"/>
          <w:i/>
          <w:noProof/>
          <w:sz w:val="20"/>
          <w:szCs w:val="20"/>
        </w:rPr>
        <w:t xml:space="preserve"> et al.</w:t>
      </w:r>
      <w:r w:rsidR="009F1D92" w:rsidRPr="007C391F">
        <w:rPr>
          <w:rFonts w:ascii="Verdana" w:hAnsi="Verdana"/>
          <w:noProof/>
          <w:sz w:val="20"/>
          <w:szCs w:val="20"/>
        </w:rPr>
        <w:t>, 2024)</w:t>
      </w:r>
      <w:r w:rsidR="009F1D92" w:rsidRPr="007C391F">
        <w:rPr>
          <w:rFonts w:ascii="Verdana" w:hAnsi="Verdana"/>
          <w:sz w:val="20"/>
          <w:szCs w:val="20"/>
        </w:rPr>
        <w:fldChar w:fldCharType="end"/>
      </w:r>
      <w:r w:rsidR="00E62662" w:rsidRPr="007C391F">
        <w:rPr>
          <w:rFonts w:ascii="Verdana" w:hAnsi="Verdana"/>
          <w:sz w:val="20"/>
          <w:szCs w:val="20"/>
        </w:rPr>
        <w:t>.</w:t>
      </w:r>
      <w:r w:rsidR="0026010D">
        <w:rPr>
          <w:rFonts w:ascii="Verdana" w:hAnsi="Verdana"/>
          <w:sz w:val="20"/>
          <w:szCs w:val="20"/>
        </w:rPr>
        <w:t xml:space="preserve"> Prophyl</w:t>
      </w:r>
      <w:r w:rsidR="000F7306">
        <w:rPr>
          <w:rFonts w:ascii="Verdana" w:hAnsi="Verdana"/>
          <w:sz w:val="20"/>
          <w:szCs w:val="20"/>
        </w:rPr>
        <w:t>a</w:t>
      </w:r>
      <w:r w:rsidR="00FF04B6">
        <w:rPr>
          <w:rFonts w:ascii="Verdana" w:hAnsi="Verdana"/>
          <w:sz w:val="20"/>
          <w:szCs w:val="20"/>
        </w:rPr>
        <w:t xml:space="preserve">xis </w:t>
      </w:r>
      <w:r w:rsidR="008B5F63">
        <w:rPr>
          <w:rFonts w:ascii="Verdana" w:hAnsi="Verdana"/>
          <w:sz w:val="20"/>
          <w:szCs w:val="20"/>
        </w:rPr>
        <w:t>included</w:t>
      </w:r>
      <w:r w:rsidR="00FF04B6">
        <w:rPr>
          <w:rFonts w:ascii="Verdana" w:hAnsi="Verdana"/>
          <w:sz w:val="20"/>
          <w:szCs w:val="20"/>
        </w:rPr>
        <w:t xml:space="preserve"> treatment </w:t>
      </w:r>
      <w:r w:rsidR="002C75C8">
        <w:rPr>
          <w:rFonts w:ascii="Verdana" w:hAnsi="Verdana"/>
          <w:sz w:val="20"/>
          <w:szCs w:val="20"/>
        </w:rPr>
        <w:t xml:space="preserve">with a FVIII product or </w:t>
      </w:r>
      <w:proofErr w:type="spellStart"/>
      <w:r w:rsidR="002C75C8">
        <w:rPr>
          <w:rFonts w:ascii="Verdana" w:hAnsi="Verdana"/>
          <w:sz w:val="20"/>
          <w:szCs w:val="20"/>
        </w:rPr>
        <w:t>emicizumab</w:t>
      </w:r>
      <w:proofErr w:type="spellEnd"/>
      <w:r w:rsidR="00FF04B6">
        <w:rPr>
          <w:rFonts w:ascii="Verdana" w:hAnsi="Verdana"/>
          <w:sz w:val="20"/>
          <w:szCs w:val="20"/>
        </w:rPr>
        <w:t>, and on</w:t>
      </w:r>
      <w:r w:rsidR="00F2637C">
        <w:rPr>
          <w:rFonts w:ascii="Verdana" w:hAnsi="Verdana"/>
          <w:sz w:val="20"/>
          <w:szCs w:val="20"/>
        </w:rPr>
        <w:noBreakHyphen/>
      </w:r>
      <w:r w:rsidR="008471BD">
        <w:rPr>
          <w:rFonts w:ascii="Verdana" w:hAnsi="Verdana"/>
          <w:sz w:val="20"/>
          <w:szCs w:val="20"/>
        </w:rPr>
        <w:t>demand</w:t>
      </w:r>
      <w:r w:rsidR="006B5D74">
        <w:rPr>
          <w:rFonts w:ascii="Verdana" w:hAnsi="Verdana"/>
          <w:sz w:val="20"/>
          <w:szCs w:val="20"/>
        </w:rPr>
        <w:t xml:space="preserve"> with a FVIII product</w:t>
      </w:r>
      <w:r w:rsidR="00541FEB">
        <w:rPr>
          <w:rFonts w:ascii="Verdana" w:hAnsi="Verdana"/>
          <w:sz w:val="20"/>
          <w:szCs w:val="20"/>
        </w:rPr>
        <w:t>.</w:t>
      </w:r>
      <w:r w:rsidR="00541FEB">
        <w:rPr>
          <w:rStyle w:val="FootnoteReference"/>
          <w:rFonts w:ascii="Verdana" w:hAnsi="Verdana"/>
          <w:sz w:val="20"/>
          <w:szCs w:val="20"/>
        </w:rPr>
        <w:footnoteReference w:id="2"/>
      </w:r>
    </w:p>
    <w:p w14:paraId="2BDB4BCB" w14:textId="77777777" w:rsidR="00DA3C86" w:rsidRDefault="00DA3C86">
      <w:pPr>
        <w:spacing w:after="160" w:line="259" w:lineRule="auto"/>
        <w:jc w:val="left"/>
        <w:rPr>
          <w:rFonts w:ascii="Verdana" w:eastAsia="Segoe UI" w:hAnsi="Verdana"/>
          <w:b/>
          <w:color w:val="002060"/>
          <w:sz w:val="28"/>
          <w:szCs w:val="20"/>
        </w:rPr>
      </w:pPr>
      <w:r>
        <w:rPr>
          <w:rFonts w:ascii="Verdana" w:hAnsi="Verdana"/>
          <w:sz w:val="28"/>
          <w:szCs w:val="20"/>
        </w:rPr>
        <w:br w:type="page"/>
      </w:r>
    </w:p>
    <w:p w14:paraId="730114B1" w14:textId="1462C2E3" w:rsidR="00280050" w:rsidRPr="00372275" w:rsidRDefault="00051843" w:rsidP="00C17241">
      <w:pPr>
        <w:pStyle w:val="Heading1"/>
        <w:spacing w:before="120" w:after="0"/>
        <w:rPr>
          <w:rFonts w:ascii="Verdana" w:hAnsi="Verdana"/>
          <w:sz w:val="28"/>
          <w:szCs w:val="20"/>
        </w:rPr>
      </w:pPr>
      <w:r w:rsidRPr="00372275">
        <w:rPr>
          <w:rFonts w:ascii="Verdana" w:hAnsi="Verdana"/>
          <w:sz w:val="28"/>
          <w:szCs w:val="20"/>
        </w:rPr>
        <w:lastRenderedPageBreak/>
        <w:t>Intervention</w:t>
      </w:r>
    </w:p>
    <w:p w14:paraId="4EE4D8C5" w14:textId="54FB192F" w:rsidR="00665487" w:rsidRPr="00372275" w:rsidRDefault="00665487" w:rsidP="00C17241">
      <w:pPr>
        <w:pStyle w:val="Heading2"/>
        <w:spacing w:before="120"/>
        <w:rPr>
          <w:rFonts w:ascii="Verdana" w:hAnsi="Verdana"/>
          <w:sz w:val="20"/>
          <w:szCs w:val="20"/>
        </w:rPr>
      </w:pPr>
      <w:r w:rsidRPr="00372275">
        <w:rPr>
          <w:rFonts w:ascii="Verdana" w:hAnsi="Verdana"/>
          <w:sz w:val="20"/>
          <w:szCs w:val="20"/>
        </w:rPr>
        <w:t>Name of the proposed health technology:</w:t>
      </w:r>
    </w:p>
    <w:p w14:paraId="40F7BBA7" w14:textId="6FF80489" w:rsidR="005F16CB" w:rsidRPr="00372275" w:rsidRDefault="00C04529" w:rsidP="00372275">
      <w:pPr>
        <w:spacing w:before="120" w:after="0" w:line="264" w:lineRule="auto"/>
        <w:rPr>
          <w:rFonts w:ascii="Verdana" w:hAnsi="Verdana"/>
          <w:sz w:val="20"/>
          <w:szCs w:val="20"/>
        </w:rPr>
      </w:pPr>
      <w:proofErr w:type="spellStart"/>
      <w:r w:rsidRPr="00372275">
        <w:rPr>
          <w:rFonts w:ascii="Verdana" w:hAnsi="Verdana"/>
          <w:sz w:val="20"/>
          <w:szCs w:val="20"/>
        </w:rPr>
        <w:t>Efanesoctocog</w:t>
      </w:r>
      <w:proofErr w:type="spellEnd"/>
      <w:r w:rsidRPr="00372275">
        <w:rPr>
          <w:rFonts w:ascii="Verdana" w:hAnsi="Verdana"/>
          <w:sz w:val="20"/>
          <w:szCs w:val="20"/>
        </w:rPr>
        <w:t xml:space="preserve"> alfa (ALTUVIIIO</w:t>
      </w:r>
      <w:r w:rsidRPr="00372275">
        <w:rPr>
          <w:rFonts w:ascii="Verdana" w:hAnsi="Verdana"/>
          <w:sz w:val="20"/>
          <w:szCs w:val="20"/>
          <w:vertAlign w:val="superscript"/>
        </w:rPr>
        <w:t>®</w:t>
      </w:r>
      <w:r w:rsidRPr="00372275">
        <w:rPr>
          <w:rFonts w:ascii="Verdana" w:hAnsi="Verdana"/>
          <w:sz w:val="20"/>
          <w:szCs w:val="20"/>
        </w:rPr>
        <w:t>)</w:t>
      </w:r>
      <w:r w:rsidR="00F52BA6">
        <w:rPr>
          <w:rFonts w:ascii="Verdana" w:hAnsi="Verdana"/>
          <w:sz w:val="20"/>
          <w:szCs w:val="20"/>
        </w:rPr>
        <w:t>.</w:t>
      </w:r>
    </w:p>
    <w:p w14:paraId="61D4A875" w14:textId="41CF21BF" w:rsidR="00BE6B22" w:rsidRPr="00372275" w:rsidRDefault="00665487" w:rsidP="00372275">
      <w:pPr>
        <w:pStyle w:val="Heading2"/>
        <w:spacing w:before="120" w:line="264" w:lineRule="auto"/>
        <w:rPr>
          <w:rFonts w:ascii="Verdana" w:hAnsi="Verdana"/>
          <w:sz w:val="20"/>
          <w:szCs w:val="20"/>
        </w:rPr>
      </w:pPr>
      <w:r w:rsidRPr="00372275">
        <w:rPr>
          <w:rFonts w:ascii="Verdana" w:hAnsi="Verdana"/>
          <w:sz w:val="20"/>
          <w:szCs w:val="20"/>
        </w:rPr>
        <w:t>Describe the key components and clinical steps involved in delivering the proposed health technology</w:t>
      </w:r>
      <w:r w:rsidR="00BE6B22" w:rsidRPr="00372275">
        <w:rPr>
          <w:rFonts w:ascii="Verdana" w:hAnsi="Verdana"/>
          <w:sz w:val="20"/>
          <w:szCs w:val="20"/>
        </w:rPr>
        <w:t>:</w:t>
      </w:r>
    </w:p>
    <w:p w14:paraId="20B5DD25" w14:textId="04DF18EA" w:rsidR="00BE6B22" w:rsidRPr="00372275" w:rsidRDefault="00052E7C" w:rsidP="00372275">
      <w:pPr>
        <w:spacing w:before="120" w:after="0" w:line="264" w:lineRule="auto"/>
        <w:rPr>
          <w:rFonts w:ascii="Verdana" w:hAnsi="Verdana"/>
          <w:sz w:val="20"/>
          <w:szCs w:val="20"/>
        </w:rPr>
      </w:pPr>
      <w:proofErr w:type="spellStart"/>
      <w:r w:rsidRPr="00372275">
        <w:rPr>
          <w:rFonts w:ascii="Verdana" w:hAnsi="Verdana"/>
          <w:sz w:val="20"/>
          <w:szCs w:val="20"/>
        </w:rPr>
        <w:t>Efanesoctocog</w:t>
      </w:r>
      <w:proofErr w:type="spellEnd"/>
      <w:r w:rsidRPr="00372275">
        <w:rPr>
          <w:rFonts w:ascii="Verdana" w:hAnsi="Verdana"/>
          <w:sz w:val="20"/>
          <w:szCs w:val="20"/>
        </w:rPr>
        <w:t xml:space="preserve"> alfa is presented </w:t>
      </w:r>
      <w:r w:rsidR="00CD4DD3" w:rsidRPr="00372275">
        <w:rPr>
          <w:rFonts w:ascii="Verdana" w:hAnsi="Verdana"/>
          <w:sz w:val="20"/>
          <w:szCs w:val="20"/>
        </w:rPr>
        <w:t>as a powder in a single</w:t>
      </w:r>
      <w:r w:rsidR="00F2637C">
        <w:rPr>
          <w:rFonts w:ascii="Verdana" w:hAnsi="Verdana"/>
          <w:sz w:val="20"/>
          <w:szCs w:val="20"/>
        </w:rPr>
        <w:noBreakHyphen/>
      </w:r>
      <w:r w:rsidR="00CD4DD3" w:rsidRPr="00372275">
        <w:rPr>
          <w:rFonts w:ascii="Verdana" w:hAnsi="Verdana"/>
          <w:sz w:val="20"/>
          <w:szCs w:val="20"/>
        </w:rPr>
        <w:t>use vial</w:t>
      </w:r>
      <w:r w:rsidR="00C22F0E" w:rsidRPr="00372275">
        <w:rPr>
          <w:rFonts w:ascii="Verdana" w:hAnsi="Verdana"/>
          <w:sz w:val="20"/>
          <w:szCs w:val="20"/>
        </w:rPr>
        <w:t xml:space="preserve"> </w:t>
      </w:r>
      <w:r w:rsidR="009F1D92" w:rsidRPr="00372275">
        <w:rPr>
          <w:rFonts w:ascii="Verdana" w:hAnsi="Verdana"/>
          <w:sz w:val="20"/>
          <w:szCs w:val="20"/>
        </w:rPr>
        <w:fldChar w:fldCharType="begin"/>
      </w:r>
      <w:r w:rsidR="00656EEB" w:rsidRPr="00372275">
        <w:rPr>
          <w:rFonts w:ascii="Verdana" w:hAnsi="Verdana"/>
          <w:sz w:val="20"/>
          <w:szCs w:val="20"/>
        </w:rPr>
        <w:instrText xml:space="preserve"> ADDIN EN.CITE &lt;EndNote&gt;&lt;Cite&gt;&lt;Author&gt;ALTUVIIIO® (efanesoctocog alfa) PI&lt;/Author&gt;&lt;RecNum&gt;92&lt;/RecNum&gt;&lt;DisplayText&gt;(ALTUVIIIO® (efanesoctocog alfa) PI)&lt;/DisplayText&gt;&lt;record&gt;&lt;rec-number&gt;92&lt;/rec-number&gt;&lt;foreign-keys&gt;&lt;key app="EN" db-id="955wszw2qt20xzezrr3v50tnzvzd9exrev99" timestamp="1784271701"&gt;92&lt;/key&gt;&lt;/foreign-keys&gt;&lt;ref-type name="Web Page"&gt;12&lt;/ref-type&gt;&lt;contributors&gt;&lt;authors&gt;&lt;author&gt;ALTUVIIIO® (efanesoctocog alfa) PI,&lt;/author&gt;&lt;/authors&gt;&lt;/contributors&gt;&lt;titles&gt;&lt;title&gt;ALTUVIIIO® (efanesoctocog alfa)&lt;/title&gt;&lt;/titles&gt;&lt;number&gt;14/06/2026&lt;/number&gt;&lt;dates&gt;&lt;/dates&gt;&lt;urls&gt;&lt;related-urls&gt;&lt;url&gt;https://www.ebs.tga.gov.au/ebs/picmi/picmirepository.nsf/pdf?OpenAgent&amp;amp;id=CP-2026-PI-01727-1&amp;amp;d=20260717172310101&lt;/url&gt;&lt;/related-urls&gt;&lt;/urls&gt;&lt;/record&gt;&lt;/Cite&gt;&lt;/EndNote&gt;</w:instrText>
      </w:r>
      <w:r w:rsidR="009F1D92" w:rsidRPr="00372275">
        <w:rPr>
          <w:rFonts w:ascii="Verdana" w:hAnsi="Verdana"/>
          <w:sz w:val="20"/>
          <w:szCs w:val="20"/>
        </w:rPr>
        <w:fldChar w:fldCharType="separate"/>
      </w:r>
      <w:r w:rsidR="007B0E86" w:rsidRPr="00372275">
        <w:rPr>
          <w:rFonts w:ascii="Verdana" w:hAnsi="Verdana"/>
          <w:noProof/>
          <w:sz w:val="20"/>
          <w:szCs w:val="20"/>
        </w:rPr>
        <w:t>(ALTUVIIIO PI)</w:t>
      </w:r>
      <w:r w:rsidR="009F1D92" w:rsidRPr="00372275">
        <w:rPr>
          <w:rFonts w:ascii="Verdana" w:hAnsi="Verdana"/>
          <w:sz w:val="20"/>
          <w:szCs w:val="20"/>
        </w:rPr>
        <w:fldChar w:fldCharType="end"/>
      </w:r>
      <w:r w:rsidR="00CD4DD3" w:rsidRPr="00372275">
        <w:rPr>
          <w:rFonts w:ascii="Verdana" w:hAnsi="Verdana"/>
          <w:sz w:val="20"/>
          <w:szCs w:val="20"/>
        </w:rPr>
        <w:t xml:space="preserve">. </w:t>
      </w:r>
      <w:r w:rsidR="0004666E">
        <w:rPr>
          <w:rFonts w:ascii="Verdana" w:hAnsi="Verdana"/>
          <w:sz w:val="20"/>
          <w:szCs w:val="20"/>
        </w:rPr>
        <w:t xml:space="preserve">It </w:t>
      </w:r>
      <w:r w:rsidR="00CD4DD3" w:rsidRPr="00372275">
        <w:rPr>
          <w:rFonts w:ascii="Verdana" w:hAnsi="Verdana"/>
          <w:sz w:val="20"/>
          <w:szCs w:val="20"/>
        </w:rPr>
        <w:t xml:space="preserve">must be reconstituted with </w:t>
      </w:r>
      <w:r w:rsidR="00AD3AB7" w:rsidRPr="00372275">
        <w:rPr>
          <w:rFonts w:ascii="Verdana" w:hAnsi="Verdana"/>
          <w:sz w:val="20"/>
          <w:szCs w:val="20"/>
        </w:rPr>
        <w:t>a prefilled syringe containing sterilised water</w:t>
      </w:r>
      <w:r w:rsidR="00886EE9" w:rsidRPr="00372275">
        <w:rPr>
          <w:rFonts w:ascii="Verdana" w:hAnsi="Verdana"/>
          <w:sz w:val="20"/>
          <w:szCs w:val="20"/>
        </w:rPr>
        <w:t xml:space="preserve"> prior to intravenous administration. The </w:t>
      </w:r>
      <w:r w:rsidR="00370962" w:rsidRPr="00372275">
        <w:rPr>
          <w:rFonts w:ascii="Verdana" w:hAnsi="Verdana"/>
          <w:sz w:val="20"/>
          <w:szCs w:val="20"/>
        </w:rPr>
        <w:t xml:space="preserve">entire dose of </w:t>
      </w:r>
      <w:proofErr w:type="spellStart"/>
      <w:r w:rsidR="00370962" w:rsidRPr="00372275">
        <w:rPr>
          <w:rFonts w:ascii="Verdana" w:hAnsi="Verdana"/>
          <w:sz w:val="20"/>
          <w:szCs w:val="20"/>
        </w:rPr>
        <w:t>efanesoctocog</w:t>
      </w:r>
      <w:proofErr w:type="spellEnd"/>
      <w:r w:rsidR="00370962" w:rsidRPr="00372275">
        <w:rPr>
          <w:rFonts w:ascii="Verdana" w:hAnsi="Verdana"/>
          <w:sz w:val="20"/>
          <w:szCs w:val="20"/>
        </w:rPr>
        <w:t xml:space="preserve"> alfa is </w:t>
      </w:r>
      <w:r w:rsidR="00886EE9" w:rsidRPr="00372275">
        <w:rPr>
          <w:rFonts w:ascii="Verdana" w:hAnsi="Verdana"/>
          <w:sz w:val="20"/>
          <w:szCs w:val="20"/>
        </w:rPr>
        <w:t>intravenous</w:t>
      </w:r>
      <w:r w:rsidR="00512557">
        <w:rPr>
          <w:rFonts w:ascii="Verdana" w:hAnsi="Verdana"/>
          <w:sz w:val="20"/>
          <w:szCs w:val="20"/>
        </w:rPr>
        <w:t>ly</w:t>
      </w:r>
      <w:r w:rsidR="00886EE9" w:rsidRPr="00372275">
        <w:rPr>
          <w:rFonts w:ascii="Verdana" w:hAnsi="Verdana"/>
          <w:sz w:val="20"/>
          <w:szCs w:val="20"/>
        </w:rPr>
        <w:t xml:space="preserve"> administ</w:t>
      </w:r>
      <w:r w:rsidR="00370962" w:rsidRPr="00372275">
        <w:rPr>
          <w:rFonts w:ascii="Verdana" w:hAnsi="Verdana"/>
          <w:sz w:val="20"/>
          <w:szCs w:val="20"/>
        </w:rPr>
        <w:t>ered over</w:t>
      </w:r>
      <w:r w:rsidR="00886EE9" w:rsidRPr="00372275">
        <w:rPr>
          <w:rFonts w:ascii="Verdana" w:hAnsi="Verdana"/>
          <w:sz w:val="20"/>
          <w:szCs w:val="20"/>
        </w:rPr>
        <w:t xml:space="preserve"> </w:t>
      </w:r>
      <w:r w:rsidR="002B330A" w:rsidRPr="00372275">
        <w:rPr>
          <w:rFonts w:ascii="Verdana" w:hAnsi="Verdana"/>
          <w:sz w:val="20"/>
          <w:szCs w:val="20"/>
        </w:rPr>
        <w:t>1</w:t>
      </w:r>
      <w:r w:rsidR="00F2637C">
        <w:rPr>
          <w:rFonts w:ascii="Verdana" w:hAnsi="Verdana"/>
          <w:sz w:val="20"/>
          <w:szCs w:val="20"/>
        </w:rPr>
        <w:noBreakHyphen/>
      </w:r>
      <w:r w:rsidR="002B330A" w:rsidRPr="00372275">
        <w:rPr>
          <w:rFonts w:ascii="Verdana" w:hAnsi="Verdana"/>
          <w:sz w:val="20"/>
          <w:szCs w:val="20"/>
        </w:rPr>
        <w:t xml:space="preserve"> to 10 minutes, based on the patient’s comfort level.</w:t>
      </w:r>
    </w:p>
    <w:p w14:paraId="5876CAB1" w14:textId="472C2F91" w:rsidR="004224EC" w:rsidRPr="00372275" w:rsidRDefault="00A235E8" w:rsidP="00372275">
      <w:pPr>
        <w:spacing w:before="120" w:after="0" w:line="264" w:lineRule="auto"/>
        <w:rPr>
          <w:rFonts w:ascii="Verdana" w:hAnsi="Verdana"/>
          <w:sz w:val="20"/>
          <w:szCs w:val="20"/>
        </w:rPr>
      </w:pPr>
      <w:r w:rsidRPr="00372275">
        <w:rPr>
          <w:rFonts w:ascii="Verdana" w:hAnsi="Verdana"/>
          <w:sz w:val="20"/>
          <w:szCs w:val="20"/>
        </w:rPr>
        <w:t>The recommended dosing for routine prophylaxis for adults, adolescents and children is 50</w:t>
      </w:r>
      <w:r w:rsidR="003918E9">
        <w:rPr>
          <w:rFonts w:ascii="Verdana" w:hAnsi="Verdana"/>
          <w:sz w:val="20"/>
          <w:szCs w:val="20"/>
        </w:rPr>
        <w:t> </w:t>
      </w:r>
      <w:r w:rsidRPr="00372275">
        <w:rPr>
          <w:rFonts w:ascii="Verdana" w:hAnsi="Verdana"/>
          <w:sz w:val="20"/>
          <w:szCs w:val="20"/>
        </w:rPr>
        <w:t xml:space="preserve">IU/kg </w:t>
      </w:r>
      <w:r w:rsidR="0029110E" w:rsidRPr="00372275">
        <w:rPr>
          <w:rFonts w:ascii="Verdana" w:hAnsi="Verdana"/>
          <w:sz w:val="20"/>
          <w:szCs w:val="20"/>
        </w:rPr>
        <w:t xml:space="preserve">of </w:t>
      </w:r>
      <w:proofErr w:type="spellStart"/>
      <w:r w:rsidR="0029110E" w:rsidRPr="00372275">
        <w:rPr>
          <w:rFonts w:ascii="Verdana" w:hAnsi="Verdana"/>
          <w:sz w:val="20"/>
          <w:szCs w:val="20"/>
        </w:rPr>
        <w:t>efanesoctocog</w:t>
      </w:r>
      <w:proofErr w:type="spellEnd"/>
      <w:r w:rsidR="0029110E" w:rsidRPr="00372275">
        <w:rPr>
          <w:rFonts w:ascii="Verdana" w:hAnsi="Verdana"/>
          <w:sz w:val="20"/>
          <w:szCs w:val="20"/>
        </w:rPr>
        <w:t xml:space="preserve"> alfa administered once weekly</w:t>
      </w:r>
      <w:r w:rsidR="00141E3E" w:rsidRPr="00372275">
        <w:rPr>
          <w:rFonts w:ascii="Verdana" w:hAnsi="Verdana"/>
          <w:sz w:val="20"/>
          <w:szCs w:val="20"/>
        </w:rPr>
        <w:t xml:space="preserve"> </w:t>
      </w:r>
      <w:r w:rsidR="00D02570">
        <w:rPr>
          <w:rFonts w:ascii="Verdana" w:hAnsi="Verdana"/>
          <w:sz w:val="20"/>
          <w:szCs w:val="20"/>
        </w:rPr>
        <w:t xml:space="preserve">(QW) </w:t>
      </w:r>
      <w:r w:rsidR="009F1D92" w:rsidRPr="00372275">
        <w:rPr>
          <w:rFonts w:ascii="Verdana" w:hAnsi="Verdana"/>
          <w:sz w:val="20"/>
          <w:szCs w:val="20"/>
        </w:rPr>
        <w:fldChar w:fldCharType="begin"/>
      </w:r>
      <w:r w:rsidR="00656EEB" w:rsidRPr="00372275">
        <w:rPr>
          <w:rFonts w:ascii="Verdana" w:hAnsi="Verdana"/>
          <w:sz w:val="20"/>
          <w:szCs w:val="20"/>
        </w:rPr>
        <w:instrText xml:space="preserve"> ADDIN EN.CITE &lt;EndNote&gt;&lt;Cite&gt;&lt;Author&gt;ALTUVIIIO® (efanesoctocog alfa) PI&lt;/Author&gt;&lt;RecNum&gt;92&lt;/RecNum&gt;&lt;DisplayText&gt;(ALTUVIIIO® (efanesoctocog alfa) PI)&lt;/DisplayText&gt;&lt;record&gt;&lt;rec-number&gt;92&lt;/rec-number&gt;&lt;foreign-keys&gt;&lt;key app="EN" db-id="955wszw2qt20xzezrr3v50tnzvzd9exrev99" timestamp="1784271701"&gt;92&lt;/key&gt;&lt;/foreign-keys&gt;&lt;ref-type name="Web Page"&gt;12&lt;/ref-type&gt;&lt;contributors&gt;&lt;authors&gt;&lt;author&gt;ALTUVIIIO® (efanesoctocog alfa) PI,&lt;/author&gt;&lt;/authors&gt;&lt;/contributors&gt;&lt;titles&gt;&lt;title&gt;ALTUVIIIO® (efanesoctocog alfa)&lt;/title&gt;&lt;/titles&gt;&lt;number&gt;14/06/2026&lt;/number&gt;&lt;dates&gt;&lt;/dates&gt;&lt;urls&gt;&lt;related-urls&gt;&lt;url&gt;https://www.ebs.tga.gov.au/ebs/picmi/picmirepository.nsf/pdf?OpenAgent&amp;amp;id=CP-2026-PI-01727-1&amp;amp;d=20260717172310101&lt;/url&gt;&lt;/related-urls&gt;&lt;/urls&gt;&lt;/record&gt;&lt;/Cite&gt;&lt;/EndNote&gt;</w:instrText>
      </w:r>
      <w:r w:rsidR="009F1D92" w:rsidRPr="00372275">
        <w:rPr>
          <w:rFonts w:ascii="Verdana" w:hAnsi="Verdana"/>
          <w:sz w:val="20"/>
          <w:szCs w:val="20"/>
        </w:rPr>
        <w:fldChar w:fldCharType="separate"/>
      </w:r>
      <w:r w:rsidR="007B0E86" w:rsidRPr="00372275">
        <w:rPr>
          <w:rFonts w:ascii="Verdana" w:hAnsi="Verdana"/>
          <w:noProof/>
          <w:sz w:val="20"/>
          <w:szCs w:val="20"/>
        </w:rPr>
        <w:t>(ALTUVIIIO PI)</w:t>
      </w:r>
      <w:r w:rsidR="009F1D92" w:rsidRPr="00372275">
        <w:rPr>
          <w:rFonts w:ascii="Verdana" w:hAnsi="Verdana"/>
          <w:sz w:val="20"/>
          <w:szCs w:val="20"/>
        </w:rPr>
        <w:fldChar w:fldCharType="end"/>
      </w:r>
      <w:r w:rsidR="0029110E" w:rsidRPr="00372275">
        <w:rPr>
          <w:rFonts w:ascii="Verdana" w:hAnsi="Verdana"/>
          <w:sz w:val="20"/>
          <w:szCs w:val="20"/>
        </w:rPr>
        <w:t>.</w:t>
      </w:r>
      <w:r w:rsidR="00D02570">
        <w:rPr>
          <w:rFonts w:ascii="Verdana" w:hAnsi="Verdana"/>
          <w:sz w:val="20"/>
          <w:szCs w:val="20"/>
        </w:rPr>
        <w:t xml:space="preserve"> </w:t>
      </w:r>
      <w:r w:rsidR="00383828" w:rsidRPr="00372275">
        <w:rPr>
          <w:rFonts w:ascii="Verdana" w:hAnsi="Verdana"/>
          <w:sz w:val="20"/>
          <w:szCs w:val="20"/>
        </w:rPr>
        <w:t>The</w:t>
      </w:r>
      <w:r w:rsidR="00D02570">
        <w:rPr>
          <w:rFonts w:ascii="Verdana" w:hAnsi="Verdana"/>
          <w:sz w:val="20"/>
          <w:szCs w:val="20"/>
        </w:rPr>
        <w:t> </w:t>
      </w:r>
      <w:r w:rsidR="00141E3E" w:rsidRPr="00372275">
        <w:rPr>
          <w:rFonts w:ascii="Verdana" w:hAnsi="Verdana"/>
          <w:sz w:val="20"/>
          <w:szCs w:val="20"/>
        </w:rPr>
        <w:t xml:space="preserve">recommended </w:t>
      </w:r>
      <w:r w:rsidR="00383828" w:rsidRPr="00372275">
        <w:rPr>
          <w:rFonts w:ascii="Verdana" w:hAnsi="Verdana"/>
          <w:sz w:val="20"/>
          <w:szCs w:val="20"/>
        </w:rPr>
        <w:t xml:space="preserve">dosing for breakthrough bleeds </w:t>
      </w:r>
      <w:r w:rsidR="003918E9">
        <w:rPr>
          <w:rFonts w:ascii="Verdana" w:hAnsi="Verdana"/>
          <w:sz w:val="20"/>
          <w:szCs w:val="20"/>
        </w:rPr>
        <w:t xml:space="preserve">occurring in patients receiving </w:t>
      </w:r>
      <w:proofErr w:type="spellStart"/>
      <w:r w:rsidR="0067725F">
        <w:rPr>
          <w:rFonts w:ascii="Verdana" w:hAnsi="Verdana"/>
          <w:sz w:val="20"/>
          <w:szCs w:val="20"/>
        </w:rPr>
        <w:t>efanesoctocog</w:t>
      </w:r>
      <w:proofErr w:type="spellEnd"/>
      <w:r w:rsidR="0067725F">
        <w:rPr>
          <w:rFonts w:ascii="Verdana" w:hAnsi="Verdana"/>
          <w:sz w:val="20"/>
          <w:szCs w:val="20"/>
        </w:rPr>
        <w:t xml:space="preserve"> alfa prophylaxis </w:t>
      </w:r>
      <w:r w:rsidR="00383828" w:rsidRPr="00372275">
        <w:rPr>
          <w:rFonts w:ascii="Verdana" w:hAnsi="Verdana"/>
          <w:sz w:val="20"/>
          <w:szCs w:val="20"/>
        </w:rPr>
        <w:t xml:space="preserve">is provided in </w:t>
      </w:r>
      <w:r w:rsidR="00316B99" w:rsidRPr="00372275">
        <w:rPr>
          <w:rFonts w:ascii="Verdana" w:hAnsi="Verdana"/>
          <w:sz w:val="20"/>
          <w:szCs w:val="20"/>
        </w:rPr>
        <w:fldChar w:fldCharType="begin"/>
      </w:r>
      <w:r w:rsidR="00316B99" w:rsidRPr="00372275">
        <w:rPr>
          <w:rFonts w:ascii="Verdana" w:hAnsi="Verdana"/>
          <w:sz w:val="20"/>
          <w:szCs w:val="20"/>
        </w:rPr>
        <w:instrText xml:space="preserve"> REF _Ref234245830 \h </w:instrText>
      </w:r>
      <w:r w:rsidR="00372275" w:rsidRPr="00372275">
        <w:rPr>
          <w:rFonts w:ascii="Verdana" w:hAnsi="Verdana"/>
          <w:sz w:val="20"/>
          <w:szCs w:val="20"/>
        </w:rPr>
        <w:instrText xml:space="preserve"> \* MERGEFORMAT </w:instrText>
      </w:r>
      <w:r w:rsidR="00316B99" w:rsidRPr="00372275">
        <w:rPr>
          <w:rFonts w:ascii="Verdana" w:hAnsi="Verdana"/>
          <w:sz w:val="20"/>
          <w:szCs w:val="20"/>
        </w:rPr>
      </w:r>
      <w:r w:rsidR="00316B99" w:rsidRPr="00372275">
        <w:rPr>
          <w:rFonts w:ascii="Verdana" w:hAnsi="Verdana"/>
          <w:sz w:val="20"/>
          <w:szCs w:val="20"/>
        </w:rPr>
        <w:fldChar w:fldCharType="separate"/>
      </w:r>
      <w:r w:rsidR="00604105" w:rsidRPr="00372275">
        <w:rPr>
          <w:rFonts w:ascii="Verdana" w:hAnsi="Verdana"/>
          <w:sz w:val="20"/>
          <w:szCs w:val="20"/>
        </w:rPr>
        <w:t xml:space="preserve">Table </w:t>
      </w:r>
      <w:r w:rsidR="00604105" w:rsidRPr="00372275">
        <w:rPr>
          <w:rFonts w:ascii="Verdana" w:hAnsi="Verdana"/>
          <w:noProof/>
          <w:sz w:val="20"/>
          <w:szCs w:val="20"/>
        </w:rPr>
        <w:t>6</w:t>
      </w:r>
      <w:r w:rsidR="00316B99" w:rsidRPr="00372275">
        <w:rPr>
          <w:rFonts w:ascii="Verdana" w:hAnsi="Verdana"/>
          <w:sz w:val="20"/>
          <w:szCs w:val="20"/>
        </w:rPr>
        <w:fldChar w:fldCharType="end"/>
      </w:r>
      <w:r w:rsidR="00383828" w:rsidRPr="00372275">
        <w:rPr>
          <w:rFonts w:ascii="Verdana" w:hAnsi="Verdana"/>
          <w:sz w:val="20"/>
          <w:szCs w:val="20"/>
        </w:rPr>
        <w:t>.</w:t>
      </w:r>
      <w:r w:rsidR="00461ECB" w:rsidRPr="00372275">
        <w:rPr>
          <w:rFonts w:ascii="Verdana" w:hAnsi="Verdana"/>
          <w:sz w:val="20"/>
          <w:szCs w:val="20"/>
        </w:rPr>
        <w:t xml:space="preserve"> </w:t>
      </w:r>
      <w:r w:rsidR="00055F4A" w:rsidRPr="00372275">
        <w:rPr>
          <w:rFonts w:ascii="Verdana" w:hAnsi="Verdana"/>
          <w:sz w:val="20"/>
          <w:szCs w:val="20"/>
        </w:rPr>
        <w:t xml:space="preserve">The </w:t>
      </w:r>
      <w:r w:rsidR="00D4442E" w:rsidRPr="00372275">
        <w:rPr>
          <w:rFonts w:ascii="Verdana" w:hAnsi="Verdana"/>
          <w:sz w:val="20"/>
          <w:szCs w:val="20"/>
        </w:rPr>
        <w:t xml:space="preserve">recommended dosing </w:t>
      </w:r>
      <w:r w:rsidR="0067725F">
        <w:rPr>
          <w:rFonts w:ascii="Verdana" w:hAnsi="Verdana"/>
          <w:sz w:val="20"/>
          <w:szCs w:val="20"/>
        </w:rPr>
        <w:t>is</w:t>
      </w:r>
      <w:r w:rsidR="0067725F" w:rsidRPr="00372275">
        <w:rPr>
          <w:rFonts w:ascii="Verdana" w:hAnsi="Verdana"/>
          <w:sz w:val="20"/>
          <w:szCs w:val="20"/>
        </w:rPr>
        <w:t xml:space="preserve"> </w:t>
      </w:r>
      <w:r w:rsidR="00D4442E" w:rsidRPr="00372275">
        <w:rPr>
          <w:rFonts w:ascii="Verdana" w:hAnsi="Verdana"/>
          <w:sz w:val="20"/>
          <w:szCs w:val="20"/>
        </w:rPr>
        <w:t>consistent with that used in the XTEND</w:t>
      </w:r>
      <w:r w:rsidR="00F2637C">
        <w:rPr>
          <w:rFonts w:ascii="Verdana" w:hAnsi="Verdana"/>
          <w:sz w:val="20"/>
          <w:szCs w:val="20"/>
        </w:rPr>
        <w:noBreakHyphen/>
      </w:r>
      <w:r w:rsidR="00D4442E" w:rsidRPr="00372275">
        <w:rPr>
          <w:rFonts w:ascii="Verdana" w:hAnsi="Verdana"/>
          <w:sz w:val="20"/>
          <w:szCs w:val="20"/>
        </w:rPr>
        <w:t>1 and XTEND</w:t>
      </w:r>
      <w:r w:rsidR="00F2637C">
        <w:rPr>
          <w:rFonts w:ascii="Verdana" w:hAnsi="Verdana"/>
          <w:sz w:val="20"/>
          <w:szCs w:val="20"/>
        </w:rPr>
        <w:noBreakHyphen/>
      </w:r>
      <w:r w:rsidR="00D4442E" w:rsidRPr="00372275">
        <w:rPr>
          <w:rFonts w:ascii="Verdana" w:hAnsi="Verdana"/>
          <w:sz w:val="20"/>
          <w:szCs w:val="20"/>
        </w:rPr>
        <w:t>Kids trials (</w:t>
      </w:r>
      <w:r w:rsidR="009F1D92" w:rsidRPr="00372275">
        <w:rPr>
          <w:rFonts w:ascii="Verdana" w:hAnsi="Verdana"/>
          <w:sz w:val="20"/>
          <w:szCs w:val="20"/>
        </w:rPr>
        <w:fldChar w:fldCharType="begin">
          <w:fldData xml:space="preserve">PEVuZE5vdGU+PENpdGUgQXV0aG9yWWVhcj0iMSI+PEF1dGhvcj52b24gRHJ5Z2Fsc2tpPC9BdXRo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</w:fldData>
        </w:fldChar>
      </w:r>
      <w:r w:rsidR="0057547D" w:rsidRPr="00372275">
        <w:rPr>
          <w:rFonts w:ascii="Verdana" w:hAnsi="Verdana"/>
          <w:sz w:val="20"/>
          <w:szCs w:val="20"/>
        </w:rPr>
        <w:instrText xml:space="preserve"> ADDIN EN.CITE </w:instrText>
      </w:r>
      <w:r w:rsidR="0057547D" w:rsidRPr="00372275">
        <w:rPr>
          <w:rFonts w:ascii="Verdana" w:hAnsi="Verdana"/>
          <w:sz w:val="20"/>
          <w:szCs w:val="20"/>
        </w:rPr>
        <w:fldChar w:fldCharType="begin">
          <w:fldData xml:space="preserve">PEVuZE5vdGU+PENpdGUgQXV0aG9yWWVhcj0iMSI+PEF1dGhvcj52b24gRHJ5Z2Fsc2tpPC9BdXRo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</w:fldData>
        </w:fldChar>
      </w:r>
      <w:r w:rsidR="0057547D" w:rsidRPr="00372275">
        <w:rPr>
          <w:rFonts w:ascii="Verdana" w:hAnsi="Verdana"/>
          <w:sz w:val="20"/>
          <w:szCs w:val="20"/>
        </w:rPr>
        <w:instrText xml:space="preserve"> ADDIN EN.CITE.DATA </w:instrText>
      </w:r>
      <w:r w:rsidR="0057547D" w:rsidRPr="00372275">
        <w:rPr>
          <w:rFonts w:ascii="Verdana" w:hAnsi="Verdana"/>
          <w:sz w:val="20"/>
          <w:szCs w:val="20"/>
        </w:rPr>
      </w:r>
      <w:r w:rsidR="0057547D" w:rsidRPr="00372275">
        <w:rPr>
          <w:rFonts w:ascii="Verdana" w:hAnsi="Verdana"/>
          <w:sz w:val="20"/>
          <w:szCs w:val="20"/>
        </w:rPr>
        <w:fldChar w:fldCharType="end"/>
      </w:r>
      <w:r w:rsidR="009F1D92" w:rsidRPr="00372275">
        <w:rPr>
          <w:rFonts w:ascii="Verdana" w:hAnsi="Verdana"/>
          <w:sz w:val="20"/>
          <w:szCs w:val="20"/>
        </w:rPr>
      </w:r>
      <w:r w:rsidR="009F1D92" w:rsidRPr="00372275">
        <w:rPr>
          <w:rFonts w:ascii="Verdana" w:hAnsi="Verdana"/>
          <w:sz w:val="20"/>
          <w:szCs w:val="20"/>
        </w:rPr>
        <w:fldChar w:fldCharType="separate"/>
      </w:r>
      <w:r w:rsidR="0057547D" w:rsidRPr="00372275">
        <w:rPr>
          <w:rFonts w:ascii="Verdana" w:hAnsi="Verdana"/>
          <w:noProof/>
          <w:sz w:val="20"/>
          <w:szCs w:val="20"/>
        </w:rPr>
        <w:t>von Drygalski</w:t>
      </w:r>
      <w:r w:rsidR="0057547D" w:rsidRPr="00372275">
        <w:rPr>
          <w:rFonts w:ascii="Verdana" w:hAnsi="Verdana"/>
          <w:i/>
          <w:noProof/>
          <w:sz w:val="20"/>
          <w:szCs w:val="20"/>
        </w:rPr>
        <w:t xml:space="preserve"> et al.</w:t>
      </w:r>
      <w:r w:rsidR="0067725F">
        <w:rPr>
          <w:rFonts w:ascii="Verdana" w:hAnsi="Verdana"/>
          <w:i/>
          <w:noProof/>
          <w:sz w:val="20"/>
          <w:szCs w:val="20"/>
        </w:rPr>
        <w:t>,</w:t>
      </w:r>
      <w:r w:rsidR="0057547D" w:rsidRPr="00372275">
        <w:rPr>
          <w:rFonts w:ascii="Verdana" w:hAnsi="Verdana"/>
          <w:noProof/>
          <w:sz w:val="20"/>
          <w:szCs w:val="20"/>
        </w:rPr>
        <w:t xml:space="preserve"> 2023</w:t>
      </w:r>
      <w:r w:rsidR="009F1D92" w:rsidRPr="00372275">
        <w:rPr>
          <w:rFonts w:ascii="Verdana" w:hAnsi="Verdana"/>
          <w:sz w:val="20"/>
          <w:szCs w:val="20"/>
        </w:rPr>
        <w:fldChar w:fldCharType="end"/>
      </w:r>
      <w:r w:rsidR="007B5C49" w:rsidRPr="00372275">
        <w:rPr>
          <w:rFonts w:ascii="Verdana" w:hAnsi="Verdana"/>
          <w:sz w:val="20"/>
          <w:szCs w:val="20"/>
        </w:rPr>
        <w:t xml:space="preserve">, p311; </w:t>
      </w:r>
      <w:r w:rsidR="009F1D92" w:rsidRPr="00372275">
        <w:rPr>
          <w:rFonts w:ascii="Verdana" w:hAnsi="Verdana"/>
          <w:sz w:val="20"/>
          <w:szCs w:val="20"/>
        </w:rPr>
        <w:fldChar w:fldCharType="begin">
          <w:fldData xml:space="preserve">PEVuZE5vdGU+PENpdGUgQXV0aG9yWWVhcj0iMSI+PEF1dGhvcj5NYWxlYzwvQXV0aG9yPjxZZWFy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</w:fldData>
        </w:fldChar>
      </w:r>
      <w:r w:rsidR="0057547D" w:rsidRPr="00372275">
        <w:rPr>
          <w:rFonts w:ascii="Verdana" w:hAnsi="Verdana"/>
          <w:sz w:val="20"/>
          <w:szCs w:val="20"/>
        </w:rPr>
        <w:instrText xml:space="preserve"> ADDIN EN.CITE </w:instrText>
      </w:r>
      <w:r w:rsidR="0057547D" w:rsidRPr="00372275">
        <w:rPr>
          <w:rFonts w:ascii="Verdana" w:hAnsi="Verdana"/>
          <w:sz w:val="20"/>
          <w:szCs w:val="20"/>
        </w:rPr>
        <w:fldChar w:fldCharType="begin">
          <w:fldData xml:space="preserve">PEVuZE5vdGU+PENpdGUgQXV0aG9yWWVhcj0iMSI+PEF1dGhvcj5NYWxlYzwvQXV0aG9yPjxZZWFy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</w:fldData>
        </w:fldChar>
      </w:r>
      <w:r w:rsidR="0057547D" w:rsidRPr="00372275">
        <w:rPr>
          <w:rFonts w:ascii="Verdana" w:hAnsi="Verdana"/>
          <w:sz w:val="20"/>
          <w:szCs w:val="20"/>
        </w:rPr>
        <w:instrText xml:space="preserve"> ADDIN EN.CITE.DATA </w:instrText>
      </w:r>
      <w:r w:rsidR="0057547D" w:rsidRPr="00372275">
        <w:rPr>
          <w:rFonts w:ascii="Verdana" w:hAnsi="Verdana"/>
          <w:sz w:val="20"/>
          <w:szCs w:val="20"/>
        </w:rPr>
      </w:r>
      <w:r w:rsidR="0057547D" w:rsidRPr="00372275">
        <w:rPr>
          <w:rFonts w:ascii="Verdana" w:hAnsi="Verdana"/>
          <w:sz w:val="20"/>
          <w:szCs w:val="20"/>
        </w:rPr>
        <w:fldChar w:fldCharType="end"/>
      </w:r>
      <w:r w:rsidR="009F1D92" w:rsidRPr="00372275">
        <w:rPr>
          <w:rFonts w:ascii="Verdana" w:hAnsi="Verdana"/>
          <w:sz w:val="20"/>
          <w:szCs w:val="20"/>
        </w:rPr>
      </w:r>
      <w:r w:rsidR="009F1D92" w:rsidRPr="00372275">
        <w:rPr>
          <w:rFonts w:ascii="Verdana" w:hAnsi="Verdana"/>
          <w:sz w:val="20"/>
          <w:szCs w:val="20"/>
        </w:rPr>
        <w:fldChar w:fldCharType="separate"/>
      </w:r>
      <w:r w:rsidR="0057547D" w:rsidRPr="00372275">
        <w:rPr>
          <w:rFonts w:ascii="Verdana" w:hAnsi="Verdana"/>
          <w:noProof/>
          <w:sz w:val="20"/>
          <w:szCs w:val="20"/>
        </w:rPr>
        <w:t>Malec</w:t>
      </w:r>
      <w:r w:rsidR="009154DB">
        <w:rPr>
          <w:rFonts w:ascii="Verdana" w:hAnsi="Verdana"/>
          <w:noProof/>
          <w:sz w:val="20"/>
          <w:szCs w:val="20"/>
        </w:rPr>
        <w:t> </w:t>
      </w:r>
      <w:r w:rsidR="0057547D" w:rsidRPr="00372275">
        <w:rPr>
          <w:rFonts w:ascii="Verdana" w:hAnsi="Verdana"/>
          <w:i/>
          <w:noProof/>
          <w:sz w:val="20"/>
          <w:szCs w:val="20"/>
        </w:rPr>
        <w:t>et al.</w:t>
      </w:r>
      <w:r w:rsidR="0067725F">
        <w:rPr>
          <w:rFonts w:ascii="Verdana" w:hAnsi="Verdana"/>
          <w:i/>
          <w:noProof/>
          <w:sz w:val="20"/>
          <w:szCs w:val="20"/>
        </w:rPr>
        <w:t>,</w:t>
      </w:r>
      <w:r w:rsidR="0057547D" w:rsidRPr="00372275">
        <w:rPr>
          <w:rFonts w:ascii="Verdana" w:hAnsi="Verdana"/>
          <w:noProof/>
          <w:sz w:val="20"/>
          <w:szCs w:val="20"/>
        </w:rPr>
        <w:t xml:space="preserve"> 2024</w:t>
      </w:r>
      <w:r w:rsidR="009F1D92" w:rsidRPr="00372275">
        <w:rPr>
          <w:rFonts w:ascii="Verdana" w:hAnsi="Verdana"/>
          <w:sz w:val="20"/>
          <w:szCs w:val="20"/>
        </w:rPr>
        <w:fldChar w:fldCharType="end"/>
      </w:r>
      <w:r w:rsidR="007B5C49" w:rsidRPr="00372275">
        <w:rPr>
          <w:rFonts w:ascii="Verdana" w:hAnsi="Verdana"/>
          <w:sz w:val="20"/>
          <w:szCs w:val="20"/>
        </w:rPr>
        <w:t>, p236).</w:t>
      </w:r>
      <w:r w:rsidR="0002039F">
        <w:rPr>
          <w:rFonts w:ascii="Verdana" w:hAnsi="Verdana"/>
          <w:sz w:val="20"/>
          <w:szCs w:val="20"/>
        </w:rPr>
        <w:t xml:space="preserve"> </w:t>
      </w:r>
      <w:proofErr w:type="gramStart"/>
      <w:r w:rsidR="00031B52">
        <w:rPr>
          <w:rFonts w:ascii="Verdana" w:hAnsi="Verdana"/>
          <w:sz w:val="20"/>
          <w:szCs w:val="20"/>
        </w:rPr>
        <w:t>In the event that</w:t>
      </w:r>
      <w:proofErr w:type="gramEnd"/>
      <w:r w:rsidR="00031B52">
        <w:rPr>
          <w:rFonts w:ascii="Verdana" w:hAnsi="Verdana"/>
          <w:sz w:val="20"/>
          <w:szCs w:val="20"/>
        </w:rPr>
        <w:t xml:space="preserve"> an </w:t>
      </w:r>
      <w:proofErr w:type="spellStart"/>
      <w:r w:rsidR="009B06D5">
        <w:rPr>
          <w:rFonts w:ascii="Verdana" w:hAnsi="Verdana"/>
          <w:sz w:val="20"/>
          <w:szCs w:val="20"/>
        </w:rPr>
        <w:t>efanesoctocog</w:t>
      </w:r>
      <w:proofErr w:type="spellEnd"/>
      <w:r w:rsidR="009B06D5">
        <w:rPr>
          <w:rFonts w:ascii="Verdana" w:hAnsi="Verdana"/>
          <w:sz w:val="20"/>
          <w:szCs w:val="20"/>
        </w:rPr>
        <w:t xml:space="preserve"> alfa prophylaxis</w:t>
      </w:r>
      <w:r w:rsidR="00893BD8">
        <w:rPr>
          <w:rFonts w:ascii="Verdana" w:hAnsi="Verdana"/>
          <w:sz w:val="20"/>
          <w:szCs w:val="20"/>
        </w:rPr>
        <w:t xml:space="preserve"> patient experiences a breakthrough bleed,</w:t>
      </w:r>
      <w:r w:rsidR="007D0B54">
        <w:rPr>
          <w:rFonts w:ascii="Verdana" w:hAnsi="Verdana"/>
          <w:sz w:val="20"/>
          <w:szCs w:val="20"/>
        </w:rPr>
        <w:t xml:space="preserve"> treatment</w:t>
      </w:r>
      <w:r w:rsidR="00893BD8">
        <w:rPr>
          <w:rFonts w:ascii="Verdana" w:hAnsi="Verdana"/>
          <w:sz w:val="20"/>
          <w:szCs w:val="20"/>
        </w:rPr>
        <w:t xml:space="preserve"> </w:t>
      </w:r>
      <w:r w:rsidR="007D0B54">
        <w:rPr>
          <w:rFonts w:ascii="Verdana" w:hAnsi="Verdana"/>
          <w:sz w:val="20"/>
          <w:szCs w:val="20"/>
        </w:rPr>
        <w:t>will be covered by their own home inventory.</w:t>
      </w:r>
    </w:p>
    <w:p w14:paraId="5B9DEC65" w14:textId="0AEAFC6B" w:rsidR="00383828" w:rsidRPr="00372275" w:rsidRDefault="00383828" w:rsidP="007D72BD">
      <w:pPr>
        <w:pStyle w:val="Caption"/>
        <w:spacing w:before="120"/>
        <w:rPr>
          <w:rFonts w:ascii="Verdana" w:hAnsi="Verdana"/>
          <w:sz w:val="20"/>
          <w:szCs w:val="20"/>
        </w:rPr>
      </w:pPr>
      <w:bookmarkStart w:id="4" w:name="_Ref234245830"/>
      <w:r w:rsidRPr="00372275">
        <w:rPr>
          <w:rFonts w:ascii="Verdana" w:hAnsi="Verdana"/>
          <w:sz w:val="20"/>
          <w:szCs w:val="20"/>
        </w:rPr>
        <w:t xml:space="preserve">Table </w:t>
      </w:r>
      <w:r w:rsidRPr="00372275">
        <w:rPr>
          <w:rFonts w:ascii="Verdana" w:hAnsi="Verdana"/>
          <w:sz w:val="20"/>
          <w:szCs w:val="20"/>
        </w:rPr>
        <w:fldChar w:fldCharType="begin"/>
      </w:r>
      <w:r w:rsidRPr="00372275">
        <w:rPr>
          <w:rFonts w:ascii="Verdana" w:hAnsi="Verdana"/>
          <w:sz w:val="20"/>
          <w:szCs w:val="20"/>
        </w:rPr>
        <w:instrText>SEQ Table \* ARABIC</w:instrText>
      </w:r>
      <w:r w:rsidRPr="00372275">
        <w:rPr>
          <w:rFonts w:ascii="Verdana" w:hAnsi="Verdana"/>
          <w:sz w:val="20"/>
          <w:szCs w:val="20"/>
        </w:rPr>
        <w:fldChar w:fldCharType="separate"/>
      </w:r>
      <w:r w:rsidR="00535D17">
        <w:rPr>
          <w:rFonts w:ascii="Verdana" w:hAnsi="Verdana"/>
          <w:noProof/>
          <w:sz w:val="20"/>
          <w:szCs w:val="20"/>
        </w:rPr>
        <w:t>6</w:t>
      </w:r>
      <w:r w:rsidRPr="00372275">
        <w:rPr>
          <w:rFonts w:ascii="Verdana" w:hAnsi="Verdana"/>
          <w:sz w:val="20"/>
          <w:szCs w:val="20"/>
        </w:rPr>
        <w:fldChar w:fldCharType="end"/>
      </w:r>
      <w:bookmarkEnd w:id="4"/>
      <w:r w:rsidRPr="00372275">
        <w:rPr>
          <w:rFonts w:ascii="Verdana" w:hAnsi="Verdana"/>
          <w:sz w:val="20"/>
          <w:szCs w:val="20"/>
        </w:rPr>
        <w:t xml:space="preserve"> Dosing for treatment and control of bleeding episodes</w:t>
      </w:r>
    </w:p>
    <w:tbl>
      <w:tblPr>
        <w:tblStyle w:val="TableGrid1"/>
        <w:tblW w:w="0" w:type="auto"/>
        <w:tblLook w:val="04A0" w:firstRow="1" w:lastRow="0" w:firstColumn="1" w:lastColumn="0" w:noHBand="0" w:noVBand="1"/>
      </w:tblPr>
      <w:tblGrid>
        <w:gridCol w:w="3964"/>
        <w:gridCol w:w="1843"/>
        <w:gridCol w:w="3657"/>
      </w:tblGrid>
      <w:tr w:rsidR="00912964" w:rsidRPr="000D3644" w14:paraId="37F71CE2" w14:textId="77777777" w:rsidTr="007D72BD">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2DC721" w14:textId="5D49C6A8" w:rsidR="00912964" w:rsidRPr="00221DED" w:rsidRDefault="00912964" w:rsidP="00221DED">
            <w:pPr>
              <w:spacing w:after="0"/>
              <w:jc w:val="left"/>
              <w:rPr>
                <w:rFonts w:ascii="Arial Narrow" w:hAnsi="Arial Narrow"/>
                <w:b/>
                <w:bCs/>
                <w:sz w:val="20"/>
                <w:szCs w:val="20"/>
                <w:lang w:eastAsia="en-AU"/>
              </w:rPr>
            </w:pPr>
            <w:r w:rsidRPr="00221DED">
              <w:rPr>
                <w:rFonts w:ascii="Arial Narrow" w:hAnsi="Arial Narrow"/>
                <w:b/>
                <w:bCs/>
                <w:sz w:val="20"/>
                <w:szCs w:val="20"/>
                <w:lang w:eastAsia="en-AU"/>
              </w:rPr>
              <w:t>Type of bleeding</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3CECA4" w14:textId="00826FF6" w:rsidR="00912964" w:rsidRPr="00221DED" w:rsidRDefault="00BF2251" w:rsidP="00221DED">
            <w:pPr>
              <w:spacing w:after="0"/>
              <w:jc w:val="left"/>
              <w:rPr>
                <w:rFonts w:ascii="Arial Narrow" w:hAnsi="Arial Narrow"/>
                <w:b/>
                <w:bCs/>
                <w:sz w:val="20"/>
                <w:szCs w:val="20"/>
                <w:lang w:eastAsia="en-AU"/>
              </w:rPr>
            </w:pPr>
            <w:r w:rsidRPr="00221DED">
              <w:rPr>
                <w:rFonts w:ascii="Arial Narrow" w:hAnsi="Arial Narrow"/>
                <w:b/>
                <w:bCs/>
                <w:sz w:val="20"/>
                <w:szCs w:val="20"/>
                <w:lang w:eastAsia="en-AU"/>
              </w:rPr>
              <w:t>Recommended dose</w:t>
            </w:r>
          </w:p>
        </w:tc>
        <w:tc>
          <w:tcPr>
            <w:tcW w:w="36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4F3D7F" w14:textId="7165BF31" w:rsidR="00912964" w:rsidRPr="00221DED" w:rsidRDefault="00BF2251" w:rsidP="00221DED">
            <w:pPr>
              <w:spacing w:after="0"/>
              <w:jc w:val="left"/>
              <w:rPr>
                <w:rFonts w:ascii="Arial Narrow" w:hAnsi="Arial Narrow"/>
                <w:b/>
                <w:bCs/>
                <w:sz w:val="20"/>
                <w:szCs w:val="20"/>
                <w:lang w:eastAsia="en-AU"/>
              </w:rPr>
            </w:pPr>
            <w:r w:rsidRPr="00221DED">
              <w:rPr>
                <w:rFonts w:ascii="Arial Narrow" w:hAnsi="Arial Narrow"/>
                <w:b/>
                <w:bCs/>
                <w:sz w:val="20"/>
                <w:szCs w:val="20"/>
                <w:lang w:eastAsia="en-AU"/>
              </w:rPr>
              <w:t>Additional information</w:t>
            </w:r>
          </w:p>
        </w:tc>
      </w:tr>
      <w:tr w:rsidR="00912964" w:rsidRPr="000D3644" w14:paraId="32D7EBFE" w14:textId="77777777" w:rsidTr="007D72BD">
        <w:tc>
          <w:tcPr>
            <w:tcW w:w="3964" w:type="dxa"/>
            <w:tcBorders>
              <w:top w:val="single" w:sz="4" w:space="0" w:color="auto"/>
              <w:left w:val="single" w:sz="4" w:space="0" w:color="auto"/>
              <w:bottom w:val="single" w:sz="4" w:space="0" w:color="auto"/>
              <w:right w:val="single" w:sz="4" w:space="0" w:color="auto"/>
            </w:tcBorders>
          </w:tcPr>
          <w:p w14:paraId="2250B2DC" w14:textId="77777777" w:rsidR="00912964" w:rsidRPr="00221DED" w:rsidRDefault="00C870A2" w:rsidP="00221DED">
            <w:pPr>
              <w:spacing w:after="0"/>
              <w:jc w:val="left"/>
              <w:rPr>
                <w:rFonts w:ascii="Arial Narrow" w:hAnsi="Arial Narrow"/>
                <w:b/>
                <w:bCs/>
                <w:sz w:val="20"/>
                <w:szCs w:val="20"/>
                <w:lang w:eastAsia="en-AU"/>
              </w:rPr>
            </w:pPr>
            <w:r w:rsidRPr="00221DED">
              <w:rPr>
                <w:rFonts w:ascii="Arial Narrow" w:hAnsi="Arial Narrow"/>
                <w:b/>
                <w:bCs/>
                <w:sz w:val="20"/>
                <w:szCs w:val="20"/>
                <w:lang w:eastAsia="en-AU"/>
              </w:rPr>
              <w:t>Minor and moderate</w:t>
            </w:r>
          </w:p>
          <w:p w14:paraId="1E1BEB96" w14:textId="6B04FEA6" w:rsidR="00C870A2" w:rsidRPr="00221DED" w:rsidRDefault="00C870A2" w:rsidP="00221DED">
            <w:pPr>
              <w:spacing w:after="0"/>
              <w:jc w:val="left"/>
              <w:rPr>
                <w:rFonts w:ascii="Arial Narrow" w:hAnsi="Arial Narrow"/>
                <w:sz w:val="20"/>
                <w:szCs w:val="20"/>
                <w:lang w:eastAsia="en-AU"/>
              </w:rPr>
            </w:pPr>
            <w:r w:rsidRPr="00221DED">
              <w:rPr>
                <w:rFonts w:ascii="Arial Narrow" w:hAnsi="Arial Narrow"/>
                <w:sz w:val="20"/>
                <w:szCs w:val="20"/>
                <w:lang w:eastAsia="en-AU"/>
              </w:rPr>
              <w:t>For example: Uncomplicated joint bleeds, minor muscular bleed</w:t>
            </w:r>
            <w:r w:rsidR="00373B70" w:rsidRPr="00221DED">
              <w:rPr>
                <w:rFonts w:ascii="Arial Narrow" w:hAnsi="Arial Narrow"/>
                <w:sz w:val="20"/>
                <w:szCs w:val="20"/>
                <w:lang w:eastAsia="en-AU"/>
              </w:rPr>
              <w:t>s, mucosal or subcutaneous bleeds</w:t>
            </w:r>
          </w:p>
        </w:tc>
        <w:tc>
          <w:tcPr>
            <w:tcW w:w="1843" w:type="dxa"/>
            <w:tcBorders>
              <w:top w:val="single" w:sz="4" w:space="0" w:color="auto"/>
              <w:left w:val="single" w:sz="4" w:space="0" w:color="auto"/>
              <w:bottom w:val="single" w:sz="4" w:space="0" w:color="auto"/>
              <w:right w:val="single" w:sz="4" w:space="0" w:color="auto"/>
            </w:tcBorders>
          </w:tcPr>
          <w:p w14:paraId="30299908" w14:textId="62B0C183" w:rsidR="00912964" w:rsidRPr="00221DED" w:rsidRDefault="00373B70" w:rsidP="00221DED">
            <w:pPr>
              <w:spacing w:after="0"/>
              <w:jc w:val="left"/>
              <w:rPr>
                <w:rFonts w:ascii="Arial Narrow" w:hAnsi="Arial Narrow"/>
                <w:sz w:val="20"/>
                <w:szCs w:val="20"/>
                <w:lang w:eastAsia="en-AU"/>
              </w:rPr>
            </w:pPr>
            <w:r w:rsidRPr="00221DED">
              <w:rPr>
                <w:rFonts w:ascii="Arial Narrow" w:hAnsi="Arial Narrow"/>
                <w:sz w:val="20"/>
                <w:szCs w:val="20"/>
                <w:lang w:eastAsia="en-AU"/>
              </w:rPr>
              <w:t>Single dose of 50</w:t>
            </w:r>
            <w:r w:rsidR="0085380A">
              <w:rPr>
                <w:rFonts w:ascii="Arial Narrow" w:hAnsi="Arial Narrow"/>
                <w:sz w:val="20"/>
                <w:szCs w:val="20"/>
                <w:lang w:eastAsia="en-AU"/>
              </w:rPr>
              <w:t> </w:t>
            </w:r>
            <w:r w:rsidRPr="00221DED">
              <w:rPr>
                <w:rFonts w:ascii="Arial Narrow" w:hAnsi="Arial Narrow"/>
                <w:sz w:val="20"/>
                <w:szCs w:val="20"/>
                <w:lang w:eastAsia="en-AU"/>
              </w:rPr>
              <w:t>IU/kg</w:t>
            </w:r>
          </w:p>
        </w:tc>
        <w:tc>
          <w:tcPr>
            <w:tcW w:w="3657" w:type="dxa"/>
            <w:tcBorders>
              <w:top w:val="single" w:sz="4" w:space="0" w:color="auto"/>
              <w:left w:val="single" w:sz="4" w:space="0" w:color="auto"/>
              <w:bottom w:val="single" w:sz="4" w:space="0" w:color="auto"/>
              <w:right w:val="single" w:sz="4" w:space="0" w:color="auto"/>
            </w:tcBorders>
          </w:tcPr>
          <w:p w14:paraId="46E0A2F2" w14:textId="78326084" w:rsidR="00912964" w:rsidRPr="00221DED" w:rsidRDefault="00373B70" w:rsidP="00221DED">
            <w:pPr>
              <w:spacing w:after="0"/>
              <w:jc w:val="left"/>
              <w:rPr>
                <w:rFonts w:ascii="Arial Narrow" w:hAnsi="Arial Narrow"/>
                <w:sz w:val="20"/>
                <w:szCs w:val="20"/>
                <w:lang w:eastAsia="en-AU"/>
              </w:rPr>
            </w:pPr>
            <w:r w:rsidRPr="00221DED">
              <w:rPr>
                <w:rFonts w:ascii="Arial Narrow" w:hAnsi="Arial Narrow"/>
                <w:sz w:val="20"/>
                <w:szCs w:val="20"/>
                <w:lang w:eastAsia="en-AU"/>
              </w:rPr>
              <w:t>For minor and moderate bleeding episodes occurring within 2 to 3 days after a prophylactic dose, a lower dose of 30 IU dose may be used</w:t>
            </w:r>
          </w:p>
        </w:tc>
      </w:tr>
      <w:tr w:rsidR="00A902F3" w:rsidRPr="000D3644" w14:paraId="519E7FD7" w14:textId="77777777" w:rsidTr="007D72BD">
        <w:tc>
          <w:tcPr>
            <w:tcW w:w="3964" w:type="dxa"/>
            <w:tcBorders>
              <w:top w:val="single" w:sz="4" w:space="0" w:color="auto"/>
              <w:left w:val="single" w:sz="4" w:space="0" w:color="auto"/>
              <w:bottom w:val="single" w:sz="4" w:space="0" w:color="auto"/>
              <w:right w:val="single" w:sz="4" w:space="0" w:color="auto"/>
            </w:tcBorders>
          </w:tcPr>
          <w:p w14:paraId="625B0F90" w14:textId="6295D225" w:rsidR="00A902F3" w:rsidRPr="00221DED" w:rsidRDefault="00A902F3" w:rsidP="00221DED">
            <w:pPr>
              <w:spacing w:after="0"/>
              <w:jc w:val="left"/>
              <w:rPr>
                <w:rFonts w:ascii="Arial Narrow" w:hAnsi="Arial Narrow"/>
                <w:b/>
                <w:bCs/>
                <w:sz w:val="20"/>
                <w:szCs w:val="20"/>
                <w:lang w:eastAsia="en-AU"/>
              </w:rPr>
            </w:pPr>
            <w:r w:rsidRPr="00221DED">
              <w:rPr>
                <w:rFonts w:ascii="Arial Narrow" w:hAnsi="Arial Narrow"/>
                <w:b/>
                <w:bCs/>
                <w:sz w:val="20"/>
                <w:szCs w:val="20"/>
                <w:lang w:eastAsia="en-AU"/>
              </w:rPr>
              <w:t>Major</w:t>
            </w:r>
          </w:p>
          <w:p w14:paraId="7B9C61A1" w14:textId="12ED1A08" w:rsidR="00A902F3" w:rsidRPr="00221DED" w:rsidRDefault="00A902F3" w:rsidP="00221DED">
            <w:pPr>
              <w:spacing w:after="0"/>
              <w:jc w:val="left"/>
              <w:rPr>
                <w:rFonts w:ascii="Arial Narrow" w:hAnsi="Arial Narrow"/>
                <w:sz w:val="20"/>
                <w:szCs w:val="20"/>
                <w:lang w:eastAsia="en-AU"/>
              </w:rPr>
            </w:pPr>
            <w:r w:rsidRPr="00221DED">
              <w:rPr>
                <w:rFonts w:ascii="Arial Narrow" w:hAnsi="Arial Narrow"/>
                <w:sz w:val="20"/>
                <w:szCs w:val="20"/>
                <w:lang w:eastAsia="en-AU"/>
              </w:rPr>
              <w:t>For example: Intracranial, retroperitoneal, iliopsoas and neck bleeds, muscle bleeds with compartment syndrome and bleeds associated with a sign</w:t>
            </w:r>
            <w:r w:rsidR="006E3D96" w:rsidRPr="00221DED">
              <w:rPr>
                <w:rFonts w:ascii="Arial Narrow" w:hAnsi="Arial Narrow"/>
                <w:sz w:val="20"/>
                <w:szCs w:val="20"/>
                <w:lang w:eastAsia="en-AU"/>
              </w:rPr>
              <w:t>ificant decrease in the haemoglobin level</w:t>
            </w:r>
          </w:p>
        </w:tc>
        <w:tc>
          <w:tcPr>
            <w:tcW w:w="1843" w:type="dxa"/>
            <w:tcBorders>
              <w:top w:val="single" w:sz="4" w:space="0" w:color="auto"/>
              <w:left w:val="single" w:sz="4" w:space="0" w:color="auto"/>
              <w:bottom w:val="single" w:sz="4" w:space="0" w:color="auto"/>
              <w:right w:val="single" w:sz="4" w:space="0" w:color="auto"/>
            </w:tcBorders>
          </w:tcPr>
          <w:p w14:paraId="395A597F" w14:textId="65D04AF1" w:rsidR="00A902F3" w:rsidRPr="00221DED" w:rsidRDefault="006E3D96" w:rsidP="00221DED">
            <w:pPr>
              <w:spacing w:after="0"/>
              <w:jc w:val="left"/>
              <w:rPr>
                <w:rFonts w:ascii="Arial Narrow" w:hAnsi="Arial Narrow"/>
                <w:sz w:val="20"/>
                <w:szCs w:val="20"/>
                <w:lang w:eastAsia="en-AU"/>
              </w:rPr>
            </w:pPr>
            <w:r w:rsidRPr="00221DED">
              <w:rPr>
                <w:rFonts w:ascii="Arial Narrow" w:hAnsi="Arial Narrow"/>
                <w:sz w:val="20"/>
                <w:szCs w:val="20"/>
                <w:lang w:eastAsia="en-AU"/>
              </w:rPr>
              <w:t>Single dose of 50</w:t>
            </w:r>
            <w:r w:rsidR="0085380A">
              <w:rPr>
                <w:rFonts w:ascii="Arial Narrow" w:hAnsi="Arial Narrow"/>
                <w:sz w:val="20"/>
                <w:szCs w:val="20"/>
                <w:lang w:eastAsia="en-AU"/>
              </w:rPr>
              <w:t> </w:t>
            </w:r>
            <w:r w:rsidRPr="00221DED">
              <w:rPr>
                <w:rFonts w:ascii="Arial Narrow" w:hAnsi="Arial Narrow"/>
                <w:sz w:val="20"/>
                <w:szCs w:val="20"/>
                <w:lang w:eastAsia="en-AU"/>
              </w:rPr>
              <w:t>IU/kg</w:t>
            </w:r>
          </w:p>
        </w:tc>
        <w:tc>
          <w:tcPr>
            <w:tcW w:w="3657" w:type="dxa"/>
            <w:tcBorders>
              <w:top w:val="single" w:sz="4" w:space="0" w:color="auto"/>
              <w:left w:val="single" w:sz="4" w:space="0" w:color="auto"/>
              <w:bottom w:val="single" w:sz="4" w:space="0" w:color="auto"/>
              <w:right w:val="single" w:sz="4" w:space="0" w:color="auto"/>
            </w:tcBorders>
          </w:tcPr>
          <w:p w14:paraId="5A28284A" w14:textId="16582588" w:rsidR="00A902F3" w:rsidRPr="00221DED" w:rsidRDefault="006E3D96" w:rsidP="00221DED">
            <w:pPr>
              <w:spacing w:after="0"/>
              <w:jc w:val="left"/>
              <w:rPr>
                <w:rFonts w:ascii="Arial Narrow" w:hAnsi="Arial Narrow"/>
                <w:sz w:val="20"/>
                <w:szCs w:val="20"/>
                <w:lang w:eastAsia="en-AU"/>
              </w:rPr>
            </w:pPr>
            <w:r w:rsidRPr="00221DED">
              <w:rPr>
                <w:rFonts w:ascii="Arial Narrow" w:hAnsi="Arial Narrow"/>
                <w:sz w:val="20"/>
                <w:szCs w:val="20"/>
                <w:lang w:eastAsia="en-AU"/>
              </w:rPr>
              <w:t>Additional doses of 30 or 50 IU/kg every 2 to 3</w:t>
            </w:r>
            <w:r w:rsidR="007577EC">
              <w:rPr>
                <w:rFonts w:ascii="Arial Narrow" w:hAnsi="Arial Narrow"/>
                <w:sz w:val="20"/>
                <w:szCs w:val="20"/>
                <w:lang w:eastAsia="en-AU"/>
              </w:rPr>
              <w:t> </w:t>
            </w:r>
            <w:r w:rsidRPr="00221DED">
              <w:rPr>
                <w:rFonts w:ascii="Arial Narrow" w:hAnsi="Arial Narrow"/>
                <w:sz w:val="20"/>
                <w:szCs w:val="20"/>
                <w:lang w:eastAsia="en-AU"/>
              </w:rPr>
              <w:t>days may be considered</w:t>
            </w:r>
          </w:p>
        </w:tc>
      </w:tr>
    </w:tbl>
    <w:p w14:paraId="2E5D4202" w14:textId="56ADEDD6" w:rsidR="00A235E8" w:rsidRPr="00221DED" w:rsidRDefault="00D545CA" w:rsidP="00221DED">
      <w:pPr>
        <w:spacing w:after="0"/>
        <w:rPr>
          <w:rFonts w:ascii="Verdana" w:hAnsi="Verdana"/>
          <w:i/>
          <w:iCs/>
          <w:sz w:val="16"/>
          <w:szCs w:val="16"/>
          <w:lang w:eastAsia="en-AU"/>
        </w:rPr>
      </w:pPr>
      <w:r w:rsidRPr="00221DED">
        <w:rPr>
          <w:rFonts w:ascii="Verdana" w:hAnsi="Verdana"/>
          <w:i/>
          <w:iCs/>
          <w:sz w:val="16"/>
          <w:szCs w:val="16"/>
          <w:lang w:eastAsia="en-AU"/>
        </w:rPr>
        <w:t xml:space="preserve">Source: </w:t>
      </w:r>
      <w:r w:rsidR="009F1D92" w:rsidRPr="00221DED">
        <w:rPr>
          <w:rFonts w:ascii="Verdana" w:hAnsi="Verdana"/>
          <w:i/>
          <w:iCs/>
          <w:sz w:val="16"/>
          <w:szCs w:val="16"/>
          <w:lang w:eastAsia="en-AU"/>
        </w:rPr>
        <w:fldChar w:fldCharType="begin"/>
      </w:r>
      <w:r w:rsidR="00656EEB" w:rsidRPr="00221DED">
        <w:rPr>
          <w:rFonts w:ascii="Verdana" w:hAnsi="Verdana"/>
          <w:i/>
          <w:iCs/>
          <w:sz w:val="16"/>
          <w:szCs w:val="16"/>
          <w:lang w:eastAsia="en-AU"/>
        </w:rPr>
        <w:instrText xml:space="preserve"> ADDIN EN.CITE &lt;EndNote&gt;&lt;Cite&gt;&lt;Author&gt;ALTUVIIIO® (efanesoctocog alfa) PI&lt;/Author&gt;&lt;RecNum&gt;92&lt;/RecNum&gt;&lt;DisplayText&gt;(ALTUVIIIO® (efanesoctocog alfa) PI)&lt;/DisplayText&gt;&lt;record&gt;&lt;rec-number&gt;92&lt;/rec-number&gt;&lt;foreign-keys&gt;&lt;key app="EN" db-id="955wszw2qt20xzezrr3v50tnzvzd9exrev99" timestamp="1784271701"&gt;92&lt;/key&gt;&lt;/foreign-keys&gt;&lt;ref-type name="Web Page"&gt;12&lt;/ref-type&gt;&lt;contributors&gt;&lt;authors&gt;&lt;author&gt;ALTUVIIIO® (efanesoctocog alfa) PI,&lt;/author&gt;&lt;/authors&gt;&lt;/contributors&gt;&lt;titles&gt;&lt;title&gt;ALTUVIIIO® (efanesoctocog alfa)&lt;/title&gt;&lt;/titles&gt;&lt;number&gt;14/06/2026&lt;/number&gt;&lt;dates&gt;&lt;/dates&gt;&lt;urls&gt;&lt;related-urls&gt;&lt;url&gt;https://www.ebs.tga.gov.au/ebs/picmi/picmirepository.nsf/pdf?OpenAgent&amp;amp;id=CP-2026-PI-01727-1&amp;amp;d=20260717172310101&lt;/url&gt;&lt;/related-urls&gt;&lt;/urls&gt;&lt;/record&gt;&lt;/Cite&gt;&lt;/EndNote&gt;</w:instrText>
      </w:r>
      <w:r w:rsidR="009F1D92" w:rsidRPr="00221DED">
        <w:rPr>
          <w:rFonts w:ascii="Verdana" w:hAnsi="Verdana"/>
          <w:i/>
          <w:iCs/>
          <w:sz w:val="16"/>
          <w:szCs w:val="16"/>
          <w:lang w:eastAsia="en-AU"/>
        </w:rPr>
        <w:fldChar w:fldCharType="separate"/>
      </w:r>
      <w:r w:rsidR="007B0E86" w:rsidRPr="00221DED">
        <w:rPr>
          <w:rFonts w:ascii="Verdana" w:hAnsi="Verdana"/>
          <w:i/>
          <w:iCs/>
          <w:noProof/>
          <w:sz w:val="16"/>
          <w:szCs w:val="16"/>
          <w:lang w:eastAsia="en-AU"/>
        </w:rPr>
        <w:t>ALTUVIIIO PI</w:t>
      </w:r>
      <w:r w:rsidR="009F1D92" w:rsidRPr="00221DED">
        <w:rPr>
          <w:rFonts w:ascii="Verdana" w:hAnsi="Verdana"/>
          <w:i/>
          <w:iCs/>
          <w:sz w:val="16"/>
          <w:szCs w:val="16"/>
          <w:lang w:eastAsia="en-AU"/>
        </w:rPr>
        <w:fldChar w:fldCharType="end"/>
      </w:r>
      <w:r w:rsidRPr="00221DED">
        <w:rPr>
          <w:rFonts w:ascii="Verdana" w:hAnsi="Verdana"/>
          <w:i/>
          <w:iCs/>
          <w:sz w:val="16"/>
          <w:szCs w:val="16"/>
          <w:lang w:eastAsia="en-AU"/>
        </w:rPr>
        <w:t>, p3</w:t>
      </w:r>
    </w:p>
    <w:p w14:paraId="676D3864" w14:textId="77777777" w:rsidR="00221DED" w:rsidRPr="00221DED" w:rsidRDefault="00221DED" w:rsidP="00221DED">
      <w:pPr>
        <w:spacing w:after="0"/>
        <w:rPr>
          <w:rFonts w:ascii="Verdana" w:hAnsi="Verdana"/>
          <w:i/>
          <w:iCs/>
          <w:sz w:val="16"/>
          <w:szCs w:val="16"/>
          <w:lang w:eastAsia="en-AU"/>
        </w:rPr>
      </w:pPr>
    </w:p>
    <w:p w14:paraId="1B168891" w14:textId="5C94E2A3" w:rsidR="006C1295" w:rsidRPr="00221DED" w:rsidRDefault="006C1295" w:rsidP="00221DED">
      <w:pPr>
        <w:spacing w:before="120" w:after="0" w:line="264" w:lineRule="auto"/>
        <w:rPr>
          <w:rFonts w:ascii="Verdana" w:hAnsi="Verdana"/>
          <w:sz w:val="20"/>
          <w:szCs w:val="20"/>
        </w:rPr>
      </w:pPr>
      <w:r w:rsidRPr="00221DED">
        <w:rPr>
          <w:rFonts w:ascii="Verdana" w:hAnsi="Verdana"/>
          <w:sz w:val="20"/>
          <w:szCs w:val="20"/>
        </w:rPr>
        <w:t xml:space="preserve">The dosing of </w:t>
      </w:r>
      <w:proofErr w:type="spellStart"/>
      <w:r w:rsidRPr="00221DED">
        <w:rPr>
          <w:rFonts w:ascii="Verdana" w:hAnsi="Verdana"/>
          <w:sz w:val="20"/>
          <w:szCs w:val="20"/>
        </w:rPr>
        <w:t>efanesoctocog</w:t>
      </w:r>
      <w:proofErr w:type="spellEnd"/>
      <w:r w:rsidRPr="00221DED">
        <w:rPr>
          <w:rFonts w:ascii="Verdana" w:hAnsi="Verdana"/>
          <w:sz w:val="20"/>
          <w:szCs w:val="20"/>
        </w:rPr>
        <w:t xml:space="preserve"> alfa for perioperative management is provided in </w:t>
      </w:r>
      <w:r w:rsidR="00461ECB" w:rsidRPr="00221DED">
        <w:rPr>
          <w:rFonts w:ascii="Verdana" w:hAnsi="Verdana"/>
          <w:sz w:val="20"/>
          <w:szCs w:val="20"/>
        </w:rPr>
        <w:fldChar w:fldCharType="begin"/>
      </w:r>
      <w:r w:rsidR="00461ECB" w:rsidRPr="00221DED">
        <w:rPr>
          <w:rFonts w:ascii="Verdana" w:hAnsi="Verdana"/>
          <w:sz w:val="20"/>
          <w:szCs w:val="20"/>
        </w:rPr>
        <w:instrText xml:space="preserve"> REF _Ref234324580 \h </w:instrText>
      </w:r>
      <w:r w:rsidR="00221DED" w:rsidRPr="00221DED">
        <w:rPr>
          <w:rFonts w:ascii="Verdana" w:hAnsi="Verdana"/>
          <w:sz w:val="20"/>
          <w:szCs w:val="20"/>
        </w:rPr>
        <w:instrText xml:space="preserve"> \* MERGEFORMAT </w:instrText>
      </w:r>
      <w:r w:rsidR="00461ECB" w:rsidRPr="00221DED">
        <w:rPr>
          <w:rFonts w:ascii="Verdana" w:hAnsi="Verdana"/>
          <w:sz w:val="20"/>
          <w:szCs w:val="20"/>
        </w:rPr>
      </w:r>
      <w:r w:rsidR="00461ECB" w:rsidRPr="00221DED">
        <w:rPr>
          <w:rFonts w:ascii="Verdana" w:hAnsi="Verdana"/>
          <w:sz w:val="20"/>
          <w:szCs w:val="20"/>
        </w:rPr>
        <w:fldChar w:fldCharType="separate"/>
      </w:r>
      <w:r w:rsidR="00604105" w:rsidRPr="00221DED">
        <w:rPr>
          <w:rFonts w:ascii="Verdana" w:hAnsi="Verdana"/>
          <w:sz w:val="20"/>
          <w:szCs w:val="20"/>
        </w:rPr>
        <w:t xml:space="preserve">Table </w:t>
      </w:r>
      <w:r w:rsidR="00604105" w:rsidRPr="00221DED">
        <w:rPr>
          <w:rFonts w:ascii="Verdana" w:hAnsi="Verdana"/>
          <w:noProof/>
          <w:sz w:val="20"/>
          <w:szCs w:val="20"/>
        </w:rPr>
        <w:t>7</w:t>
      </w:r>
      <w:r w:rsidR="00461ECB" w:rsidRPr="00221DED">
        <w:rPr>
          <w:rFonts w:ascii="Verdana" w:hAnsi="Verdana"/>
          <w:sz w:val="20"/>
          <w:szCs w:val="20"/>
        </w:rPr>
        <w:fldChar w:fldCharType="end"/>
      </w:r>
      <w:r w:rsidRPr="00221DED">
        <w:rPr>
          <w:rFonts w:ascii="Verdana" w:hAnsi="Verdana"/>
          <w:sz w:val="20"/>
          <w:szCs w:val="20"/>
        </w:rPr>
        <w:t>.</w:t>
      </w:r>
      <w:r w:rsidR="00B00212" w:rsidRPr="00221DED">
        <w:rPr>
          <w:rFonts w:ascii="Verdana" w:hAnsi="Verdana"/>
          <w:sz w:val="20"/>
          <w:szCs w:val="20"/>
        </w:rPr>
        <w:t xml:space="preserve"> The</w:t>
      </w:r>
      <w:r w:rsidR="00FC017F">
        <w:rPr>
          <w:rFonts w:ascii="Verdana" w:hAnsi="Verdana"/>
          <w:sz w:val="20"/>
          <w:szCs w:val="20"/>
        </w:rPr>
        <w:t> </w:t>
      </w:r>
      <w:r w:rsidR="00B00212" w:rsidRPr="00221DED">
        <w:rPr>
          <w:rFonts w:ascii="Verdana" w:hAnsi="Verdana"/>
          <w:sz w:val="20"/>
          <w:szCs w:val="20"/>
        </w:rPr>
        <w:t>recommended dos</w:t>
      </w:r>
      <w:r w:rsidR="00FC017F">
        <w:rPr>
          <w:rFonts w:ascii="Verdana" w:hAnsi="Verdana"/>
          <w:sz w:val="20"/>
          <w:szCs w:val="20"/>
        </w:rPr>
        <w:t>e</w:t>
      </w:r>
      <w:r w:rsidR="00153FAA">
        <w:rPr>
          <w:rFonts w:ascii="Verdana" w:hAnsi="Verdana"/>
          <w:sz w:val="20"/>
          <w:szCs w:val="20"/>
        </w:rPr>
        <w:t xml:space="preserve"> </w:t>
      </w:r>
      <w:r w:rsidR="00FC017F">
        <w:rPr>
          <w:rFonts w:ascii="Verdana" w:hAnsi="Verdana"/>
          <w:sz w:val="20"/>
          <w:szCs w:val="20"/>
        </w:rPr>
        <w:t>is</w:t>
      </w:r>
      <w:r w:rsidR="00B00212" w:rsidRPr="00221DED">
        <w:rPr>
          <w:rFonts w:ascii="Verdana" w:hAnsi="Verdana"/>
          <w:sz w:val="20"/>
          <w:szCs w:val="20"/>
        </w:rPr>
        <w:t xml:space="preserve"> consistent with that used </w:t>
      </w:r>
      <w:r w:rsidR="00F51174" w:rsidRPr="00221DED">
        <w:rPr>
          <w:rFonts w:ascii="Verdana" w:hAnsi="Verdana"/>
          <w:sz w:val="20"/>
          <w:szCs w:val="20"/>
        </w:rPr>
        <w:t>in XTEND</w:t>
      </w:r>
      <w:r w:rsidR="00F2637C">
        <w:rPr>
          <w:rFonts w:ascii="Verdana" w:hAnsi="Verdana"/>
          <w:sz w:val="20"/>
          <w:szCs w:val="20"/>
        </w:rPr>
        <w:noBreakHyphen/>
      </w:r>
      <w:r w:rsidR="00F51174" w:rsidRPr="00221DED">
        <w:rPr>
          <w:rFonts w:ascii="Verdana" w:hAnsi="Verdana"/>
          <w:sz w:val="20"/>
          <w:szCs w:val="20"/>
        </w:rPr>
        <w:t>1 and XTEND</w:t>
      </w:r>
      <w:r w:rsidR="00F2637C">
        <w:rPr>
          <w:rFonts w:ascii="Verdana" w:hAnsi="Verdana"/>
          <w:sz w:val="20"/>
          <w:szCs w:val="20"/>
        </w:rPr>
        <w:noBreakHyphen/>
      </w:r>
      <w:r w:rsidR="00F51174" w:rsidRPr="00221DED">
        <w:rPr>
          <w:rFonts w:ascii="Verdana" w:hAnsi="Verdana"/>
          <w:sz w:val="20"/>
          <w:szCs w:val="20"/>
        </w:rPr>
        <w:t>Kids (</w:t>
      </w:r>
      <w:r w:rsidR="009F1D92" w:rsidRPr="00221DED">
        <w:rPr>
          <w:rFonts w:ascii="Verdana" w:hAnsi="Verdana"/>
          <w:sz w:val="20"/>
          <w:szCs w:val="20"/>
        </w:rPr>
        <w:fldChar w:fldCharType="begin">
          <w:fldData xml:space="preserve">PEVuZE5vdGU+PENpdGUgQXV0aG9yWWVhcj0iMSI+PEF1dGhvcj5LbGFtcm90aDwvQXV0aG9yPjxZ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</w:fldData>
        </w:fldChar>
      </w:r>
      <w:r w:rsidR="0057547D" w:rsidRPr="00221DED">
        <w:rPr>
          <w:rFonts w:ascii="Verdana" w:hAnsi="Verdana"/>
          <w:sz w:val="20"/>
          <w:szCs w:val="20"/>
        </w:rPr>
        <w:instrText xml:space="preserve"> ADDIN EN.CITE </w:instrText>
      </w:r>
      <w:r w:rsidR="0057547D" w:rsidRPr="00221DED">
        <w:rPr>
          <w:rFonts w:ascii="Verdana" w:hAnsi="Verdana"/>
          <w:sz w:val="20"/>
          <w:szCs w:val="20"/>
        </w:rPr>
        <w:fldChar w:fldCharType="begin">
          <w:fldData xml:space="preserve">PEVuZE5vdGU+PENpdGUgQXV0aG9yWWVhcj0iMSI+PEF1dGhvcj5LbGFtcm90aDwvQXV0aG9yPjxZ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</w:fldData>
        </w:fldChar>
      </w:r>
      <w:r w:rsidR="0057547D" w:rsidRPr="00221DED">
        <w:rPr>
          <w:rFonts w:ascii="Verdana" w:hAnsi="Verdana"/>
          <w:sz w:val="20"/>
          <w:szCs w:val="20"/>
        </w:rPr>
        <w:instrText xml:space="preserve"> ADDIN EN.CITE.DATA </w:instrText>
      </w:r>
      <w:r w:rsidR="0057547D" w:rsidRPr="00221DED">
        <w:rPr>
          <w:rFonts w:ascii="Verdana" w:hAnsi="Verdana"/>
          <w:sz w:val="20"/>
          <w:szCs w:val="20"/>
        </w:rPr>
      </w:r>
      <w:r w:rsidR="0057547D" w:rsidRPr="00221DED">
        <w:rPr>
          <w:rFonts w:ascii="Verdana" w:hAnsi="Verdana"/>
          <w:sz w:val="20"/>
          <w:szCs w:val="20"/>
        </w:rPr>
        <w:fldChar w:fldCharType="end"/>
      </w:r>
      <w:r w:rsidR="009F1D92" w:rsidRPr="00221DED">
        <w:rPr>
          <w:rFonts w:ascii="Verdana" w:hAnsi="Verdana"/>
          <w:sz w:val="20"/>
          <w:szCs w:val="20"/>
        </w:rPr>
      </w:r>
      <w:r w:rsidR="009F1D92" w:rsidRPr="00221DED">
        <w:rPr>
          <w:rFonts w:ascii="Verdana" w:hAnsi="Verdana"/>
          <w:sz w:val="20"/>
          <w:szCs w:val="20"/>
        </w:rPr>
        <w:fldChar w:fldCharType="separate"/>
      </w:r>
      <w:r w:rsidR="0057547D" w:rsidRPr="00221DED">
        <w:rPr>
          <w:rFonts w:ascii="Verdana" w:hAnsi="Verdana"/>
          <w:noProof/>
          <w:sz w:val="20"/>
          <w:szCs w:val="20"/>
        </w:rPr>
        <w:t>Klamroth</w:t>
      </w:r>
      <w:r w:rsidR="0057547D" w:rsidRPr="00221DED">
        <w:rPr>
          <w:rFonts w:ascii="Verdana" w:hAnsi="Verdana"/>
          <w:i/>
          <w:noProof/>
          <w:sz w:val="20"/>
          <w:szCs w:val="20"/>
        </w:rPr>
        <w:t xml:space="preserve"> et</w:t>
      </w:r>
      <w:r w:rsidR="00672CD5">
        <w:rPr>
          <w:rFonts w:ascii="Verdana" w:hAnsi="Verdana"/>
          <w:i/>
          <w:noProof/>
          <w:sz w:val="20"/>
          <w:szCs w:val="20"/>
        </w:rPr>
        <w:t> </w:t>
      </w:r>
      <w:r w:rsidR="0057547D" w:rsidRPr="00221DED">
        <w:rPr>
          <w:rFonts w:ascii="Verdana" w:hAnsi="Verdana"/>
          <w:i/>
          <w:noProof/>
          <w:sz w:val="20"/>
          <w:szCs w:val="20"/>
        </w:rPr>
        <w:t>al.</w:t>
      </w:r>
      <w:r w:rsidR="00A46DAD">
        <w:rPr>
          <w:rFonts w:ascii="Verdana" w:hAnsi="Verdana"/>
          <w:i/>
          <w:noProof/>
          <w:sz w:val="20"/>
          <w:szCs w:val="20"/>
        </w:rPr>
        <w:t>,</w:t>
      </w:r>
      <w:r w:rsidR="0057547D" w:rsidRPr="00221DED">
        <w:rPr>
          <w:rFonts w:ascii="Verdana" w:hAnsi="Verdana"/>
          <w:noProof/>
          <w:sz w:val="20"/>
          <w:szCs w:val="20"/>
        </w:rPr>
        <w:t xml:space="preserve"> 2025b</w:t>
      </w:r>
      <w:r w:rsidR="009F1D92" w:rsidRPr="00221DED">
        <w:rPr>
          <w:rFonts w:ascii="Verdana" w:hAnsi="Verdana"/>
          <w:sz w:val="20"/>
          <w:szCs w:val="20"/>
        </w:rPr>
        <w:fldChar w:fldCharType="end"/>
      </w:r>
      <w:r w:rsidR="0057547D" w:rsidRPr="00221DED">
        <w:rPr>
          <w:rFonts w:ascii="Verdana" w:hAnsi="Verdana"/>
          <w:sz w:val="20"/>
          <w:szCs w:val="20"/>
        </w:rPr>
        <w:t>,</w:t>
      </w:r>
      <w:r w:rsidR="00F51174" w:rsidRPr="00221DED">
        <w:rPr>
          <w:rFonts w:ascii="Verdana" w:hAnsi="Verdana"/>
          <w:sz w:val="20"/>
          <w:szCs w:val="20"/>
        </w:rPr>
        <w:t xml:space="preserve"> p391).</w:t>
      </w:r>
    </w:p>
    <w:p w14:paraId="11775BE4" w14:textId="700988A7" w:rsidR="00461ECB" w:rsidRPr="00221DED" w:rsidRDefault="00461ECB" w:rsidP="007D72BD">
      <w:pPr>
        <w:pStyle w:val="Caption"/>
        <w:spacing w:before="120"/>
        <w:rPr>
          <w:rFonts w:ascii="Verdana" w:hAnsi="Verdana"/>
          <w:sz w:val="20"/>
          <w:szCs w:val="20"/>
        </w:rPr>
      </w:pPr>
      <w:bookmarkStart w:id="5" w:name="_Ref234324580"/>
      <w:bookmarkStart w:id="6" w:name="_Ref235542063"/>
      <w:r w:rsidRPr="00221DED">
        <w:rPr>
          <w:rFonts w:ascii="Verdana" w:hAnsi="Verdana"/>
          <w:sz w:val="20"/>
          <w:szCs w:val="20"/>
        </w:rPr>
        <w:t xml:space="preserve">Table </w:t>
      </w:r>
      <w:r w:rsidRPr="00221DED">
        <w:rPr>
          <w:rFonts w:ascii="Verdana" w:hAnsi="Verdana"/>
          <w:sz w:val="20"/>
          <w:szCs w:val="20"/>
        </w:rPr>
        <w:fldChar w:fldCharType="begin"/>
      </w:r>
      <w:r w:rsidRPr="00221DED">
        <w:rPr>
          <w:rFonts w:ascii="Verdana" w:hAnsi="Verdana"/>
          <w:sz w:val="20"/>
          <w:szCs w:val="20"/>
        </w:rPr>
        <w:instrText>SEQ Table \* ARABIC</w:instrText>
      </w:r>
      <w:r w:rsidRPr="00221DED">
        <w:rPr>
          <w:rFonts w:ascii="Verdana" w:hAnsi="Verdana"/>
          <w:sz w:val="20"/>
          <w:szCs w:val="20"/>
        </w:rPr>
        <w:fldChar w:fldCharType="separate"/>
      </w:r>
      <w:r w:rsidR="00535D17">
        <w:rPr>
          <w:rFonts w:ascii="Verdana" w:hAnsi="Verdana"/>
          <w:noProof/>
          <w:sz w:val="20"/>
          <w:szCs w:val="20"/>
        </w:rPr>
        <w:t>7</w:t>
      </w:r>
      <w:r w:rsidRPr="00221DED">
        <w:rPr>
          <w:rFonts w:ascii="Verdana" w:hAnsi="Verdana"/>
          <w:sz w:val="20"/>
          <w:szCs w:val="20"/>
        </w:rPr>
        <w:fldChar w:fldCharType="end"/>
      </w:r>
      <w:bookmarkEnd w:id="5"/>
      <w:r w:rsidRPr="00221DED">
        <w:rPr>
          <w:rFonts w:ascii="Verdana" w:hAnsi="Verdana"/>
          <w:sz w:val="20"/>
          <w:szCs w:val="20"/>
        </w:rPr>
        <w:t xml:space="preserve"> </w:t>
      </w:r>
      <w:bookmarkStart w:id="7" w:name="_Ref235542051"/>
      <w:r w:rsidRPr="00221DED">
        <w:rPr>
          <w:rFonts w:ascii="Verdana" w:hAnsi="Verdana"/>
          <w:sz w:val="20"/>
          <w:szCs w:val="20"/>
        </w:rPr>
        <w:t>Dosing for perioperative management</w:t>
      </w:r>
      <w:bookmarkEnd w:id="6"/>
      <w:bookmarkEnd w:id="7"/>
    </w:p>
    <w:tbl>
      <w:tblPr>
        <w:tblStyle w:val="TableGrid1"/>
        <w:tblW w:w="0" w:type="auto"/>
        <w:tblLook w:val="04A0" w:firstRow="1" w:lastRow="0" w:firstColumn="1" w:lastColumn="0" w:noHBand="0" w:noVBand="1"/>
      </w:tblPr>
      <w:tblGrid>
        <w:gridCol w:w="3823"/>
        <w:gridCol w:w="1984"/>
        <w:gridCol w:w="3657"/>
      </w:tblGrid>
      <w:tr w:rsidR="00B96425" w:rsidRPr="000D3644" w14:paraId="54DF36A9" w14:textId="77777777" w:rsidTr="00221DED">
        <w:tc>
          <w:tcPr>
            <w:tcW w:w="382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F4E5DF" w14:textId="3CD2687A" w:rsidR="00B96425" w:rsidRPr="00221DED" w:rsidRDefault="00B96425" w:rsidP="00221DED">
            <w:pPr>
              <w:spacing w:after="0"/>
              <w:rPr>
                <w:rFonts w:ascii="Arial Narrow" w:hAnsi="Arial Narrow"/>
                <w:b/>
                <w:bCs/>
                <w:sz w:val="20"/>
                <w:szCs w:val="20"/>
                <w:lang w:eastAsia="en-AU"/>
              </w:rPr>
            </w:pPr>
            <w:r w:rsidRPr="00221DED">
              <w:rPr>
                <w:rFonts w:ascii="Arial Narrow" w:hAnsi="Arial Narrow"/>
                <w:b/>
                <w:bCs/>
                <w:sz w:val="20"/>
                <w:szCs w:val="20"/>
                <w:lang w:eastAsia="en-AU"/>
              </w:rPr>
              <w:t>Type of surgery</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239027" w14:textId="77777777" w:rsidR="00B96425" w:rsidRPr="00221DED" w:rsidRDefault="00B96425" w:rsidP="00221DED">
            <w:pPr>
              <w:spacing w:after="0"/>
              <w:rPr>
                <w:rFonts w:ascii="Arial Narrow" w:hAnsi="Arial Narrow"/>
                <w:b/>
                <w:bCs/>
                <w:sz w:val="20"/>
                <w:szCs w:val="20"/>
                <w:lang w:eastAsia="en-AU"/>
              </w:rPr>
            </w:pPr>
            <w:r w:rsidRPr="00221DED">
              <w:rPr>
                <w:rFonts w:ascii="Arial Narrow" w:hAnsi="Arial Narrow"/>
                <w:b/>
                <w:bCs/>
                <w:sz w:val="20"/>
                <w:szCs w:val="20"/>
                <w:lang w:eastAsia="en-AU"/>
              </w:rPr>
              <w:t>Recommended dose</w:t>
            </w:r>
          </w:p>
        </w:tc>
        <w:tc>
          <w:tcPr>
            <w:tcW w:w="36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5DF079" w14:textId="77777777" w:rsidR="00B96425" w:rsidRPr="00221DED" w:rsidRDefault="00B96425" w:rsidP="00221DED">
            <w:pPr>
              <w:spacing w:after="0"/>
              <w:rPr>
                <w:rFonts w:ascii="Arial Narrow" w:hAnsi="Arial Narrow"/>
                <w:b/>
                <w:bCs/>
                <w:sz w:val="20"/>
                <w:szCs w:val="20"/>
                <w:lang w:eastAsia="en-AU"/>
              </w:rPr>
            </w:pPr>
            <w:r w:rsidRPr="00221DED">
              <w:rPr>
                <w:rFonts w:ascii="Arial Narrow" w:hAnsi="Arial Narrow"/>
                <w:b/>
                <w:bCs/>
                <w:sz w:val="20"/>
                <w:szCs w:val="20"/>
                <w:lang w:eastAsia="en-AU"/>
              </w:rPr>
              <w:t>Additional information</w:t>
            </w:r>
          </w:p>
        </w:tc>
      </w:tr>
      <w:tr w:rsidR="00B96425" w:rsidRPr="000D3644" w14:paraId="66B5364C" w14:textId="77777777" w:rsidTr="00221DED">
        <w:trPr>
          <w:trHeight w:val="934"/>
        </w:trPr>
        <w:tc>
          <w:tcPr>
            <w:tcW w:w="3823" w:type="dxa"/>
            <w:tcBorders>
              <w:top w:val="single" w:sz="4" w:space="0" w:color="auto"/>
              <w:left w:val="single" w:sz="4" w:space="0" w:color="auto"/>
              <w:bottom w:val="single" w:sz="4" w:space="0" w:color="auto"/>
              <w:right w:val="single" w:sz="4" w:space="0" w:color="auto"/>
            </w:tcBorders>
          </w:tcPr>
          <w:p w14:paraId="5B798631" w14:textId="42C9B3FA" w:rsidR="00B96425" w:rsidRPr="00221DED" w:rsidRDefault="00B96425" w:rsidP="00221DED">
            <w:pPr>
              <w:spacing w:after="0"/>
              <w:jc w:val="left"/>
              <w:rPr>
                <w:rFonts w:ascii="Arial Narrow" w:hAnsi="Arial Narrow"/>
                <w:b/>
                <w:bCs/>
                <w:sz w:val="20"/>
                <w:szCs w:val="20"/>
                <w:lang w:eastAsia="en-AU"/>
              </w:rPr>
            </w:pPr>
            <w:r w:rsidRPr="00221DED">
              <w:rPr>
                <w:rFonts w:ascii="Arial Narrow" w:hAnsi="Arial Narrow"/>
                <w:b/>
                <w:bCs/>
                <w:sz w:val="20"/>
                <w:szCs w:val="20"/>
                <w:lang w:eastAsia="en-AU"/>
              </w:rPr>
              <w:t xml:space="preserve">Minor </w:t>
            </w:r>
            <w:r w:rsidR="00DC2C86" w:rsidRPr="00221DED">
              <w:rPr>
                <w:rFonts w:ascii="Arial Narrow" w:hAnsi="Arial Narrow"/>
                <w:b/>
                <w:bCs/>
                <w:sz w:val="20"/>
                <w:szCs w:val="20"/>
                <w:lang w:eastAsia="en-AU"/>
              </w:rPr>
              <w:t>surgery</w:t>
            </w:r>
          </w:p>
        </w:tc>
        <w:tc>
          <w:tcPr>
            <w:tcW w:w="1984" w:type="dxa"/>
            <w:tcBorders>
              <w:top w:val="single" w:sz="4" w:space="0" w:color="auto"/>
              <w:left w:val="single" w:sz="4" w:space="0" w:color="auto"/>
              <w:bottom w:val="single" w:sz="4" w:space="0" w:color="auto"/>
              <w:right w:val="single" w:sz="4" w:space="0" w:color="auto"/>
            </w:tcBorders>
          </w:tcPr>
          <w:p w14:paraId="601DE3FC" w14:textId="77777777" w:rsidR="00B96425" w:rsidRPr="00221DED" w:rsidRDefault="00B96425" w:rsidP="00221DED">
            <w:pPr>
              <w:spacing w:after="0"/>
              <w:rPr>
                <w:rFonts w:ascii="Arial Narrow" w:hAnsi="Arial Narrow"/>
                <w:sz w:val="20"/>
                <w:szCs w:val="20"/>
                <w:lang w:eastAsia="en-AU"/>
              </w:rPr>
            </w:pPr>
            <w:r w:rsidRPr="00221DED">
              <w:rPr>
                <w:rFonts w:ascii="Arial Narrow" w:hAnsi="Arial Narrow"/>
                <w:sz w:val="20"/>
                <w:szCs w:val="20"/>
                <w:lang w:eastAsia="en-AU"/>
              </w:rPr>
              <w:t>Single dose of 50 IU/kg</w:t>
            </w:r>
          </w:p>
        </w:tc>
        <w:tc>
          <w:tcPr>
            <w:tcW w:w="3657" w:type="dxa"/>
            <w:tcBorders>
              <w:top w:val="single" w:sz="4" w:space="0" w:color="auto"/>
              <w:left w:val="single" w:sz="4" w:space="0" w:color="auto"/>
              <w:bottom w:val="single" w:sz="4" w:space="0" w:color="auto"/>
              <w:right w:val="single" w:sz="4" w:space="0" w:color="auto"/>
            </w:tcBorders>
          </w:tcPr>
          <w:p w14:paraId="75C020BF" w14:textId="7BD3C8E8" w:rsidR="00B96425" w:rsidRPr="00221DED" w:rsidRDefault="00DC2C86" w:rsidP="00221DED">
            <w:pPr>
              <w:spacing w:after="0"/>
              <w:jc w:val="left"/>
              <w:rPr>
                <w:rFonts w:ascii="Arial Narrow" w:hAnsi="Arial Narrow"/>
                <w:sz w:val="20"/>
                <w:szCs w:val="20"/>
                <w:lang w:eastAsia="en-AU"/>
              </w:rPr>
            </w:pPr>
            <w:r w:rsidRPr="00221DED">
              <w:rPr>
                <w:rFonts w:ascii="Arial Narrow" w:hAnsi="Arial Narrow"/>
                <w:sz w:val="20"/>
                <w:szCs w:val="20"/>
                <w:lang w:eastAsia="en-AU"/>
              </w:rPr>
              <w:t>An additional dose of 30 or 50 IU/kg after 2 to 3</w:t>
            </w:r>
            <w:r w:rsidR="00A46DAD">
              <w:rPr>
                <w:rFonts w:ascii="Arial Narrow" w:hAnsi="Arial Narrow"/>
                <w:sz w:val="20"/>
                <w:szCs w:val="20"/>
                <w:lang w:eastAsia="en-AU"/>
              </w:rPr>
              <w:t> </w:t>
            </w:r>
            <w:r w:rsidRPr="00221DED">
              <w:rPr>
                <w:rFonts w:ascii="Arial Narrow" w:hAnsi="Arial Narrow"/>
                <w:sz w:val="20"/>
                <w:szCs w:val="20"/>
                <w:lang w:eastAsia="en-AU"/>
              </w:rPr>
              <w:t xml:space="preserve">days may be considered. </w:t>
            </w:r>
          </w:p>
        </w:tc>
      </w:tr>
      <w:tr w:rsidR="00B96425" w:rsidRPr="000D3644" w14:paraId="129526C5" w14:textId="77777777" w:rsidTr="00221DED">
        <w:tc>
          <w:tcPr>
            <w:tcW w:w="3823" w:type="dxa"/>
            <w:tcBorders>
              <w:top w:val="single" w:sz="4" w:space="0" w:color="auto"/>
              <w:left w:val="single" w:sz="4" w:space="0" w:color="auto"/>
              <w:bottom w:val="single" w:sz="4" w:space="0" w:color="auto"/>
              <w:right w:val="single" w:sz="4" w:space="0" w:color="auto"/>
            </w:tcBorders>
          </w:tcPr>
          <w:p w14:paraId="50F0E5A3" w14:textId="03E856C4" w:rsidR="00B96425" w:rsidRPr="00221DED" w:rsidRDefault="00B96425" w:rsidP="00221DED">
            <w:pPr>
              <w:spacing w:after="0"/>
              <w:jc w:val="left"/>
              <w:rPr>
                <w:rFonts w:ascii="Arial Narrow" w:hAnsi="Arial Narrow"/>
                <w:b/>
                <w:bCs/>
                <w:sz w:val="20"/>
                <w:szCs w:val="20"/>
                <w:lang w:eastAsia="en-AU"/>
              </w:rPr>
            </w:pPr>
            <w:r w:rsidRPr="00221DED">
              <w:rPr>
                <w:rFonts w:ascii="Arial Narrow" w:hAnsi="Arial Narrow"/>
                <w:b/>
                <w:bCs/>
                <w:sz w:val="20"/>
                <w:szCs w:val="20"/>
                <w:lang w:eastAsia="en-AU"/>
              </w:rPr>
              <w:t xml:space="preserve">Major </w:t>
            </w:r>
            <w:r w:rsidR="00DC2C86" w:rsidRPr="00221DED">
              <w:rPr>
                <w:rFonts w:ascii="Arial Narrow" w:hAnsi="Arial Narrow"/>
                <w:b/>
                <w:bCs/>
                <w:sz w:val="20"/>
                <w:szCs w:val="20"/>
                <w:lang w:eastAsia="en-AU"/>
              </w:rPr>
              <w:t>surgery</w:t>
            </w:r>
          </w:p>
          <w:p w14:paraId="44A68ADC" w14:textId="1CF05BF4" w:rsidR="00B96425" w:rsidRPr="00221DED" w:rsidRDefault="00B96425" w:rsidP="00221DED">
            <w:pPr>
              <w:spacing w:after="0"/>
              <w:jc w:val="left"/>
              <w:rPr>
                <w:rFonts w:ascii="Arial Narrow" w:hAnsi="Arial Narrow"/>
                <w:sz w:val="20"/>
                <w:szCs w:val="20"/>
                <w:lang w:eastAsia="en-AU"/>
              </w:rPr>
            </w:pPr>
            <w:r w:rsidRPr="00221DED">
              <w:rPr>
                <w:rFonts w:ascii="Arial Narrow" w:hAnsi="Arial Narrow"/>
                <w:sz w:val="20"/>
                <w:szCs w:val="20"/>
                <w:lang w:eastAsia="en-AU"/>
              </w:rPr>
              <w:t>For example: Intracranial, intraabdominal, joint replacement surgery or complicated dental procedures</w:t>
            </w:r>
          </w:p>
        </w:tc>
        <w:tc>
          <w:tcPr>
            <w:tcW w:w="1984" w:type="dxa"/>
            <w:tcBorders>
              <w:top w:val="single" w:sz="4" w:space="0" w:color="auto"/>
              <w:left w:val="single" w:sz="4" w:space="0" w:color="auto"/>
              <w:bottom w:val="single" w:sz="4" w:space="0" w:color="auto"/>
              <w:right w:val="single" w:sz="4" w:space="0" w:color="auto"/>
            </w:tcBorders>
          </w:tcPr>
          <w:p w14:paraId="442A024C" w14:textId="77777777" w:rsidR="00B96425" w:rsidRPr="00221DED" w:rsidRDefault="00B96425" w:rsidP="00221DED">
            <w:pPr>
              <w:spacing w:after="0"/>
              <w:rPr>
                <w:rFonts w:ascii="Arial Narrow" w:hAnsi="Arial Narrow"/>
                <w:sz w:val="20"/>
                <w:szCs w:val="20"/>
                <w:lang w:eastAsia="en-AU"/>
              </w:rPr>
            </w:pPr>
            <w:r w:rsidRPr="00221DED">
              <w:rPr>
                <w:rFonts w:ascii="Arial Narrow" w:hAnsi="Arial Narrow"/>
                <w:sz w:val="20"/>
                <w:szCs w:val="20"/>
                <w:lang w:eastAsia="en-AU"/>
              </w:rPr>
              <w:t>Single dose of 50 IU/kg</w:t>
            </w:r>
          </w:p>
        </w:tc>
        <w:tc>
          <w:tcPr>
            <w:tcW w:w="3657" w:type="dxa"/>
            <w:tcBorders>
              <w:top w:val="single" w:sz="4" w:space="0" w:color="auto"/>
              <w:left w:val="single" w:sz="4" w:space="0" w:color="auto"/>
              <w:bottom w:val="single" w:sz="4" w:space="0" w:color="auto"/>
              <w:right w:val="single" w:sz="4" w:space="0" w:color="auto"/>
            </w:tcBorders>
          </w:tcPr>
          <w:p w14:paraId="1AA6F86D" w14:textId="5C7C3285" w:rsidR="00B96425" w:rsidRPr="00221DED" w:rsidRDefault="00DC2C86" w:rsidP="00221DED">
            <w:pPr>
              <w:spacing w:after="0"/>
              <w:jc w:val="left"/>
              <w:rPr>
                <w:rFonts w:ascii="Arial Narrow" w:hAnsi="Arial Narrow"/>
                <w:sz w:val="20"/>
                <w:szCs w:val="20"/>
                <w:lang w:eastAsia="en-AU"/>
              </w:rPr>
            </w:pPr>
            <w:r w:rsidRPr="00221DED">
              <w:rPr>
                <w:rFonts w:ascii="Arial Narrow" w:hAnsi="Arial Narrow"/>
                <w:sz w:val="20"/>
                <w:szCs w:val="20"/>
                <w:lang w:eastAsia="en-AU"/>
              </w:rPr>
              <w:t>Additional doses of 30 or 50 IU/kg every 2 to 3</w:t>
            </w:r>
            <w:r w:rsidR="00A46DAD">
              <w:rPr>
                <w:rFonts w:ascii="Arial Narrow" w:hAnsi="Arial Narrow"/>
                <w:sz w:val="20"/>
                <w:szCs w:val="20"/>
                <w:lang w:eastAsia="en-AU"/>
              </w:rPr>
              <w:t> </w:t>
            </w:r>
            <w:r w:rsidRPr="00221DED">
              <w:rPr>
                <w:rFonts w:ascii="Arial Narrow" w:hAnsi="Arial Narrow"/>
                <w:sz w:val="20"/>
                <w:szCs w:val="20"/>
                <w:lang w:eastAsia="en-AU"/>
              </w:rPr>
              <w:t xml:space="preserve">days may be administered as clinically needed for postoperative management. </w:t>
            </w:r>
          </w:p>
        </w:tc>
      </w:tr>
    </w:tbl>
    <w:p w14:paraId="19A5D14F" w14:textId="258D0613" w:rsidR="00876EAF" w:rsidRPr="00221DED" w:rsidRDefault="00876EAF" w:rsidP="00221DED">
      <w:pPr>
        <w:spacing w:after="0"/>
        <w:rPr>
          <w:rFonts w:ascii="Verdana" w:hAnsi="Verdana"/>
          <w:i/>
          <w:iCs/>
          <w:sz w:val="16"/>
          <w:szCs w:val="16"/>
          <w:lang w:eastAsia="en-AU"/>
        </w:rPr>
      </w:pPr>
      <w:r w:rsidRPr="00221DED">
        <w:rPr>
          <w:rFonts w:ascii="Verdana" w:hAnsi="Verdana"/>
          <w:i/>
          <w:iCs/>
          <w:sz w:val="16"/>
          <w:szCs w:val="16"/>
          <w:lang w:eastAsia="en-AU"/>
        </w:rPr>
        <w:t>Source:</w:t>
      </w:r>
      <w:r w:rsidR="00E13F7F">
        <w:rPr>
          <w:rFonts w:ascii="Verdana" w:hAnsi="Verdana"/>
          <w:i/>
          <w:iCs/>
          <w:sz w:val="16"/>
          <w:szCs w:val="16"/>
          <w:lang w:eastAsia="en-AU"/>
        </w:rPr>
        <w:t xml:space="preserve"> </w:t>
      </w:r>
      <w:r w:rsidR="009F1D92" w:rsidRPr="00221DED">
        <w:rPr>
          <w:rFonts w:ascii="Verdana" w:hAnsi="Verdana"/>
          <w:i/>
          <w:iCs/>
          <w:sz w:val="16"/>
          <w:szCs w:val="16"/>
          <w:lang w:eastAsia="en-AU"/>
        </w:rPr>
        <w:fldChar w:fldCharType="begin"/>
      </w:r>
      <w:r w:rsidR="00656EEB" w:rsidRPr="00221DED">
        <w:rPr>
          <w:rFonts w:ascii="Verdana" w:hAnsi="Verdana"/>
          <w:i/>
          <w:iCs/>
          <w:sz w:val="16"/>
          <w:szCs w:val="16"/>
          <w:lang w:eastAsia="en-AU"/>
        </w:rPr>
        <w:instrText xml:space="preserve"> ADDIN EN.CITE &lt;EndNote&gt;&lt;Cite&gt;&lt;Author&gt;ALTUVIIIO® (efanesoctocog alfa) PI&lt;/Author&gt;&lt;RecNum&gt;92&lt;/RecNum&gt;&lt;DisplayText&gt;(ALTUVIIIO® (efanesoctocog alfa) PI)&lt;/DisplayText&gt;&lt;record&gt;&lt;rec-number&gt;92&lt;/rec-number&gt;&lt;foreign-keys&gt;&lt;key app="EN" db-id="955wszw2qt20xzezrr3v50tnzvzd9exrev99" timestamp="1784271701"&gt;92&lt;/key&gt;&lt;/foreign-keys&gt;&lt;ref-type name="Web Page"&gt;12&lt;/ref-type&gt;&lt;contributors&gt;&lt;authors&gt;&lt;author&gt;ALTUVIIIO® (efanesoctocog alfa) PI,&lt;/author&gt;&lt;/authors&gt;&lt;/contributors&gt;&lt;titles&gt;&lt;title&gt;ALTUVIIIO® (efanesoctocog alfa)&lt;/title&gt;&lt;/titles&gt;&lt;number&gt;14/06/2026&lt;/number&gt;&lt;dates&gt;&lt;/dates&gt;&lt;urls&gt;&lt;related-urls&gt;&lt;url&gt;https://www.ebs.tga.gov.au/ebs/picmi/picmirepository.nsf/pdf?OpenAgent&amp;amp;id=CP-2026-PI-01727-1&amp;amp;d=20260717172310101&lt;/url&gt;&lt;/related-urls&gt;&lt;/urls&gt;&lt;/record&gt;&lt;/Cite&gt;&lt;/EndNote&gt;</w:instrText>
      </w:r>
      <w:r w:rsidR="009F1D92" w:rsidRPr="00221DED">
        <w:rPr>
          <w:rFonts w:ascii="Verdana" w:hAnsi="Verdana"/>
          <w:i/>
          <w:iCs/>
          <w:sz w:val="16"/>
          <w:szCs w:val="16"/>
          <w:lang w:eastAsia="en-AU"/>
        </w:rPr>
        <w:fldChar w:fldCharType="separate"/>
      </w:r>
      <w:r w:rsidR="007B0E86" w:rsidRPr="00221DED">
        <w:rPr>
          <w:rFonts w:ascii="Verdana" w:hAnsi="Verdana"/>
          <w:i/>
          <w:iCs/>
          <w:noProof/>
          <w:sz w:val="16"/>
          <w:szCs w:val="16"/>
          <w:lang w:eastAsia="en-AU"/>
        </w:rPr>
        <w:t>ALTUVIIIO PI</w:t>
      </w:r>
      <w:r w:rsidR="009F1D92" w:rsidRPr="00221DED">
        <w:rPr>
          <w:rFonts w:ascii="Verdana" w:hAnsi="Verdana"/>
          <w:i/>
          <w:iCs/>
          <w:sz w:val="16"/>
          <w:szCs w:val="16"/>
          <w:lang w:eastAsia="en-AU"/>
        </w:rPr>
        <w:fldChar w:fldCharType="end"/>
      </w:r>
      <w:r w:rsidRPr="00221DED">
        <w:rPr>
          <w:rFonts w:ascii="Verdana" w:hAnsi="Verdana"/>
          <w:i/>
          <w:iCs/>
          <w:sz w:val="16"/>
          <w:szCs w:val="16"/>
          <w:lang w:eastAsia="en-AU"/>
        </w:rPr>
        <w:t>, p3</w:t>
      </w:r>
    </w:p>
    <w:p w14:paraId="3C90AF55" w14:textId="77777777" w:rsidR="00221DED" w:rsidRPr="00221DED" w:rsidRDefault="00221DED" w:rsidP="00221DED">
      <w:pPr>
        <w:spacing w:after="0"/>
        <w:rPr>
          <w:rFonts w:ascii="Verdana" w:hAnsi="Verdana"/>
          <w:i/>
          <w:iCs/>
          <w:sz w:val="16"/>
          <w:szCs w:val="16"/>
          <w:lang w:eastAsia="en-AU"/>
        </w:rPr>
      </w:pPr>
    </w:p>
    <w:p w14:paraId="496F861E" w14:textId="451B27B3" w:rsidR="00BE6B22" w:rsidRPr="00221DED" w:rsidRDefault="00665487" w:rsidP="007D72BD">
      <w:pPr>
        <w:pStyle w:val="Heading2"/>
        <w:spacing w:before="120"/>
        <w:rPr>
          <w:rFonts w:ascii="Verdana" w:hAnsi="Verdana"/>
          <w:sz w:val="20"/>
          <w:szCs w:val="20"/>
        </w:rPr>
      </w:pPr>
      <w:r w:rsidRPr="00221DED">
        <w:rPr>
          <w:rFonts w:ascii="Verdana" w:hAnsi="Verdana"/>
          <w:sz w:val="20"/>
          <w:szCs w:val="20"/>
        </w:rPr>
        <w:t>Identify how the proposed technology achieves the intended patient outcomes</w:t>
      </w:r>
      <w:r w:rsidR="00BE6B22" w:rsidRPr="00221DED">
        <w:rPr>
          <w:rFonts w:ascii="Verdana" w:hAnsi="Verdana"/>
          <w:sz w:val="20"/>
          <w:szCs w:val="20"/>
        </w:rPr>
        <w:t>:</w:t>
      </w:r>
    </w:p>
    <w:p w14:paraId="52855DA6" w14:textId="7824A323" w:rsidR="000117B2" w:rsidRDefault="006A0146" w:rsidP="00221DED">
      <w:pPr>
        <w:spacing w:before="120" w:after="0" w:line="264" w:lineRule="auto"/>
        <w:rPr>
          <w:rFonts w:ascii="Verdana" w:hAnsi="Verdana"/>
          <w:sz w:val="20"/>
          <w:szCs w:val="20"/>
        </w:rPr>
      </w:pPr>
      <w:r w:rsidRPr="00221DED">
        <w:rPr>
          <w:rFonts w:ascii="Verdana" w:hAnsi="Verdana"/>
          <w:sz w:val="20"/>
          <w:szCs w:val="20"/>
        </w:rPr>
        <w:t xml:space="preserve">The proposed health technology is </w:t>
      </w:r>
      <w:proofErr w:type="spellStart"/>
      <w:r w:rsidRPr="00221DED">
        <w:rPr>
          <w:rFonts w:ascii="Verdana" w:hAnsi="Verdana"/>
          <w:sz w:val="20"/>
          <w:szCs w:val="20"/>
        </w:rPr>
        <w:t>efanesoctocog</w:t>
      </w:r>
      <w:proofErr w:type="spellEnd"/>
      <w:r w:rsidRPr="00221DED">
        <w:rPr>
          <w:rFonts w:ascii="Verdana" w:hAnsi="Verdana"/>
          <w:sz w:val="20"/>
          <w:szCs w:val="20"/>
        </w:rPr>
        <w:t xml:space="preserve"> al</w:t>
      </w:r>
      <w:r w:rsidR="00C9062D" w:rsidRPr="00221DED">
        <w:rPr>
          <w:rFonts w:ascii="Verdana" w:hAnsi="Verdana"/>
          <w:sz w:val="20"/>
          <w:szCs w:val="20"/>
        </w:rPr>
        <w:t xml:space="preserve">fa, </w:t>
      </w:r>
      <w:r w:rsidRPr="00221DED">
        <w:rPr>
          <w:rFonts w:ascii="Verdana" w:hAnsi="Verdana"/>
          <w:sz w:val="20"/>
          <w:szCs w:val="20"/>
        </w:rPr>
        <w:t>a first</w:t>
      </w:r>
      <w:r w:rsidR="00F2637C">
        <w:noBreakHyphen/>
      </w:r>
      <w:r w:rsidRPr="00221DED">
        <w:rPr>
          <w:rFonts w:ascii="Verdana" w:hAnsi="Verdana"/>
          <w:sz w:val="20"/>
          <w:szCs w:val="20"/>
        </w:rPr>
        <w:t>in</w:t>
      </w:r>
      <w:r w:rsidR="00F2637C">
        <w:noBreakHyphen/>
      </w:r>
      <w:r w:rsidRPr="00221DED">
        <w:rPr>
          <w:rFonts w:ascii="Verdana" w:hAnsi="Verdana"/>
          <w:sz w:val="20"/>
          <w:szCs w:val="20"/>
        </w:rPr>
        <w:t xml:space="preserve">class high sustained </w:t>
      </w:r>
      <w:r w:rsidR="00F51174" w:rsidRPr="00221DED">
        <w:rPr>
          <w:rFonts w:ascii="Verdana" w:hAnsi="Verdana"/>
          <w:sz w:val="20"/>
          <w:szCs w:val="20"/>
        </w:rPr>
        <w:t>FVIIII</w:t>
      </w:r>
      <w:r w:rsidRPr="00221DED">
        <w:rPr>
          <w:rFonts w:ascii="Verdana" w:hAnsi="Verdana"/>
          <w:sz w:val="20"/>
          <w:szCs w:val="20"/>
        </w:rPr>
        <w:t xml:space="preserve"> replacement product that provides high bleed protection. It is a B domain deleted single chain fusion FVIII connected to the Fc region of human immunoglobulin G1, D’D3 fragment of von Willebrand factor (VWF), and unstructured hydrophilic recombinant polypeptides (XTEN) (</w:t>
      </w:r>
      <w:r w:rsidRPr="23DCFE0D">
        <w:rPr>
          <w:rFonts w:ascii="Verdana" w:hAnsi="Verdana"/>
          <w:sz w:val="20"/>
          <w:szCs w:val="20"/>
        </w:rPr>
        <w:fldChar w:fldCharType="begin"/>
      </w:r>
      <w:r w:rsidRPr="23DCFE0D">
        <w:rPr>
          <w:rFonts w:ascii="Verdana" w:hAnsi="Verdana"/>
          <w:sz w:val="20"/>
          <w:szCs w:val="20"/>
        </w:rPr>
        <w:instrText xml:space="preserve"> REF _Ref235200504 \h </w:instrText>
      </w:r>
      <w:r w:rsidRPr="23DCFE0D">
        <w:rPr>
          <w:rFonts w:ascii="Verdana" w:hAnsi="Verdana"/>
          <w:sz w:val="20"/>
          <w:szCs w:val="20"/>
        </w:rPr>
      </w:r>
      <w:r w:rsidRPr="23DCFE0D">
        <w:rPr>
          <w:rFonts w:ascii="Verdana" w:hAnsi="Verdana"/>
          <w:sz w:val="20"/>
          <w:szCs w:val="20"/>
        </w:rPr>
        <w:fldChar w:fldCharType="separate"/>
      </w:r>
      <w:r w:rsidR="00604105" w:rsidRPr="23DCFE0D">
        <w:rPr>
          <w:rFonts w:ascii="Verdana" w:hAnsi="Verdana"/>
          <w:sz w:val="20"/>
          <w:szCs w:val="20"/>
        </w:rPr>
        <w:t xml:space="preserve">Figure </w:t>
      </w:r>
      <w:r w:rsidR="00604105" w:rsidRPr="23DCFE0D">
        <w:rPr>
          <w:rFonts w:ascii="Verdana" w:hAnsi="Verdana"/>
          <w:noProof/>
          <w:sz w:val="20"/>
          <w:szCs w:val="20"/>
        </w:rPr>
        <w:t>1</w:t>
      </w:r>
      <w:r w:rsidRPr="23DCFE0D">
        <w:rPr>
          <w:rFonts w:ascii="Verdana" w:hAnsi="Verdana"/>
          <w:sz w:val="20"/>
          <w:szCs w:val="20"/>
        </w:rPr>
        <w:fldChar w:fldCharType="end"/>
      </w:r>
      <w:r w:rsidRPr="00221DED">
        <w:rPr>
          <w:rFonts w:ascii="Verdana" w:hAnsi="Verdana"/>
          <w:sz w:val="20"/>
          <w:szCs w:val="20"/>
        </w:rPr>
        <w:t>).</w:t>
      </w:r>
    </w:p>
    <w:p w14:paraId="63DBBF49" w14:textId="075405CE" w:rsidR="000D6D50" w:rsidRDefault="006A0146" w:rsidP="003B339C">
      <w:pPr>
        <w:spacing w:before="120" w:after="0" w:line="264" w:lineRule="auto"/>
      </w:pPr>
      <w:r w:rsidRPr="0075503D">
        <w:rPr>
          <w:rFonts w:ascii="Verdana" w:hAnsi="Verdana"/>
          <w:sz w:val="20"/>
          <w:szCs w:val="20"/>
        </w:rPr>
        <w:t>It is designed to decouple recombinant FVIII from endogenous VWF and overcome the VWF imposed half</w:t>
      </w:r>
      <w:r w:rsidR="00F2637C">
        <w:rPr>
          <w:rFonts w:ascii="Verdana" w:hAnsi="Verdana"/>
          <w:sz w:val="20"/>
          <w:szCs w:val="20"/>
        </w:rPr>
        <w:noBreakHyphen/>
      </w:r>
      <w:r w:rsidRPr="0075503D">
        <w:rPr>
          <w:rFonts w:ascii="Verdana" w:hAnsi="Verdana"/>
          <w:sz w:val="20"/>
          <w:szCs w:val="20"/>
        </w:rPr>
        <w:t>life ceiling, allowing for once weekly injection while maintaining FVIII activity levels &gt;40% (near normal) for most of the week.</w:t>
      </w:r>
      <w:r w:rsidR="00DD4368" w:rsidRPr="0075503D">
        <w:rPr>
          <w:rFonts w:ascii="Verdana" w:hAnsi="Verdana"/>
          <w:sz w:val="20"/>
          <w:szCs w:val="20"/>
        </w:rPr>
        <w:t xml:space="preserve"> Clinically, this translates to sustained clotting </w:t>
      </w:r>
      <w:r w:rsidR="00DD4368" w:rsidRPr="0075503D">
        <w:rPr>
          <w:rFonts w:ascii="Verdana" w:hAnsi="Verdana"/>
          <w:sz w:val="20"/>
          <w:szCs w:val="20"/>
        </w:rPr>
        <w:lastRenderedPageBreak/>
        <w:t>factor levels throughout the week, which reduces the</w:t>
      </w:r>
      <w:r w:rsidR="00AC13B9" w:rsidRPr="0075503D">
        <w:rPr>
          <w:rFonts w:ascii="Verdana" w:hAnsi="Verdana"/>
          <w:sz w:val="20"/>
          <w:szCs w:val="20"/>
        </w:rPr>
        <w:t xml:space="preserve"> risk of spontaneous and breakthrough bleeding episodes. For patients, this means fewer injections per week compared to standard FVIII products, moving from multiple weekly doses to a single </w:t>
      </w:r>
      <w:r w:rsidR="00EC1A13" w:rsidRPr="0075503D">
        <w:rPr>
          <w:rFonts w:ascii="Verdana" w:hAnsi="Verdana"/>
          <w:sz w:val="20"/>
          <w:szCs w:val="20"/>
        </w:rPr>
        <w:t>weekly injection, whi</w:t>
      </w:r>
      <w:r w:rsidR="000A3F01" w:rsidRPr="0075503D">
        <w:rPr>
          <w:rFonts w:ascii="Verdana" w:hAnsi="Verdana"/>
          <w:sz w:val="20"/>
          <w:szCs w:val="20"/>
        </w:rPr>
        <w:t>le</w:t>
      </w:r>
      <w:r w:rsidR="00672CD5" w:rsidRPr="0075503D">
        <w:rPr>
          <w:rFonts w:ascii="Verdana" w:hAnsi="Verdana"/>
          <w:sz w:val="20"/>
          <w:szCs w:val="20"/>
        </w:rPr>
        <w:t> </w:t>
      </w:r>
      <w:r w:rsidR="00EC1A13" w:rsidRPr="0075503D">
        <w:rPr>
          <w:rFonts w:ascii="Verdana" w:hAnsi="Verdana"/>
          <w:sz w:val="20"/>
          <w:szCs w:val="20"/>
        </w:rPr>
        <w:t>maintaining superior bleed protection. This improved dosing convenience enhances treatment adherence and quality of life, allowing patients greater freedom and flexibility in managing their haemophilia.</w:t>
      </w:r>
    </w:p>
    <w:tbl>
      <w:tblPr>
        <w:tblStyle w:val="TableGrid2"/>
        <w:tblW w:w="0" w:type="auto"/>
        <w:tblLook w:val="04A0" w:firstRow="1" w:lastRow="0" w:firstColumn="1" w:lastColumn="0" w:noHBand="0" w:noVBand="1"/>
      </w:tblPr>
      <w:tblGrid>
        <w:gridCol w:w="3708"/>
        <w:gridCol w:w="5766"/>
      </w:tblGrid>
      <w:tr w:rsidR="00C04529" w:rsidRPr="00377088" w14:paraId="221A9BD6" w14:textId="77777777">
        <w:tc>
          <w:tcPr>
            <w:tcW w:w="5228" w:type="dxa"/>
          </w:tcPr>
          <w:p w14:paraId="55722B7E" w14:textId="77777777" w:rsidR="00C04529" w:rsidRPr="0075503D" w:rsidRDefault="00C04529" w:rsidP="0075503D">
            <w:pPr>
              <w:spacing w:before="120" w:after="0"/>
              <w:rPr>
                <w:rFonts w:ascii="Verdana" w:hAnsi="Verdana"/>
                <w:b/>
                <w:bCs/>
                <w:sz w:val="20"/>
                <w:szCs w:val="20"/>
                <w:lang w:eastAsia="en-AU"/>
              </w:rPr>
            </w:pPr>
            <w:r w:rsidRPr="0075503D">
              <w:rPr>
                <w:rFonts w:ascii="Verdana" w:hAnsi="Verdana"/>
                <w:b/>
                <w:bCs/>
                <w:sz w:val="20"/>
                <w:szCs w:val="20"/>
                <w:lang w:eastAsia="en-AU"/>
              </w:rPr>
              <w:t>A. Factor VIII</w:t>
            </w:r>
          </w:p>
        </w:tc>
        <w:tc>
          <w:tcPr>
            <w:tcW w:w="5228" w:type="dxa"/>
          </w:tcPr>
          <w:p w14:paraId="17FB633B" w14:textId="77777777" w:rsidR="00C04529" w:rsidRPr="0075503D" w:rsidRDefault="00C04529" w:rsidP="0075503D">
            <w:pPr>
              <w:spacing w:before="120" w:after="0"/>
              <w:rPr>
                <w:rFonts w:ascii="Verdana" w:hAnsi="Verdana"/>
                <w:b/>
                <w:bCs/>
                <w:sz w:val="20"/>
                <w:szCs w:val="20"/>
                <w:lang w:eastAsia="en-AU"/>
              </w:rPr>
            </w:pPr>
            <w:r w:rsidRPr="0075503D">
              <w:rPr>
                <w:rFonts w:ascii="Verdana" w:hAnsi="Verdana"/>
                <w:b/>
                <w:bCs/>
                <w:sz w:val="20"/>
                <w:szCs w:val="20"/>
                <w:lang w:eastAsia="en-AU"/>
              </w:rPr>
              <w:t xml:space="preserve">B. </w:t>
            </w:r>
            <w:proofErr w:type="spellStart"/>
            <w:r w:rsidRPr="0075503D">
              <w:rPr>
                <w:rFonts w:ascii="Verdana" w:hAnsi="Verdana"/>
                <w:b/>
                <w:bCs/>
                <w:sz w:val="20"/>
                <w:szCs w:val="20"/>
                <w:lang w:eastAsia="en-AU"/>
              </w:rPr>
              <w:t>Efanesoctocog</w:t>
            </w:r>
            <w:proofErr w:type="spellEnd"/>
            <w:r w:rsidRPr="0075503D">
              <w:rPr>
                <w:rFonts w:ascii="Verdana" w:hAnsi="Verdana"/>
                <w:b/>
                <w:bCs/>
                <w:sz w:val="20"/>
                <w:szCs w:val="20"/>
                <w:lang w:eastAsia="en-AU"/>
              </w:rPr>
              <w:t xml:space="preserve"> alfa </w:t>
            </w:r>
          </w:p>
        </w:tc>
      </w:tr>
      <w:tr w:rsidR="00C04529" w:rsidRPr="00377088" w14:paraId="2A5F3362" w14:textId="77777777">
        <w:tc>
          <w:tcPr>
            <w:tcW w:w="5228" w:type="dxa"/>
            <w:vAlign w:val="center"/>
          </w:tcPr>
          <w:p w14:paraId="71D92C91" w14:textId="77777777" w:rsidR="00C04529" w:rsidRPr="00377088" w:rsidRDefault="00C04529" w:rsidP="00810EEA">
            <w:pPr>
              <w:rPr>
                <w:lang w:eastAsia="en-AU"/>
              </w:rPr>
            </w:pPr>
            <w:r w:rsidRPr="00377088">
              <w:rPr>
                <w:noProof/>
                <w:lang w:eastAsia="en-AU"/>
              </w:rPr>
              <w:drawing>
                <wp:inline distT="0" distB="0" distL="0" distR="0" wp14:anchorId="13844B49" wp14:editId="4001967F">
                  <wp:extent cx="2216224" cy="1657350"/>
                  <wp:effectExtent l="0" t="0" r="0" b="0"/>
                  <wp:docPr id="1423596083" name="Picture 1" descr="Illustration showing the structure of Factor V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596083" name="Picture 1" descr="Illustration showing the structure of Factor VIII"/>
                          <pic:cNvPicPr/>
                        </pic:nvPicPr>
                        <pic:blipFill>
                          <a:blip r:embed="rId8"/>
                          <a:stretch>
                            <a:fillRect/>
                          </a:stretch>
                        </pic:blipFill>
                        <pic:spPr>
                          <a:xfrm>
                            <a:off x="0" y="0"/>
                            <a:ext cx="2224655" cy="1663655"/>
                          </a:xfrm>
                          <a:prstGeom prst="rect">
                            <a:avLst/>
                          </a:prstGeom>
                        </pic:spPr>
                      </pic:pic>
                    </a:graphicData>
                  </a:graphic>
                </wp:inline>
              </w:drawing>
            </w:r>
          </w:p>
        </w:tc>
        <w:tc>
          <w:tcPr>
            <w:tcW w:w="5228" w:type="dxa"/>
          </w:tcPr>
          <w:p w14:paraId="338FAFFC" w14:textId="77777777" w:rsidR="00C04529" w:rsidRPr="00377088" w:rsidRDefault="00C04529" w:rsidP="00810EEA">
            <w:pPr>
              <w:rPr>
                <w:lang w:eastAsia="en-AU"/>
              </w:rPr>
            </w:pPr>
            <w:r w:rsidRPr="00377088">
              <w:rPr>
                <w:noProof/>
                <w:lang w:eastAsia="en-AU"/>
              </w:rPr>
              <w:drawing>
                <wp:inline distT="0" distB="0" distL="0" distR="0" wp14:anchorId="691C3817" wp14:editId="10D3EE5E">
                  <wp:extent cx="3516418" cy="1977185"/>
                  <wp:effectExtent l="0" t="0" r="8255" b="4445"/>
                  <wp:docPr id="539941034" name="Picture 2" descr="Illustration showing structure of Efanesoctocog al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941034" name="Picture 2" descr="Illustration showing structure of Efanesoctocog alf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2015" cy="1985955"/>
                          </a:xfrm>
                          <a:prstGeom prst="rect">
                            <a:avLst/>
                          </a:prstGeom>
                          <a:noFill/>
                        </pic:spPr>
                      </pic:pic>
                    </a:graphicData>
                  </a:graphic>
                </wp:inline>
              </w:drawing>
            </w:r>
          </w:p>
        </w:tc>
      </w:tr>
    </w:tbl>
    <w:p w14:paraId="21431277" w14:textId="41CAB24E" w:rsidR="00C04529" w:rsidRPr="00221DED" w:rsidRDefault="00CA4230" w:rsidP="00CA4230">
      <w:pPr>
        <w:pStyle w:val="Caption"/>
        <w:rPr>
          <w:rFonts w:ascii="Verdana" w:eastAsia="Segoe UI" w:hAnsi="Verdana"/>
          <w:color w:val="000000"/>
          <w:sz w:val="20"/>
          <w:szCs w:val="20"/>
        </w:rPr>
      </w:pPr>
      <w:bookmarkStart w:id="8" w:name="_Ref235200504"/>
      <w:r w:rsidRPr="00221DED">
        <w:rPr>
          <w:rFonts w:ascii="Verdana" w:hAnsi="Verdana"/>
          <w:sz w:val="20"/>
          <w:szCs w:val="20"/>
        </w:rPr>
        <w:t xml:space="preserve">Figure </w:t>
      </w:r>
      <w:r w:rsidRPr="00221DED">
        <w:rPr>
          <w:rFonts w:ascii="Verdana" w:hAnsi="Verdana"/>
          <w:sz w:val="20"/>
          <w:szCs w:val="20"/>
        </w:rPr>
        <w:fldChar w:fldCharType="begin"/>
      </w:r>
      <w:r w:rsidRPr="00221DED">
        <w:rPr>
          <w:rFonts w:ascii="Verdana" w:hAnsi="Verdana"/>
          <w:sz w:val="20"/>
          <w:szCs w:val="20"/>
        </w:rPr>
        <w:instrText>SEQ Figure \* ARABIC</w:instrText>
      </w:r>
      <w:r w:rsidRPr="00221DED">
        <w:rPr>
          <w:rFonts w:ascii="Verdana" w:hAnsi="Verdana"/>
          <w:sz w:val="20"/>
          <w:szCs w:val="20"/>
        </w:rPr>
        <w:fldChar w:fldCharType="separate"/>
      </w:r>
      <w:r w:rsidR="00604105" w:rsidRPr="00221DED">
        <w:rPr>
          <w:rFonts w:ascii="Verdana" w:hAnsi="Verdana"/>
          <w:noProof/>
          <w:sz w:val="20"/>
          <w:szCs w:val="20"/>
        </w:rPr>
        <w:t>1</w:t>
      </w:r>
      <w:r w:rsidRPr="00221DED">
        <w:rPr>
          <w:rFonts w:ascii="Verdana" w:hAnsi="Verdana"/>
          <w:sz w:val="20"/>
          <w:szCs w:val="20"/>
        </w:rPr>
        <w:fldChar w:fldCharType="end"/>
      </w:r>
      <w:bookmarkEnd w:id="8"/>
      <w:r w:rsidRPr="00221DED">
        <w:rPr>
          <w:rFonts w:ascii="Verdana" w:hAnsi="Verdana"/>
          <w:sz w:val="20"/>
          <w:szCs w:val="20"/>
        </w:rPr>
        <w:t xml:space="preserve"> </w:t>
      </w:r>
      <w:r w:rsidR="00C04529" w:rsidRPr="00221DED">
        <w:rPr>
          <w:rFonts w:ascii="Verdana" w:hAnsi="Verdana"/>
          <w:sz w:val="20"/>
          <w:szCs w:val="20"/>
        </w:rPr>
        <w:t xml:space="preserve">Structure of factor VIII (A) compared with </w:t>
      </w:r>
      <w:proofErr w:type="spellStart"/>
      <w:r w:rsidR="00C04529" w:rsidRPr="00221DED">
        <w:rPr>
          <w:rFonts w:ascii="Verdana" w:hAnsi="Verdana"/>
          <w:sz w:val="20"/>
          <w:szCs w:val="20"/>
        </w:rPr>
        <w:t>efanesoctocog</w:t>
      </w:r>
      <w:proofErr w:type="spellEnd"/>
      <w:r w:rsidR="00C04529" w:rsidRPr="00221DED">
        <w:rPr>
          <w:rFonts w:ascii="Verdana" w:hAnsi="Verdana"/>
          <w:sz w:val="20"/>
          <w:szCs w:val="20"/>
        </w:rPr>
        <w:t xml:space="preserve"> alfa (B)</w:t>
      </w:r>
    </w:p>
    <w:p w14:paraId="25282D3C" w14:textId="7936ADC5" w:rsidR="00C04529" w:rsidRPr="00221DED" w:rsidRDefault="00C04529" w:rsidP="0075503D">
      <w:pPr>
        <w:spacing w:after="0"/>
        <w:jc w:val="left"/>
        <w:rPr>
          <w:rFonts w:ascii="Verdana" w:hAnsi="Verdana"/>
          <w:i/>
          <w:iCs/>
          <w:sz w:val="16"/>
          <w:szCs w:val="16"/>
          <w:lang w:eastAsia="en-AU"/>
        </w:rPr>
      </w:pPr>
      <w:r w:rsidRPr="00221DED">
        <w:rPr>
          <w:rFonts w:ascii="Verdana" w:hAnsi="Verdana"/>
          <w:i/>
          <w:iCs/>
          <w:sz w:val="16"/>
          <w:szCs w:val="16"/>
          <w:lang w:eastAsia="en-AU"/>
        </w:rPr>
        <w:t>Abbreviations: a1, a2, a3: acidic region 1, 2, 3, Fc: fragment crystallizable, FcRn: neonatal Fc receptor, FVIII: factor</w:t>
      </w:r>
      <w:r w:rsidR="003B339C">
        <w:rPr>
          <w:rFonts w:ascii="Verdana" w:hAnsi="Verdana"/>
          <w:i/>
          <w:iCs/>
          <w:sz w:val="16"/>
          <w:szCs w:val="16"/>
          <w:lang w:eastAsia="en-AU"/>
        </w:rPr>
        <w:t> </w:t>
      </w:r>
      <w:r w:rsidRPr="00221DED">
        <w:rPr>
          <w:rFonts w:ascii="Verdana" w:hAnsi="Verdana"/>
          <w:i/>
          <w:iCs/>
          <w:sz w:val="16"/>
          <w:szCs w:val="16"/>
          <w:lang w:eastAsia="en-AU"/>
        </w:rPr>
        <w:t>VIII, VWF: von Willebrand factor</w:t>
      </w:r>
    </w:p>
    <w:p w14:paraId="115C0DA6" w14:textId="4EA00BC7" w:rsidR="00C04529" w:rsidRPr="00221DED" w:rsidRDefault="00C04529" w:rsidP="0075503D">
      <w:pPr>
        <w:spacing w:after="0"/>
        <w:jc w:val="left"/>
        <w:rPr>
          <w:rFonts w:ascii="Verdana" w:hAnsi="Verdana"/>
          <w:i/>
          <w:iCs/>
          <w:sz w:val="16"/>
          <w:szCs w:val="16"/>
          <w:lang w:eastAsia="en-AU"/>
        </w:rPr>
      </w:pPr>
      <w:r w:rsidRPr="00221DED">
        <w:rPr>
          <w:rFonts w:ascii="Verdana" w:hAnsi="Verdana"/>
          <w:i/>
          <w:iCs/>
          <w:sz w:val="16"/>
          <w:szCs w:val="16"/>
          <w:lang w:eastAsia="en-AU"/>
        </w:rPr>
        <w:t xml:space="preserve">Source: Adapted from </w:t>
      </w:r>
      <w:r w:rsidR="009F1D92" w:rsidRPr="00221DED">
        <w:rPr>
          <w:rFonts w:ascii="Verdana" w:hAnsi="Verdana"/>
          <w:i/>
          <w:iCs/>
          <w:sz w:val="16"/>
          <w:szCs w:val="16"/>
          <w:lang w:eastAsia="en-AU"/>
        </w:rPr>
        <w:fldChar w:fldCharType="begin"/>
      </w:r>
      <w:r w:rsidR="009F1D92" w:rsidRPr="00221DED">
        <w:rPr>
          <w:rFonts w:ascii="Verdana" w:hAnsi="Verdana"/>
          <w:i/>
          <w:iCs/>
          <w:sz w:val="16"/>
          <w:szCs w:val="16"/>
          <w:lang w:eastAsia="en-AU"/>
        </w:rPr>
        <w:instrText xml:space="preserve"> ADDIN EN.CITE &lt;EndNote&gt;&lt;Cite AuthorYear="1"&gt;&lt;Author&gt;Dargaud&lt;/Author&gt;&lt;Year&gt;2024&lt;/Year&gt;&lt;RecNum&gt;1&lt;/RecNum&gt;&lt;DisplayText&gt;Dargaud&lt;style face="italic"&gt; et al.&lt;/style&gt; (2024)&lt;/DisplayText&gt;&lt;record&gt;&lt;rec-number&gt;1&lt;/rec-number&gt;&lt;foreign-keys&gt;&lt;key app="EN" db-id="955wszw2qt20xzezrr3v50tnzvzd9exrev99" timestamp="1756271717"&gt;1&lt;/key&gt;&lt;/foreign-keys&gt;&lt;ref-type name="Journal Article"&gt;17&lt;/ref-type&gt;&lt;contributors&gt;&lt;authors&gt;&lt;author&gt;Dargaud, Y.&lt;/author&gt;&lt;author&gt;Leuci, A.&lt;/author&gt;&lt;author&gt;Ruiz, A. R.&lt;/author&gt;&lt;author&gt;Lacroix-Desmazes, S.&lt;/author&gt;&lt;/authors&gt;&lt;/contributors&gt;&lt;auth-address&gt;French Reference Center for Haemophilia, Clinical Haemostasis Unit, Hopital Louis Pradel, Lyon, France; UR4609 Research Unit on Haemostasis and Thrombosis, University Claude Bernard Lyon 1, Lyon. ydargaud@univ-lyon1.fr.&amp;#xD;UR4609 Research Unit on Haemostasis and Thrombosis, University Claude Bernard Lyon 1, Lyon.&amp;#xD;Institut National de la Santé et de la Recherche Médicale, Centre de Recherche des Cordeliers, CNRS, Sorbonne Université, Université de Paris, F-75006 Paris.&lt;/auth-address&gt;&lt;titles&gt;&lt;title&gt;Efanesoctocog alfa: the renaissance of Factor VIII replacement therapy&lt;/title&gt;&lt;secondary-title&gt;Haematologica&lt;/secondary-title&gt;&lt;/titles&gt;&lt;periodical&gt;&lt;full-title&gt;Haematologica&lt;/full-title&gt;&lt;/periodical&gt;&lt;pages&gt;2436-2444&lt;/pages&gt;&lt;volume&gt;109&lt;/volume&gt;&lt;number&gt;8&lt;/number&gt;&lt;edition&gt;20240801&lt;/edition&gt;&lt;keywords&gt;&lt;keyword&gt;Humans&lt;/keyword&gt;&lt;keyword&gt;*Factor VIII/therapeutic use/immunology&lt;/keyword&gt;&lt;keyword&gt;*Hemophilia A/drug therapy&lt;/keyword&gt;&lt;keyword&gt;von Willebrand Factor/therapeutic use/chemistry/metabolism&lt;/keyword&gt;&lt;keyword&gt;Animals&lt;/keyword&gt;&lt;keyword&gt;Clinical Trials as Topic&lt;/keyword&gt;&lt;/keywords&gt;&lt;dates&gt;&lt;year&gt;2024&lt;/year&gt;&lt;pub-dates&gt;&lt;date&gt;Aug 1&lt;/date&gt;&lt;/pub-dates&gt;&lt;/dates&gt;&lt;isbn&gt;0390-6078 (Print)&amp;#xD;0390-6078&lt;/isbn&gt;&lt;accession-num&gt;38356459&lt;/accession-num&gt;&lt;urls&gt;&lt;/urls&gt;&lt;custom2&gt;PMC11290510&lt;/custom2&gt;&lt;electronic-resource-num&gt;10.3324/haematol.2023.284498&lt;/electronic-resource-num&gt;&lt;remote-database-provider&gt;NLM&lt;/remote-database-provider&gt;&lt;language&gt;eng&lt;/language&gt;&lt;/record&gt;&lt;/Cite&gt;&lt;/EndNote&gt;</w:instrText>
      </w:r>
      <w:r w:rsidR="009F1D92" w:rsidRPr="00221DED">
        <w:rPr>
          <w:rFonts w:ascii="Verdana" w:hAnsi="Verdana"/>
          <w:i/>
          <w:iCs/>
          <w:sz w:val="16"/>
          <w:szCs w:val="16"/>
          <w:lang w:eastAsia="en-AU"/>
        </w:rPr>
        <w:fldChar w:fldCharType="separate"/>
      </w:r>
      <w:r w:rsidR="009F1D92" w:rsidRPr="00221DED">
        <w:rPr>
          <w:rFonts w:ascii="Verdana" w:hAnsi="Verdana"/>
          <w:i/>
          <w:iCs/>
          <w:noProof/>
          <w:sz w:val="16"/>
          <w:szCs w:val="16"/>
          <w:lang w:eastAsia="en-AU"/>
        </w:rPr>
        <w:t>Dargaud et al. (2024)</w:t>
      </w:r>
      <w:r w:rsidR="009F1D92" w:rsidRPr="00221DED">
        <w:rPr>
          <w:rFonts w:ascii="Verdana" w:hAnsi="Verdana"/>
          <w:i/>
          <w:iCs/>
          <w:sz w:val="16"/>
          <w:szCs w:val="16"/>
          <w:lang w:eastAsia="en-AU"/>
        </w:rPr>
        <w:fldChar w:fldCharType="end"/>
      </w:r>
      <w:r w:rsidRPr="00221DED">
        <w:rPr>
          <w:rFonts w:ascii="Verdana" w:hAnsi="Verdana"/>
          <w:i/>
          <w:iCs/>
          <w:sz w:val="16"/>
          <w:szCs w:val="16"/>
          <w:lang w:eastAsia="en-AU"/>
        </w:rPr>
        <w:t xml:space="preserve">, Figure 1, p2438 and </w:t>
      </w:r>
      <w:r w:rsidR="009F1D92" w:rsidRPr="00221DED">
        <w:rPr>
          <w:rFonts w:ascii="Verdana" w:hAnsi="Verdana"/>
          <w:i/>
          <w:iCs/>
          <w:sz w:val="16"/>
          <w:szCs w:val="16"/>
          <w:lang w:eastAsia="en-AU"/>
        </w:rPr>
        <w:fldChar w:fldCharType="begin">
          <w:fldData xml:space="preserve">PEVuZE5vdGU+PENpdGUgQXV0aG9yWWVhcj0iMSI+PEF1dGhvcj52b24gRHJ5Z2Fsc2tpPC9BdXRo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</w:fldData>
        </w:fldChar>
      </w:r>
      <w:r w:rsidR="009F1D92" w:rsidRPr="00221DED">
        <w:rPr>
          <w:rFonts w:ascii="Verdana" w:hAnsi="Verdana"/>
          <w:i/>
          <w:iCs/>
          <w:sz w:val="16"/>
          <w:szCs w:val="16"/>
          <w:lang w:eastAsia="en-AU"/>
        </w:rPr>
        <w:instrText xml:space="preserve"> ADDIN EN.CITE </w:instrText>
      </w:r>
      <w:r w:rsidR="009F1D92" w:rsidRPr="00221DED">
        <w:rPr>
          <w:rFonts w:ascii="Verdana" w:hAnsi="Verdana"/>
          <w:i/>
          <w:iCs/>
          <w:sz w:val="16"/>
          <w:szCs w:val="16"/>
          <w:lang w:eastAsia="en-AU"/>
        </w:rPr>
        <w:fldChar w:fldCharType="begin">
          <w:fldData xml:space="preserve">PEVuZE5vdGU+PENpdGUgQXV0aG9yWWVhcj0iMSI+PEF1dGhvcj52b24gRHJ5Z2Fsc2tpPC9BdXRo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</w:fldData>
        </w:fldChar>
      </w:r>
      <w:r w:rsidR="009F1D92" w:rsidRPr="00221DED">
        <w:rPr>
          <w:rFonts w:ascii="Verdana" w:hAnsi="Verdana"/>
          <w:i/>
          <w:iCs/>
          <w:sz w:val="16"/>
          <w:szCs w:val="16"/>
          <w:lang w:eastAsia="en-AU"/>
        </w:rPr>
        <w:instrText xml:space="preserve"> ADDIN EN.CITE.DATA </w:instrText>
      </w:r>
      <w:r w:rsidR="009F1D92" w:rsidRPr="00221DED">
        <w:rPr>
          <w:rFonts w:ascii="Verdana" w:hAnsi="Verdana"/>
          <w:i/>
          <w:iCs/>
          <w:sz w:val="16"/>
          <w:szCs w:val="16"/>
          <w:lang w:eastAsia="en-AU"/>
        </w:rPr>
      </w:r>
      <w:r w:rsidR="009F1D92" w:rsidRPr="00221DED">
        <w:rPr>
          <w:rFonts w:ascii="Verdana" w:hAnsi="Verdana"/>
          <w:i/>
          <w:iCs/>
          <w:sz w:val="16"/>
          <w:szCs w:val="16"/>
          <w:lang w:eastAsia="en-AU"/>
        </w:rPr>
        <w:fldChar w:fldCharType="end"/>
      </w:r>
      <w:r w:rsidR="009F1D92" w:rsidRPr="00221DED">
        <w:rPr>
          <w:rFonts w:ascii="Verdana" w:hAnsi="Verdana"/>
          <w:i/>
          <w:iCs/>
          <w:sz w:val="16"/>
          <w:szCs w:val="16"/>
          <w:lang w:eastAsia="en-AU"/>
        </w:rPr>
      </w:r>
      <w:r w:rsidR="009F1D92" w:rsidRPr="00221DED">
        <w:rPr>
          <w:rFonts w:ascii="Verdana" w:hAnsi="Verdana"/>
          <w:i/>
          <w:iCs/>
          <w:sz w:val="16"/>
          <w:szCs w:val="16"/>
          <w:lang w:eastAsia="en-AU"/>
        </w:rPr>
        <w:fldChar w:fldCharType="separate"/>
      </w:r>
      <w:r w:rsidR="009F1D92" w:rsidRPr="00221DED">
        <w:rPr>
          <w:rFonts w:ascii="Verdana" w:hAnsi="Verdana"/>
          <w:i/>
          <w:iCs/>
          <w:noProof/>
          <w:sz w:val="16"/>
          <w:szCs w:val="16"/>
          <w:lang w:eastAsia="en-AU"/>
        </w:rPr>
        <w:t>von Drygalski et al. (2023)</w:t>
      </w:r>
      <w:r w:rsidR="009F1D92" w:rsidRPr="00221DED">
        <w:rPr>
          <w:rFonts w:ascii="Verdana" w:hAnsi="Verdana"/>
          <w:i/>
          <w:iCs/>
          <w:sz w:val="16"/>
          <w:szCs w:val="16"/>
          <w:lang w:eastAsia="en-AU"/>
        </w:rPr>
        <w:fldChar w:fldCharType="end"/>
      </w:r>
      <w:r w:rsidRPr="00221DED">
        <w:rPr>
          <w:rFonts w:ascii="Verdana" w:hAnsi="Verdana"/>
          <w:i/>
          <w:iCs/>
          <w:sz w:val="16"/>
          <w:szCs w:val="16"/>
          <w:lang w:eastAsia="en-AU"/>
        </w:rPr>
        <w:t>, Figure S1B, suppl., p11</w:t>
      </w:r>
    </w:p>
    <w:p w14:paraId="6F50F31C" w14:textId="6F870023" w:rsidR="00221DED" w:rsidRPr="00221DED" w:rsidRDefault="00221DED" w:rsidP="00221DED">
      <w:pPr>
        <w:spacing w:after="0"/>
        <w:rPr>
          <w:rFonts w:ascii="Verdana" w:hAnsi="Verdana"/>
          <w:sz w:val="16"/>
          <w:szCs w:val="16"/>
          <w:lang w:eastAsia="en-AU"/>
        </w:rPr>
      </w:pPr>
    </w:p>
    <w:p w14:paraId="21B7B187" w14:textId="6FC4D6CD" w:rsidR="00B12791" w:rsidRDefault="00B12791" w:rsidP="00495260">
      <w:pPr>
        <w:spacing w:before="120" w:after="0" w:line="264" w:lineRule="auto"/>
        <w:rPr>
          <w:rFonts w:ascii="Verdana" w:hAnsi="Verdana"/>
          <w:sz w:val="20"/>
          <w:szCs w:val="20"/>
        </w:rPr>
      </w:pPr>
      <w:r w:rsidRPr="004418EE">
        <w:rPr>
          <w:rFonts w:ascii="Verdana" w:hAnsi="Verdana"/>
          <w:sz w:val="20"/>
          <w:szCs w:val="20"/>
        </w:rPr>
        <w:t xml:space="preserve">Owing to its novel design, </w:t>
      </w:r>
      <w:proofErr w:type="spellStart"/>
      <w:r w:rsidRPr="004418EE">
        <w:rPr>
          <w:rFonts w:ascii="Verdana" w:hAnsi="Verdana"/>
          <w:sz w:val="20"/>
          <w:szCs w:val="20"/>
        </w:rPr>
        <w:t>efanesoctocog</w:t>
      </w:r>
      <w:proofErr w:type="spellEnd"/>
      <w:r w:rsidRPr="004418EE">
        <w:rPr>
          <w:rFonts w:ascii="Verdana" w:hAnsi="Verdana"/>
          <w:sz w:val="20"/>
          <w:szCs w:val="20"/>
        </w:rPr>
        <w:t xml:space="preserve"> alfa can function independently of endogenous VWF and elicits 2 to 4 times longer half</w:t>
      </w:r>
      <w:r w:rsidR="00F2637C">
        <w:rPr>
          <w:rFonts w:ascii="Verdana" w:hAnsi="Verdana"/>
          <w:sz w:val="20"/>
          <w:szCs w:val="20"/>
        </w:rPr>
        <w:noBreakHyphen/>
      </w:r>
      <w:r w:rsidRPr="004418EE">
        <w:rPr>
          <w:rFonts w:ascii="Verdana" w:hAnsi="Verdana"/>
          <w:sz w:val="20"/>
          <w:szCs w:val="20"/>
        </w:rPr>
        <w:t>life compared with extended half</w:t>
      </w:r>
      <w:r w:rsidR="00F2637C">
        <w:rPr>
          <w:rFonts w:ascii="Verdana" w:hAnsi="Verdana"/>
          <w:sz w:val="20"/>
          <w:szCs w:val="20"/>
        </w:rPr>
        <w:noBreakHyphen/>
      </w:r>
      <w:r w:rsidRPr="004418EE">
        <w:rPr>
          <w:rFonts w:ascii="Verdana" w:hAnsi="Verdana"/>
          <w:sz w:val="20"/>
          <w:szCs w:val="20"/>
        </w:rPr>
        <w:t xml:space="preserve">life (EHL) and </w:t>
      </w:r>
      <w:r w:rsidR="008F4F23" w:rsidRPr="004418EE">
        <w:rPr>
          <w:rFonts w:ascii="Verdana" w:hAnsi="Verdana"/>
          <w:sz w:val="20"/>
          <w:szCs w:val="20"/>
        </w:rPr>
        <w:t>standard</w:t>
      </w:r>
      <w:r w:rsidRPr="004418EE">
        <w:rPr>
          <w:rFonts w:ascii="Verdana" w:hAnsi="Verdana"/>
          <w:sz w:val="20"/>
          <w:szCs w:val="20"/>
        </w:rPr>
        <w:t xml:space="preserve"> half</w:t>
      </w:r>
      <w:r w:rsidR="00F2637C">
        <w:rPr>
          <w:rFonts w:ascii="Verdana" w:hAnsi="Verdana"/>
          <w:sz w:val="20"/>
          <w:szCs w:val="20"/>
        </w:rPr>
        <w:noBreakHyphen/>
      </w:r>
      <w:r w:rsidRPr="004418EE">
        <w:rPr>
          <w:rFonts w:ascii="Verdana" w:hAnsi="Verdana"/>
          <w:sz w:val="20"/>
          <w:szCs w:val="20"/>
        </w:rPr>
        <w:t>life (SHL) FVIII products (Figure 2). The longer half</w:t>
      </w:r>
      <w:r w:rsidR="00F2637C">
        <w:rPr>
          <w:rFonts w:ascii="Verdana" w:hAnsi="Verdana"/>
          <w:sz w:val="20"/>
          <w:szCs w:val="20"/>
        </w:rPr>
        <w:noBreakHyphen/>
      </w:r>
      <w:r w:rsidRPr="004418EE">
        <w:rPr>
          <w:rFonts w:ascii="Verdana" w:hAnsi="Verdana"/>
          <w:sz w:val="20"/>
          <w:szCs w:val="20"/>
        </w:rPr>
        <w:t>life contributes to a high</w:t>
      </w:r>
      <w:r w:rsidR="00F2637C">
        <w:rPr>
          <w:rFonts w:ascii="Verdana" w:hAnsi="Verdana"/>
          <w:sz w:val="20"/>
          <w:szCs w:val="20"/>
        </w:rPr>
        <w:noBreakHyphen/>
      </w:r>
      <w:r w:rsidR="696E06FE" w:rsidRPr="004418EE">
        <w:rPr>
          <w:rFonts w:ascii="Verdana" w:hAnsi="Verdana"/>
          <w:sz w:val="20"/>
          <w:szCs w:val="20"/>
        </w:rPr>
        <w:t>sustained</w:t>
      </w:r>
      <w:r w:rsidRPr="004418EE">
        <w:rPr>
          <w:rFonts w:ascii="Verdana" w:hAnsi="Verdana"/>
          <w:sz w:val="20"/>
          <w:szCs w:val="20"/>
        </w:rPr>
        <w:t xml:space="preserve"> level of FVIII activity for most of the week and has led to an excellent haemostatic effect with once weekly administration</w:t>
      </w:r>
      <w:r w:rsidR="00CA4230" w:rsidRPr="004418EE">
        <w:rPr>
          <w:rFonts w:ascii="Verdana" w:hAnsi="Verdana"/>
          <w:sz w:val="20"/>
          <w:szCs w:val="20"/>
        </w:rPr>
        <w:t xml:space="preserve"> </w:t>
      </w:r>
      <w:r w:rsidR="009F1D92" w:rsidRPr="004418EE">
        <w:rPr>
          <w:rFonts w:ascii="Verdana" w:hAnsi="Verdana"/>
          <w:sz w:val="20"/>
          <w:szCs w:val="20"/>
        </w:rPr>
        <w:fldChar w:fldCharType="begin"/>
      </w:r>
      <w:r w:rsidR="009F1D92" w:rsidRPr="004418EE">
        <w:rPr>
          <w:rFonts w:ascii="Verdana" w:hAnsi="Verdana"/>
          <w:sz w:val="20"/>
          <w:szCs w:val="20"/>
        </w:rPr>
        <w:instrText xml:space="preserve"> ADDIN EN.CITE &lt;EndNote&gt;&lt;Cite&gt;&lt;Author&gt;Yada&lt;/Author&gt;&lt;Year&gt;2025&lt;/Year&gt;&lt;RecNum&gt;4&lt;/RecNum&gt;&lt;DisplayText&gt;(Yada and Nogami, 2025)&lt;/DisplayText&gt;&lt;record&gt;&lt;rec-number&gt;4&lt;/rec-number&gt;&lt;foreign-keys&gt;&lt;key app="EN" db-id="955wszw2qt20xzezrr3v50tnzvzd9exrev99" timestamp="1756276136"&gt;4&lt;/key&gt;&lt;/foreign-keys&gt;&lt;ref-type name="Journal Article"&gt;17&lt;/ref-type&gt;&lt;contributors&gt;&lt;authors&gt;&lt;author&gt;Yada, K.&lt;/author&gt;&lt;author&gt;Nogami, K.&lt;/author&gt;&lt;/authors&gt;&lt;/contributors&gt;&lt;auth-address&gt;Department of Pediatrics, Nara Medical University, Kashihara, Nara, Japan.&lt;/auth-address&gt;&lt;titles&gt;&lt;title&gt;Pharmacokinetic evaluation of efanesoctocog alfa: breakthrough factor VIII therapy for hemophilia A&lt;/title&gt;&lt;secondary-title&gt;Expert Opin Drug Metab Toxicol&lt;/secondary-title&gt;&lt;/titles&gt;&lt;periodical&gt;&lt;full-title&gt;Expert Opin Drug Metab Toxicol&lt;/full-title&gt;&lt;/periodical&gt;&lt;pages&gt;5-14&lt;/pages&gt;&lt;volume&gt;21&lt;/volume&gt;&lt;number&gt;1&lt;/number&gt;&lt;edition&gt;20241004&lt;/edition&gt;&lt;keywords&gt;&lt;keyword&gt;Humans&lt;/keyword&gt;&lt;keyword&gt;*Hemophilia A/drug therapy&lt;/keyword&gt;&lt;keyword&gt;*Factor VIII/pharmacokinetics/administration &amp;amp; dosage&lt;/keyword&gt;&lt;keyword&gt;Half-Life&lt;/keyword&gt;&lt;keyword&gt;Animals&lt;/keyword&gt;&lt;keyword&gt;Recombinant Fusion Proteins/pharmacokinetics/administration &amp;amp;&lt;/keyword&gt;&lt;keyword&gt;dosage/pharmacology/adverse effects&lt;/keyword&gt;&lt;keyword&gt;von Willebrand Factor/pharmacokinetics/administration &amp;amp; dosage/metabolism&lt;/keyword&gt;&lt;keyword&gt;Efanesoctocog alfa&lt;/keyword&gt;&lt;keyword&gt;Xten&lt;/keyword&gt;&lt;keyword&gt;extended half-life&lt;/keyword&gt;&lt;keyword&gt;factor VIII&lt;/keyword&gt;&lt;keyword&gt;hemophilia A&lt;/keyword&gt;&lt;/keywords&gt;&lt;dates&gt;&lt;year&gt;2025&lt;/year&gt;&lt;pub-dates&gt;&lt;date&gt;Jan&lt;/date&gt;&lt;/pub-dates&gt;&lt;/dates&gt;&lt;isbn&gt;1742-5255&lt;/isbn&gt;&lt;accession-num&gt;39323385&lt;/accession-num&gt;&lt;urls&gt;&lt;/urls&gt;&lt;electronic-resource-num&gt;10.1080/17425255.2024.2409931&lt;/electronic-resource-num&gt;&lt;remote-database-provider&gt;NLM&lt;/remote-database-provider&gt;&lt;language&gt;eng&lt;/language&gt;&lt;/record&gt;&lt;/Cite&gt;&lt;/EndNote&gt;</w:instrText>
      </w:r>
      <w:r w:rsidR="009F1D92" w:rsidRPr="004418EE">
        <w:rPr>
          <w:rFonts w:ascii="Verdana" w:hAnsi="Verdana"/>
          <w:sz w:val="20"/>
          <w:szCs w:val="20"/>
        </w:rPr>
        <w:fldChar w:fldCharType="separate"/>
      </w:r>
      <w:r w:rsidR="009F1D92" w:rsidRPr="004418EE">
        <w:rPr>
          <w:rFonts w:ascii="Verdana" w:hAnsi="Verdana"/>
          <w:noProof/>
          <w:sz w:val="20"/>
          <w:szCs w:val="20"/>
        </w:rPr>
        <w:t>(Yada and Nogami, 2025)</w:t>
      </w:r>
      <w:r w:rsidR="009F1D92" w:rsidRPr="004418EE">
        <w:rPr>
          <w:rFonts w:ascii="Verdana" w:hAnsi="Verdana"/>
          <w:sz w:val="20"/>
          <w:szCs w:val="20"/>
        </w:rPr>
        <w:fldChar w:fldCharType="end"/>
      </w:r>
      <w:r w:rsidRPr="004418EE">
        <w:rPr>
          <w:rFonts w:ascii="Verdana" w:hAnsi="Verdana"/>
          <w:sz w:val="20"/>
          <w:szCs w:val="20"/>
        </w:rPr>
        <w:t xml:space="preserve">. This provides patients with </w:t>
      </w:r>
      <w:r w:rsidR="125678EE" w:rsidRPr="004418EE">
        <w:rPr>
          <w:rFonts w:ascii="Verdana" w:hAnsi="Verdana"/>
          <w:sz w:val="20"/>
          <w:szCs w:val="20"/>
        </w:rPr>
        <w:t xml:space="preserve">both efficacy and </w:t>
      </w:r>
      <w:r w:rsidRPr="004418EE">
        <w:rPr>
          <w:rFonts w:ascii="Verdana" w:hAnsi="Verdana"/>
          <w:sz w:val="20"/>
          <w:szCs w:val="20"/>
        </w:rPr>
        <w:t>convenience.</w:t>
      </w:r>
    </w:p>
    <w:p w14:paraId="12BB61E5" w14:textId="194F64C6" w:rsidR="00E465C7" w:rsidRDefault="00E465C7" w:rsidP="00495260">
      <w:pPr>
        <w:spacing w:before="120" w:after="0" w:line="264" w:lineRule="auto"/>
        <w:rPr>
          <w:rFonts w:ascii="Verdana" w:hAnsi="Verdana"/>
          <w:sz w:val="20"/>
          <w:szCs w:val="20"/>
        </w:rPr>
      </w:pPr>
      <w:r w:rsidRPr="00161F2D">
        <w:rPr>
          <w:rFonts w:ascii="Verdana" w:hAnsi="Verdana"/>
          <w:noProof/>
          <w:sz w:val="20"/>
          <w:szCs w:val="20"/>
        </w:rPr>
        <mc:AlternateContent>
          <mc:Choice Requires="wpg">
            <w:drawing>
              <wp:anchor distT="0" distB="0" distL="114300" distR="114300" simplePos="0" relativeHeight="251659264" behindDoc="0" locked="0" layoutInCell="1" allowOverlap="1" wp14:anchorId="0166CB12" wp14:editId="1601265B">
                <wp:simplePos x="0" y="0"/>
                <wp:positionH relativeFrom="column">
                  <wp:posOffset>0</wp:posOffset>
                </wp:positionH>
                <wp:positionV relativeFrom="page">
                  <wp:posOffset>5975350</wp:posOffset>
                </wp:positionV>
                <wp:extent cx="5939790" cy="2958465"/>
                <wp:effectExtent l="0" t="0" r="3810" b="0"/>
                <wp:wrapNone/>
                <wp:docPr id="2" name="Group 1" descr="Graph showing the activity-time profile of factor VIII.&#10;The graph illustrates that the mean plasma factor VIII activity drops more slowly for efanesoctocog than rurioctocog or octocog alfa.">
                  <a:extLst xmlns:a="http://schemas.openxmlformats.org/drawingml/2006/main">
                    <a:ext uri="{FF2B5EF4-FFF2-40B4-BE49-F238E27FC236}">
                      <a16:creationId xmlns:a16="http://schemas.microsoft.com/office/drawing/2014/main" id="{D28DCA3D-66C4-8543-79F0-590595B61D77}"/>
                    </a:ext>
                  </a:extLst>
                </wp:docPr>
                <wp:cNvGraphicFramePr/>
                <a:graphic xmlns:a="http://schemas.openxmlformats.org/drawingml/2006/main">
                  <a:graphicData uri="http://schemas.microsoft.com/office/word/2010/wordprocessingGroup">
                    <wpg:wgp>
                      <wpg:cNvGrpSpPr/>
                      <wpg:grpSpPr>
                        <a:xfrm>
                          <a:off x="0" y="0"/>
                          <a:ext cx="5939790" cy="2958465"/>
                          <a:chOff x="0" y="0"/>
                          <a:chExt cx="7368723" cy="3670304"/>
                        </a:xfrm>
                      </wpg:grpSpPr>
                      <wps:wsp>
                        <wps:cNvPr id="45586955" name="Rectangle: Rounded Corners 45586955">
                          <a:extLst>
                            <a:ext uri="{FF2B5EF4-FFF2-40B4-BE49-F238E27FC236}">
                              <a16:creationId xmlns:a16="http://schemas.microsoft.com/office/drawing/2014/main" id="{5E7EFB8B-6F8F-4DAB-A617-8DA2B557DB61}"/>
                            </a:ext>
                          </a:extLst>
                        </wps:cNvPr>
                        <wps:cNvSpPr/>
                        <wps:spPr>
                          <a:xfrm>
                            <a:off x="5471526" y="2733758"/>
                            <a:ext cx="1897197" cy="275167"/>
                          </a:xfrm>
                          <a:prstGeom prst="roundRect">
                            <a:avLst>
                              <a:gd name="adj" fmla="val 0"/>
                            </a:avLst>
                          </a:prstGeom>
                          <a:solidFill>
                            <a:srgbClr val="23004C"/>
                          </a:solidFill>
                          <a:ln>
                            <a:noFill/>
                          </a:ln>
                          <a:effectLst/>
                        </wps:spPr>
                        <wps:style>
                          <a:lnRef idx="1">
                            <a:schemeClr val="accent1"/>
                          </a:lnRef>
                          <a:fillRef idx="3">
                            <a:schemeClr val="accent1"/>
                          </a:fillRef>
                          <a:effectRef idx="2">
                            <a:schemeClr val="accent1"/>
                          </a:effectRef>
                          <a:fontRef idx="minor">
                            <a:schemeClr val="lt1"/>
                          </a:fontRef>
                        </wps:style>
                        <wps:txbx>
                          <w:txbxContent>
                            <w:p w14:paraId="45DEE04B" w14:textId="77777777" w:rsidR="00161F2D" w:rsidRDefault="00161F2D" w:rsidP="00161F2D">
                              <w:pPr>
                                <w:jc w:val="center"/>
                                <w:rPr>
                                  <w:rFonts w:ascii="Verdana" w:hAnsi="Verdana" w:cstheme="minorBidi"/>
                                  <w:color w:val="FFFFFF" w:themeColor="background1"/>
                                  <w:kern w:val="24"/>
                                  <w:sz w:val="18"/>
                                  <w:szCs w:val="18"/>
                                  <w:lang w:val="en-GB"/>
                                </w:rPr>
                              </w:pPr>
                              <w:r>
                                <w:rPr>
                                  <w:rFonts w:ascii="Verdana" w:hAnsi="Verdana" w:cstheme="minorBidi"/>
                                  <w:color w:val="FFFFFF" w:themeColor="background1"/>
                                  <w:kern w:val="24"/>
                                  <w:sz w:val="18"/>
                                  <w:szCs w:val="18"/>
                                  <w:lang w:val="en-GB"/>
                                </w:rPr>
                                <w:t>Severe FVIII level &lt;1%</w:t>
                              </w:r>
                            </w:p>
                          </w:txbxContent>
                        </wps:txbx>
                        <wps:bodyPr rtlCol="0" anchor="ctr"/>
                      </wps:wsp>
                      <wps:wsp>
                        <wps:cNvPr id="1004083275" name="Rectangle: Rounded Corners 1004083275">
                          <a:extLst>
                            <a:ext uri="{FF2B5EF4-FFF2-40B4-BE49-F238E27FC236}">
                              <a16:creationId xmlns:a16="http://schemas.microsoft.com/office/drawing/2014/main" id="{B917B16D-180E-4FA8-9B8C-67CBD334C519}"/>
                            </a:ext>
                          </a:extLst>
                        </wps:cNvPr>
                        <wps:cNvSpPr/>
                        <wps:spPr>
                          <a:xfrm>
                            <a:off x="5471526" y="2033164"/>
                            <a:ext cx="1897197" cy="705610"/>
                          </a:xfrm>
                          <a:prstGeom prst="roundRect">
                            <a:avLst>
                              <a:gd name="adj" fmla="val 0"/>
                            </a:avLst>
                          </a:prstGeom>
                          <a:solidFill>
                            <a:schemeClr val="accent1">
                              <a:lumMod val="75000"/>
                              <a:lumOff val="25000"/>
                            </a:schemeClr>
                          </a:solidFill>
                          <a:ln>
                            <a:noFill/>
                          </a:ln>
                          <a:effectLst/>
                        </wps:spPr>
                        <wps:style>
                          <a:lnRef idx="1">
                            <a:schemeClr val="accent1"/>
                          </a:lnRef>
                          <a:fillRef idx="3">
                            <a:schemeClr val="accent1"/>
                          </a:fillRef>
                          <a:effectRef idx="2">
                            <a:schemeClr val="accent1"/>
                          </a:effectRef>
                          <a:fontRef idx="minor">
                            <a:schemeClr val="lt1"/>
                          </a:fontRef>
                        </wps:style>
                        <wps:txbx>
                          <w:txbxContent>
                            <w:p w14:paraId="124F6F39" w14:textId="77777777" w:rsidR="00161F2D" w:rsidRDefault="00161F2D" w:rsidP="00161F2D">
                              <w:pPr>
                                <w:jc w:val="center"/>
                                <w:rPr>
                                  <w:rFonts w:ascii="Verdana" w:hAnsi="Verdana" w:cstheme="minorBidi"/>
                                  <w:color w:val="FFFFFF"/>
                                  <w:kern w:val="24"/>
                                  <w:sz w:val="18"/>
                                  <w:szCs w:val="18"/>
                                  <w:lang w:val="en-GB"/>
                                </w:rPr>
                              </w:pPr>
                              <w:r>
                                <w:rPr>
                                  <w:rFonts w:ascii="Verdana" w:hAnsi="Verdana" w:cstheme="minorBidi"/>
                                  <w:color w:val="FFFFFF"/>
                                  <w:kern w:val="24"/>
                                  <w:sz w:val="18"/>
                                  <w:szCs w:val="18"/>
                                  <w:lang w:val="en-GB"/>
                                </w:rPr>
                                <w:t>Moderate FVIII level 1%–5%</w:t>
                              </w:r>
                            </w:p>
                          </w:txbxContent>
                        </wps:txbx>
                        <wps:bodyPr rtlCol="0" anchor="ctr"/>
                      </wps:wsp>
                      <wps:wsp>
                        <wps:cNvPr id="2097198567" name="Rectangle: Rounded Corners 2097198567">
                          <a:extLst>
                            <a:ext uri="{FF2B5EF4-FFF2-40B4-BE49-F238E27FC236}">
                              <a16:creationId xmlns:a16="http://schemas.microsoft.com/office/drawing/2014/main" id="{EE8C0E86-B8FD-4A4D-8C6A-5EC6E620153F}"/>
                            </a:ext>
                          </a:extLst>
                        </wps:cNvPr>
                        <wps:cNvSpPr/>
                        <wps:spPr>
                          <a:xfrm>
                            <a:off x="5471526" y="1091332"/>
                            <a:ext cx="1897197" cy="941832"/>
                          </a:xfrm>
                          <a:prstGeom prst="roundRect">
                            <a:avLst>
                              <a:gd name="adj" fmla="val 1069"/>
                            </a:avLst>
                          </a:prstGeom>
                          <a:solidFill>
                            <a:schemeClr val="accent1">
                              <a:lumMod val="25000"/>
                              <a:lumOff val="75000"/>
                            </a:schemeClr>
                          </a:solidFill>
                          <a:ln>
                            <a:noFill/>
                          </a:ln>
                          <a:effectLst/>
                        </wps:spPr>
                        <wps:style>
                          <a:lnRef idx="1">
                            <a:schemeClr val="accent1"/>
                          </a:lnRef>
                          <a:fillRef idx="3">
                            <a:schemeClr val="accent1"/>
                          </a:fillRef>
                          <a:effectRef idx="2">
                            <a:schemeClr val="accent1"/>
                          </a:effectRef>
                          <a:fontRef idx="minor">
                            <a:schemeClr val="lt1"/>
                          </a:fontRef>
                        </wps:style>
                        <wps:txbx>
                          <w:txbxContent>
                            <w:p w14:paraId="0C6A863F" w14:textId="77777777" w:rsidR="00161F2D" w:rsidRDefault="00161F2D" w:rsidP="00161F2D">
                              <w:pPr>
                                <w:jc w:val="center"/>
                                <w:rPr>
                                  <w:rFonts w:ascii="Verdana" w:hAnsi="Verdana" w:cstheme="minorBidi"/>
                                  <w:color w:val="FFFFFF"/>
                                  <w:kern w:val="24"/>
                                  <w:sz w:val="18"/>
                                  <w:szCs w:val="18"/>
                                  <w:lang w:val="en-GB"/>
                                </w:rPr>
                              </w:pPr>
                              <w:r>
                                <w:rPr>
                                  <w:rFonts w:ascii="Verdana" w:hAnsi="Verdana" w:cstheme="minorBidi"/>
                                  <w:color w:val="FFFFFF"/>
                                  <w:kern w:val="24"/>
                                  <w:sz w:val="18"/>
                                  <w:szCs w:val="18"/>
                                  <w:lang w:val="en-GB"/>
                                </w:rPr>
                                <w:t xml:space="preserve">Mild FVIII level </w:t>
                              </w:r>
                              <w:r>
                                <w:rPr>
                                  <w:rFonts w:ascii="Verdana" w:hAnsi="Verdana" w:cstheme="minorBidi"/>
                                  <w:color w:val="FFFFFF"/>
                                  <w:kern w:val="24"/>
                                  <w:sz w:val="18"/>
                                  <w:szCs w:val="18"/>
                                  <w:lang w:val="en-GB"/>
                                </w:rPr>
                                <w:br/>
                                <w:t>&gt;5%–&lt;40%</w:t>
                              </w:r>
                            </w:p>
                          </w:txbxContent>
                        </wps:txbx>
                        <wps:bodyPr rtlCol="0" anchor="ctr"/>
                      </wps:wsp>
                      <wps:wsp>
                        <wps:cNvPr id="21827841" name="Content Placeholder 2">
                          <a:extLst>
                            <a:ext uri="{FF2B5EF4-FFF2-40B4-BE49-F238E27FC236}">
                              <a16:creationId xmlns:a16="http://schemas.microsoft.com/office/drawing/2014/main" id="{BC8E6CE3-3A2A-4ABA-ACC2-611A75AB578E}"/>
                            </a:ext>
                          </a:extLst>
                        </wps:cNvPr>
                        <wps:cNvSpPr txBox="1">
                          <a:spLocks/>
                        </wps:cNvSpPr>
                        <wps:spPr>
                          <a:xfrm>
                            <a:off x="5471331" y="68654"/>
                            <a:ext cx="1896863" cy="668783"/>
                          </a:xfrm>
                          <a:prstGeom prst="rect">
                            <a:avLst/>
                          </a:prstGeom>
                        </wps:spPr>
                        <wps:txbx>
                          <w:txbxContent>
                            <w:p w14:paraId="6DACDCA0" w14:textId="77777777" w:rsidR="00161F2D" w:rsidRDefault="00161F2D" w:rsidP="00161F2D">
                              <w:pPr>
                                <w:spacing w:line="300" w:lineRule="auto"/>
                                <w:jc w:val="center"/>
                                <w:rPr>
                                  <w:rFonts w:ascii="Verdana" w:eastAsia="Verdana" w:hAnsi="Verdana" w:cs="Verdana"/>
                                  <w:b/>
                                  <w:bCs/>
                                  <w:color w:val="000000" w:themeColor="text1"/>
                                  <w:kern w:val="24"/>
                                  <w:sz w:val="16"/>
                                  <w:szCs w:val="16"/>
                                  <w:lang w:val="en-GB"/>
                                </w:rPr>
                              </w:pPr>
                              <w:r>
                                <w:rPr>
                                  <w:rFonts w:ascii="Verdana" w:eastAsia="Verdana" w:hAnsi="Verdana" w:cs="Verdana"/>
                                  <w:b/>
                                  <w:bCs/>
                                  <w:color w:val="000000" w:themeColor="text1"/>
                                  <w:kern w:val="24"/>
                                  <w:sz w:val="16"/>
                                  <w:szCs w:val="16"/>
                                  <w:lang w:val="en-GB"/>
                                </w:rPr>
                                <w:t>Hemophilia A classification by clotting FVIII activity level</w:t>
                              </w:r>
                            </w:p>
                          </w:txbxContent>
                        </wps:txbx>
                        <wps:bodyPr vert="horz" wrap="square" lIns="0" tIns="0" rIns="0" bIns="0" rtlCol="0" anchor="ctr">
                          <a:spAutoFit/>
                        </wps:bodyPr>
                      </wps:wsp>
                      <pic:pic xmlns:pic="http://schemas.openxmlformats.org/drawingml/2006/picture">
                        <pic:nvPicPr>
                          <pic:cNvPr id="522855630" name="Picture 522855630">
                            <a:extLst>
                              <a:ext uri="{FF2B5EF4-FFF2-40B4-BE49-F238E27FC236}">
                                <a16:creationId xmlns:a16="http://schemas.microsoft.com/office/drawing/2014/main" id="{0DB8D4D3-BA95-37E5-76CF-633ACF8CB33D}"/>
                              </a:ext>
                            </a:extLst>
                          </pic:cNvPr>
                          <pic:cNvPicPr>
                            <a:picLocks noChangeAspect="1"/>
                          </pic:cNvPicPr>
                        </pic:nvPicPr>
                        <pic:blipFill>
                          <a:blip r:embed="rId10"/>
                          <a:stretch>
                            <a:fillRect/>
                          </a:stretch>
                        </pic:blipFill>
                        <pic:spPr>
                          <a:xfrm>
                            <a:off x="0" y="0"/>
                            <a:ext cx="5471526" cy="3670304"/>
                          </a:xfrm>
                          <a:prstGeom prst="rect">
                            <a:avLst/>
                          </a:prstGeom>
                        </pic:spPr>
                      </pic:pic>
                      <wps:wsp>
                        <wps:cNvPr id="1096727392" name="Rectangle: Rounded Corners 1096727392">
                          <a:extLst>
                            <a:ext uri="{FF2B5EF4-FFF2-40B4-BE49-F238E27FC236}">
                              <a16:creationId xmlns:a16="http://schemas.microsoft.com/office/drawing/2014/main" id="{F3C95537-C8D3-74D7-3752-F28B7FAAC223}"/>
                            </a:ext>
                          </a:extLst>
                        </wps:cNvPr>
                        <wps:cNvSpPr/>
                        <wps:spPr>
                          <a:xfrm>
                            <a:off x="5471526" y="680962"/>
                            <a:ext cx="1897197" cy="410370"/>
                          </a:xfrm>
                          <a:prstGeom prst="roundRect">
                            <a:avLst>
                              <a:gd name="adj" fmla="val 1069"/>
                            </a:avLst>
                          </a:prstGeom>
                          <a:solidFill>
                            <a:srgbClr val="23004C">
                              <a:alpha val="5098"/>
                            </a:srgbClr>
                          </a:solidFill>
                          <a:ln>
                            <a:noFill/>
                          </a:ln>
                          <a:effectLst/>
                        </wps:spPr>
                        <wps:style>
                          <a:lnRef idx="1">
                            <a:schemeClr val="accent1"/>
                          </a:lnRef>
                          <a:fillRef idx="3">
                            <a:schemeClr val="accent1"/>
                          </a:fillRef>
                          <a:effectRef idx="2">
                            <a:schemeClr val="accent1"/>
                          </a:effectRef>
                          <a:fontRef idx="minor">
                            <a:schemeClr val="lt1"/>
                          </a:fontRef>
                        </wps:style>
                        <wps:txbx>
                          <w:txbxContent>
                            <w:p w14:paraId="1B98D9BE" w14:textId="77777777" w:rsidR="00161F2D" w:rsidRDefault="00161F2D" w:rsidP="00161F2D">
                              <w:pPr>
                                <w:jc w:val="center"/>
                                <w:rPr>
                                  <w:rFonts w:ascii="Verdana" w:hAnsi="Verdana" w:cstheme="minorBidi"/>
                                  <w:color w:val="000000" w:themeColor="text1"/>
                                  <w:kern w:val="24"/>
                                  <w:sz w:val="18"/>
                                  <w:szCs w:val="18"/>
                                  <w:lang w:val="en-GB"/>
                                </w:rPr>
                              </w:pPr>
                              <w:r>
                                <w:rPr>
                                  <w:rFonts w:ascii="Verdana" w:hAnsi="Verdana" w:cstheme="minorBidi"/>
                                  <w:color w:val="000000" w:themeColor="text1"/>
                                  <w:kern w:val="24"/>
                                  <w:sz w:val="18"/>
                                  <w:szCs w:val="18"/>
                                  <w:lang w:val="en-GB"/>
                                </w:rPr>
                                <w:t>Normal &gt;40%</w:t>
                              </w:r>
                            </w:p>
                          </w:txbxContent>
                        </wps:txbx>
                        <wps:bodyPr rtlCol="0" anchor="ctr"/>
                      </wps:wsp>
                    </wpg:wgp>
                  </a:graphicData>
                </a:graphic>
              </wp:anchor>
            </w:drawing>
          </mc:Choice>
          <mc:Fallback>
            <w:pict>
              <v:group w14:anchorId="0166CB12" id="Group 1" o:spid="_x0000_s1026" alt="Graph showing the activity-time profile of factor VIII.&#10;The graph illustrates that the mean plasma factor VIII activity drops more slowly for efanesoctocog than rurioctocog or octocog alfa." style="position:absolute;left:0;text-align:left;margin-left:0;margin-top:470.5pt;width:467.7pt;height:232.95pt;z-index:251659264;mso-position-vertical-relative:page" coordsize="73687,367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">
                <v:roundrect id="Rectangle: Rounded Corners 45586955" o:spid="_x0000_s1027" style="position:absolute;left:54715;top:27337;width:18972;height:2752;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" fillcolor="#23004c" stroked="f" strokeweight=".5pt">
                  <v:stroke joinstyle="miter"/>
                  <v:textbox>
                    <w:txbxContent>
                      <w:p w14:paraId="45DEE04B" w14:textId="77777777" w:rsidR="00161F2D" w:rsidRDefault="00161F2D" w:rsidP="00161F2D">
                        <w:pPr>
                          <w:jc w:val="center"/>
                          <w:rPr>
                            <w:rFonts w:ascii="Verdana" w:hAnsi="Verdana" w:cstheme="minorBidi"/>
                            <w:color w:val="FFFFFF" w:themeColor="background1"/>
                            <w:kern w:val="24"/>
                            <w:sz w:val="18"/>
                            <w:szCs w:val="18"/>
                            <w:lang w:val="en-GB"/>
                          </w:rPr>
                        </w:pPr>
                        <w:r>
                          <w:rPr>
                            <w:rFonts w:ascii="Verdana" w:hAnsi="Verdana" w:cstheme="minorBidi"/>
                            <w:color w:val="FFFFFF" w:themeColor="background1"/>
                            <w:kern w:val="24"/>
                            <w:sz w:val="18"/>
                            <w:szCs w:val="18"/>
                            <w:lang w:val="en-GB"/>
                          </w:rPr>
                          <w:t>Severe FVIII level &lt;1%</w:t>
                        </w:r>
                      </w:p>
                    </w:txbxContent>
                  </v:textbox>
                </v:roundrect>
                <v:roundrect id="Rectangle: Rounded Corners 1004083275" o:spid="_x0000_s1028" style="position:absolute;left:54715;top:20331;width:18972;height:7056;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" fillcolor="#7295d2 [2420]" stroked="f" strokeweight=".5pt">
                  <v:stroke joinstyle="miter"/>
                  <v:textbox>
                    <w:txbxContent>
                      <w:p w14:paraId="124F6F39" w14:textId="77777777" w:rsidR="00161F2D" w:rsidRDefault="00161F2D" w:rsidP="00161F2D">
                        <w:pPr>
                          <w:jc w:val="center"/>
                          <w:rPr>
                            <w:rFonts w:ascii="Verdana" w:hAnsi="Verdana" w:cstheme="minorBidi"/>
                            <w:color w:val="FFFFFF"/>
                            <w:kern w:val="24"/>
                            <w:sz w:val="18"/>
                            <w:szCs w:val="18"/>
                            <w:lang w:val="en-GB"/>
                          </w:rPr>
                        </w:pPr>
                        <w:r>
                          <w:rPr>
                            <w:rFonts w:ascii="Verdana" w:hAnsi="Verdana" w:cstheme="minorBidi"/>
                            <w:color w:val="FFFFFF"/>
                            <w:kern w:val="24"/>
                            <w:sz w:val="18"/>
                            <w:szCs w:val="18"/>
                            <w:lang w:val="en-GB"/>
                          </w:rPr>
                          <w:t>Moderate FVIII level 1%–5%</w:t>
                        </w:r>
                      </w:p>
                    </w:txbxContent>
                  </v:textbox>
                </v:roundrect>
                <v:roundrect id="Rectangle: Rounded Corners 2097198567" o:spid="_x0000_s1029" style="position:absolute;left:54715;top:10913;width:18972;height:9418;visibility:visible;mso-wrap-style:square;v-text-anchor:middle" arcsize="70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" fillcolor="#d0dbf0 [820]" stroked="f" strokeweight=".5pt">
                  <v:stroke joinstyle="miter"/>
                  <v:textbox>
                    <w:txbxContent>
                      <w:p w14:paraId="0C6A863F" w14:textId="77777777" w:rsidR="00161F2D" w:rsidRDefault="00161F2D" w:rsidP="00161F2D">
                        <w:pPr>
                          <w:jc w:val="center"/>
                          <w:rPr>
                            <w:rFonts w:ascii="Verdana" w:hAnsi="Verdana" w:cstheme="minorBidi"/>
                            <w:color w:val="FFFFFF"/>
                            <w:kern w:val="24"/>
                            <w:sz w:val="18"/>
                            <w:szCs w:val="18"/>
                            <w:lang w:val="en-GB"/>
                          </w:rPr>
                        </w:pPr>
                        <w:r>
                          <w:rPr>
                            <w:rFonts w:ascii="Verdana" w:hAnsi="Verdana" w:cstheme="minorBidi"/>
                            <w:color w:val="FFFFFF"/>
                            <w:kern w:val="24"/>
                            <w:sz w:val="18"/>
                            <w:szCs w:val="18"/>
                            <w:lang w:val="en-GB"/>
                          </w:rPr>
                          <w:t xml:space="preserve">Mild FVIII level </w:t>
                        </w:r>
                        <w:r>
                          <w:rPr>
                            <w:rFonts w:ascii="Verdana" w:hAnsi="Verdana" w:cstheme="minorBidi"/>
                            <w:color w:val="FFFFFF"/>
                            <w:kern w:val="24"/>
                            <w:sz w:val="18"/>
                            <w:szCs w:val="18"/>
                            <w:lang w:val="en-GB"/>
                          </w:rPr>
                          <w:br/>
                          <w:t>&gt;5%–&lt;40%</w:t>
                        </w:r>
                      </w:p>
                    </w:txbxContent>
                  </v:textbox>
                </v:roundrect>
                <v:shapetype id="_x0000_t202" coordsize="21600,21600" o:spt="202" path="m,l,21600r21600,l21600,xe">
                  <v:stroke joinstyle="miter"/>
                  <v:path gradientshapeok="t" o:connecttype="rect"/>
                </v:shapetype>
                <v:shape id="Content Placeholder 2" o:spid="_x0000_s1030" type="#_x0000_t202" style="position:absolute;left:54713;top:686;width:18968;height:6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" filled="f" stroked="f">
                  <v:textbox style="mso-fit-shape-to-text:t" inset="0,0,0,0">
                    <w:txbxContent>
                      <w:p w14:paraId="6DACDCA0" w14:textId="77777777" w:rsidR="00161F2D" w:rsidRDefault="00161F2D" w:rsidP="00161F2D">
                        <w:pPr>
                          <w:spacing w:line="300" w:lineRule="auto"/>
                          <w:jc w:val="center"/>
                          <w:rPr>
                            <w:rFonts w:ascii="Verdana" w:eastAsia="Verdana" w:hAnsi="Verdana" w:cs="Verdana"/>
                            <w:b/>
                            <w:bCs/>
                            <w:color w:val="000000" w:themeColor="text1"/>
                            <w:kern w:val="24"/>
                            <w:sz w:val="16"/>
                            <w:szCs w:val="16"/>
                            <w:lang w:val="en-GB"/>
                          </w:rPr>
                        </w:pPr>
                        <w:r>
                          <w:rPr>
                            <w:rFonts w:ascii="Verdana" w:eastAsia="Verdana" w:hAnsi="Verdana" w:cs="Verdana"/>
                            <w:b/>
                            <w:bCs/>
                            <w:color w:val="000000" w:themeColor="text1"/>
                            <w:kern w:val="24"/>
                            <w:sz w:val="16"/>
                            <w:szCs w:val="16"/>
                            <w:lang w:val="en-GB"/>
                          </w:rPr>
                          <w:t>Hemophilia A classification by clotting FVIII activity level</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22855630" o:spid="_x0000_s1031" type="#_x0000_t75" style="position:absolute;width:54715;height:36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">
                  <v:imagedata r:id="rId11" o:title=""/>
                </v:shape>
                <v:roundrect id="Rectangle: Rounded Corners 1096727392" o:spid="_x0000_s1032" style="position:absolute;left:54715;top:6809;width:18972;height:4104;visibility:visible;mso-wrap-style:square;v-text-anchor:middle" arcsize="70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" fillcolor="#23004c" stroked="f" strokeweight=".5pt">
                  <v:fill opacity="3341f"/>
                  <v:stroke joinstyle="miter"/>
                  <v:textbox>
                    <w:txbxContent>
                      <w:p w14:paraId="1B98D9BE" w14:textId="77777777" w:rsidR="00161F2D" w:rsidRDefault="00161F2D" w:rsidP="00161F2D">
                        <w:pPr>
                          <w:jc w:val="center"/>
                          <w:rPr>
                            <w:rFonts w:ascii="Verdana" w:hAnsi="Verdana" w:cstheme="minorBidi"/>
                            <w:color w:val="000000" w:themeColor="text1"/>
                            <w:kern w:val="24"/>
                            <w:sz w:val="18"/>
                            <w:szCs w:val="18"/>
                            <w:lang w:val="en-GB"/>
                          </w:rPr>
                        </w:pPr>
                        <w:r>
                          <w:rPr>
                            <w:rFonts w:ascii="Verdana" w:hAnsi="Verdana" w:cstheme="minorBidi"/>
                            <w:color w:val="000000" w:themeColor="text1"/>
                            <w:kern w:val="24"/>
                            <w:sz w:val="18"/>
                            <w:szCs w:val="18"/>
                            <w:lang w:val="en-GB"/>
                          </w:rPr>
                          <w:t>Normal &gt;40%</w:t>
                        </w:r>
                      </w:p>
                    </w:txbxContent>
                  </v:textbox>
                </v:roundrect>
                <w10:wrap anchory="page"/>
              </v:group>
            </w:pict>
          </mc:Fallback>
        </mc:AlternateContent>
      </w:r>
    </w:p>
    <w:p w14:paraId="04A263A6" w14:textId="1ACF2F1E" w:rsidR="00E465C7" w:rsidRDefault="00E465C7" w:rsidP="00495260">
      <w:pPr>
        <w:spacing w:before="120" w:after="0" w:line="264" w:lineRule="auto"/>
        <w:rPr>
          <w:rFonts w:ascii="Verdana" w:hAnsi="Verdana"/>
          <w:sz w:val="20"/>
          <w:szCs w:val="20"/>
        </w:rPr>
      </w:pPr>
    </w:p>
    <w:p w14:paraId="70BDFADE" w14:textId="3C758E0D" w:rsidR="00E465C7" w:rsidRDefault="00E465C7" w:rsidP="00495260">
      <w:pPr>
        <w:spacing w:before="120" w:after="0" w:line="264" w:lineRule="auto"/>
        <w:rPr>
          <w:rFonts w:ascii="Verdana" w:hAnsi="Verdana"/>
          <w:sz w:val="20"/>
          <w:szCs w:val="20"/>
        </w:rPr>
      </w:pPr>
    </w:p>
    <w:p w14:paraId="22DB7CE2" w14:textId="352AE3B7" w:rsidR="00E465C7" w:rsidRDefault="00E465C7" w:rsidP="00495260">
      <w:pPr>
        <w:spacing w:before="120" w:after="0" w:line="264" w:lineRule="auto"/>
        <w:rPr>
          <w:rFonts w:ascii="Verdana" w:hAnsi="Verdana"/>
          <w:sz w:val="20"/>
          <w:szCs w:val="20"/>
        </w:rPr>
      </w:pPr>
    </w:p>
    <w:p w14:paraId="52D59888" w14:textId="75534038" w:rsidR="00E465C7" w:rsidRDefault="00E465C7" w:rsidP="00495260">
      <w:pPr>
        <w:spacing w:before="120" w:after="0" w:line="264" w:lineRule="auto"/>
        <w:rPr>
          <w:rFonts w:ascii="Verdana" w:hAnsi="Verdana"/>
          <w:sz w:val="20"/>
          <w:szCs w:val="20"/>
        </w:rPr>
      </w:pPr>
    </w:p>
    <w:p w14:paraId="068C786F" w14:textId="3AE32BF7" w:rsidR="00E465C7" w:rsidRDefault="00E465C7" w:rsidP="00495260">
      <w:pPr>
        <w:spacing w:before="120" w:after="0" w:line="264" w:lineRule="auto"/>
        <w:rPr>
          <w:rFonts w:ascii="Verdana" w:hAnsi="Verdana"/>
          <w:sz w:val="20"/>
          <w:szCs w:val="20"/>
        </w:rPr>
      </w:pPr>
    </w:p>
    <w:p w14:paraId="0375EF4B" w14:textId="54E1CA11" w:rsidR="00E465C7" w:rsidRDefault="00E465C7" w:rsidP="00495260">
      <w:pPr>
        <w:spacing w:before="120" w:after="0" w:line="264" w:lineRule="auto"/>
        <w:rPr>
          <w:rFonts w:ascii="Verdana" w:hAnsi="Verdana"/>
          <w:sz w:val="20"/>
          <w:szCs w:val="20"/>
        </w:rPr>
      </w:pPr>
    </w:p>
    <w:p w14:paraId="192D7167" w14:textId="18778562" w:rsidR="00E465C7" w:rsidRDefault="00E465C7" w:rsidP="00495260">
      <w:pPr>
        <w:spacing w:before="120" w:after="0" w:line="264" w:lineRule="auto"/>
        <w:rPr>
          <w:rFonts w:ascii="Verdana" w:hAnsi="Verdana"/>
          <w:sz w:val="20"/>
          <w:szCs w:val="20"/>
        </w:rPr>
      </w:pPr>
    </w:p>
    <w:p w14:paraId="40DBFDE2" w14:textId="144038A5" w:rsidR="00E465C7" w:rsidRDefault="00E465C7" w:rsidP="00495260">
      <w:pPr>
        <w:spacing w:before="120" w:after="0" w:line="264" w:lineRule="auto"/>
        <w:rPr>
          <w:rFonts w:ascii="Verdana" w:hAnsi="Verdana"/>
          <w:sz w:val="20"/>
          <w:szCs w:val="20"/>
        </w:rPr>
      </w:pPr>
    </w:p>
    <w:p w14:paraId="01D0A681" w14:textId="534D835E" w:rsidR="00E465C7" w:rsidRDefault="00E465C7" w:rsidP="00495260">
      <w:pPr>
        <w:spacing w:before="120" w:after="0" w:line="264" w:lineRule="auto"/>
        <w:rPr>
          <w:rFonts w:ascii="Verdana" w:hAnsi="Verdana"/>
          <w:sz w:val="20"/>
          <w:szCs w:val="20"/>
        </w:rPr>
      </w:pPr>
    </w:p>
    <w:p w14:paraId="0F4D014C" w14:textId="459560DB" w:rsidR="00E465C7" w:rsidRDefault="00E465C7" w:rsidP="00495260">
      <w:pPr>
        <w:spacing w:before="120" w:after="0" w:line="264" w:lineRule="auto"/>
        <w:rPr>
          <w:rFonts w:ascii="Verdana" w:hAnsi="Verdana"/>
          <w:sz w:val="20"/>
          <w:szCs w:val="20"/>
        </w:rPr>
      </w:pPr>
    </w:p>
    <w:p w14:paraId="20901722" w14:textId="3B8C692F" w:rsidR="00E465C7" w:rsidRDefault="00E465C7" w:rsidP="00495260">
      <w:pPr>
        <w:spacing w:before="120" w:after="0" w:line="264" w:lineRule="auto"/>
        <w:rPr>
          <w:rFonts w:ascii="Verdana" w:hAnsi="Verdana"/>
          <w:sz w:val="20"/>
          <w:szCs w:val="20"/>
        </w:rPr>
      </w:pPr>
    </w:p>
    <w:p w14:paraId="20A07A5F" w14:textId="256B069F" w:rsidR="00E465C7" w:rsidRPr="008241C0" w:rsidRDefault="00E465C7" w:rsidP="008241C0">
      <w:pPr>
        <w:spacing w:after="0" w:line="264" w:lineRule="auto"/>
        <w:rPr>
          <w:sz w:val="16"/>
          <w:szCs w:val="16"/>
        </w:rPr>
      </w:pPr>
    </w:p>
    <w:p w14:paraId="2DB834E1" w14:textId="78C844FE" w:rsidR="003F5DE6" w:rsidRPr="00221DED" w:rsidRDefault="003F5DE6" w:rsidP="00E465C7">
      <w:pPr>
        <w:pStyle w:val="Caption"/>
        <w:rPr>
          <w:rFonts w:ascii="Verdana" w:hAnsi="Verdana"/>
          <w:sz w:val="20"/>
          <w:szCs w:val="20"/>
        </w:rPr>
      </w:pPr>
      <w:bookmarkStart w:id="9" w:name="_Ref234854293"/>
      <w:r w:rsidRPr="00221DED">
        <w:rPr>
          <w:rFonts w:ascii="Verdana" w:hAnsi="Verdana"/>
          <w:sz w:val="20"/>
          <w:szCs w:val="20"/>
        </w:rPr>
        <w:t xml:space="preserve">Figure </w:t>
      </w:r>
      <w:r w:rsidRPr="00221DED">
        <w:rPr>
          <w:rFonts w:ascii="Verdana" w:hAnsi="Verdana"/>
          <w:sz w:val="20"/>
          <w:szCs w:val="20"/>
        </w:rPr>
        <w:fldChar w:fldCharType="begin"/>
      </w:r>
      <w:r w:rsidRPr="00221DED">
        <w:rPr>
          <w:rFonts w:ascii="Verdana" w:hAnsi="Verdana"/>
          <w:sz w:val="20"/>
          <w:szCs w:val="20"/>
        </w:rPr>
        <w:instrText>SEQ Figure \* ARABIC</w:instrText>
      </w:r>
      <w:r w:rsidRPr="00221DED">
        <w:rPr>
          <w:rFonts w:ascii="Verdana" w:hAnsi="Verdana"/>
          <w:sz w:val="20"/>
          <w:szCs w:val="20"/>
        </w:rPr>
        <w:fldChar w:fldCharType="separate"/>
      </w:r>
      <w:r w:rsidR="00604105" w:rsidRPr="00221DED">
        <w:rPr>
          <w:rFonts w:ascii="Verdana" w:hAnsi="Verdana"/>
          <w:noProof/>
          <w:sz w:val="20"/>
          <w:szCs w:val="20"/>
        </w:rPr>
        <w:t>2</w:t>
      </w:r>
      <w:r w:rsidRPr="00221DED">
        <w:rPr>
          <w:rFonts w:ascii="Verdana" w:hAnsi="Verdana"/>
          <w:sz w:val="20"/>
          <w:szCs w:val="20"/>
        </w:rPr>
        <w:fldChar w:fldCharType="end"/>
      </w:r>
      <w:bookmarkEnd w:id="9"/>
      <w:r w:rsidRPr="00221DED">
        <w:rPr>
          <w:rFonts w:ascii="Verdana" w:hAnsi="Verdana"/>
          <w:sz w:val="20"/>
          <w:szCs w:val="20"/>
        </w:rPr>
        <w:t xml:space="preserve"> Plasma baseline</w:t>
      </w:r>
      <w:r w:rsidR="00F2637C">
        <w:rPr>
          <w:rFonts w:ascii="Verdana" w:hAnsi="Verdana"/>
          <w:sz w:val="20"/>
          <w:szCs w:val="20"/>
        </w:rPr>
        <w:noBreakHyphen/>
      </w:r>
      <w:r w:rsidRPr="00221DED">
        <w:rPr>
          <w:rFonts w:ascii="Verdana" w:hAnsi="Verdana"/>
          <w:sz w:val="20"/>
          <w:szCs w:val="20"/>
        </w:rPr>
        <w:t>corrected factor VIII</w:t>
      </w:r>
      <w:r w:rsidR="00DF6CD9" w:rsidRPr="00221DED">
        <w:rPr>
          <w:rFonts w:ascii="Verdana" w:hAnsi="Verdana"/>
          <w:sz w:val="20"/>
          <w:szCs w:val="20"/>
        </w:rPr>
        <w:t xml:space="preserve"> </w:t>
      </w:r>
      <w:r w:rsidRPr="00221DED">
        <w:rPr>
          <w:rFonts w:ascii="Verdana" w:hAnsi="Verdana"/>
          <w:sz w:val="20"/>
          <w:szCs w:val="20"/>
        </w:rPr>
        <w:t>activity</w:t>
      </w:r>
      <w:r w:rsidR="00F2637C">
        <w:rPr>
          <w:rFonts w:ascii="Verdana" w:hAnsi="Verdana"/>
          <w:sz w:val="20"/>
          <w:szCs w:val="20"/>
        </w:rPr>
        <w:noBreakHyphen/>
      </w:r>
      <w:r w:rsidR="00DF6CD9" w:rsidRPr="00221DED">
        <w:rPr>
          <w:rFonts w:ascii="Verdana" w:hAnsi="Verdana"/>
          <w:sz w:val="20"/>
          <w:szCs w:val="20"/>
        </w:rPr>
        <w:t>time profile</w:t>
      </w:r>
    </w:p>
    <w:p w14:paraId="3368DE67" w14:textId="77777777" w:rsidR="00B12C53" w:rsidRPr="00221DED" w:rsidRDefault="00B12C53" w:rsidP="0075503D">
      <w:pPr>
        <w:spacing w:after="0"/>
        <w:jc w:val="left"/>
        <w:rPr>
          <w:rFonts w:ascii="Verdana" w:hAnsi="Verdana"/>
          <w:i/>
          <w:iCs/>
          <w:sz w:val="16"/>
          <w:szCs w:val="16"/>
          <w:lang w:eastAsia="en-AU"/>
        </w:rPr>
      </w:pPr>
      <w:r w:rsidRPr="00221DED">
        <w:rPr>
          <w:rFonts w:ascii="Verdana" w:hAnsi="Verdana"/>
          <w:i/>
          <w:iCs/>
          <w:sz w:val="16"/>
          <w:szCs w:val="16"/>
          <w:lang w:eastAsia="en-AU"/>
        </w:rPr>
        <w:t>*Units of IU/dL are equivalent to percent FVIII activity</w:t>
      </w:r>
    </w:p>
    <w:p w14:paraId="5928E01F" w14:textId="6BA664EA" w:rsidR="00B12C53" w:rsidRPr="00221DED" w:rsidRDefault="00B12C53" w:rsidP="0075503D">
      <w:pPr>
        <w:spacing w:after="0"/>
        <w:jc w:val="left"/>
        <w:rPr>
          <w:rFonts w:ascii="Verdana" w:hAnsi="Verdana"/>
          <w:i/>
          <w:iCs/>
          <w:sz w:val="16"/>
          <w:szCs w:val="16"/>
          <w:lang w:eastAsia="en-AU"/>
        </w:rPr>
      </w:pPr>
      <w:r w:rsidRPr="00221DED">
        <w:rPr>
          <w:rFonts w:ascii="Verdana" w:hAnsi="Verdana"/>
          <w:i/>
          <w:iCs/>
          <w:sz w:val="16"/>
          <w:szCs w:val="16"/>
          <w:lang w:eastAsia="en-AU"/>
        </w:rPr>
        <w:t>†Mean baseline</w:t>
      </w:r>
      <w:r w:rsidR="00F2637C">
        <w:rPr>
          <w:rFonts w:ascii="Verdana" w:hAnsi="Verdana"/>
          <w:i/>
          <w:iCs/>
          <w:sz w:val="16"/>
          <w:szCs w:val="16"/>
          <w:lang w:eastAsia="en-AU"/>
        </w:rPr>
        <w:noBreakHyphen/>
      </w:r>
      <w:r w:rsidRPr="00221DED">
        <w:rPr>
          <w:rFonts w:ascii="Verdana" w:hAnsi="Verdana"/>
          <w:i/>
          <w:iCs/>
          <w:sz w:val="16"/>
          <w:szCs w:val="16"/>
          <w:lang w:eastAsia="en-AU"/>
        </w:rPr>
        <w:t xml:space="preserve">corrected FVIII activity for </w:t>
      </w:r>
      <w:proofErr w:type="spellStart"/>
      <w:r w:rsidRPr="00221DED">
        <w:rPr>
          <w:rFonts w:ascii="Verdana" w:hAnsi="Verdana"/>
          <w:i/>
          <w:iCs/>
          <w:sz w:val="16"/>
          <w:szCs w:val="16"/>
          <w:lang w:eastAsia="en-AU"/>
        </w:rPr>
        <w:t>efanesoctocog</w:t>
      </w:r>
      <w:proofErr w:type="spellEnd"/>
      <w:r w:rsidRPr="00221DED">
        <w:rPr>
          <w:rFonts w:ascii="Verdana" w:hAnsi="Verdana"/>
          <w:i/>
          <w:iCs/>
          <w:sz w:val="16"/>
          <w:szCs w:val="16"/>
          <w:lang w:eastAsia="en-AU"/>
        </w:rPr>
        <w:t xml:space="preserve"> alfa was below the lower limit of quantitation by 14 days after the dose. The lower limit of quantitation for </w:t>
      </w:r>
      <w:proofErr w:type="spellStart"/>
      <w:r w:rsidRPr="00221DED">
        <w:rPr>
          <w:rFonts w:ascii="Verdana" w:hAnsi="Verdana"/>
          <w:i/>
          <w:iCs/>
          <w:sz w:val="16"/>
          <w:szCs w:val="16"/>
          <w:lang w:eastAsia="en-AU"/>
        </w:rPr>
        <w:t>octocog</w:t>
      </w:r>
      <w:proofErr w:type="spellEnd"/>
      <w:r w:rsidRPr="00221DED">
        <w:rPr>
          <w:rFonts w:ascii="Verdana" w:hAnsi="Verdana"/>
          <w:i/>
          <w:iCs/>
          <w:sz w:val="16"/>
          <w:szCs w:val="16"/>
          <w:lang w:eastAsia="en-AU"/>
        </w:rPr>
        <w:t xml:space="preserve"> alfa was 0.5 IU/dL, that for </w:t>
      </w:r>
      <w:proofErr w:type="spellStart"/>
      <w:r w:rsidRPr="00221DED">
        <w:rPr>
          <w:rFonts w:ascii="Verdana" w:hAnsi="Verdana"/>
          <w:i/>
          <w:iCs/>
          <w:sz w:val="16"/>
          <w:szCs w:val="16"/>
          <w:lang w:eastAsia="en-AU"/>
        </w:rPr>
        <w:t>rurioctocog</w:t>
      </w:r>
      <w:proofErr w:type="spellEnd"/>
      <w:r w:rsidRPr="00221DED">
        <w:rPr>
          <w:rFonts w:ascii="Verdana" w:hAnsi="Verdana"/>
          <w:i/>
          <w:iCs/>
          <w:sz w:val="16"/>
          <w:szCs w:val="16"/>
          <w:lang w:eastAsia="en-AU"/>
        </w:rPr>
        <w:t xml:space="preserve"> alfa was 0.6 IU/dL, and that for </w:t>
      </w:r>
      <w:proofErr w:type="spellStart"/>
      <w:r w:rsidRPr="00221DED">
        <w:rPr>
          <w:rFonts w:ascii="Verdana" w:hAnsi="Verdana"/>
          <w:i/>
          <w:iCs/>
          <w:sz w:val="16"/>
          <w:szCs w:val="16"/>
          <w:lang w:eastAsia="en-AU"/>
        </w:rPr>
        <w:t>efanesoctocog</w:t>
      </w:r>
      <w:proofErr w:type="spellEnd"/>
      <w:r w:rsidRPr="00221DED">
        <w:rPr>
          <w:rFonts w:ascii="Verdana" w:hAnsi="Verdana"/>
          <w:i/>
          <w:iCs/>
          <w:sz w:val="16"/>
          <w:szCs w:val="16"/>
          <w:lang w:eastAsia="en-AU"/>
        </w:rPr>
        <w:t xml:space="preserve"> alfa was 1 IU/dL. t</w:t>
      </w:r>
      <w:r w:rsidRPr="00221DED">
        <w:rPr>
          <w:rFonts w:ascii="Verdana" w:hAnsi="Verdana"/>
          <w:i/>
          <w:iCs/>
          <w:sz w:val="16"/>
          <w:szCs w:val="16"/>
          <w:vertAlign w:val="subscript"/>
          <w:lang w:eastAsia="en-AU"/>
        </w:rPr>
        <w:t>1/2</w:t>
      </w:r>
      <w:r w:rsidRPr="00221DED">
        <w:rPr>
          <w:rFonts w:ascii="Verdana" w:hAnsi="Verdana"/>
          <w:i/>
          <w:iCs/>
          <w:sz w:val="16"/>
          <w:szCs w:val="16"/>
          <w:lang w:eastAsia="en-AU"/>
        </w:rPr>
        <w:t>, half</w:t>
      </w:r>
      <w:r w:rsidR="00F2637C">
        <w:rPr>
          <w:rFonts w:ascii="Verdana" w:hAnsi="Verdana"/>
          <w:i/>
          <w:iCs/>
          <w:sz w:val="16"/>
          <w:szCs w:val="16"/>
          <w:lang w:eastAsia="en-AU"/>
        </w:rPr>
        <w:noBreakHyphen/>
      </w:r>
      <w:r w:rsidRPr="00221DED">
        <w:rPr>
          <w:rFonts w:ascii="Verdana" w:hAnsi="Verdana"/>
          <w:i/>
          <w:iCs/>
          <w:sz w:val="16"/>
          <w:szCs w:val="16"/>
          <w:lang w:eastAsia="en-AU"/>
        </w:rPr>
        <w:t>life</w:t>
      </w:r>
    </w:p>
    <w:p w14:paraId="67E700F0" w14:textId="62BF9766" w:rsidR="00DF6CD9" w:rsidRPr="00221DED" w:rsidRDefault="00B12C53" w:rsidP="0075503D">
      <w:pPr>
        <w:spacing w:after="0"/>
        <w:jc w:val="left"/>
        <w:rPr>
          <w:rFonts w:ascii="Verdana" w:hAnsi="Verdana"/>
          <w:i/>
          <w:iCs/>
          <w:sz w:val="16"/>
          <w:szCs w:val="16"/>
          <w:lang w:eastAsia="en-AU"/>
        </w:rPr>
      </w:pPr>
      <w:r w:rsidRPr="00221DED">
        <w:rPr>
          <w:rFonts w:ascii="Verdana" w:hAnsi="Verdana"/>
          <w:i/>
          <w:iCs/>
          <w:sz w:val="16"/>
          <w:szCs w:val="16"/>
          <w:lang w:eastAsia="en-AU"/>
        </w:rPr>
        <w:t xml:space="preserve">Source: </w:t>
      </w:r>
      <w:r w:rsidR="009F1D92" w:rsidRPr="00221DED">
        <w:rPr>
          <w:rFonts w:ascii="Verdana" w:hAnsi="Verdana"/>
          <w:i/>
          <w:iCs/>
          <w:sz w:val="16"/>
          <w:szCs w:val="16"/>
          <w:lang w:eastAsia="en-AU"/>
        </w:rPr>
        <w:fldChar w:fldCharType="begin"/>
      </w:r>
      <w:r w:rsidR="009F1D92" w:rsidRPr="00221DED">
        <w:rPr>
          <w:rFonts w:ascii="Verdana" w:hAnsi="Verdana"/>
          <w:i/>
          <w:iCs/>
          <w:sz w:val="16"/>
          <w:szCs w:val="16"/>
          <w:lang w:eastAsia="en-AU"/>
        </w:rPr>
        <w:instrText xml:space="preserve"> ADDIN EN.CITE &lt;EndNote&gt;&lt;Cite AuthorYear="1"&gt;&lt;Author&gt;Lissitchkov&lt;/Author&gt;&lt;Year&gt;2023&lt;/Year&gt;&lt;RecNum&gt;3&lt;/RecNum&gt;&lt;DisplayText&gt;Lissitchkov&lt;style face="italic"&gt; et al.&lt;/style&gt; (2023)&lt;/DisplayText&gt;&lt;record&gt;&lt;rec-number&gt;3&lt;/rec-number&gt;&lt;foreign-keys&gt;&lt;key app="EN" db-id="955wszw2qt20xzezrr3v50tnzvzd9exrev99" timestamp="1756273446"&gt;3&lt;/key&gt;&lt;/foreign-keys&gt;&lt;ref-type name="Journal Article"&gt;17&lt;/ref-type&gt;&lt;contributors&gt;&lt;authors&gt;&lt;author&gt;Lissitchkov, T.&lt;/author&gt;&lt;author&gt;Willemze, A.&lt;/author&gt;&lt;author&gt;Jan, C.&lt;/author&gt;&lt;author&gt;Zilberstein, M.&lt;/author&gt;&lt;author&gt;Katragadda, S.&lt;/author&gt;&lt;/authors&gt;&lt;/contributors&gt;&lt;auth-address&gt;Specialized Hospital for Active Treatment of Hematological Diseases, Department of Chemotherapy, Hemotherapy and Hereditary Blood Diseases at Clinical Hematology Clinic, Sofia, Bulgaria.&amp;#xD;Sanofi, Amsterdam, The Netherlands.&amp;#xD;Sanofi, Chilly-Mazarin, France.&amp;#xD;Sanofi, Bridgewater, New Jersey, USA.&amp;#xD;Sanofi, Cambridge, Massachusetts, USA.&lt;/auth-address&gt;&lt;titles&gt;&lt;title&gt;Pharmacokinetics of recombinant factor VIII in adults with severe hemophilia A: fixed-sequence single-dose study of octocog alfa, rurioctocog alfa pegol, and efanesoctocog alfa&lt;/title&gt;&lt;secondary-title&gt;Res Pract Thromb Haemost&lt;/secondary-title&gt;&lt;/titles&gt;&lt;periodical&gt;&lt;full-title&gt;Res Pract Thromb Haemost&lt;/full-title&gt;&lt;/periodical&gt;&lt;pages&gt;100176&lt;/pages&gt;&lt;volume&gt;7&lt;/volume&gt;&lt;number&gt;4&lt;/number&gt;&lt;edition&gt;20230513&lt;/edition&gt;&lt;keywords&gt;&lt;keyword&gt;factor VIII&lt;/keyword&gt;&lt;keyword&gt;half-life&lt;/keyword&gt;&lt;keyword&gt;hemophilia A&lt;/keyword&gt;&lt;keyword&gt;pharmacokinetics&lt;/keyword&gt;&lt;keyword&gt;von Willebrand factor&lt;/keyword&gt;&lt;/keywords&gt;&lt;dates&gt;&lt;year&gt;2023&lt;/year&gt;&lt;pub-dates&gt;&lt;date&gt;May&lt;/date&gt;&lt;/pub-dates&gt;&lt;/dates&gt;&lt;isbn&gt;2475-0379&lt;/isbn&gt;&lt;accession-num&gt;37538505&lt;/accession-num&gt;&lt;urls&gt;&lt;/urls&gt;&lt;custom2&gt;PMC10394562&lt;/custom2&gt;&lt;electronic-resource-num&gt;10.1016/j.rpth.2023.100176&lt;/electronic-resource-num&gt;&lt;remote-database-provider&gt;NLM&lt;/remote-database-provider&gt;&lt;language&gt;eng&lt;/language&gt;&lt;/record&gt;&lt;/Cite&gt;&lt;/EndNote&gt;</w:instrText>
      </w:r>
      <w:r w:rsidR="009F1D92" w:rsidRPr="00221DED">
        <w:rPr>
          <w:rFonts w:ascii="Verdana" w:hAnsi="Verdana"/>
          <w:i/>
          <w:iCs/>
          <w:sz w:val="16"/>
          <w:szCs w:val="16"/>
          <w:lang w:eastAsia="en-AU"/>
        </w:rPr>
        <w:fldChar w:fldCharType="separate"/>
      </w:r>
      <w:r w:rsidR="009F1D92" w:rsidRPr="00221DED">
        <w:rPr>
          <w:rFonts w:ascii="Verdana" w:hAnsi="Verdana"/>
          <w:i/>
          <w:iCs/>
          <w:noProof/>
          <w:sz w:val="16"/>
          <w:szCs w:val="16"/>
          <w:lang w:eastAsia="en-AU"/>
        </w:rPr>
        <w:t>Lissitchkov et al. (2023)</w:t>
      </w:r>
      <w:r w:rsidR="009F1D92" w:rsidRPr="00221DED">
        <w:rPr>
          <w:rFonts w:ascii="Verdana" w:hAnsi="Verdana"/>
          <w:i/>
          <w:iCs/>
          <w:sz w:val="16"/>
          <w:szCs w:val="16"/>
          <w:lang w:eastAsia="en-AU"/>
        </w:rPr>
        <w:fldChar w:fldCharType="end"/>
      </w:r>
      <w:r w:rsidRPr="00221DED">
        <w:rPr>
          <w:rFonts w:ascii="Verdana" w:hAnsi="Verdana"/>
          <w:i/>
          <w:iCs/>
          <w:sz w:val="16"/>
          <w:szCs w:val="16"/>
          <w:lang w:eastAsia="en-AU"/>
        </w:rPr>
        <w:t>, Figure 2, p4</w:t>
      </w:r>
    </w:p>
    <w:p w14:paraId="0F9D3230" w14:textId="7D274DF1" w:rsidR="00BE6B22" w:rsidRPr="00221DED" w:rsidRDefault="00665487" w:rsidP="00221DED">
      <w:pPr>
        <w:pStyle w:val="Heading2"/>
        <w:spacing w:before="120" w:line="264" w:lineRule="auto"/>
        <w:rPr>
          <w:rFonts w:ascii="Verdana" w:hAnsi="Verdana"/>
          <w:sz w:val="20"/>
          <w:szCs w:val="20"/>
        </w:rPr>
      </w:pPr>
      <w:r w:rsidRPr="00221DED">
        <w:rPr>
          <w:rFonts w:ascii="Verdana" w:hAnsi="Verdana"/>
          <w:sz w:val="20"/>
          <w:szCs w:val="20"/>
        </w:rPr>
        <w:lastRenderedPageBreak/>
        <w:t>Does the proposed health technology include a registered trademark component with characteristics that distinguishes it from other similar health components</w:t>
      </w:r>
      <w:r w:rsidR="00BE6B22" w:rsidRPr="00221DED">
        <w:rPr>
          <w:rFonts w:ascii="Verdana" w:hAnsi="Verdana"/>
          <w:sz w:val="20"/>
          <w:szCs w:val="20"/>
        </w:rPr>
        <w:t>?</w:t>
      </w:r>
    </w:p>
    <w:p w14:paraId="6F3B5B06" w14:textId="499B2891" w:rsidR="00BE6B22" w:rsidRPr="00221DED" w:rsidRDefault="00BE6B22" w:rsidP="00221DED">
      <w:pPr>
        <w:spacing w:before="120" w:after="0" w:line="264" w:lineRule="auto"/>
        <w:rPr>
          <w:rFonts w:ascii="Verdana" w:hAnsi="Verdana"/>
          <w:sz w:val="20"/>
          <w:szCs w:val="20"/>
        </w:rPr>
      </w:pPr>
      <w:r w:rsidRPr="00221DED">
        <w:rPr>
          <w:rFonts w:ascii="Verdana" w:hAnsi="Verdana"/>
          <w:sz w:val="20"/>
          <w:szCs w:val="20"/>
        </w:rPr>
        <w:t>Yes</w:t>
      </w:r>
      <w:r w:rsidR="007A61F8" w:rsidRPr="00221DED">
        <w:rPr>
          <w:rFonts w:ascii="Verdana" w:hAnsi="Verdana"/>
          <w:sz w:val="20"/>
          <w:szCs w:val="20"/>
        </w:rPr>
        <w:t xml:space="preserve">. </w:t>
      </w:r>
      <w:proofErr w:type="spellStart"/>
      <w:r w:rsidR="007A61F8" w:rsidRPr="00221DED">
        <w:rPr>
          <w:rFonts w:ascii="Verdana" w:hAnsi="Verdana"/>
          <w:sz w:val="20"/>
          <w:szCs w:val="20"/>
        </w:rPr>
        <w:t>Efanesoctocog</w:t>
      </w:r>
      <w:proofErr w:type="spellEnd"/>
      <w:r w:rsidR="007A61F8" w:rsidRPr="00221DED">
        <w:rPr>
          <w:rFonts w:ascii="Verdana" w:hAnsi="Verdana"/>
          <w:sz w:val="20"/>
          <w:szCs w:val="20"/>
        </w:rPr>
        <w:t xml:space="preserve"> alfa is a recombinant protein </w:t>
      </w:r>
      <w:r w:rsidR="00131252" w:rsidRPr="00221DED">
        <w:rPr>
          <w:rFonts w:ascii="Verdana" w:hAnsi="Verdana"/>
          <w:sz w:val="20"/>
          <w:szCs w:val="20"/>
        </w:rPr>
        <w:t xml:space="preserve">which </w:t>
      </w:r>
      <w:r w:rsidR="005D42AB" w:rsidRPr="00221DED">
        <w:rPr>
          <w:rFonts w:ascii="Verdana" w:hAnsi="Verdana"/>
          <w:sz w:val="20"/>
          <w:szCs w:val="20"/>
        </w:rPr>
        <w:t xml:space="preserve">contains additional </w:t>
      </w:r>
      <w:r w:rsidR="007C13CB" w:rsidRPr="00221DED">
        <w:rPr>
          <w:rFonts w:ascii="Verdana" w:hAnsi="Verdana"/>
          <w:sz w:val="20"/>
          <w:szCs w:val="20"/>
        </w:rPr>
        <w:t xml:space="preserve">sequences </w:t>
      </w:r>
      <w:r w:rsidR="008A7462" w:rsidRPr="00221DED">
        <w:rPr>
          <w:rFonts w:ascii="Verdana" w:hAnsi="Verdana"/>
          <w:sz w:val="20"/>
          <w:szCs w:val="20"/>
        </w:rPr>
        <w:t>to increase the half</w:t>
      </w:r>
      <w:r w:rsidR="00F2637C">
        <w:rPr>
          <w:rFonts w:ascii="Verdana" w:hAnsi="Verdana"/>
          <w:sz w:val="20"/>
          <w:szCs w:val="20"/>
        </w:rPr>
        <w:noBreakHyphen/>
      </w:r>
      <w:r w:rsidR="008A7462" w:rsidRPr="00221DED">
        <w:rPr>
          <w:rFonts w:ascii="Verdana" w:hAnsi="Verdana"/>
          <w:sz w:val="20"/>
          <w:szCs w:val="20"/>
        </w:rPr>
        <w:t xml:space="preserve">life of </w:t>
      </w:r>
      <w:proofErr w:type="spellStart"/>
      <w:r w:rsidR="008A7462" w:rsidRPr="00221DED">
        <w:rPr>
          <w:rFonts w:ascii="Verdana" w:hAnsi="Verdana"/>
          <w:sz w:val="20"/>
          <w:szCs w:val="20"/>
        </w:rPr>
        <w:t>efanesoctocog</w:t>
      </w:r>
      <w:proofErr w:type="spellEnd"/>
      <w:r w:rsidR="008A7462" w:rsidRPr="00221DED">
        <w:rPr>
          <w:rFonts w:ascii="Verdana" w:hAnsi="Verdana"/>
          <w:sz w:val="20"/>
          <w:szCs w:val="20"/>
        </w:rPr>
        <w:t xml:space="preserve"> alfa (</w:t>
      </w:r>
      <w:r w:rsidR="00AC5CB8" w:rsidRPr="00221DED">
        <w:rPr>
          <w:rFonts w:ascii="Verdana" w:hAnsi="Verdana"/>
          <w:sz w:val="20"/>
          <w:szCs w:val="20"/>
        </w:rPr>
        <w:fldChar w:fldCharType="begin"/>
      </w:r>
      <w:r w:rsidR="00AC5CB8" w:rsidRPr="00221DED">
        <w:rPr>
          <w:rFonts w:ascii="Verdana" w:hAnsi="Verdana"/>
          <w:sz w:val="20"/>
          <w:szCs w:val="20"/>
        </w:rPr>
        <w:instrText xml:space="preserve"> REF _Ref235200504 \h </w:instrText>
      </w:r>
      <w:r w:rsidR="00221DED" w:rsidRPr="00221DED">
        <w:rPr>
          <w:rFonts w:ascii="Verdana" w:hAnsi="Verdana"/>
          <w:sz w:val="20"/>
          <w:szCs w:val="20"/>
        </w:rPr>
        <w:instrText xml:space="preserve"> \* MERGEFORMAT </w:instrText>
      </w:r>
      <w:r w:rsidR="00AC5CB8" w:rsidRPr="00221DED">
        <w:rPr>
          <w:rFonts w:ascii="Verdana" w:hAnsi="Verdana"/>
          <w:sz w:val="20"/>
          <w:szCs w:val="20"/>
        </w:rPr>
      </w:r>
      <w:r w:rsidR="00AC5CB8" w:rsidRPr="00221DED">
        <w:rPr>
          <w:rFonts w:ascii="Verdana" w:hAnsi="Verdana"/>
          <w:sz w:val="20"/>
          <w:szCs w:val="20"/>
        </w:rPr>
        <w:fldChar w:fldCharType="separate"/>
      </w:r>
      <w:r w:rsidR="00604105" w:rsidRPr="00221DED">
        <w:rPr>
          <w:rFonts w:ascii="Verdana" w:hAnsi="Verdana"/>
          <w:sz w:val="20"/>
          <w:szCs w:val="20"/>
        </w:rPr>
        <w:t xml:space="preserve">Figure </w:t>
      </w:r>
      <w:r w:rsidR="00604105" w:rsidRPr="00221DED">
        <w:rPr>
          <w:rFonts w:ascii="Verdana" w:hAnsi="Verdana"/>
          <w:noProof/>
          <w:sz w:val="20"/>
          <w:szCs w:val="20"/>
        </w:rPr>
        <w:t>1</w:t>
      </w:r>
      <w:r w:rsidR="00AC5CB8" w:rsidRPr="00221DED">
        <w:rPr>
          <w:rFonts w:ascii="Verdana" w:hAnsi="Verdana"/>
          <w:sz w:val="20"/>
          <w:szCs w:val="20"/>
        </w:rPr>
        <w:fldChar w:fldCharType="end"/>
      </w:r>
      <w:r w:rsidR="008A7462" w:rsidRPr="00221DED">
        <w:rPr>
          <w:rFonts w:ascii="Verdana" w:hAnsi="Verdana"/>
          <w:sz w:val="20"/>
          <w:szCs w:val="20"/>
        </w:rPr>
        <w:t>)</w:t>
      </w:r>
      <w:r w:rsidR="00AC5CB8" w:rsidRPr="00221DED">
        <w:rPr>
          <w:rFonts w:ascii="Verdana" w:hAnsi="Verdana"/>
          <w:sz w:val="20"/>
          <w:szCs w:val="20"/>
        </w:rPr>
        <w:t>.</w:t>
      </w:r>
    </w:p>
    <w:p w14:paraId="6FE677F6" w14:textId="40020514" w:rsidR="00B759D1" w:rsidRPr="00221DED" w:rsidRDefault="00665487" w:rsidP="00221DED">
      <w:pPr>
        <w:pStyle w:val="Heading2"/>
        <w:spacing w:before="120" w:line="264" w:lineRule="auto"/>
        <w:rPr>
          <w:rFonts w:ascii="Verdana" w:hAnsi="Verdana"/>
          <w:sz w:val="20"/>
          <w:szCs w:val="20"/>
        </w:rPr>
      </w:pPr>
      <w:r w:rsidRPr="00221DED">
        <w:rPr>
          <w:rFonts w:ascii="Verdana" w:hAnsi="Verdana"/>
          <w:sz w:val="20"/>
          <w:szCs w:val="20"/>
        </w:rPr>
        <w:t>Explain whether it is essential to have this trademark component or whether there would be other components that would be suitable</w:t>
      </w:r>
      <w:r w:rsidR="00B759D1" w:rsidRPr="00221DED">
        <w:rPr>
          <w:rFonts w:ascii="Verdana" w:hAnsi="Verdana"/>
          <w:sz w:val="20"/>
          <w:szCs w:val="20"/>
        </w:rPr>
        <w:t>:</w:t>
      </w:r>
    </w:p>
    <w:p w14:paraId="2D4411B7" w14:textId="1087678F" w:rsidR="00B759D1" w:rsidRPr="00221DED" w:rsidRDefault="002F791B" w:rsidP="00221DED">
      <w:pPr>
        <w:spacing w:before="120" w:after="0" w:line="264" w:lineRule="auto"/>
        <w:rPr>
          <w:rFonts w:ascii="Verdana" w:eastAsia="Segoe UI" w:hAnsi="Verdana"/>
          <w:color w:val="000000"/>
          <w:sz w:val="20"/>
          <w:szCs w:val="20"/>
        </w:rPr>
      </w:pPr>
      <w:r>
        <w:rPr>
          <w:rFonts w:ascii="Verdana" w:hAnsi="Verdana"/>
          <w:sz w:val="20"/>
          <w:szCs w:val="20"/>
        </w:rPr>
        <w:t xml:space="preserve">An infusion kit is provided </w:t>
      </w:r>
      <w:r w:rsidR="00837329">
        <w:rPr>
          <w:rFonts w:ascii="Verdana" w:hAnsi="Verdana"/>
          <w:sz w:val="20"/>
          <w:szCs w:val="20"/>
        </w:rPr>
        <w:t xml:space="preserve">to administer </w:t>
      </w:r>
      <w:proofErr w:type="spellStart"/>
      <w:r w:rsidR="00837329">
        <w:rPr>
          <w:rFonts w:ascii="Verdana" w:hAnsi="Verdana"/>
          <w:sz w:val="20"/>
          <w:szCs w:val="20"/>
        </w:rPr>
        <w:t>efanesoctocog</w:t>
      </w:r>
      <w:proofErr w:type="spellEnd"/>
      <w:r w:rsidR="00837329">
        <w:rPr>
          <w:rFonts w:ascii="Verdana" w:hAnsi="Verdana"/>
          <w:sz w:val="20"/>
          <w:szCs w:val="20"/>
        </w:rPr>
        <w:t xml:space="preserve"> </w:t>
      </w:r>
      <w:proofErr w:type="gramStart"/>
      <w:r w:rsidR="00837329">
        <w:rPr>
          <w:rFonts w:ascii="Verdana" w:hAnsi="Verdana"/>
          <w:sz w:val="20"/>
          <w:szCs w:val="20"/>
        </w:rPr>
        <w:t>alfa</w:t>
      </w:r>
      <w:proofErr w:type="gramEnd"/>
      <w:r w:rsidR="00837329">
        <w:rPr>
          <w:rFonts w:ascii="Verdana" w:hAnsi="Verdana"/>
          <w:sz w:val="20"/>
          <w:szCs w:val="20"/>
        </w:rPr>
        <w:t xml:space="preserve"> and no other components are required.</w:t>
      </w:r>
    </w:p>
    <w:p w14:paraId="46AD8179" w14:textId="7BA3B7CA" w:rsidR="00665487" w:rsidRPr="00221DED" w:rsidRDefault="00EA7B42" w:rsidP="00221DED">
      <w:pPr>
        <w:pStyle w:val="Heading2"/>
        <w:spacing w:before="120" w:line="264" w:lineRule="auto"/>
        <w:rPr>
          <w:rFonts w:ascii="Verdana" w:hAnsi="Verdana"/>
          <w:sz w:val="20"/>
          <w:szCs w:val="20"/>
        </w:rPr>
      </w:pPr>
      <w:r w:rsidRPr="00221DED">
        <w:rPr>
          <w:rFonts w:ascii="Verdana" w:hAnsi="Verdana"/>
          <w:sz w:val="20"/>
          <w:szCs w:val="20"/>
        </w:rPr>
        <w:t>Are there any proposed limitations on the provision of the proposed health technology delivered to the patient (For example: accessibility, dosage, quantity, duration or frequency):</w:t>
      </w:r>
    </w:p>
    <w:p w14:paraId="0ACE6C7D" w14:textId="7C5DF1AF" w:rsidR="0085610A" w:rsidRPr="0075503D" w:rsidRDefault="008B27F2" w:rsidP="00837329">
      <w:pPr>
        <w:spacing w:before="120" w:after="0" w:line="264" w:lineRule="auto"/>
        <w:rPr>
          <w:rFonts w:ascii="Verdana" w:hAnsi="Verdana"/>
          <w:sz w:val="20"/>
          <w:szCs w:val="20"/>
        </w:rPr>
      </w:pPr>
      <w:r w:rsidRPr="0075503D">
        <w:rPr>
          <w:rFonts w:ascii="Verdana" w:hAnsi="Verdana"/>
          <w:sz w:val="20"/>
          <w:szCs w:val="20"/>
        </w:rPr>
        <w:t>Yes, there are minor limitations on the provision of the proposed health technology due to accessibility</w:t>
      </w:r>
      <w:r w:rsidR="005C39D8" w:rsidRPr="0075503D">
        <w:rPr>
          <w:rFonts w:ascii="Verdana" w:hAnsi="Verdana"/>
          <w:sz w:val="20"/>
          <w:szCs w:val="20"/>
        </w:rPr>
        <w:t xml:space="preserve"> for regional or remote patients</w:t>
      </w:r>
      <w:r w:rsidRPr="0075503D">
        <w:rPr>
          <w:rFonts w:ascii="Verdana" w:hAnsi="Verdana"/>
          <w:sz w:val="20"/>
          <w:szCs w:val="20"/>
        </w:rPr>
        <w:t xml:space="preserve">. </w:t>
      </w:r>
      <w:proofErr w:type="spellStart"/>
      <w:r w:rsidR="0085610A" w:rsidRPr="0075503D">
        <w:rPr>
          <w:rFonts w:ascii="Verdana" w:hAnsi="Verdana"/>
          <w:sz w:val="20"/>
          <w:szCs w:val="20"/>
        </w:rPr>
        <w:t>Efanesoctocog</w:t>
      </w:r>
      <w:proofErr w:type="spellEnd"/>
      <w:r w:rsidR="0085610A" w:rsidRPr="0075503D">
        <w:rPr>
          <w:rFonts w:ascii="Verdana" w:hAnsi="Verdana"/>
          <w:sz w:val="20"/>
          <w:szCs w:val="20"/>
        </w:rPr>
        <w:t xml:space="preserve"> alfa </w:t>
      </w:r>
      <w:r w:rsidR="00614A70" w:rsidRPr="0075503D">
        <w:rPr>
          <w:rFonts w:ascii="Verdana" w:hAnsi="Verdana"/>
          <w:sz w:val="20"/>
          <w:szCs w:val="20"/>
        </w:rPr>
        <w:t>requires intravenous administration</w:t>
      </w:r>
      <w:r w:rsidR="000D4489" w:rsidRPr="0075503D">
        <w:rPr>
          <w:rFonts w:ascii="Verdana" w:hAnsi="Verdana"/>
          <w:sz w:val="20"/>
          <w:szCs w:val="20"/>
        </w:rPr>
        <w:t>, which may occur in an in</w:t>
      </w:r>
      <w:r w:rsidR="00F2637C">
        <w:rPr>
          <w:rFonts w:ascii="Verdana" w:hAnsi="Verdana"/>
          <w:sz w:val="20"/>
          <w:szCs w:val="20"/>
        </w:rPr>
        <w:noBreakHyphen/>
      </w:r>
      <w:r w:rsidR="000D4489" w:rsidRPr="0075503D">
        <w:rPr>
          <w:rFonts w:ascii="Verdana" w:hAnsi="Verdana"/>
          <w:sz w:val="20"/>
          <w:szCs w:val="20"/>
        </w:rPr>
        <w:t xml:space="preserve"> or outpatient setting in hospital</w:t>
      </w:r>
      <w:r w:rsidR="00614A70" w:rsidRPr="0075503D">
        <w:rPr>
          <w:rFonts w:ascii="Verdana" w:hAnsi="Verdana"/>
          <w:sz w:val="20"/>
          <w:szCs w:val="20"/>
        </w:rPr>
        <w:t xml:space="preserve">. </w:t>
      </w:r>
      <w:r w:rsidR="000B12E6" w:rsidRPr="0075503D">
        <w:rPr>
          <w:rFonts w:ascii="Verdana" w:hAnsi="Verdana"/>
          <w:sz w:val="20"/>
          <w:szCs w:val="20"/>
        </w:rPr>
        <w:t>Alternatively</w:t>
      </w:r>
      <w:r w:rsidR="3FF7D217" w:rsidRPr="0075503D">
        <w:rPr>
          <w:rFonts w:ascii="Verdana" w:hAnsi="Verdana"/>
          <w:sz w:val="20"/>
          <w:szCs w:val="20"/>
        </w:rPr>
        <w:t>,</w:t>
      </w:r>
      <w:r w:rsidR="000117EA" w:rsidRPr="0075503D">
        <w:rPr>
          <w:rFonts w:ascii="Verdana" w:hAnsi="Verdana"/>
          <w:sz w:val="20"/>
          <w:szCs w:val="20"/>
        </w:rPr>
        <w:t xml:space="preserve"> </w:t>
      </w:r>
      <w:proofErr w:type="spellStart"/>
      <w:r w:rsidR="000117EA" w:rsidRPr="0075503D">
        <w:rPr>
          <w:rFonts w:ascii="Verdana" w:hAnsi="Verdana"/>
          <w:sz w:val="20"/>
          <w:szCs w:val="20"/>
        </w:rPr>
        <w:t>efanesoctocog</w:t>
      </w:r>
      <w:proofErr w:type="spellEnd"/>
      <w:r w:rsidR="000117EA" w:rsidRPr="0075503D">
        <w:rPr>
          <w:rFonts w:ascii="Verdana" w:hAnsi="Verdana"/>
          <w:sz w:val="20"/>
          <w:szCs w:val="20"/>
        </w:rPr>
        <w:t xml:space="preserve"> alfa can be administered at home by</w:t>
      </w:r>
      <w:r w:rsidR="000D4489" w:rsidRPr="0075503D">
        <w:rPr>
          <w:rFonts w:ascii="Verdana" w:hAnsi="Verdana"/>
          <w:sz w:val="20"/>
          <w:szCs w:val="20"/>
        </w:rPr>
        <w:t xml:space="preserve"> t</w:t>
      </w:r>
      <w:r w:rsidR="00614A70" w:rsidRPr="0075503D">
        <w:rPr>
          <w:rFonts w:ascii="Verdana" w:hAnsi="Verdana"/>
          <w:sz w:val="20"/>
          <w:szCs w:val="20"/>
        </w:rPr>
        <w:t xml:space="preserve">he patient or patient’s caregiver </w:t>
      </w:r>
      <w:r w:rsidR="00517E2B" w:rsidRPr="0075503D">
        <w:rPr>
          <w:rFonts w:ascii="Verdana" w:hAnsi="Verdana"/>
          <w:sz w:val="20"/>
          <w:szCs w:val="20"/>
        </w:rPr>
        <w:t xml:space="preserve">once they have been properly trained in monitoring hypersensitivity reactions and the patient or patient’s caregiver are comfortable administering </w:t>
      </w:r>
      <w:proofErr w:type="spellStart"/>
      <w:r w:rsidR="00517E2B" w:rsidRPr="0075503D">
        <w:rPr>
          <w:rFonts w:ascii="Verdana" w:hAnsi="Verdana"/>
          <w:sz w:val="20"/>
          <w:szCs w:val="20"/>
        </w:rPr>
        <w:t>efanesoctocog</w:t>
      </w:r>
      <w:proofErr w:type="spellEnd"/>
      <w:r w:rsidR="00517E2B" w:rsidRPr="0075503D">
        <w:rPr>
          <w:rFonts w:ascii="Verdana" w:hAnsi="Verdana"/>
          <w:sz w:val="20"/>
          <w:szCs w:val="20"/>
        </w:rPr>
        <w:t xml:space="preserve"> alfa outside of a healthcare setting </w:t>
      </w:r>
      <w:r w:rsidR="009F1D92" w:rsidRPr="0075503D">
        <w:rPr>
          <w:rFonts w:ascii="Verdana" w:hAnsi="Verdana"/>
          <w:sz w:val="20"/>
          <w:szCs w:val="20"/>
        </w:rPr>
        <w:fldChar w:fldCharType="begin"/>
      </w:r>
      <w:r w:rsidR="00656EEB" w:rsidRPr="0075503D">
        <w:rPr>
          <w:rFonts w:ascii="Verdana" w:hAnsi="Verdana"/>
          <w:sz w:val="20"/>
          <w:szCs w:val="20"/>
        </w:rPr>
        <w:instrText xml:space="preserve"> ADDIN EN.CITE &lt;EndNote&gt;&lt;Cite&gt;&lt;Author&gt;ALTUVIIIO® (efanesoctocog alfa) PI&lt;/Author&gt;&lt;RecNum&gt;92&lt;/RecNum&gt;&lt;DisplayText&gt;(ALTUVIIIO® (efanesoctocog alfa) PI)&lt;/DisplayText&gt;&lt;record&gt;&lt;rec-number&gt;92&lt;/rec-number&gt;&lt;foreign-keys&gt;&lt;key app="EN" db-id="955wszw2qt20xzezrr3v50tnzvzd9exrev99" timestamp="1784271701"&gt;92&lt;/key&gt;&lt;/foreign-keys&gt;&lt;ref-type name="Web Page"&gt;12&lt;/ref-type&gt;&lt;contributors&gt;&lt;authors&gt;&lt;author&gt;ALTUVIIIO® (efanesoctocog alfa) PI,&lt;/author&gt;&lt;/authors&gt;&lt;/contributors&gt;&lt;titles&gt;&lt;title&gt;ALTUVIIIO® (efanesoctocog alfa)&lt;/title&gt;&lt;/titles&gt;&lt;number&gt;14/06/2026&lt;/number&gt;&lt;dates&gt;&lt;/dates&gt;&lt;urls&gt;&lt;related-urls&gt;&lt;url&gt;https://www.ebs.tga.gov.au/ebs/picmi/picmirepository.nsf/pdf?OpenAgent&amp;amp;id=CP-2026-PI-01727-1&amp;amp;d=20260717172310101&lt;/url&gt;&lt;/related-urls&gt;&lt;/urls&gt;&lt;/record&gt;&lt;/Cite&gt;&lt;/EndNote&gt;</w:instrText>
      </w:r>
      <w:r w:rsidR="009F1D92" w:rsidRPr="0075503D">
        <w:rPr>
          <w:rFonts w:ascii="Verdana" w:hAnsi="Verdana"/>
          <w:sz w:val="20"/>
          <w:szCs w:val="20"/>
        </w:rPr>
        <w:fldChar w:fldCharType="separate"/>
      </w:r>
      <w:r w:rsidR="007B0E86" w:rsidRPr="0075503D">
        <w:rPr>
          <w:rFonts w:ascii="Verdana" w:hAnsi="Verdana"/>
          <w:noProof/>
          <w:sz w:val="20"/>
          <w:szCs w:val="20"/>
        </w:rPr>
        <w:t>(ALTUVIIIO PI)</w:t>
      </w:r>
      <w:r w:rsidR="009F1D92" w:rsidRPr="0075503D">
        <w:rPr>
          <w:rFonts w:ascii="Verdana" w:hAnsi="Verdana"/>
          <w:sz w:val="20"/>
          <w:szCs w:val="20"/>
        </w:rPr>
        <w:fldChar w:fldCharType="end"/>
      </w:r>
      <w:r w:rsidR="00FB19E1" w:rsidRPr="0075503D">
        <w:rPr>
          <w:rFonts w:ascii="Verdana" w:hAnsi="Verdana"/>
          <w:sz w:val="20"/>
          <w:szCs w:val="20"/>
        </w:rPr>
        <w:t>.</w:t>
      </w:r>
    </w:p>
    <w:p w14:paraId="207973FE" w14:textId="5124C60B" w:rsidR="00665487" w:rsidRPr="00221DED" w:rsidRDefault="00EA7B42" w:rsidP="003F61AC">
      <w:pPr>
        <w:pStyle w:val="Heading2"/>
        <w:spacing w:before="120"/>
        <w:rPr>
          <w:rFonts w:ascii="Verdana" w:hAnsi="Verdana"/>
          <w:sz w:val="20"/>
          <w:szCs w:val="20"/>
        </w:rPr>
      </w:pPr>
      <w:r w:rsidRPr="00221DED">
        <w:rPr>
          <w:rFonts w:ascii="Verdana" w:hAnsi="Verdana"/>
          <w:sz w:val="20"/>
          <w:szCs w:val="20"/>
        </w:rPr>
        <w:t>Provide details and explain</w:t>
      </w:r>
      <w:r w:rsidR="00665487" w:rsidRPr="00221DED">
        <w:rPr>
          <w:rFonts w:ascii="Verdana" w:hAnsi="Verdana"/>
          <w:sz w:val="20"/>
          <w:szCs w:val="20"/>
        </w:rPr>
        <w:t>:</w:t>
      </w:r>
    </w:p>
    <w:p w14:paraId="7EDC963E" w14:textId="05E4E894" w:rsidR="00665487" w:rsidRPr="00221DED" w:rsidRDefault="00197034" w:rsidP="00221DED">
      <w:pPr>
        <w:spacing w:before="120" w:after="0" w:line="264" w:lineRule="auto"/>
        <w:rPr>
          <w:rFonts w:ascii="Verdana" w:eastAsia="Segoe UI" w:hAnsi="Verdana"/>
          <w:color w:val="000000"/>
          <w:sz w:val="20"/>
          <w:szCs w:val="20"/>
        </w:rPr>
      </w:pPr>
      <w:r w:rsidRPr="00221DED">
        <w:rPr>
          <w:rFonts w:ascii="Verdana" w:hAnsi="Verdana"/>
          <w:sz w:val="20"/>
          <w:szCs w:val="20"/>
        </w:rPr>
        <w:t>Not applicable</w:t>
      </w:r>
    </w:p>
    <w:p w14:paraId="2F90F356" w14:textId="43491E78" w:rsidR="006227EF" w:rsidRPr="00221DED" w:rsidRDefault="006227EF" w:rsidP="00221DED">
      <w:pPr>
        <w:pStyle w:val="Heading2"/>
        <w:spacing w:before="120" w:line="264" w:lineRule="auto"/>
        <w:rPr>
          <w:rFonts w:ascii="Verdana" w:hAnsi="Verdana"/>
          <w:sz w:val="20"/>
          <w:szCs w:val="20"/>
        </w:rPr>
      </w:pPr>
      <w:r w:rsidRPr="00221DED">
        <w:rPr>
          <w:rFonts w:ascii="Verdana" w:hAnsi="Verdana"/>
          <w:sz w:val="20"/>
          <w:szCs w:val="20"/>
        </w:rPr>
        <w:t>If applicable, advise which health professionals will be needed to provide the proposed health technology:</w:t>
      </w:r>
    </w:p>
    <w:p w14:paraId="34438DBF" w14:textId="320817C3" w:rsidR="005363CF" w:rsidRPr="00221DED" w:rsidRDefault="00BC0A1E" w:rsidP="00221DED">
      <w:pPr>
        <w:spacing w:before="120" w:after="0" w:line="264" w:lineRule="auto"/>
        <w:rPr>
          <w:rFonts w:ascii="Verdana" w:hAnsi="Verdana"/>
          <w:sz w:val="20"/>
          <w:szCs w:val="20"/>
        </w:rPr>
      </w:pPr>
      <w:r w:rsidRPr="00221DED">
        <w:rPr>
          <w:rFonts w:ascii="Verdana" w:hAnsi="Verdana"/>
          <w:sz w:val="20"/>
          <w:szCs w:val="20"/>
        </w:rPr>
        <w:t xml:space="preserve">Treatment with </w:t>
      </w:r>
      <w:proofErr w:type="spellStart"/>
      <w:r w:rsidRPr="00221DED">
        <w:rPr>
          <w:rFonts w:ascii="Verdana" w:hAnsi="Verdana"/>
          <w:sz w:val="20"/>
          <w:szCs w:val="20"/>
        </w:rPr>
        <w:t>efanesoctocog</w:t>
      </w:r>
      <w:proofErr w:type="spellEnd"/>
      <w:r w:rsidRPr="00221DED">
        <w:rPr>
          <w:rFonts w:ascii="Verdana" w:hAnsi="Verdana"/>
          <w:sz w:val="20"/>
          <w:szCs w:val="20"/>
        </w:rPr>
        <w:t xml:space="preserve"> </w:t>
      </w:r>
      <w:r w:rsidR="00FB5FEF">
        <w:rPr>
          <w:rFonts w:ascii="Verdana" w:hAnsi="Verdana"/>
          <w:sz w:val="20"/>
          <w:szCs w:val="20"/>
        </w:rPr>
        <w:t xml:space="preserve">alfa </w:t>
      </w:r>
      <w:r w:rsidRPr="00221DED">
        <w:rPr>
          <w:rFonts w:ascii="Verdana" w:hAnsi="Verdana"/>
          <w:sz w:val="20"/>
          <w:szCs w:val="20"/>
        </w:rPr>
        <w:t>should be initiated under the supervision of a qualified healthcare professional experienced in the treatment of HMA</w:t>
      </w:r>
      <w:r w:rsidR="007B2A0F" w:rsidRPr="00221DED">
        <w:rPr>
          <w:rFonts w:ascii="Verdana" w:hAnsi="Verdana"/>
          <w:sz w:val="20"/>
          <w:szCs w:val="20"/>
        </w:rPr>
        <w:t xml:space="preserve"> </w:t>
      </w:r>
      <w:r w:rsidR="009F1D92" w:rsidRPr="00221DED">
        <w:rPr>
          <w:rFonts w:ascii="Verdana" w:hAnsi="Verdana"/>
          <w:sz w:val="20"/>
          <w:szCs w:val="20"/>
        </w:rPr>
        <w:fldChar w:fldCharType="begin"/>
      </w:r>
      <w:r w:rsidR="00656EEB" w:rsidRPr="00221DED">
        <w:rPr>
          <w:rFonts w:ascii="Verdana" w:hAnsi="Verdana"/>
          <w:sz w:val="20"/>
          <w:szCs w:val="20"/>
        </w:rPr>
        <w:instrText xml:space="preserve"> ADDIN EN.CITE &lt;EndNote&gt;&lt;Cite&gt;&lt;Author&gt;ALTUVIIIO® (efanesoctocog alfa) PI&lt;/Author&gt;&lt;RecNum&gt;92&lt;/RecNum&gt;&lt;DisplayText&gt;(ALTUVIIIO® (efanesoctocog alfa) PI)&lt;/DisplayText&gt;&lt;record&gt;&lt;rec-number&gt;92&lt;/rec-number&gt;&lt;foreign-keys&gt;&lt;key app="EN" db-id="955wszw2qt20xzezrr3v50tnzvzd9exrev99" timestamp="1784271701"&gt;92&lt;/key&gt;&lt;/foreign-keys&gt;&lt;ref-type name="Web Page"&gt;12&lt;/ref-type&gt;&lt;contributors&gt;&lt;authors&gt;&lt;author&gt;ALTUVIIIO® (efanesoctocog alfa) PI,&lt;/author&gt;&lt;/authors&gt;&lt;/contributors&gt;&lt;titles&gt;&lt;title&gt;ALTUVIIIO® (efanesoctocog alfa)&lt;/title&gt;&lt;/titles&gt;&lt;number&gt;14/06/2026&lt;/number&gt;&lt;dates&gt;&lt;/dates&gt;&lt;urls&gt;&lt;related-urls&gt;&lt;url&gt;https://www.ebs.tga.gov.au/ebs/picmi/picmirepository.nsf/pdf?OpenAgent&amp;amp;id=CP-2026-PI-01727-1&amp;amp;d=20260717172310101&lt;/url&gt;&lt;/related-urls&gt;&lt;/urls&gt;&lt;/record&gt;&lt;/Cite&gt;&lt;/EndNote&gt;</w:instrText>
      </w:r>
      <w:r w:rsidR="009F1D92" w:rsidRPr="00221DED">
        <w:rPr>
          <w:rFonts w:ascii="Verdana" w:hAnsi="Verdana"/>
          <w:sz w:val="20"/>
          <w:szCs w:val="20"/>
        </w:rPr>
        <w:fldChar w:fldCharType="separate"/>
      </w:r>
      <w:r w:rsidR="007B0E86" w:rsidRPr="00221DED">
        <w:rPr>
          <w:rFonts w:ascii="Verdana" w:hAnsi="Verdana"/>
          <w:noProof/>
          <w:sz w:val="20"/>
          <w:szCs w:val="20"/>
        </w:rPr>
        <w:t>(ALTUVIIIO PI)</w:t>
      </w:r>
      <w:r w:rsidR="009F1D92" w:rsidRPr="00221DED">
        <w:rPr>
          <w:rFonts w:ascii="Verdana" w:hAnsi="Verdana"/>
          <w:sz w:val="20"/>
          <w:szCs w:val="20"/>
        </w:rPr>
        <w:fldChar w:fldCharType="end"/>
      </w:r>
      <w:r w:rsidRPr="00221DED">
        <w:rPr>
          <w:rFonts w:ascii="Verdana" w:hAnsi="Verdana"/>
          <w:sz w:val="20"/>
          <w:szCs w:val="20"/>
        </w:rPr>
        <w:t xml:space="preserve">. </w:t>
      </w:r>
      <w:proofErr w:type="spellStart"/>
      <w:r w:rsidR="0023165A" w:rsidRPr="00221DED">
        <w:rPr>
          <w:rFonts w:ascii="Verdana" w:hAnsi="Verdana"/>
          <w:sz w:val="20"/>
          <w:szCs w:val="20"/>
        </w:rPr>
        <w:t>Efanesoctocog</w:t>
      </w:r>
      <w:proofErr w:type="spellEnd"/>
      <w:r w:rsidR="0023165A" w:rsidRPr="00221DED">
        <w:rPr>
          <w:rFonts w:ascii="Verdana" w:hAnsi="Verdana"/>
          <w:sz w:val="20"/>
          <w:szCs w:val="20"/>
        </w:rPr>
        <w:t xml:space="preserve"> alfa</w:t>
      </w:r>
      <w:r w:rsidR="00AF33B1" w:rsidRPr="00221DED">
        <w:rPr>
          <w:rFonts w:ascii="Verdana" w:hAnsi="Verdana"/>
          <w:sz w:val="20"/>
          <w:szCs w:val="20"/>
        </w:rPr>
        <w:t xml:space="preserve"> for perioperative management</w:t>
      </w:r>
      <w:r w:rsidR="0023165A" w:rsidRPr="00221DED">
        <w:rPr>
          <w:rFonts w:ascii="Verdana" w:hAnsi="Verdana"/>
          <w:sz w:val="20"/>
          <w:szCs w:val="20"/>
        </w:rPr>
        <w:t xml:space="preserve"> is also likely to be administered by </w:t>
      </w:r>
      <w:r w:rsidR="00AF33B1" w:rsidRPr="171F2C97">
        <w:rPr>
          <w:rFonts w:ascii="Verdana" w:hAnsi="Verdana"/>
          <w:sz w:val="20"/>
          <w:szCs w:val="20"/>
        </w:rPr>
        <w:t>health</w:t>
      </w:r>
      <w:r w:rsidR="0058E639" w:rsidRPr="171F2C97">
        <w:rPr>
          <w:rFonts w:ascii="Verdana" w:hAnsi="Verdana"/>
          <w:sz w:val="20"/>
          <w:szCs w:val="20"/>
        </w:rPr>
        <w:t>care</w:t>
      </w:r>
      <w:r w:rsidR="00AF33B1" w:rsidRPr="00221DED">
        <w:rPr>
          <w:rFonts w:ascii="Verdana" w:hAnsi="Verdana"/>
          <w:sz w:val="20"/>
          <w:szCs w:val="20"/>
        </w:rPr>
        <w:t xml:space="preserve"> professionals. </w:t>
      </w:r>
      <w:r w:rsidR="00FC5DB8">
        <w:rPr>
          <w:rFonts w:ascii="Verdana" w:hAnsi="Verdana"/>
          <w:sz w:val="20"/>
          <w:szCs w:val="20"/>
        </w:rPr>
        <w:t>T</w:t>
      </w:r>
      <w:r w:rsidR="007B2A0F" w:rsidRPr="00221DED">
        <w:rPr>
          <w:rFonts w:ascii="Verdana" w:hAnsi="Verdana"/>
          <w:sz w:val="20"/>
          <w:szCs w:val="20"/>
        </w:rPr>
        <w:t xml:space="preserve">he patient </w:t>
      </w:r>
      <w:r w:rsidR="00FC5DB8">
        <w:rPr>
          <w:rFonts w:ascii="Verdana" w:hAnsi="Verdana"/>
          <w:sz w:val="20"/>
          <w:szCs w:val="20"/>
        </w:rPr>
        <w:t xml:space="preserve">should be monitored </w:t>
      </w:r>
      <w:r w:rsidR="007B2A0F" w:rsidRPr="00221DED">
        <w:rPr>
          <w:rFonts w:ascii="Verdana" w:hAnsi="Verdana"/>
          <w:sz w:val="20"/>
          <w:szCs w:val="20"/>
        </w:rPr>
        <w:t>for hypersensitivity reactions during the infusion and to establish the rate of infusion most appropriate for the patient.</w:t>
      </w:r>
      <w:r w:rsidR="00342BDD" w:rsidRPr="00221DED">
        <w:rPr>
          <w:rFonts w:ascii="Verdana" w:hAnsi="Verdana"/>
          <w:sz w:val="20"/>
          <w:szCs w:val="20"/>
        </w:rPr>
        <w:t xml:space="preserve"> Healthcare professionals </w:t>
      </w:r>
      <w:r w:rsidR="002D3F40" w:rsidRPr="00221DED">
        <w:rPr>
          <w:rFonts w:ascii="Verdana" w:hAnsi="Verdana"/>
          <w:sz w:val="20"/>
          <w:szCs w:val="20"/>
        </w:rPr>
        <w:t xml:space="preserve">trained in </w:t>
      </w:r>
      <w:proofErr w:type="spellStart"/>
      <w:r w:rsidR="002D3F40" w:rsidRPr="00221DED">
        <w:rPr>
          <w:rFonts w:ascii="Verdana" w:hAnsi="Verdana"/>
          <w:sz w:val="20"/>
          <w:szCs w:val="20"/>
        </w:rPr>
        <w:t>efanesoctocog</w:t>
      </w:r>
      <w:proofErr w:type="spellEnd"/>
      <w:r w:rsidR="002D3F40" w:rsidRPr="00221DED">
        <w:rPr>
          <w:rFonts w:ascii="Verdana" w:hAnsi="Verdana"/>
          <w:sz w:val="20"/>
          <w:szCs w:val="20"/>
        </w:rPr>
        <w:t xml:space="preserve"> alfa administration will likely include:</w:t>
      </w:r>
    </w:p>
    <w:p w14:paraId="0997FF91" w14:textId="0E7F587D" w:rsidR="002D3F40" w:rsidRPr="00221DED" w:rsidRDefault="002D3F40" w:rsidP="00221DED">
      <w:pPr>
        <w:pStyle w:val="ListParagraph"/>
        <w:numPr>
          <w:ilvl w:val="0"/>
          <w:numId w:val="2"/>
        </w:numPr>
        <w:spacing w:before="120" w:after="0" w:line="264" w:lineRule="auto"/>
        <w:rPr>
          <w:rFonts w:ascii="Verdana" w:hAnsi="Verdana"/>
          <w:sz w:val="20"/>
          <w:szCs w:val="20"/>
        </w:rPr>
      </w:pPr>
      <w:r w:rsidRPr="00221DED">
        <w:rPr>
          <w:rFonts w:ascii="Verdana" w:hAnsi="Verdana"/>
          <w:sz w:val="20"/>
          <w:szCs w:val="20"/>
        </w:rPr>
        <w:t>Haematologists</w:t>
      </w:r>
    </w:p>
    <w:p w14:paraId="2E998691" w14:textId="397BEEA3" w:rsidR="002D3F40" w:rsidRPr="00221DED" w:rsidRDefault="002D3F40" w:rsidP="00221DED">
      <w:pPr>
        <w:pStyle w:val="ListParagraph"/>
        <w:numPr>
          <w:ilvl w:val="0"/>
          <w:numId w:val="2"/>
        </w:numPr>
        <w:spacing w:before="120" w:after="0" w:line="264" w:lineRule="auto"/>
        <w:rPr>
          <w:rFonts w:ascii="Verdana" w:hAnsi="Verdana"/>
          <w:sz w:val="20"/>
          <w:szCs w:val="20"/>
        </w:rPr>
      </w:pPr>
      <w:r w:rsidRPr="00221DED">
        <w:rPr>
          <w:rFonts w:ascii="Verdana" w:hAnsi="Verdana"/>
          <w:sz w:val="20"/>
          <w:szCs w:val="20"/>
        </w:rPr>
        <w:t xml:space="preserve">Haemophilia </w:t>
      </w:r>
      <w:r w:rsidR="00EB23FC" w:rsidRPr="00221DED">
        <w:rPr>
          <w:rFonts w:ascii="Verdana" w:hAnsi="Verdana"/>
          <w:sz w:val="20"/>
          <w:szCs w:val="20"/>
        </w:rPr>
        <w:t>n</w:t>
      </w:r>
      <w:r w:rsidRPr="00221DED">
        <w:rPr>
          <w:rFonts w:ascii="Verdana" w:hAnsi="Verdana"/>
          <w:sz w:val="20"/>
          <w:szCs w:val="20"/>
        </w:rPr>
        <w:t>urses</w:t>
      </w:r>
    </w:p>
    <w:p w14:paraId="548B4D71" w14:textId="71F2C5B6" w:rsidR="560B058A" w:rsidRDefault="1C23FB58" w:rsidP="560B058A">
      <w:pPr>
        <w:pStyle w:val="ListParagraph"/>
        <w:numPr>
          <w:ilvl w:val="0"/>
          <w:numId w:val="2"/>
        </w:numPr>
        <w:spacing w:before="120" w:after="0" w:line="264" w:lineRule="auto"/>
        <w:rPr>
          <w:rFonts w:ascii="Verdana" w:hAnsi="Verdana"/>
          <w:sz w:val="20"/>
          <w:szCs w:val="20"/>
        </w:rPr>
      </w:pPr>
      <w:r w:rsidRPr="0B90DC4A">
        <w:rPr>
          <w:rFonts w:ascii="Verdana" w:hAnsi="Verdana"/>
          <w:sz w:val="20"/>
          <w:szCs w:val="20"/>
        </w:rPr>
        <w:t>Surgical healthcare professionals</w:t>
      </w:r>
    </w:p>
    <w:p w14:paraId="0DEA81CB" w14:textId="1C5071D5" w:rsidR="00ED17E4" w:rsidRPr="00221DED" w:rsidRDefault="00ED17E4" w:rsidP="00221DED">
      <w:pPr>
        <w:pStyle w:val="ListParagraph"/>
        <w:numPr>
          <w:ilvl w:val="0"/>
          <w:numId w:val="2"/>
        </w:numPr>
        <w:spacing w:before="120" w:after="0" w:line="264" w:lineRule="auto"/>
        <w:rPr>
          <w:rFonts w:ascii="Verdana" w:hAnsi="Verdana"/>
          <w:sz w:val="20"/>
          <w:szCs w:val="20"/>
        </w:rPr>
      </w:pPr>
      <w:r w:rsidRPr="00221DED">
        <w:rPr>
          <w:rFonts w:ascii="Verdana" w:hAnsi="Verdana"/>
          <w:sz w:val="20"/>
          <w:szCs w:val="20"/>
        </w:rPr>
        <w:t xml:space="preserve">Allied healthcare professionals (e.g., physiotherapists) in </w:t>
      </w:r>
      <w:r w:rsidR="005063D7" w:rsidRPr="00221DED">
        <w:rPr>
          <w:rFonts w:ascii="Verdana" w:hAnsi="Verdana"/>
          <w:sz w:val="20"/>
          <w:szCs w:val="20"/>
        </w:rPr>
        <w:t>HTC</w:t>
      </w:r>
      <w:r w:rsidR="00FC5DB8">
        <w:rPr>
          <w:rFonts w:ascii="Verdana" w:hAnsi="Verdana"/>
          <w:sz w:val="20"/>
          <w:szCs w:val="20"/>
        </w:rPr>
        <w:t>.</w:t>
      </w:r>
    </w:p>
    <w:p w14:paraId="39C9A911" w14:textId="44061340" w:rsidR="005363CF" w:rsidRPr="00221DED" w:rsidRDefault="00565C9E" w:rsidP="00221DED">
      <w:pPr>
        <w:spacing w:before="120" w:after="0" w:line="264" w:lineRule="auto"/>
        <w:rPr>
          <w:rFonts w:ascii="Verdana" w:hAnsi="Verdana"/>
          <w:sz w:val="20"/>
          <w:szCs w:val="20"/>
        </w:rPr>
      </w:pPr>
      <w:proofErr w:type="spellStart"/>
      <w:r w:rsidRPr="00221DED">
        <w:rPr>
          <w:rFonts w:ascii="Verdana" w:hAnsi="Verdana"/>
          <w:sz w:val="20"/>
          <w:szCs w:val="20"/>
        </w:rPr>
        <w:t>Ef</w:t>
      </w:r>
      <w:r w:rsidR="00E93B7C" w:rsidRPr="00221DED">
        <w:rPr>
          <w:rFonts w:ascii="Verdana" w:hAnsi="Verdana"/>
          <w:sz w:val="20"/>
          <w:szCs w:val="20"/>
        </w:rPr>
        <w:t>anesoctocog</w:t>
      </w:r>
      <w:proofErr w:type="spellEnd"/>
      <w:r w:rsidR="00E93B7C" w:rsidRPr="00221DED">
        <w:rPr>
          <w:rFonts w:ascii="Verdana" w:hAnsi="Verdana"/>
          <w:sz w:val="20"/>
          <w:szCs w:val="20"/>
        </w:rPr>
        <w:t xml:space="preserve"> alfa </w:t>
      </w:r>
      <w:r w:rsidR="000A0FCA" w:rsidRPr="00221DED">
        <w:rPr>
          <w:rFonts w:ascii="Verdana" w:hAnsi="Verdana"/>
          <w:sz w:val="20"/>
          <w:szCs w:val="20"/>
        </w:rPr>
        <w:t>can be self</w:t>
      </w:r>
      <w:r w:rsidR="00F2637C">
        <w:rPr>
          <w:rFonts w:ascii="Verdana" w:hAnsi="Verdana"/>
          <w:sz w:val="20"/>
          <w:szCs w:val="20"/>
        </w:rPr>
        <w:noBreakHyphen/>
      </w:r>
      <w:r w:rsidR="000A0FCA" w:rsidRPr="00221DED">
        <w:rPr>
          <w:rFonts w:ascii="Verdana" w:hAnsi="Verdana"/>
          <w:sz w:val="20"/>
          <w:szCs w:val="20"/>
        </w:rPr>
        <w:t xml:space="preserve">administered by the patient or by a caregiver after </w:t>
      </w:r>
      <w:r w:rsidR="006D6421" w:rsidRPr="00221DED">
        <w:rPr>
          <w:rFonts w:ascii="Verdana" w:hAnsi="Verdana"/>
          <w:sz w:val="20"/>
          <w:szCs w:val="20"/>
        </w:rPr>
        <w:t>they are trained.</w:t>
      </w:r>
    </w:p>
    <w:p w14:paraId="46150CA8" w14:textId="1EA1A1D2" w:rsidR="006227EF" w:rsidRPr="00221DED" w:rsidRDefault="006227EF" w:rsidP="00221DED">
      <w:pPr>
        <w:pStyle w:val="Heading2"/>
        <w:spacing w:before="120" w:line="264" w:lineRule="auto"/>
        <w:rPr>
          <w:rFonts w:ascii="Verdana" w:hAnsi="Verdana"/>
          <w:sz w:val="20"/>
          <w:szCs w:val="20"/>
        </w:rPr>
      </w:pPr>
      <w:r w:rsidRPr="00221DED">
        <w:rPr>
          <w:rFonts w:ascii="Verdana" w:hAnsi="Verdana"/>
          <w:sz w:val="20"/>
          <w:szCs w:val="20"/>
        </w:rPr>
        <w:t xml:space="preserve">If applicable, advise </w:t>
      </w:r>
      <w:r w:rsidR="00BE0612" w:rsidRPr="00221DED">
        <w:rPr>
          <w:rFonts w:ascii="Verdana" w:hAnsi="Verdana"/>
          <w:sz w:val="20"/>
          <w:szCs w:val="20"/>
        </w:rPr>
        <w:t>whether delivery of the proposed health technology can be delegated to another</w:t>
      </w:r>
      <w:r w:rsidRPr="00221DED">
        <w:rPr>
          <w:rFonts w:ascii="Verdana" w:hAnsi="Verdana"/>
          <w:sz w:val="20"/>
          <w:szCs w:val="20"/>
        </w:rPr>
        <w:t xml:space="preserve"> health professional:</w:t>
      </w:r>
    </w:p>
    <w:p w14:paraId="5A95FA3B" w14:textId="4158F3BA" w:rsidR="00665487" w:rsidRPr="00221DED" w:rsidRDefault="00737450" w:rsidP="00221DED">
      <w:pPr>
        <w:spacing w:before="120" w:after="0" w:line="264" w:lineRule="auto"/>
        <w:rPr>
          <w:rFonts w:ascii="Verdana" w:eastAsia="Segoe UI" w:hAnsi="Verdana"/>
          <w:color w:val="000000"/>
          <w:sz w:val="20"/>
          <w:szCs w:val="20"/>
        </w:rPr>
      </w:pPr>
      <w:r w:rsidRPr="00221DED">
        <w:rPr>
          <w:rFonts w:ascii="Verdana" w:hAnsi="Verdana"/>
          <w:sz w:val="20"/>
          <w:szCs w:val="20"/>
        </w:rPr>
        <w:t>Not applicable (see above)</w:t>
      </w:r>
      <w:r w:rsidR="00891FE7">
        <w:rPr>
          <w:rFonts w:ascii="Verdana" w:hAnsi="Verdana"/>
          <w:sz w:val="20"/>
          <w:szCs w:val="20"/>
        </w:rPr>
        <w:t>.</w:t>
      </w:r>
    </w:p>
    <w:p w14:paraId="414D5196" w14:textId="3C2C8F99" w:rsidR="006227EF" w:rsidRPr="00221DED" w:rsidRDefault="006227EF" w:rsidP="00221DED">
      <w:pPr>
        <w:pStyle w:val="Heading2"/>
        <w:spacing w:before="120" w:line="264" w:lineRule="auto"/>
        <w:rPr>
          <w:rFonts w:ascii="Verdana" w:hAnsi="Verdana"/>
          <w:sz w:val="20"/>
          <w:szCs w:val="20"/>
        </w:rPr>
      </w:pPr>
      <w:r w:rsidRPr="00221DED">
        <w:rPr>
          <w:rFonts w:ascii="Verdana" w:hAnsi="Verdana"/>
          <w:sz w:val="20"/>
          <w:szCs w:val="20"/>
        </w:rPr>
        <w:t xml:space="preserve">If applicable, advise </w:t>
      </w:r>
      <w:r w:rsidR="00BE0612" w:rsidRPr="00221DED">
        <w:rPr>
          <w:rFonts w:ascii="Verdana" w:hAnsi="Verdana"/>
          <w:sz w:val="20"/>
          <w:szCs w:val="20"/>
        </w:rPr>
        <w:t>if there are any limitations on which health professionals might provide a referral for</w:t>
      </w:r>
      <w:r w:rsidRPr="00221DED">
        <w:rPr>
          <w:rFonts w:ascii="Verdana" w:hAnsi="Verdana"/>
          <w:sz w:val="20"/>
          <w:szCs w:val="20"/>
        </w:rPr>
        <w:t xml:space="preserve"> the proposed health technology:</w:t>
      </w:r>
    </w:p>
    <w:p w14:paraId="02BE6BC3" w14:textId="3201998B" w:rsidR="006227EF" w:rsidRPr="00221DED" w:rsidRDefault="00737450" w:rsidP="00221DED">
      <w:pPr>
        <w:spacing w:before="120" w:after="0" w:line="264" w:lineRule="auto"/>
        <w:rPr>
          <w:rFonts w:ascii="Verdana" w:eastAsia="Segoe UI" w:hAnsi="Verdana"/>
          <w:color w:val="000000"/>
          <w:sz w:val="20"/>
          <w:szCs w:val="20"/>
        </w:rPr>
      </w:pPr>
      <w:r w:rsidRPr="00221DED">
        <w:rPr>
          <w:rFonts w:ascii="Verdana" w:hAnsi="Verdana"/>
          <w:sz w:val="20"/>
          <w:szCs w:val="20"/>
        </w:rPr>
        <w:t>Not applicable.</w:t>
      </w:r>
    </w:p>
    <w:p w14:paraId="30AC00A8" w14:textId="591D72F3" w:rsidR="00380C41" w:rsidRPr="00221DED" w:rsidRDefault="00380C41" w:rsidP="00221DED">
      <w:pPr>
        <w:pStyle w:val="Heading2"/>
        <w:spacing w:before="120" w:line="264" w:lineRule="auto"/>
        <w:rPr>
          <w:rFonts w:ascii="Verdana" w:hAnsi="Verdana"/>
          <w:sz w:val="20"/>
          <w:szCs w:val="20"/>
        </w:rPr>
      </w:pPr>
      <w:proofErr w:type="gramStart"/>
      <w:r w:rsidRPr="00221DED">
        <w:rPr>
          <w:rFonts w:ascii="Verdana" w:hAnsi="Verdana"/>
          <w:sz w:val="20"/>
          <w:szCs w:val="20"/>
        </w:rPr>
        <w:t>Is</w:t>
      </w:r>
      <w:proofErr w:type="gramEnd"/>
      <w:r w:rsidRPr="00221DED">
        <w:rPr>
          <w:rFonts w:ascii="Verdana" w:hAnsi="Verdana"/>
          <w:sz w:val="20"/>
          <w:szCs w:val="20"/>
        </w:rPr>
        <w:t xml:space="preserve"> there specific training or qualifications required to provide or deliver the proposed service, and/or any accreditation requirements to support delivery of the health technology?</w:t>
      </w:r>
    </w:p>
    <w:p w14:paraId="4E1F9F81" w14:textId="066BAEA1" w:rsidR="00380C41" w:rsidRPr="00221DED" w:rsidRDefault="00380C41" w:rsidP="00221DED">
      <w:pPr>
        <w:spacing w:before="120" w:after="0" w:line="264" w:lineRule="auto"/>
        <w:rPr>
          <w:rFonts w:ascii="Verdana" w:hAnsi="Verdana"/>
          <w:sz w:val="20"/>
          <w:szCs w:val="20"/>
        </w:rPr>
      </w:pPr>
      <w:r w:rsidRPr="00221DED">
        <w:rPr>
          <w:rFonts w:ascii="Verdana" w:hAnsi="Verdana"/>
          <w:sz w:val="20"/>
          <w:szCs w:val="20"/>
        </w:rPr>
        <w:t>No</w:t>
      </w:r>
      <w:r w:rsidR="00612E53">
        <w:rPr>
          <w:rFonts w:ascii="Verdana" w:hAnsi="Verdana"/>
          <w:sz w:val="20"/>
          <w:szCs w:val="20"/>
        </w:rPr>
        <w:t>.</w:t>
      </w:r>
    </w:p>
    <w:p w14:paraId="0E842550" w14:textId="07B5EC36" w:rsidR="00380C41" w:rsidRPr="00221DED" w:rsidRDefault="00380C41" w:rsidP="00891FE7">
      <w:pPr>
        <w:spacing w:before="120" w:after="0"/>
        <w:rPr>
          <w:rFonts w:ascii="Verdana" w:hAnsi="Verdana"/>
          <w:b/>
          <w:bCs/>
          <w:sz w:val="20"/>
          <w:szCs w:val="20"/>
        </w:rPr>
      </w:pPr>
      <w:r w:rsidRPr="00221DED">
        <w:rPr>
          <w:rFonts w:ascii="Verdana" w:hAnsi="Verdana"/>
          <w:b/>
          <w:bCs/>
          <w:sz w:val="20"/>
          <w:szCs w:val="20"/>
        </w:rPr>
        <w:t>Provide details and explain:</w:t>
      </w:r>
    </w:p>
    <w:p w14:paraId="2FAA0185" w14:textId="286F83BB" w:rsidR="00380C41" w:rsidRPr="00221DED" w:rsidRDefault="00753AC2" w:rsidP="00221DED">
      <w:pPr>
        <w:spacing w:before="120" w:after="0" w:line="264" w:lineRule="auto"/>
        <w:rPr>
          <w:rFonts w:ascii="Verdana" w:eastAsia="Segoe UI" w:hAnsi="Verdana"/>
          <w:color w:val="000000"/>
          <w:sz w:val="20"/>
          <w:szCs w:val="20"/>
        </w:rPr>
      </w:pPr>
      <w:r w:rsidRPr="00221DED">
        <w:rPr>
          <w:rFonts w:ascii="Verdana" w:hAnsi="Verdana"/>
          <w:sz w:val="20"/>
          <w:szCs w:val="20"/>
        </w:rPr>
        <w:t>Not applicable.</w:t>
      </w:r>
    </w:p>
    <w:p w14:paraId="0C2F9516" w14:textId="77777777" w:rsidR="002A7E4A" w:rsidRPr="00221DED" w:rsidRDefault="00BB494A" w:rsidP="00221DED">
      <w:pPr>
        <w:pStyle w:val="Heading2"/>
        <w:spacing w:before="120" w:line="264" w:lineRule="auto"/>
        <w:rPr>
          <w:rFonts w:ascii="Verdana" w:hAnsi="Verdana"/>
          <w:sz w:val="20"/>
          <w:szCs w:val="20"/>
        </w:rPr>
      </w:pPr>
      <w:r w:rsidRPr="00221DED">
        <w:rPr>
          <w:rFonts w:ascii="Verdana" w:hAnsi="Verdana"/>
          <w:sz w:val="20"/>
          <w:szCs w:val="20"/>
        </w:rPr>
        <w:lastRenderedPageBreak/>
        <w:t>Indicate the proposed setting(s) in which the proposed health technology will be delivered:</w:t>
      </w:r>
    </w:p>
    <w:p w14:paraId="786722A5" w14:textId="29302CDC" w:rsidR="00380C41" w:rsidRPr="00221DED" w:rsidRDefault="006050A6" w:rsidP="00221DED">
      <w:pPr>
        <w:pStyle w:val="Tickboxes"/>
        <w:spacing w:before="120" w:after="0" w:line="264" w:lineRule="auto"/>
        <w:rPr>
          <w:rFonts w:ascii="Verdana" w:hAnsi="Verdana"/>
          <w:sz w:val="20"/>
          <w:szCs w:val="20"/>
        </w:rPr>
      </w:pPr>
      <w:r w:rsidRPr="00221DED">
        <w:rPr>
          <w:rFonts w:ascii="Verdana" w:hAnsi="Verdana"/>
          <w:sz w:val="20"/>
          <w:szCs w:val="20"/>
        </w:rPr>
        <w:fldChar w:fldCharType="begin">
          <w:ffData>
            <w:name w:val="Check1"/>
            <w:enabled/>
            <w:calcOnExit w:val="0"/>
            <w:statusText w:type="text" w:val="Proposed setting for delivery Consulting rooms"/>
            <w:checkBox>
              <w:sizeAuto/>
              <w:default w:val="0"/>
            </w:checkBox>
          </w:ffData>
        </w:fldChar>
      </w:r>
      <w:bookmarkStart w:id="10" w:name="Check1"/>
      <w:r w:rsidRPr="00221DED">
        <w:rPr>
          <w:rFonts w:ascii="Verdana" w:hAnsi="Verdana"/>
          <w:sz w:val="20"/>
          <w:szCs w:val="20"/>
        </w:rPr>
        <w:instrText xml:space="preserve"> FORMCHECKBOX </w:instrText>
      </w:r>
      <w:r w:rsidRPr="00221DED">
        <w:rPr>
          <w:rFonts w:ascii="Verdana" w:hAnsi="Verdana"/>
          <w:sz w:val="20"/>
          <w:szCs w:val="20"/>
        </w:rPr>
      </w:r>
      <w:r w:rsidRPr="00221DED">
        <w:rPr>
          <w:rFonts w:ascii="Verdana" w:hAnsi="Verdana"/>
          <w:sz w:val="20"/>
          <w:szCs w:val="20"/>
        </w:rPr>
        <w:fldChar w:fldCharType="separate"/>
      </w:r>
      <w:r w:rsidRPr="00221DED">
        <w:rPr>
          <w:rFonts w:ascii="Verdana" w:hAnsi="Verdana"/>
          <w:sz w:val="20"/>
          <w:szCs w:val="20"/>
        </w:rPr>
        <w:fldChar w:fldCharType="end"/>
      </w:r>
      <w:bookmarkEnd w:id="10"/>
      <w:r w:rsidR="00380C41" w:rsidRPr="00221DED">
        <w:rPr>
          <w:rFonts w:ascii="Verdana" w:hAnsi="Verdana"/>
          <w:sz w:val="20"/>
          <w:szCs w:val="20"/>
        </w:rPr>
        <w:t xml:space="preserve"> </w:t>
      </w:r>
      <w:r w:rsidR="00BB494A" w:rsidRPr="00221DED">
        <w:rPr>
          <w:rFonts w:ascii="Verdana" w:hAnsi="Verdana"/>
          <w:sz w:val="20"/>
          <w:szCs w:val="20"/>
        </w:rPr>
        <w:t>Consulting rooms</w:t>
      </w:r>
      <w:r w:rsidR="00380C41" w:rsidRPr="00221DED">
        <w:rPr>
          <w:rFonts w:ascii="Verdana" w:hAnsi="Verdana"/>
          <w:sz w:val="20"/>
          <w:szCs w:val="20"/>
        </w:rPr>
        <w:t xml:space="preserve"> </w:t>
      </w:r>
    </w:p>
    <w:p w14:paraId="27A91C50" w14:textId="18DD702A" w:rsidR="00380C41" w:rsidRPr="00221DED" w:rsidRDefault="006D0E4F" w:rsidP="00221DED">
      <w:pPr>
        <w:pStyle w:val="Tickboxes"/>
        <w:spacing w:before="120" w:after="0" w:line="264" w:lineRule="auto"/>
        <w:rPr>
          <w:rFonts w:ascii="Verdana" w:hAnsi="Verdana"/>
          <w:sz w:val="20"/>
          <w:szCs w:val="20"/>
        </w:rPr>
      </w:pPr>
      <w:r w:rsidRPr="00221DED">
        <w:rPr>
          <w:rFonts w:ascii="Verdana" w:hAnsi="Verdana"/>
          <w:sz w:val="20"/>
          <w:szCs w:val="20"/>
        </w:rPr>
        <w:fldChar w:fldCharType="begin">
          <w:ffData>
            <w:name w:val="Check2"/>
            <w:enabled/>
            <w:calcOnExit w:val="0"/>
            <w:statusText w:type="text" w:val="Proposed setting for delivery Day surgery centre"/>
            <w:checkBox>
              <w:sizeAuto/>
              <w:default w:val="1"/>
            </w:checkBox>
          </w:ffData>
        </w:fldChar>
      </w:r>
      <w:bookmarkStart w:id="11" w:name="Check2"/>
      <w:r w:rsidRPr="00221DED">
        <w:rPr>
          <w:rFonts w:ascii="Verdana" w:hAnsi="Verdana"/>
          <w:sz w:val="20"/>
          <w:szCs w:val="20"/>
        </w:rPr>
        <w:instrText xml:space="preserve"> FORMCHECKBOX </w:instrText>
      </w:r>
      <w:r w:rsidRPr="00221DED">
        <w:rPr>
          <w:rFonts w:ascii="Verdana" w:hAnsi="Verdana"/>
          <w:sz w:val="20"/>
          <w:szCs w:val="20"/>
        </w:rPr>
      </w:r>
      <w:r w:rsidRPr="00221DED">
        <w:rPr>
          <w:rFonts w:ascii="Verdana" w:hAnsi="Verdana"/>
          <w:sz w:val="20"/>
          <w:szCs w:val="20"/>
        </w:rPr>
        <w:fldChar w:fldCharType="separate"/>
      </w:r>
      <w:r w:rsidRPr="00221DED">
        <w:rPr>
          <w:rFonts w:ascii="Verdana" w:hAnsi="Verdana"/>
          <w:sz w:val="20"/>
          <w:szCs w:val="20"/>
        </w:rPr>
        <w:fldChar w:fldCharType="end"/>
      </w:r>
      <w:bookmarkEnd w:id="11"/>
      <w:r w:rsidR="00380C41" w:rsidRPr="00221DED">
        <w:rPr>
          <w:rFonts w:ascii="Verdana" w:hAnsi="Verdana"/>
          <w:sz w:val="20"/>
          <w:szCs w:val="20"/>
        </w:rPr>
        <w:t xml:space="preserve"> </w:t>
      </w:r>
      <w:r w:rsidR="00BB494A" w:rsidRPr="00221DED">
        <w:rPr>
          <w:rFonts w:ascii="Verdana" w:hAnsi="Verdana"/>
          <w:sz w:val="20"/>
          <w:szCs w:val="20"/>
        </w:rPr>
        <w:t>Day surgery centre</w:t>
      </w:r>
    </w:p>
    <w:p w14:paraId="1DAFF305" w14:textId="0837B648" w:rsidR="00380C41" w:rsidRPr="00221DED" w:rsidRDefault="006D0E4F" w:rsidP="00221DED">
      <w:pPr>
        <w:pStyle w:val="Tickboxes"/>
        <w:spacing w:before="120" w:after="0" w:line="264" w:lineRule="auto"/>
        <w:rPr>
          <w:rFonts w:ascii="Verdana" w:hAnsi="Verdana"/>
          <w:sz w:val="20"/>
          <w:szCs w:val="20"/>
        </w:rPr>
      </w:pPr>
      <w:r w:rsidRPr="00221DED">
        <w:rPr>
          <w:rFonts w:ascii="Verdana" w:hAnsi="Verdana"/>
          <w:sz w:val="20"/>
          <w:szCs w:val="20"/>
        </w:rPr>
        <w:fldChar w:fldCharType="begin">
          <w:ffData>
            <w:name w:val=""/>
            <w:enabled/>
            <w:calcOnExit w:val="0"/>
            <w:statusText w:type="text" w:val="Proposed setting for delivery Emergency Department"/>
            <w:checkBox>
              <w:sizeAuto/>
              <w:default w:val="1"/>
            </w:checkBox>
          </w:ffData>
        </w:fldChar>
      </w:r>
      <w:r w:rsidRPr="00221DED">
        <w:rPr>
          <w:rFonts w:ascii="Verdana" w:hAnsi="Verdana"/>
          <w:sz w:val="20"/>
          <w:szCs w:val="20"/>
        </w:rPr>
        <w:instrText xml:space="preserve"> FORMCHECKBOX </w:instrText>
      </w:r>
      <w:r w:rsidRPr="00221DED">
        <w:rPr>
          <w:rFonts w:ascii="Verdana" w:hAnsi="Verdana"/>
          <w:sz w:val="20"/>
          <w:szCs w:val="20"/>
        </w:rPr>
      </w:r>
      <w:r w:rsidRPr="00221DED">
        <w:rPr>
          <w:rFonts w:ascii="Verdana" w:hAnsi="Verdana"/>
          <w:sz w:val="20"/>
          <w:szCs w:val="20"/>
        </w:rPr>
        <w:fldChar w:fldCharType="separate"/>
      </w:r>
      <w:r w:rsidRPr="00221DED">
        <w:rPr>
          <w:rFonts w:ascii="Verdana" w:hAnsi="Verdana"/>
          <w:sz w:val="20"/>
          <w:szCs w:val="20"/>
        </w:rPr>
        <w:fldChar w:fldCharType="end"/>
      </w:r>
      <w:r w:rsidR="00380C41" w:rsidRPr="00221DED">
        <w:rPr>
          <w:rFonts w:ascii="Verdana" w:hAnsi="Verdana"/>
          <w:sz w:val="20"/>
          <w:szCs w:val="20"/>
        </w:rPr>
        <w:t xml:space="preserve"> </w:t>
      </w:r>
      <w:r w:rsidR="00BB494A" w:rsidRPr="00221DED">
        <w:rPr>
          <w:rFonts w:ascii="Verdana" w:hAnsi="Verdana"/>
          <w:sz w:val="20"/>
          <w:szCs w:val="20"/>
        </w:rPr>
        <w:t>Emergency Department</w:t>
      </w:r>
      <w:r w:rsidR="00380C41" w:rsidRPr="00221DED">
        <w:rPr>
          <w:rFonts w:ascii="Verdana" w:hAnsi="Verdana"/>
          <w:sz w:val="20"/>
          <w:szCs w:val="20"/>
        </w:rPr>
        <w:t xml:space="preserve"> </w:t>
      </w:r>
    </w:p>
    <w:p w14:paraId="020AC503" w14:textId="5D0925E6" w:rsidR="00380C41" w:rsidRPr="00221DED" w:rsidRDefault="006D0E4F" w:rsidP="00221DED">
      <w:pPr>
        <w:pStyle w:val="Tickboxes"/>
        <w:spacing w:before="120" w:after="0" w:line="264" w:lineRule="auto"/>
        <w:rPr>
          <w:rFonts w:ascii="Verdana" w:hAnsi="Verdana"/>
          <w:sz w:val="20"/>
          <w:szCs w:val="20"/>
        </w:rPr>
      </w:pPr>
      <w:r w:rsidRPr="00221DED">
        <w:rPr>
          <w:rFonts w:ascii="Verdana" w:hAnsi="Verdana"/>
          <w:sz w:val="20"/>
          <w:szCs w:val="20"/>
        </w:rPr>
        <w:fldChar w:fldCharType="begin">
          <w:ffData>
            <w:name w:val=""/>
            <w:enabled/>
            <w:calcOnExit w:val="0"/>
            <w:statusText w:type="text" w:val="Proposed setting for delivery Inpatient private hospital "/>
            <w:checkBox>
              <w:sizeAuto/>
              <w:default w:val="1"/>
            </w:checkBox>
          </w:ffData>
        </w:fldChar>
      </w:r>
      <w:r w:rsidRPr="00221DED">
        <w:rPr>
          <w:rFonts w:ascii="Verdana" w:hAnsi="Verdana"/>
          <w:sz w:val="20"/>
          <w:szCs w:val="20"/>
        </w:rPr>
        <w:instrText xml:space="preserve"> FORMCHECKBOX </w:instrText>
      </w:r>
      <w:r w:rsidRPr="00221DED">
        <w:rPr>
          <w:rFonts w:ascii="Verdana" w:hAnsi="Verdana"/>
          <w:sz w:val="20"/>
          <w:szCs w:val="20"/>
        </w:rPr>
      </w:r>
      <w:r w:rsidRPr="00221DED">
        <w:rPr>
          <w:rFonts w:ascii="Verdana" w:hAnsi="Verdana"/>
          <w:sz w:val="20"/>
          <w:szCs w:val="20"/>
        </w:rPr>
        <w:fldChar w:fldCharType="separate"/>
      </w:r>
      <w:r w:rsidRPr="00221DED">
        <w:rPr>
          <w:rFonts w:ascii="Verdana" w:hAnsi="Verdana"/>
          <w:sz w:val="20"/>
          <w:szCs w:val="20"/>
        </w:rPr>
        <w:fldChar w:fldCharType="end"/>
      </w:r>
      <w:r w:rsidR="00380C41" w:rsidRPr="00221DED">
        <w:rPr>
          <w:rFonts w:ascii="Verdana" w:hAnsi="Verdana"/>
          <w:sz w:val="20"/>
          <w:szCs w:val="20"/>
        </w:rPr>
        <w:t xml:space="preserve"> </w:t>
      </w:r>
      <w:r w:rsidR="00BB494A" w:rsidRPr="00221DED">
        <w:rPr>
          <w:rFonts w:ascii="Verdana" w:hAnsi="Verdana"/>
          <w:sz w:val="20"/>
          <w:szCs w:val="20"/>
        </w:rPr>
        <w:t>Inpatient private hospital</w:t>
      </w:r>
    </w:p>
    <w:p w14:paraId="6E8C6D7D" w14:textId="5E1FBA27" w:rsidR="00BB494A" w:rsidRPr="00221DED" w:rsidRDefault="006D0E4F" w:rsidP="00221DED">
      <w:pPr>
        <w:pStyle w:val="Tickboxes"/>
        <w:spacing w:before="120" w:after="0" w:line="264" w:lineRule="auto"/>
        <w:rPr>
          <w:rFonts w:ascii="Verdana" w:hAnsi="Verdana"/>
          <w:sz w:val="20"/>
          <w:szCs w:val="20"/>
        </w:rPr>
      </w:pPr>
      <w:r w:rsidRPr="00221DED">
        <w:rPr>
          <w:rFonts w:ascii="Verdana" w:hAnsi="Verdana"/>
          <w:sz w:val="20"/>
          <w:szCs w:val="20"/>
        </w:rPr>
        <w:fldChar w:fldCharType="begin">
          <w:ffData>
            <w:name w:val=""/>
            <w:enabled/>
            <w:calcOnExit w:val="0"/>
            <w:statusText w:type="text" w:val="Proposed setting for delivery Inpatient public hospital"/>
            <w:checkBox>
              <w:sizeAuto/>
              <w:default w:val="1"/>
            </w:checkBox>
          </w:ffData>
        </w:fldChar>
      </w:r>
      <w:r w:rsidRPr="00221DED">
        <w:rPr>
          <w:rFonts w:ascii="Verdana" w:hAnsi="Verdana"/>
          <w:sz w:val="20"/>
          <w:szCs w:val="20"/>
        </w:rPr>
        <w:instrText xml:space="preserve"> FORMCHECKBOX </w:instrText>
      </w:r>
      <w:r w:rsidRPr="00221DED">
        <w:rPr>
          <w:rFonts w:ascii="Verdana" w:hAnsi="Verdana"/>
          <w:sz w:val="20"/>
          <w:szCs w:val="20"/>
        </w:rPr>
      </w:r>
      <w:r w:rsidRPr="00221DED">
        <w:rPr>
          <w:rFonts w:ascii="Verdana" w:hAnsi="Verdana"/>
          <w:sz w:val="20"/>
          <w:szCs w:val="20"/>
        </w:rPr>
        <w:fldChar w:fldCharType="separate"/>
      </w:r>
      <w:r w:rsidRPr="00221DED">
        <w:rPr>
          <w:rFonts w:ascii="Verdana" w:hAnsi="Verdana"/>
          <w:sz w:val="20"/>
          <w:szCs w:val="20"/>
        </w:rPr>
        <w:fldChar w:fldCharType="end"/>
      </w:r>
      <w:r w:rsidR="00BB494A" w:rsidRPr="00221DED">
        <w:rPr>
          <w:rFonts w:ascii="Verdana" w:hAnsi="Verdana"/>
          <w:sz w:val="20"/>
          <w:szCs w:val="20"/>
        </w:rPr>
        <w:t xml:space="preserve"> Inpatient public hospital </w:t>
      </w:r>
    </w:p>
    <w:p w14:paraId="1C5133DF" w14:textId="67274FB3" w:rsidR="00BB494A" w:rsidRPr="00221DED" w:rsidRDefault="00BF0C81" w:rsidP="00221DED">
      <w:pPr>
        <w:pStyle w:val="Tickboxes"/>
        <w:spacing w:before="120" w:after="0" w:line="264" w:lineRule="auto"/>
        <w:rPr>
          <w:rFonts w:ascii="Verdana" w:hAnsi="Verdana"/>
          <w:sz w:val="20"/>
          <w:szCs w:val="20"/>
        </w:rPr>
      </w:pPr>
      <w:r w:rsidRPr="00221DED">
        <w:rPr>
          <w:rFonts w:ascii="Verdana" w:hAnsi="Verdana"/>
          <w:sz w:val="20"/>
          <w:szCs w:val="20"/>
        </w:rPr>
        <w:fldChar w:fldCharType="begin">
          <w:ffData>
            <w:name w:val=""/>
            <w:enabled/>
            <w:calcOnExit w:val="0"/>
            <w:statusText w:type="text" w:val="Proposed setting for delivery Laboratory"/>
            <w:checkBox>
              <w:sizeAuto/>
              <w:default w:val="0"/>
            </w:checkBox>
          </w:ffData>
        </w:fldChar>
      </w:r>
      <w:r w:rsidRPr="00221DED">
        <w:rPr>
          <w:rFonts w:ascii="Verdana" w:hAnsi="Verdana"/>
          <w:sz w:val="20"/>
          <w:szCs w:val="20"/>
        </w:rPr>
        <w:instrText xml:space="preserve"> FORMCHECKBOX </w:instrText>
      </w:r>
      <w:r w:rsidRPr="00221DED">
        <w:rPr>
          <w:rFonts w:ascii="Verdana" w:hAnsi="Verdana"/>
          <w:sz w:val="20"/>
          <w:szCs w:val="20"/>
        </w:rPr>
      </w:r>
      <w:r w:rsidRPr="00221DED">
        <w:rPr>
          <w:rFonts w:ascii="Verdana" w:hAnsi="Verdana"/>
          <w:sz w:val="20"/>
          <w:szCs w:val="20"/>
        </w:rPr>
        <w:fldChar w:fldCharType="separate"/>
      </w:r>
      <w:r w:rsidRPr="00221DED">
        <w:rPr>
          <w:rFonts w:ascii="Verdana" w:hAnsi="Verdana"/>
          <w:sz w:val="20"/>
          <w:szCs w:val="20"/>
        </w:rPr>
        <w:fldChar w:fldCharType="end"/>
      </w:r>
      <w:r w:rsidR="00BB494A" w:rsidRPr="00221DED">
        <w:rPr>
          <w:rFonts w:ascii="Verdana" w:hAnsi="Verdana"/>
          <w:sz w:val="20"/>
          <w:szCs w:val="20"/>
        </w:rPr>
        <w:t xml:space="preserve"> Laboratory</w:t>
      </w:r>
    </w:p>
    <w:p w14:paraId="723FB55F" w14:textId="062E0F98" w:rsidR="00BB494A" w:rsidRPr="00221DED" w:rsidRDefault="006D0E4F" w:rsidP="00221DED">
      <w:pPr>
        <w:pStyle w:val="Tickboxes"/>
        <w:spacing w:before="120" w:after="0" w:line="264" w:lineRule="auto"/>
        <w:rPr>
          <w:rFonts w:ascii="Verdana" w:hAnsi="Verdana"/>
          <w:sz w:val="20"/>
          <w:szCs w:val="20"/>
        </w:rPr>
      </w:pPr>
      <w:r w:rsidRPr="00221DED">
        <w:rPr>
          <w:rFonts w:ascii="Verdana" w:hAnsi="Verdana"/>
          <w:sz w:val="20"/>
          <w:szCs w:val="20"/>
        </w:rPr>
        <w:fldChar w:fldCharType="begin">
          <w:ffData>
            <w:name w:val=""/>
            <w:enabled/>
            <w:calcOnExit w:val="0"/>
            <w:statusText w:type="text" w:val="Proposed setting for delivery Outpatient clinic "/>
            <w:checkBox>
              <w:sizeAuto/>
              <w:default w:val="1"/>
            </w:checkBox>
          </w:ffData>
        </w:fldChar>
      </w:r>
      <w:r w:rsidRPr="00221DED">
        <w:rPr>
          <w:rFonts w:ascii="Verdana" w:hAnsi="Verdana"/>
          <w:sz w:val="20"/>
          <w:szCs w:val="20"/>
        </w:rPr>
        <w:instrText xml:space="preserve"> FORMCHECKBOX </w:instrText>
      </w:r>
      <w:r w:rsidRPr="00221DED">
        <w:rPr>
          <w:rFonts w:ascii="Verdana" w:hAnsi="Verdana"/>
          <w:sz w:val="20"/>
          <w:szCs w:val="20"/>
        </w:rPr>
      </w:r>
      <w:r w:rsidRPr="00221DED">
        <w:rPr>
          <w:rFonts w:ascii="Verdana" w:hAnsi="Verdana"/>
          <w:sz w:val="20"/>
          <w:szCs w:val="20"/>
        </w:rPr>
        <w:fldChar w:fldCharType="separate"/>
      </w:r>
      <w:r w:rsidRPr="00221DED">
        <w:rPr>
          <w:rFonts w:ascii="Verdana" w:hAnsi="Verdana"/>
          <w:sz w:val="20"/>
          <w:szCs w:val="20"/>
        </w:rPr>
        <w:fldChar w:fldCharType="end"/>
      </w:r>
      <w:r w:rsidR="00BB494A" w:rsidRPr="00221DED">
        <w:rPr>
          <w:rFonts w:ascii="Verdana" w:hAnsi="Verdana"/>
          <w:sz w:val="20"/>
          <w:szCs w:val="20"/>
        </w:rPr>
        <w:t xml:space="preserve"> Outpatient clinic </w:t>
      </w:r>
    </w:p>
    <w:p w14:paraId="111DE2AB" w14:textId="0A432E97" w:rsidR="00BB494A" w:rsidRPr="00221DED" w:rsidRDefault="006D0E4F" w:rsidP="00221DED">
      <w:pPr>
        <w:pStyle w:val="Tickboxes"/>
        <w:spacing w:before="120" w:after="0" w:line="264" w:lineRule="auto"/>
        <w:rPr>
          <w:rFonts w:ascii="Verdana" w:hAnsi="Verdana"/>
          <w:sz w:val="20"/>
          <w:szCs w:val="20"/>
        </w:rPr>
      </w:pPr>
      <w:r w:rsidRPr="00221DED">
        <w:rPr>
          <w:rFonts w:ascii="Verdana" w:hAnsi="Verdana"/>
          <w:sz w:val="20"/>
          <w:szCs w:val="20"/>
        </w:rPr>
        <w:fldChar w:fldCharType="begin">
          <w:ffData>
            <w:name w:val=""/>
            <w:enabled/>
            <w:calcOnExit w:val="0"/>
            <w:statusText w:type="text" w:val="Proposed setting for delivery Patient’s home"/>
            <w:checkBox>
              <w:sizeAuto/>
              <w:default w:val="1"/>
            </w:checkBox>
          </w:ffData>
        </w:fldChar>
      </w:r>
      <w:r w:rsidRPr="00221DED">
        <w:rPr>
          <w:rFonts w:ascii="Verdana" w:hAnsi="Verdana"/>
          <w:sz w:val="20"/>
          <w:szCs w:val="20"/>
        </w:rPr>
        <w:instrText xml:space="preserve"> FORMCHECKBOX </w:instrText>
      </w:r>
      <w:r w:rsidRPr="00221DED">
        <w:rPr>
          <w:rFonts w:ascii="Verdana" w:hAnsi="Verdana"/>
          <w:sz w:val="20"/>
          <w:szCs w:val="20"/>
        </w:rPr>
      </w:r>
      <w:r w:rsidRPr="00221DED">
        <w:rPr>
          <w:rFonts w:ascii="Verdana" w:hAnsi="Verdana"/>
          <w:sz w:val="20"/>
          <w:szCs w:val="20"/>
        </w:rPr>
        <w:fldChar w:fldCharType="separate"/>
      </w:r>
      <w:r w:rsidRPr="00221DED">
        <w:rPr>
          <w:rFonts w:ascii="Verdana" w:hAnsi="Verdana"/>
          <w:sz w:val="20"/>
          <w:szCs w:val="20"/>
        </w:rPr>
        <w:fldChar w:fldCharType="end"/>
      </w:r>
      <w:r w:rsidR="00BB494A" w:rsidRPr="00221DED">
        <w:rPr>
          <w:rFonts w:ascii="Verdana" w:hAnsi="Verdana"/>
          <w:sz w:val="20"/>
          <w:szCs w:val="20"/>
        </w:rPr>
        <w:t xml:space="preserve"> Patient’s home</w:t>
      </w:r>
    </w:p>
    <w:p w14:paraId="428D75FD" w14:textId="1E9A016C" w:rsidR="00BB494A" w:rsidRPr="00221DED" w:rsidRDefault="00BF0C81" w:rsidP="00221DED">
      <w:pPr>
        <w:pStyle w:val="Tickboxes"/>
        <w:spacing w:before="120" w:after="0" w:line="264" w:lineRule="auto"/>
        <w:rPr>
          <w:rFonts w:ascii="Verdana" w:hAnsi="Verdana"/>
          <w:sz w:val="20"/>
          <w:szCs w:val="20"/>
        </w:rPr>
      </w:pPr>
      <w:r w:rsidRPr="00221DED">
        <w:rPr>
          <w:rFonts w:ascii="Verdana" w:hAnsi="Verdana"/>
          <w:sz w:val="20"/>
          <w:szCs w:val="20"/>
        </w:rPr>
        <w:fldChar w:fldCharType="begin">
          <w:ffData>
            <w:name w:val=""/>
            <w:enabled/>
            <w:calcOnExit w:val="0"/>
            <w:statusText w:type="text" w:val="Proposed setting for delivery Point of care testing "/>
            <w:checkBox>
              <w:sizeAuto/>
              <w:default w:val="0"/>
            </w:checkBox>
          </w:ffData>
        </w:fldChar>
      </w:r>
      <w:r w:rsidRPr="00221DED">
        <w:rPr>
          <w:rFonts w:ascii="Verdana" w:hAnsi="Verdana"/>
          <w:sz w:val="20"/>
          <w:szCs w:val="20"/>
        </w:rPr>
        <w:instrText xml:space="preserve"> FORMCHECKBOX </w:instrText>
      </w:r>
      <w:r w:rsidRPr="00221DED">
        <w:rPr>
          <w:rFonts w:ascii="Verdana" w:hAnsi="Verdana"/>
          <w:sz w:val="20"/>
          <w:szCs w:val="20"/>
        </w:rPr>
      </w:r>
      <w:r w:rsidRPr="00221DED">
        <w:rPr>
          <w:rFonts w:ascii="Verdana" w:hAnsi="Verdana"/>
          <w:sz w:val="20"/>
          <w:szCs w:val="20"/>
        </w:rPr>
        <w:fldChar w:fldCharType="separate"/>
      </w:r>
      <w:r w:rsidRPr="00221DED">
        <w:rPr>
          <w:rFonts w:ascii="Verdana" w:hAnsi="Verdana"/>
          <w:sz w:val="20"/>
          <w:szCs w:val="20"/>
        </w:rPr>
        <w:fldChar w:fldCharType="end"/>
      </w:r>
      <w:r w:rsidR="00BB494A" w:rsidRPr="00221DED">
        <w:rPr>
          <w:rFonts w:ascii="Verdana" w:hAnsi="Verdana"/>
          <w:sz w:val="20"/>
          <w:szCs w:val="20"/>
        </w:rPr>
        <w:t xml:space="preserve"> Point of care testing </w:t>
      </w:r>
    </w:p>
    <w:p w14:paraId="47F449C5" w14:textId="3843E5B7" w:rsidR="00BB494A" w:rsidRPr="00221DED" w:rsidRDefault="00BF0C81" w:rsidP="00221DED">
      <w:pPr>
        <w:pStyle w:val="Tickboxes"/>
        <w:spacing w:before="120" w:after="0" w:line="264" w:lineRule="auto"/>
        <w:rPr>
          <w:rFonts w:ascii="Verdana" w:hAnsi="Verdana"/>
          <w:sz w:val="20"/>
          <w:szCs w:val="20"/>
        </w:rPr>
      </w:pPr>
      <w:r w:rsidRPr="00221DED">
        <w:rPr>
          <w:rFonts w:ascii="Verdana" w:hAnsi="Verdana"/>
          <w:sz w:val="20"/>
          <w:szCs w:val="20"/>
        </w:rPr>
        <w:fldChar w:fldCharType="begin">
          <w:ffData>
            <w:name w:val=""/>
            <w:enabled/>
            <w:calcOnExit w:val="0"/>
            <w:statusText w:type="text" w:val="Proposed setting for delivery Residential aged care facility"/>
            <w:checkBox>
              <w:sizeAuto/>
              <w:default w:val="0"/>
            </w:checkBox>
          </w:ffData>
        </w:fldChar>
      </w:r>
      <w:r w:rsidRPr="00221DED">
        <w:rPr>
          <w:rFonts w:ascii="Verdana" w:hAnsi="Verdana"/>
          <w:sz w:val="20"/>
          <w:szCs w:val="20"/>
        </w:rPr>
        <w:instrText xml:space="preserve"> FORMCHECKBOX </w:instrText>
      </w:r>
      <w:r w:rsidRPr="00221DED">
        <w:rPr>
          <w:rFonts w:ascii="Verdana" w:hAnsi="Verdana"/>
          <w:sz w:val="20"/>
          <w:szCs w:val="20"/>
        </w:rPr>
      </w:r>
      <w:r w:rsidRPr="00221DED">
        <w:rPr>
          <w:rFonts w:ascii="Verdana" w:hAnsi="Verdana"/>
          <w:sz w:val="20"/>
          <w:szCs w:val="20"/>
        </w:rPr>
        <w:fldChar w:fldCharType="separate"/>
      </w:r>
      <w:r w:rsidRPr="00221DED">
        <w:rPr>
          <w:rFonts w:ascii="Verdana" w:hAnsi="Verdana"/>
          <w:sz w:val="20"/>
          <w:szCs w:val="20"/>
        </w:rPr>
        <w:fldChar w:fldCharType="end"/>
      </w:r>
      <w:r w:rsidR="00BB494A" w:rsidRPr="00221DED">
        <w:rPr>
          <w:rFonts w:ascii="Verdana" w:hAnsi="Verdana"/>
          <w:sz w:val="20"/>
          <w:szCs w:val="20"/>
        </w:rPr>
        <w:t xml:space="preserve"> Residential aged care facility</w:t>
      </w:r>
    </w:p>
    <w:p w14:paraId="594B3A20" w14:textId="5602F0C3" w:rsidR="00BB494A" w:rsidRPr="00221DED" w:rsidRDefault="00EF6F1B" w:rsidP="00221DED">
      <w:pPr>
        <w:pStyle w:val="Tickboxes"/>
        <w:spacing w:before="120" w:after="0" w:line="264" w:lineRule="auto"/>
        <w:rPr>
          <w:rFonts w:ascii="Verdana" w:hAnsi="Verdana"/>
          <w:sz w:val="20"/>
          <w:szCs w:val="20"/>
        </w:rPr>
      </w:pPr>
      <w:r w:rsidRPr="00221DED">
        <w:rPr>
          <w:rFonts w:ascii="Verdana" w:hAnsi="Verdana"/>
          <w:sz w:val="20"/>
          <w:szCs w:val="20"/>
        </w:rPr>
        <w:fldChar w:fldCharType="begin">
          <w:ffData>
            <w:name w:val=""/>
            <w:enabled/>
            <w:calcOnExit w:val="0"/>
            <w:statusText w:type="text" w:val="Proposed setting for delivery Other (please specify) "/>
            <w:checkBox>
              <w:sizeAuto/>
              <w:default w:val="0"/>
            </w:checkBox>
          </w:ffData>
        </w:fldChar>
      </w:r>
      <w:r w:rsidRPr="00221DED">
        <w:rPr>
          <w:rFonts w:ascii="Verdana" w:hAnsi="Verdana"/>
          <w:sz w:val="20"/>
          <w:szCs w:val="20"/>
        </w:rPr>
        <w:instrText xml:space="preserve"> FORMCHECKBOX </w:instrText>
      </w:r>
      <w:r w:rsidRPr="00221DED">
        <w:rPr>
          <w:rFonts w:ascii="Verdana" w:hAnsi="Verdana"/>
          <w:sz w:val="20"/>
          <w:szCs w:val="20"/>
        </w:rPr>
      </w:r>
      <w:r w:rsidRPr="00221DED">
        <w:rPr>
          <w:rFonts w:ascii="Verdana" w:hAnsi="Verdana"/>
          <w:sz w:val="20"/>
          <w:szCs w:val="20"/>
        </w:rPr>
        <w:fldChar w:fldCharType="separate"/>
      </w:r>
      <w:r w:rsidRPr="00221DED">
        <w:rPr>
          <w:rFonts w:ascii="Verdana" w:hAnsi="Verdana"/>
          <w:sz w:val="20"/>
          <w:szCs w:val="20"/>
        </w:rPr>
        <w:fldChar w:fldCharType="end"/>
      </w:r>
      <w:r w:rsidR="00BB494A" w:rsidRPr="00221DED">
        <w:rPr>
          <w:rFonts w:ascii="Verdana" w:hAnsi="Verdana"/>
          <w:sz w:val="20"/>
          <w:szCs w:val="20"/>
        </w:rPr>
        <w:t xml:space="preserve"> Other (please specify) </w:t>
      </w:r>
    </w:p>
    <w:p w14:paraId="48B52B10" w14:textId="33B56288" w:rsidR="00B11E86" w:rsidRPr="00221DED" w:rsidRDefault="00D5015A" w:rsidP="00221DED">
      <w:pPr>
        <w:spacing w:before="120" w:after="0" w:line="264" w:lineRule="auto"/>
        <w:rPr>
          <w:rFonts w:ascii="Verdana" w:hAnsi="Verdana"/>
          <w:sz w:val="20"/>
          <w:szCs w:val="20"/>
        </w:rPr>
      </w:pPr>
      <w:proofErr w:type="spellStart"/>
      <w:r w:rsidRPr="00221DED">
        <w:rPr>
          <w:rFonts w:ascii="Verdana" w:hAnsi="Verdana"/>
          <w:sz w:val="20"/>
          <w:szCs w:val="20"/>
        </w:rPr>
        <w:t>Efanesoctocog</w:t>
      </w:r>
      <w:proofErr w:type="spellEnd"/>
      <w:r w:rsidRPr="00221DED">
        <w:rPr>
          <w:rFonts w:ascii="Verdana" w:hAnsi="Verdana"/>
          <w:sz w:val="20"/>
          <w:szCs w:val="20"/>
        </w:rPr>
        <w:t xml:space="preserve"> alfa </w:t>
      </w:r>
      <w:r w:rsidR="009E372B" w:rsidRPr="00221DED">
        <w:rPr>
          <w:rFonts w:ascii="Verdana" w:hAnsi="Verdana"/>
          <w:sz w:val="20"/>
          <w:szCs w:val="20"/>
        </w:rPr>
        <w:t xml:space="preserve">prophylaxis </w:t>
      </w:r>
      <w:r w:rsidRPr="00221DED">
        <w:rPr>
          <w:rFonts w:ascii="Verdana" w:hAnsi="Verdana"/>
          <w:sz w:val="20"/>
          <w:szCs w:val="20"/>
        </w:rPr>
        <w:t xml:space="preserve">may be administered in an outpatient clinic or </w:t>
      </w:r>
      <w:r w:rsidR="00836B8B" w:rsidRPr="00221DED">
        <w:rPr>
          <w:rFonts w:ascii="Verdana" w:hAnsi="Verdana"/>
          <w:sz w:val="20"/>
          <w:szCs w:val="20"/>
        </w:rPr>
        <w:t>in a patient’s home, if the patient or care</w:t>
      </w:r>
      <w:r w:rsidR="009E372B" w:rsidRPr="00221DED">
        <w:rPr>
          <w:rFonts w:ascii="Verdana" w:hAnsi="Verdana"/>
          <w:sz w:val="20"/>
          <w:szCs w:val="20"/>
        </w:rPr>
        <w:t xml:space="preserve">giver </w:t>
      </w:r>
      <w:r w:rsidR="00836B8B" w:rsidRPr="00221DED">
        <w:rPr>
          <w:rFonts w:ascii="Verdana" w:hAnsi="Verdana"/>
          <w:sz w:val="20"/>
          <w:szCs w:val="20"/>
        </w:rPr>
        <w:t xml:space="preserve">is trained in the administration. </w:t>
      </w:r>
      <w:proofErr w:type="spellStart"/>
      <w:r w:rsidR="00730A61" w:rsidRPr="00221DED">
        <w:rPr>
          <w:rFonts w:ascii="Verdana" w:hAnsi="Verdana"/>
          <w:sz w:val="20"/>
          <w:szCs w:val="20"/>
        </w:rPr>
        <w:t>Efanesoctocog</w:t>
      </w:r>
      <w:proofErr w:type="spellEnd"/>
      <w:r w:rsidR="00730A61" w:rsidRPr="00221DED">
        <w:rPr>
          <w:rFonts w:ascii="Verdana" w:hAnsi="Verdana"/>
          <w:sz w:val="20"/>
          <w:szCs w:val="20"/>
        </w:rPr>
        <w:t xml:space="preserve"> alfa may also be administered in the same settings for the treatment </w:t>
      </w:r>
      <w:r w:rsidR="00914A68" w:rsidRPr="00221DED">
        <w:rPr>
          <w:rFonts w:ascii="Verdana" w:hAnsi="Verdana"/>
          <w:sz w:val="20"/>
          <w:szCs w:val="20"/>
        </w:rPr>
        <w:t>of breakthrough bleeds if minor or moderate</w:t>
      </w:r>
      <w:r w:rsidR="00DA5208" w:rsidRPr="00221DED">
        <w:rPr>
          <w:rFonts w:ascii="Verdana" w:hAnsi="Verdana"/>
          <w:sz w:val="20"/>
          <w:szCs w:val="20"/>
        </w:rPr>
        <w:t xml:space="preserve"> in </w:t>
      </w:r>
      <w:r w:rsidR="00C079A8" w:rsidRPr="00221DED">
        <w:rPr>
          <w:rFonts w:ascii="Verdana" w:hAnsi="Verdana"/>
          <w:sz w:val="20"/>
          <w:szCs w:val="20"/>
        </w:rPr>
        <w:t>severity</w:t>
      </w:r>
      <w:r w:rsidR="00F4460E">
        <w:rPr>
          <w:rFonts w:ascii="Verdana" w:hAnsi="Verdana"/>
          <w:sz w:val="20"/>
          <w:szCs w:val="20"/>
        </w:rPr>
        <w:t>. M</w:t>
      </w:r>
      <w:r w:rsidR="00DA5208" w:rsidRPr="00221DED">
        <w:rPr>
          <w:rFonts w:ascii="Verdana" w:hAnsi="Verdana"/>
          <w:sz w:val="20"/>
          <w:szCs w:val="20"/>
        </w:rPr>
        <w:t xml:space="preserve">ajor bleeds may require treatment in an emergency department or as </w:t>
      </w:r>
      <w:r w:rsidR="002662F3">
        <w:rPr>
          <w:rFonts w:ascii="Verdana" w:hAnsi="Verdana"/>
          <w:sz w:val="20"/>
          <w:szCs w:val="20"/>
        </w:rPr>
        <w:t>an</w:t>
      </w:r>
      <w:r w:rsidR="002662F3" w:rsidRPr="00221DED">
        <w:rPr>
          <w:rFonts w:ascii="Verdana" w:hAnsi="Verdana"/>
          <w:sz w:val="20"/>
          <w:szCs w:val="20"/>
        </w:rPr>
        <w:t xml:space="preserve"> </w:t>
      </w:r>
      <w:r w:rsidR="00DA5208" w:rsidRPr="00221DED">
        <w:rPr>
          <w:rFonts w:ascii="Verdana" w:hAnsi="Verdana"/>
          <w:sz w:val="20"/>
          <w:szCs w:val="20"/>
        </w:rPr>
        <w:t xml:space="preserve">inpatient </w:t>
      </w:r>
      <w:r w:rsidR="002662F3">
        <w:rPr>
          <w:rFonts w:ascii="Verdana" w:hAnsi="Verdana"/>
          <w:sz w:val="20"/>
          <w:szCs w:val="20"/>
        </w:rPr>
        <w:t xml:space="preserve">in </w:t>
      </w:r>
      <w:r w:rsidR="00DA5208" w:rsidRPr="00221DED">
        <w:rPr>
          <w:rFonts w:ascii="Verdana" w:hAnsi="Verdana"/>
          <w:sz w:val="20"/>
          <w:szCs w:val="20"/>
        </w:rPr>
        <w:t>a public or private hospital.</w:t>
      </w:r>
      <w:r w:rsidR="00DB769A" w:rsidRPr="00221DED">
        <w:rPr>
          <w:rFonts w:ascii="Verdana" w:hAnsi="Verdana"/>
          <w:sz w:val="20"/>
          <w:szCs w:val="20"/>
        </w:rPr>
        <w:t xml:space="preserve"> </w:t>
      </w:r>
      <w:r w:rsidR="00041474" w:rsidRPr="00221DED">
        <w:rPr>
          <w:rFonts w:ascii="Verdana" w:hAnsi="Verdana"/>
          <w:sz w:val="20"/>
          <w:szCs w:val="20"/>
        </w:rPr>
        <w:t>HTC</w:t>
      </w:r>
      <w:r w:rsidR="00DB769A" w:rsidRPr="00221DED">
        <w:rPr>
          <w:rFonts w:ascii="Verdana" w:hAnsi="Verdana"/>
          <w:sz w:val="20"/>
          <w:szCs w:val="20"/>
        </w:rPr>
        <w:t xml:space="preserve"> are </w:t>
      </w:r>
      <w:r w:rsidR="6BE2EEB9" w:rsidRPr="024DFAB8">
        <w:rPr>
          <w:rFonts w:ascii="Verdana" w:hAnsi="Verdana"/>
          <w:sz w:val="20"/>
          <w:szCs w:val="20"/>
        </w:rPr>
        <w:t>mainly</w:t>
      </w:r>
      <w:r w:rsidR="00DB769A" w:rsidRPr="024DFAB8">
        <w:rPr>
          <w:rFonts w:ascii="Verdana" w:hAnsi="Verdana"/>
          <w:sz w:val="20"/>
          <w:szCs w:val="20"/>
        </w:rPr>
        <w:t xml:space="preserve"> </w:t>
      </w:r>
      <w:r w:rsidR="00DB769A" w:rsidRPr="00221DED">
        <w:rPr>
          <w:rFonts w:ascii="Verdana" w:hAnsi="Verdana"/>
          <w:sz w:val="20"/>
          <w:szCs w:val="20"/>
        </w:rPr>
        <w:t xml:space="preserve">located in public hospitals, </w:t>
      </w:r>
      <w:r w:rsidR="00D02AC0" w:rsidRPr="00221DED">
        <w:rPr>
          <w:rFonts w:ascii="Verdana" w:hAnsi="Verdana"/>
          <w:sz w:val="20"/>
          <w:szCs w:val="20"/>
        </w:rPr>
        <w:t xml:space="preserve">patients may be treated at private hospitals if advice is sought from a specialist clinician </w:t>
      </w:r>
      <w:r w:rsidR="00D4750A" w:rsidRPr="00221DED">
        <w:rPr>
          <w:rFonts w:ascii="Verdana" w:hAnsi="Verdana"/>
          <w:sz w:val="20"/>
          <w:szCs w:val="20"/>
        </w:rPr>
        <w:fldChar w:fldCharType="begin">
          <w:fldData xml:space="preserve">PEVuZE5vdGU+PENpdGU+PEF1dGhvcj5DbGFya2U8L0F1dGhvcj48WWVhcj4yMDIxPC9ZZWFyPjxS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</w:fldData>
        </w:fldChar>
      </w:r>
      <w:r w:rsidR="00D4750A" w:rsidRPr="00221DED">
        <w:rPr>
          <w:rFonts w:ascii="Verdana" w:hAnsi="Verdana"/>
          <w:sz w:val="20"/>
          <w:szCs w:val="20"/>
        </w:rPr>
        <w:instrText xml:space="preserve"> ADDIN EN.CITE </w:instrText>
      </w:r>
      <w:r w:rsidR="00D4750A" w:rsidRPr="00221DED">
        <w:rPr>
          <w:rFonts w:ascii="Verdana" w:hAnsi="Verdana"/>
          <w:sz w:val="20"/>
          <w:szCs w:val="20"/>
        </w:rPr>
        <w:fldChar w:fldCharType="begin">
          <w:fldData xml:space="preserve">PEVuZE5vdGU+PENpdGU+PEF1dGhvcj5DbGFya2U8L0F1dGhvcj48WWVhcj4yMDIxPC9ZZWFyPjxS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</w:fldData>
        </w:fldChar>
      </w:r>
      <w:r w:rsidR="00D4750A" w:rsidRPr="00221DED">
        <w:rPr>
          <w:rFonts w:ascii="Verdana" w:hAnsi="Verdana"/>
          <w:sz w:val="20"/>
          <w:szCs w:val="20"/>
        </w:rPr>
        <w:instrText xml:space="preserve"> ADDIN EN.CITE.DATA </w:instrText>
      </w:r>
      <w:r w:rsidR="00D4750A" w:rsidRPr="00221DED">
        <w:rPr>
          <w:rFonts w:ascii="Verdana" w:hAnsi="Verdana"/>
          <w:sz w:val="20"/>
          <w:szCs w:val="20"/>
        </w:rPr>
      </w:r>
      <w:r w:rsidR="00D4750A" w:rsidRPr="00221DED">
        <w:rPr>
          <w:rFonts w:ascii="Verdana" w:hAnsi="Verdana"/>
          <w:sz w:val="20"/>
          <w:szCs w:val="20"/>
        </w:rPr>
        <w:fldChar w:fldCharType="end"/>
      </w:r>
      <w:r w:rsidR="00D4750A" w:rsidRPr="00221DED">
        <w:rPr>
          <w:rFonts w:ascii="Verdana" w:hAnsi="Verdana"/>
          <w:sz w:val="20"/>
          <w:szCs w:val="20"/>
        </w:rPr>
      </w:r>
      <w:r w:rsidR="00D4750A" w:rsidRPr="00221DED">
        <w:rPr>
          <w:rFonts w:ascii="Verdana" w:hAnsi="Verdana"/>
          <w:sz w:val="20"/>
          <w:szCs w:val="20"/>
        </w:rPr>
        <w:fldChar w:fldCharType="separate"/>
      </w:r>
      <w:r w:rsidR="00D4750A" w:rsidRPr="00221DED">
        <w:rPr>
          <w:rFonts w:ascii="Verdana" w:hAnsi="Verdana"/>
          <w:noProof/>
          <w:sz w:val="20"/>
          <w:szCs w:val="20"/>
        </w:rPr>
        <w:t>(Clarke</w:t>
      </w:r>
      <w:r w:rsidR="00D4750A" w:rsidRPr="00221DED">
        <w:rPr>
          <w:rFonts w:ascii="Verdana" w:hAnsi="Verdana"/>
          <w:i/>
          <w:noProof/>
          <w:sz w:val="20"/>
          <w:szCs w:val="20"/>
        </w:rPr>
        <w:t xml:space="preserve"> et al.</w:t>
      </w:r>
      <w:r w:rsidR="00D4750A" w:rsidRPr="00221DED">
        <w:rPr>
          <w:rFonts w:ascii="Verdana" w:hAnsi="Verdana"/>
          <w:noProof/>
          <w:sz w:val="20"/>
          <w:szCs w:val="20"/>
        </w:rPr>
        <w:t>, 2021, NSW Health, 2023)</w:t>
      </w:r>
      <w:r w:rsidR="00D4750A" w:rsidRPr="00221DED">
        <w:rPr>
          <w:rFonts w:ascii="Verdana" w:hAnsi="Verdana"/>
          <w:sz w:val="20"/>
          <w:szCs w:val="20"/>
        </w:rPr>
        <w:fldChar w:fldCharType="end"/>
      </w:r>
      <w:r w:rsidR="004A0678" w:rsidRPr="00221DED">
        <w:rPr>
          <w:rFonts w:ascii="Verdana" w:hAnsi="Verdana"/>
          <w:sz w:val="20"/>
          <w:szCs w:val="20"/>
        </w:rPr>
        <w:t xml:space="preserve">. </w:t>
      </w:r>
      <w:proofErr w:type="spellStart"/>
      <w:r w:rsidR="00A27160" w:rsidRPr="00221DED">
        <w:rPr>
          <w:rFonts w:ascii="Verdana" w:hAnsi="Verdana"/>
          <w:sz w:val="20"/>
          <w:szCs w:val="20"/>
        </w:rPr>
        <w:t>Efanesoctocog</w:t>
      </w:r>
      <w:proofErr w:type="spellEnd"/>
      <w:r w:rsidR="00A27160" w:rsidRPr="00221DED">
        <w:rPr>
          <w:rFonts w:ascii="Verdana" w:hAnsi="Verdana"/>
          <w:sz w:val="20"/>
          <w:szCs w:val="20"/>
        </w:rPr>
        <w:t xml:space="preserve"> alfa may be administered for perioperative management in day surgery centres, emergency departments, </w:t>
      </w:r>
      <w:r w:rsidR="0036609D" w:rsidRPr="00221DED">
        <w:rPr>
          <w:rFonts w:ascii="Verdana" w:hAnsi="Verdana"/>
          <w:sz w:val="20"/>
          <w:szCs w:val="20"/>
        </w:rPr>
        <w:t>public or private hospitals</w:t>
      </w:r>
      <w:r w:rsidRPr="00221DED">
        <w:rPr>
          <w:rFonts w:ascii="Verdana" w:hAnsi="Verdana"/>
          <w:sz w:val="20"/>
          <w:szCs w:val="20"/>
        </w:rPr>
        <w:t>.</w:t>
      </w:r>
    </w:p>
    <w:p w14:paraId="2A1C0D0A" w14:textId="04443BC2" w:rsidR="002D7216" w:rsidRPr="00221DED" w:rsidRDefault="002D7216" w:rsidP="004317FE">
      <w:pPr>
        <w:pStyle w:val="Heading2"/>
        <w:spacing w:before="120"/>
        <w:rPr>
          <w:rFonts w:ascii="Verdana" w:hAnsi="Verdana"/>
          <w:sz w:val="20"/>
          <w:szCs w:val="20"/>
        </w:rPr>
      </w:pPr>
      <w:r w:rsidRPr="00221DED">
        <w:rPr>
          <w:rFonts w:ascii="Verdana" w:hAnsi="Verdana"/>
          <w:sz w:val="20"/>
          <w:szCs w:val="20"/>
        </w:rPr>
        <w:t>Is the proposed health technology intended to be entirely rendered inside Australia?</w:t>
      </w:r>
    </w:p>
    <w:p w14:paraId="0478F3B1" w14:textId="573EEFAC" w:rsidR="002D7216" w:rsidRPr="00221DED" w:rsidRDefault="002D7216" w:rsidP="00221DED">
      <w:pPr>
        <w:spacing w:before="120" w:after="0" w:line="264" w:lineRule="auto"/>
        <w:rPr>
          <w:rFonts w:ascii="Verdana" w:hAnsi="Verdana"/>
          <w:sz w:val="20"/>
          <w:szCs w:val="20"/>
        </w:rPr>
      </w:pPr>
      <w:r w:rsidRPr="00221DED">
        <w:rPr>
          <w:rFonts w:ascii="Verdana" w:hAnsi="Verdana"/>
          <w:sz w:val="20"/>
          <w:szCs w:val="20"/>
        </w:rPr>
        <w:t>Yes</w:t>
      </w:r>
      <w:r w:rsidR="00AF0F37">
        <w:rPr>
          <w:rFonts w:ascii="Verdana" w:hAnsi="Verdana"/>
          <w:sz w:val="20"/>
          <w:szCs w:val="20"/>
        </w:rPr>
        <w:t>.</w:t>
      </w:r>
    </w:p>
    <w:p w14:paraId="659D2B35" w14:textId="32443E3A" w:rsidR="002D7216" w:rsidRPr="00221DED" w:rsidRDefault="002D7216" w:rsidP="00221DED">
      <w:pPr>
        <w:pStyle w:val="Heading2"/>
        <w:spacing w:before="120" w:line="264" w:lineRule="auto"/>
        <w:rPr>
          <w:rFonts w:ascii="Verdana" w:hAnsi="Verdana"/>
          <w:sz w:val="20"/>
          <w:szCs w:val="20"/>
        </w:rPr>
      </w:pPr>
      <w:r w:rsidRPr="00221DED">
        <w:rPr>
          <w:rFonts w:ascii="Verdana" w:hAnsi="Verdana"/>
          <w:sz w:val="20"/>
          <w:szCs w:val="20"/>
        </w:rPr>
        <w:t>Provide additional details on the proposed health technology to be rendered outside of Australia:</w:t>
      </w:r>
    </w:p>
    <w:p w14:paraId="598F6A3E" w14:textId="346AD8B1" w:rsidR="002D7216" w:rsidRPr="00221DED" w:rsidRDefault="00042A41" w:rsidP="00221DED">
      <w:pPr>
        <w:spacing w:before="120" w:after="0" w:line="264" w:lineRule="auto"/>
        <w:rPr>
          <w:rFonts w:ascii="Verdana" w:eastAsia="Segoe UI" w:hAnsi="Verdana"/>
          <w:color w:val="000000"/>
          <w:sz w:val="20"/>
          <w:szCs w:val="20"/>
        </w:rPr>
      </w:pPr>
      <w:r w:rsidRPr="00221DED">
        <w:rPr>
          <w:rFonts w:ascii="Verdana" w:hAnsi="Verdana"/>
          <w:sz w:val="20"/>
          <w:szCs w:val="20"/>
        </w:rPr>
        <w:t>Not applicable</w:t>
      </w:r>
      <w:r w:rsidR="00AF0F37">
        <w:rPr>
          <w:rFonts w:ascii="Verdana" w:hAnsi="Verdana"/>
          <w:sz w:val="20"/>
          <w:szCs w:val="20"/>
        </w:rPr>
        <w:t>.</w:t>
      </w:r>
    </w:p>
    <w:p w14:paraId="5B9D9A2F" w14:textId="20073633" w:rsidR="00FE257E" w:rsidRPr="006A5231" w:rsidRDefault="00FE257E" w:rsidP="006A5231">
      <w:pPr>
        <w:pStyle w:val="Heading1"/>
        <w:spacing w:before="120" w:after="0"/>
        <w:rPr>
          <w:rFonts w:ascii="Verdana" w:hAnsi="Verdana"/>
          <w:sz w:val="24"/>
          <w:szCs w:val="24"/>
        </w:rPr>
      </w:pPr>
      <w:r w:rsidRPr="006A5231">
        <w:rPr>
          <w:rFonts w:ascii="Verdana" w:hAnsi="Verdana"/>
          <w:sz w:val="24"/>
          <w:szCs w:val="24"/>
        </w:rPr>
        <w:t>Comparator</w:t>
      </w:r>
    </w:p>
    <w:p w14:paraId="7259B943" w14:textId="77777777" w:rsidR="002A7E4A" w:rsidRPr="00221DED" w:rsidRDefault="00FE257E" w:rsidP="00221DED">
      <w:pPr>
        <w:pStyle w:val="Heading2"/>
        <w:spacing w:before="120" w:line="264" w:lineRule="auto"/>
        <w:rPr>
          <w:rFonts w:ascii="Verdana" w:hAnsi="Verdana"/>
          <w:sz w:val="20"/>
          <w:szCs w:val="20"/>
        </w:rPr>
      </w:pPr>
      <w:r w:rsidRPr="00221DED">
        <w:rPr>
          <w:rFonts w:ascii="Verdana" w:hAnsi="Verdana"/>
          <w:sz w:val="20"/>
          <w:szCs w:val="20"/>
        </w:rPr>
        <w:t>Nominate the appropriate comparator(s) for the proposed medical service (i.e. how is the proposed population currently managed in the absence of the proposed medical service being available in the Australian health care system). This includes identifying health care resources that are needed to be delivered at the same time as the comparator service:</w:t>
      </w:r>
    </w:p>
    <w:p w14:paraId="5469B326" w14:textId="38828CAB" w:rsidR="004E729B" w:rsidRPr="003205DB" w:rsidRDefault="004E729B" w:rsidP="00221DED">
      <w:pPr>
        <w:spacing w:before="120" w:after="0" w:line="264" w:lineRule="auto"/>
        <w:rPr>
          <w:rFonts w:ascii="Verdana" w:hAnsi="Verdana"/>
          <w:b/>
          <w:bCs/>
          <w:i/>
          <w:iCs/>
          <w:sz w:val="20"/>
          <w:szCs w:val="20"/>
        </w:rPr>
      </w:pPr>
      <w:r w:rsidRPr="00AF0F37">
        <w:rPr>
          <w:rFonts w:ascii="Verdana" w:hAnsi="Verdana"/>
          <w:b/>
          <w:bCs/>
          <w:i/>
          <w:iCs/>
          <w:sz w:val="20"/>
          <w:szCs w:val="20"/>
        </w:rPr>
        <w:t>Prophylaxis</w:t>
      </w:r>
    </w:p>
    <w:p w14:paraId="6153CEB1" w14:textId="79459748" w:rsidR="000D2A53" w:rsidRDefault="00BE206E" w:rsidP="00221DED">
      <w:pPr>
        <w:spacing w:before="120" w:after="0" w:line="264" w:lineRule="auto"/>
        <w:rPr>
          <w:rFonts w:ascii="Verdana" w:hAnsi="Verdana"/>
          <w:sz w:val="20"/>
          <w:szCs w:val="20"/>
        </w:rPr>
      </w:pPr>
      <w:r>
        <w:rPr>
          <w:rFonts w:ascii="Verdana" w:hAnsi="Verdana"/>
          <w:sz w:val="20"/>
          <w:szCs w:val="20"/>
        </w:rPr>
        <w:t>P</w:t>
      </w:r>
      <w:r w:rsidR="00C731B2" w:rsidRPr="00221DED">
        <w:rPr>
          <w:rFonts w:ascii="Verdana" w:hAnsi="Verdana"/>
          <w:sz w:val="20"/>
          <w:szCs w:val="20"/>
        </w:rPr>
        <w:t>atients with moderate or severe HMA without inhibitors are</w:t>
      </w:r>
      <w:r w:rsidR="00926DA7">
        <w:rPr>
          <w:rFonts w:ascii="Verdana" w:hAnsi="Verdana"/>
          <w:sz w:val="20"/>
          <w:szCs w:val="20"/>
        </w:rPr>
        <w:t xml:space="preserve"> currently managed with </w:t>
      </w:r>
      <w:proofErr w:type="spellStart"/>
      <w:r w:rsidR="00D50183" w:rsidRPr="00221DED">
        <w:rPr>
          <w:rFonts w:ascii="Verdana" w:hAnsi="Verdana"/>
          <w:sz w:val="20"/>
          <w:szCs w:val="20"/>
        </w:rPr>
        <w:t>emicizumab</w:t>
      </w:r>
      <w:proofErr w:type="spellEnd"/>
      <w:r w:rsidR="00D50183" w:rsidRPr="00221DED">
        <w:rPr>
          <w:rFonts w:ascii="Verdana" w:hAnsi="Verdana"/>
          <w:sz w:val="20"/>
          <w:szCs w:val="20"/>
        </w:rPr>
        <w:t xml:space="preserve"> </w:t>
      </w:r>
      <w:r w:rsidR="007F4BAD" w:rsidRPr="00221DED">
        <w:rPr>
          <w:rFonts w:ascii="Verdana" w:hAnsi="Verdana"/>
          <w:sz w:val="20"/>
          <w:szCs w:val="20"/>
        </w:rPr>
        <w:t xml:space="preserve">prophylaxis </w:t>
      </w:r>
      <w:r w:rsidR="007F4BAD">
        <w:rPr>
          <w:rFonts w:ascii="Verdana" w:hAnsi="Verdana"/>
          <w:sz w:val="20"/>
          <w:szCs w:val="20"/>
        </w:rPr>
        <w:t>(</w:t>
      </w:r>
      <w:r w:rsidR="00F97C6C">
        <w:rPr>
          <w:rFonts w:ascii="Verdana" w:hAnsi="Verdana"/>
          <w:sz w:val="20"/>
          <w:szCs w:val="20"/>
        </w:rPr>
        <w:t>with</w:t>
      </w:r>
      <w:r w:rsidR="00D50183" w:rsidRPr="00221DED">
        <w:rPr>
          <w:rFonts w:ascii="Verdana" w:hAnsi="Verdana"/>
          <w:sz w:val="20"/>
          <w:szCs w:val="20"/>
        </w:rPr>
        <w:t xml:space="preserve"> FVIII replacement </w:t>
      </w:r>
      <w:r w:rsidR="00F97C6C">
        <w:rPr>
          <w:rFonts w:ascii="Verdana" w:hAnsi="Verdana"/>
          <w:sz w:val="20"/>
          <w:szCs w:val="20"/>
        </w:rPr>
        <w:t>for breakthrough bleeds) or</w:t>
      </w:r>
      <w:r w:rsidR="00D50183" w:rsidRPr="00221DED">
        <w:rPr>
          <w:rFonts w:ascii="Verdana" w:hAnsi="Verdana"/>
          <w:sz w:val="20"/>
          <w:szCs w:val="20"/>
        </w:rPr>
        <w:t xml:space="preserve"> FVIII replacement </w:t>
      </w:r>
      <w:r w:rsidR="00842B35">
        <w:rPr>
          <w:rFonts w:ascii="Verdana" w:hAnsi="Verdana"/>
          <w:sz w:val="20"/>
          <w:szCs w:val="20"/>
        </w:rPr>
        <w:t xml:space="preserve">therapy for both prophylaxis and </w:t>
      </w:r>
      <w:r w:rsidR="00D50183" w:rsidRPr="00221DED">
        <w:rPr>
          <w:rFonts w:ascii="Verdana" w:hAnsi="Verdana"/>
          <w:sz w:val="20"/>
          <w:szCs w:val="20"/>
        </w:rPr>
        <w:t>breakthrough bleeding</w:t>
      </w:r>
      <w:r w:rsidR="00B8446C" w:rsidRPr="00221DED">
        <w:rPr>
          <w:rFonts w:ascii="Verdana" w:hAnsi="Verdana"/>
          <w:sz w:val="20"/>
          <w:szCs w:val="20"/>
        </w:rPr>
        <w:t xml:space="preserve">. </w:t>
      </w:r>
      <w:r w:rsidR="009A711E">
        <w:rPr>
          <w:rFonts w:ascii="Verdana" w:hAnsi="Verdana"/>
          <w:sz w:val="20"/>
          <w:szCs w:val="20"/>
        </w:rPr>
        <w:t>Two comparator</w:t>
      </w:r>
      <w:r w:rsidR="00885C13">
        <w:rPr>
          <w:rFonts w:ascii="Verdana" w:hAnsi="Verdana"/>
          <w:sz w:val="20"/>
          <w:szCs w:val="20"/>
        </w:rPr>
        <w:t xml:space="preserve">s have, therefore, been nominated </w:t>
      </w:r>
      <w:r w:rsidR="00E22C7C" w:rsidRPr="00221DED">
        <w:rPr>
          <w:rFonts w:ascii="Verdana" w:hAnsi="Verdana"/>
          <w:sz w:val="20"/>
          <w:szCs w:val="20"/>
        </w:rPr>
        <w:t>(</w:t>
      </w:r>
      <w:r w:rsidR="007678A9" w:rsidRPr="00221DED">
        <w:rPr>
          <w:rFonts w:ascii="Verdana" w:hAnsi="Verdana"/>
          <w:sz w:val="20"/>
          <w:szCs w:val="20"/>
        </w:rPr>
        <w:fldChar w:fldCharType="begin"/>
      </w:r>
      <w:r w:rsidR="007678A9" w:rsidRPr="00221DED">
        <w:rPr>
          <w:rFonts w:ascii="Verdana" w:hAnsi="Verdana"/>
          <w:sz w:val="20"/>
          <w:szCs w:val="20"/>
        </w:rPr>
        <w:instrText xml:space="preserve"> REF _Ref234327981 \h </w:instrText>
      </w:r>
      <w:r w:rsidR="00221DED" w:rsidRPr="00221DED">
        <w:rPr>
          <w:rFonts w:ascii="Verdana" w:hAnsi="Verdana"/>
          <w:sz w:val="20"/>
          <w:szCs w:val="20"/>
        </w:rPr>
        <w:instrText xml:space="preserve"> \* MERGEFORMAT </w:instrText>
      </w:r>
      <w:r w:rsidR="007678A9" w:rsidRPr="00221DED">
        <w:rPr>
          <w:rFonts w:ascii="Verdana" w:hAnsi="Verdana"/>
          <w:sz w:val="20"/>
          <w:szCs w:val="20"/>
        </w:rPr>
      </w:r>
      <w:r w:rsidR="007678A9" w:rsidRPr="00221DED">
        <w:rPr>
          <w:rFonts w:ascii="Verdana" w:hAnsi="Verdana"/>
          <w:sz w:val="20"/>
          <w:szCs w:val="20"/>
        </w:rPr>
        <w:fldChar w:fldCharType="separate"/>
      </w:r>
      <w:r w:rsidR="00604105" w:rsidRPr="00221DED">
        <w:rPr>
          <w:rFonts w:ascii="Verdana" w:hAnsi="Verdana"/>
          <w:sz w:val="20"/>
          <w:szCs w:val="20"/>
        </w:rPr>
        <w:t xml:space="preserve">Table </w:t>
      </w:r>
      <w:r w:rsidR="00604105" w:rsidRPr="00221DED">
        <w:rPr>
          <w:rFonts w:ascii="Verdana" w:hAnsi="Verdana"/>
          <w:noProof/>
          <w:sz w:val="20"/>
          <w:szCs w:val="20"/>
        </w:rPr>
        <w:t>8</w:t>
      </w:r>
      <w:r w:rsidR="007678A9" w:rsidRPr="00221DED">
        <w:rPr>
          <w:rFonts w:ascii="Verdana" w:hAnsi="Verdana"/>
          <w:sz w:val="20"/>
          <w:szCs w:val="20"/>
        </w:rPr>
        <w:fldChar w:fldCharType="end"/>
      </w:r>
      <w:r w:rsidR="007678A9" w:rsidRPr="00221DED">
        <w:rPr>
          <w:rFonts w:ascii="Verdana" w:hAnsi="Verdana"/>
          <w:sz w:val="20"/>
          <w:szCs w:val="20"/>
        </w:rPr>
        <w:t>).</w:t>
      </w:r>
    </w:p>
    <w:p w14:paraId="77F61F60" w14:textId="1B278158" w:rsidR="00EE1D40" w:rsidRDefault="00103DE0" w:rsidP="00221DED">
      <w:pPr>
        <w:spacing w:before="120" w:after="0" w:line="264" w:lineRule="auto"/>
        <w:rPr>
          <w:rFonts w:ascii="Verdana" w:hAnsi="Verdana"/>
          <w:sz w:val="20"/>
          <w:szCs w:val="20"/>
        </w:rPr>
      </w:pPr>
      <w:r w:rsidRPr="00221DED">
        <w:rPr>
          <w:rFonts w:ascii="Verdana" w:hAnsi="Verdana"/>
          <w:sz w:val="20"/>
          <w:szCs w:val="20"/>
        </w:rPr>
        <w:t>EHL FVIII</w:t>
      </w:r>
      <w:r w:rsidR="004D4CA6" w:rsidRPr="00221DED">
        <w:rPr>
          <w:rFonts w:ascii="Verdana" w:hAnsi="Verdana"/>
          <w:sz w:val="20"/>
          <w:szCs w:val="20"/>
        </w:rPr>
        <w:t xml:space="preserve"> </w:t>
      </w:r>
      <w:r w:rsidR="000D2A53">
        <w:rPr>
          <w:rFonts w:ascii="Verdana" w:hAnsi="Verdana"/>
          <w:sz w:val="20"/>
          <w:szCs w:val="20"/>
        </w:rPr>
        <w:t xml:space="preserve">is nominated as the primary FVIII comparator as it </w:t>
      </w:r>
      <w:r w:rsidR="0009388D" w:rsidRPr="00221DED">
        <w:rPr>
          <w:rFonts w:ascii="Verdana" w:hAnsi="Verdana"/>
          <w:sz w:val="20"/>
          <w:szCs w:val="20"/>
        </w:rPr>
        <w:t xml:space="preserve">is </w:t>
      </w:r>
      <w:r w:rsidR="00013577" w:rsidRPr="00221DED">
        <w:rPr>
          <w:rFonts w:ascii="Verdana" w:hAnsi="Verdana"/>
          <w:sz w:val="20"/>
          <w:szCs w:val="20"/>
        </w:rPr>
        <w:t xml:space="preserve">the </w:t>
      </w:r>
      <w:r w:rsidR="00A346EB">
        <w:rPr>
          <w:rFonts w:ascii="Verdana" w:hAnsi="Verdana"/>
          <w:sz w:val="20"/>
          <w:szCs w:val="20"/>
        </w:rPr>
        <w:t>most</w:t>
      </w:r>
      <w:r w:rsidR="00A346EB" w:rsidRPr="00221DED">
        <w:rPr>
          <w:rFonts w:ascii="Verdana" w:hAnsi="Verdana"/>
          <w:sz w:val="20"/>
          <w:szCs w:val="20"/>
        </w:rPr>
        <w:t xml:space="preserve"> used</w:t>
      </w:r>
      <w:r w:rsidR="00013577" w:rsidRPr="00221DED">
        <w:rPr>
          <w:rFonts w:ascii="Verdana" w:hAnsi="Verdana"/>
          <w:sz w:val="20"/>
          <w:szCs w:val="20"/>
        </w:rPr>
        <w:t xml:space="preserve"> FVIII replacement therapy </w:t>
      </w:r>
      <w:r w:rsidR="000A20A1">
        <w:rPr>
          <w:rFonts w:ascii="Verdana" w:hAnsi="Verdana"/>
          <w:sz w:val="20"/>
          <w:szCs w:val="20"/>
        </w:rPr>
        <w:t xml:space="preserve">in Australia </w:t>
      </w:r>
      <w:r w:rsidR="003D3EC5" w:rsidRPr="00221DED">
        <w:rPr>
          <w:rFonts w:ascii="Verdana" w:hAnsi="Verdana"/>
          <w:sz w:val="20"/>
          <w:szCs w:val="20"/>
        </w:rPr>
        <w:t xml:space="preserve">and is associated with improved outcomes </w:t>
      </w:r>
      <w:r w:rsidR="00E56212" w:rsidRPr="00221DED">
        <w:rPr>
          <w:rFonts w:ascii="Verdana" w:hAnsi="Verdana"/>
          <w:sz w:val="20"/>
          <w:szCs w:val="20"/>
        </w:rPr>
        <w:t xml:space="preserve">compared with SHL FVIII </w:t>
      </w:r>
      <w:r w:rsidR="009F1D92" w:rsidRPr="00221DED">
        <w:rPr>
          <w:rFonts w:ascii="Verdana" w:hAnsi="Verdana"/>
          <w:sz w:val="20"/>
          <w:szCs w:val="20"/>
        </w:rPr>
        <w:fldChar w:fldCharType="begin">
          <w:fldData xml:space="preserve">PEVuZE5vdGU+PENpdGU+PEF1dGhvcj5CcmVubmFuPC9BdXRob3I+PFllYXI+MjAyMDwvWWVhcj48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</w:fldData>
        </w:fldChar>
      </w:r>
      <w:r w:rsidR="009F1D92" w:rsidRPr="00221DED">
        <w:rPr>
          <w:rFonts w:ascii="Verdana" w:hAnsi="Verdana"/>
          <w:sz w:val="20"/>
          <w:szCs w:val="20"/>
        </w:rPr>
        <w:instrText xml:space="preserve"> ADDIN EN.CITE </w:instrText>
      </w:r>
      <w:r w:rsidR="009F1D92" w:rsidRPr="00221DED">
        <w:rPr>
          <w:rFonts w:ascii="Verdana" w:hAnsi="Verdana"/>
          <w:sz w:val="20"/>
          <w:szCs w:val="20"/>
        </w:rPr>
        <w:fldChar w:fldCharType="begin">
          <w:fldData xml:space="preserve">PEVuZE5vdGU+PENpdGU+PEF1dGhvcj5CcmVubmFuPC9BdXRob3I+PFllYXI+MjAyMDwvWWVhcj48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</w:fldData>
        </w:fldChar>
      </w:r>
      <w:r w:rsidR="009F1D92" w:rsidRPr="00221DED">
        <w:rPr>
          <w:rFonts w:ascii="Verdana" w:hAnsi="Verdana"/>
          <w:sz w:val="20"/>
          <w:szCs w:val="20"/>
        </w:rPr>
        <w:instrText xml:space="preserve"> ADDIN EN.CITE.DATA </w:instrText>
      </w:r>
      <w:r w:rsidR="009F1D92" w:rsidRPr="00221DED">
        <w:rPr>
          <w:rFonts w:ascii="Verdana" w:hAnsi="Verdana"/>
          <w:sz w:val="20"/>
          <w:szCs w:val="20"/>
        </w:rPr>
      </w:r>
      <w:r w:rsidR="009F1D92" w:rsidRPr="00221DED">
        <w:rPr>
          <w:rFonts w:ascii="Verdana" w:hAnsi="Verdana"/>
          <w:sz w:val="20"/>
          <w:szCs w:val="20"/>
        </w:rPr>
        <w:fldChar w:fldCharType="end"/>
      </w:r>
      <w:r w:rsidR="009F1D92" w:rsidRPr="00221DED">
        <w:rPr>
          <w:rFonts w:ascii="Verdana" w:hAnsi="Verdana"/>
          <w:sz w:val="20"/>
          <w:szCs w:val="20"/>
        </w:rPr>
      </w:r>
      <w:r w:rsidR="009F1D92" w:rsidRPr="00221DED">
        <w:rPr>
          <w:rFonts w:ascii="Verdana" w:hAnsi="Verdana"/>
          <w:sz w:val="20"/>
          <w:szCs w:val="20"/>
        </w:rPr>
        <w:fldChar w:fldCharType="separate"/>
      </w:r>
      <w:r w:rsidR="009F1D92" w:rsidRPr="00221DED">
        <w:rPr>
          <w:rFonts w:ascii="Verdana" w:hAnsi="Verdana"/>
          <w:noProof/>
          <w:sz w:val="20"/>
          <w:szCs w:val="20"/>
        </w:rPr>
        <w:t>(Brennan</w:t>
      </w:r>
      <w:r w:rsidR="009F1D92" w:rsidRPr="00221DED">
        <w:rPr>
          <w:rFonts w:ascii="Verdana" w:hAnsi="Verdana"/>
          <w:i/>
          <w:noProof/>
          <w:sz w:val="20"/>
          <w:szCs w:val="20"/>
        </w:rPr>
        <w:t xml:space="preserve"> et al.</w:t>
      </w:r>
      <w:r w:rsidR="009F1D92" w:rsidRPr="00221DED">
        <w:rPr>
          <w:rFonts w:ascii="Verdana" w:hAnsi="Verdana"/>
          <w:noProof/>
          <w:sz w:val="20"/>
          <w:szCs w:val="20"/>
        </w:rPr>
        <w:t>, 2020, George</w:t>
      </w:r>
      <w:r w:rsidR="009F1D92" w:rsidRPr="00221DED">
        <w:rPr>
          <w:rFonts w:ascii="Verdana" w:hAnsi="Verdana"/>
          <w:i/>
          <w:noProof/>
          <w:sz w:val="20"/>
          <w:szCs w:val="20"/>
        </w:rPr>
        <w:t xml:space="preserve"> et al.</w:t>
      </w:r>
      <w:r w:rsidR="009F1D92" w:rsidRPr="00221DED">
        <w:rPr>
          <w:rFonts w:ascii="Verdana" w:hAnsi="Verdana"/>
          <w:noProof/>
          <w:sz w:val="20"/>
          <w:szCs w:val="20"/>
        </w:rPr>
        <w:t>, 2023)</w:t>
      </w:r>
      <w:r w:rsidR="009F1D92" w:rsidRPr="00221DED">
        <w:rPr>
          <w:rFonts w:ascii="Verdana" w:hAnsi="Verdana"/>
          <w:sz w:val="20"/>
          <w:szCs w:val="20"/>
        </w:rPr>
        <w:fldChar w:fldCharType="end"/>
      </w:r>
      <w:r w:rsidR="0070685A" w:rsidRPr="00221DED">
        <w:rPr>
          <w:rFonts w:ascii="Verdana" w:hAnsi="Verdana"/>
          <w:sz w:val="20"/>
          <w:szCs w:val="20"/>
        </w:rPr>
        <w:t>.</w:t>
      </w:r>
    </w:p>
    <w:p w14:paraId="6534074F" w14:textId="2D8F318F" w:rsidR="008653DC" w:rsidRDefault="00A10027" w:rsidP="007C0CD6">
      <w:pPr>
        <w:spacing w:before="120" w:after="0" w:line="264" w:lineRule="auto"/>
        <w:rPr>
          <w:rFonts w:ascii="Verdana" w:hAnsi="Verdana"/>
          <w:b/>
          <w:bCs/>
          <w:color w:val="000000" w:themeColor="text1"/>
          <w:sz w:val="20"/>
          <w:szCs w:val="20"/>
        </w:rPr>
      </w:pPr>
      <w:r>
        <w:rPr>
          <w:rFonts w:ascii="Verdana" w:hAnsi="Verdana"/>
          <w:sz w:val="20"/>
          <w:szCs w:val="20"/>
        </w:rPr>
        <w:t>The comparator var</w:t>
      </w:r>
      <w:r w:rsidR="003856F5">
        <w:rPr>
          <w:rFonts w:ascii="Verdana" w:hAnsi="Verdana"/>
          <w:sz w:val="20"/>
          <w:szCs w:val="20"/>
        </w:rPr>
        <w:t>ies</w:t>
      </w:r>
      <w:r>
        <w:rPr>
          <w:rFonts w:ascii="Verdana" w:hAnsi="Verdana"/>
          <w:sz w:val="20"/>
          <w:szCs w:val="20"/>
        </w:rPr>
        <w:t xml:space="preserve"> by population</w:t>
      </w:r>
      <w:r w:rsidR="003856F5">
        <w:rPr>
          <w:rFonts w:ascii="Verdana" w:hAnsi="Verdana"/>
          <w:sz w:val="20"/>
          <w:szCs w:val="20"/>
        </w:rPr>
        <w:t>, which reflects three distinct populations</w:t>
      </w:r>
      <w:r w:rsidR="00B7473F">
        <w:rPr>
          <w:rFonts w:ascii="Verdana" w:hAnsi="Verdana"/>
          <w:sz w:val="20"/>
          <w:szCs w:val="20"/>
        </w:rPr>
        <w:t xml:space="preserve"> defined by </w:t>
      </w:r>
      <w:proofErr w:type="spellStart"/>
      <w:r w:rsidR="00B7473F">
        <w:rPr>
          <w:rFonts w:ascii="Verdana" w:hAnsi="Verdana"/>
          <w:sz w:val="20"/>
          <w:szCs w:val="20"/>
        </w:rPr>
        <w:t>emicizumab</w:t>
      </w:r>
      <w:proofErr w:type="spellEnd"/>
      <w:r w:rsidR="00B7473F">
        <w:rPr>
          <w:rFonts w:ascii="Verdana" w:hAnsi="Verdana"/>
          <w:sz w:val="20"/>
          <w:szCs w:val="20"/>
        </w:rPr>
        <w:t xml:space="preserve"> eligibility and current treatment choice </w:t>
      </w:r>
      <w:r w:rsidR="00B7473F" w:rsidRPr="00221DED">
        <w:rPr>
          <w:rFonts w:ascii="Verdana" w:hAnsi="Verdana"/>
          <w:sz w:val="20"/>
          <w:szCs w:val="20"/>
        </w:rPr>
        <w:t>(</w:t>
      </w:r>
      <w:r w:rsidR="00B7473F" w:rsidRPr="00221DED">
        <w:rPr>
          <w:rFonts w:ascii="Verdana" w:hAnsi="Verdana"/>
          <w:sz w:val="20"/>
          <w:szCs w:val="20"/>
        </w:rPr>
        <w:fldChar w:fldCharType="begin"/>
      </w:r>
      <w:r w:rsidR="00B7473F" w:rsidRPr="00221DED">
        <w:rPr>
          <w:rFonts w:ascii="Verdana" w:hAnsi="Verdana"/>
          <w:sz w:val="20"/>
          <w:szCs w:val="20"/>
        </w:rPr>
        <w:instrText xml:space="preserve"> REF _Ref234327981 \h  \* MERGEFORMAT </w:instrText>
      </w:r>
      <w:r w:rsidR="00B7473F" w:rsidRPr="00221DED">
        <w:rPr>
          <w:rFonts w:ascii="Verdana" w:hAnsi="Verdana"/>
          <w:sz w:val="20"/>
          <w:szCs w:val="20"/>
        </w:rPr>
      </w:r>
      <w:r w:rsidR="00B7473F" w:rsidRPr="00221DED">
        <w:rPr>
          <w:rFonts w:ascii="Verdana" w:hAnsi="Verdana"/>
          <w:sz w:val="20"/>
          <w:szCs w:val="20"/>
        </w:rPr>
        <w:fldChar w:fldCharType="separate"/>
      </w:r>
      <w:r w:rsidR="00B7473F" w:rsidRPr="00221DED">
        <w:rPr>
          <w:rFonts w:ascii="Verdana" w:hAnsi="Verdana"/>
          <w:sz w:val="20"/>
          <w:szCs w:val="20"/>
        </w:rPr>
        <w:t xml:space="preserve">Table </w:t>
      </w:r>
      <w:r w:rsidR="00B7473F" w:rsidRPr="00221DED">
        <w:rPr>
          <w:rFonts w:ascii="Verdana" w:hAnsi="Verdana"/>
          <w:noProof/>
          <w:sz w:val="20"/>
          <w:szCs w:val="20"/>
        </w:rPr>
        <w:t>8</w:t>
      </w:r>
      <w:r w:rsidR="00B7473F" w:rsidRPr="00221DED">
        <w:rPr>
          <w:rFonts w:ascii="Verdana" w:hAnsi="Verdana"/>
          <w:sz w:val="20"/>
          <w:szCs w:val="20"/>
        </w:rPr>
        <w:fldChar w:fldCharType="end"/>
      </w:r>
      <w:r w:rsidR="00B7473F" w:rsidRPr="00221DED">
        <w:rPr>
          <w:rFonts w:ascii="Verdana" w:hAnsi="Verdana"/>
          <w:sz w:val="20"/>
          <w:szCs w:val="20"/>
        </w:rPr>
        <w:t>)</w:t>
      </w:r>
      <w:r w:rsidR="00B7473F">
        <w:rPr>
          <w:rFonts w:ascii="Verdana" w:hAnsi="Verdana"/>
          <w:sz w:val="20"/>
          <w:szCs w:val="20"/>
        </w:rPr>
        <w:t>.</w:t>
      </w:r>
      <w:r w:rsidR="00A346EB">
        <w:rPr>
          <w:rFonts w:ascii="Verdana" w:hAnsi="Verdana"/>
          <w:sz w:val="20"/>
          <w:szCs w:val="20"/>
        </w:rPr>
        <w:t xml:space="preserve"> Across</w:t>
      </w:r>
      <w:r w:rsidR="00DC69EA">
        <w:rPr>
          <w:rFonts w:ascii="Verdana" w:hAnsi="Verdana"/>
          <w:sz w:val="20"/>
          <w:szCs w:val="20"/>
        </w:rPr>
        <w:t xml:space="preserve"> the populations</w:t>
      </w:r>
      <w:r w:rsidR="002047B1">
        <w:rPr>
          <w:rFonts w:ascii="Verdana" w:hAnsi="Verdana"/>
          <w:sz w:val="20"/>
          <w:szCs w:val="20"/>
        </w:rPr>
        <w:t xml:space="preserve">, </w:t>
      </w:r>
      <w:proofErr w:type="spellStart"/>
      <w:r w:rsidR="002047B1">
        <w:rPr>
          <w:rFonts w:ascii="Verdana" w:hAnsi="Verdana"/>
          <w:sz w:val="20"/>
          <w:szCs w:val="20"/>
        </w:rPr>
        <w:t>efanes</w:t>
      </w:r>
      <w:r w:rsidR="008653DC">
        <w:rPr>
          <w:rFonts w:ascii="Verdana" w:hAnsi="Verdana"/>
          <w:sz w:val="20"/>
          <w:szCs w:val="20"/>
        </w:rPr>
        <w:t>octocog</w:t>
      </w:r>
      <w:proofErr w:type="spellEnd"/>
      <w:r w:rsidR="008653DC">
        <w:rPr>
          <w:rFonts w:ascii="Verdana" w:hAnsi="Verdana"/>
          <w:sz w:val="20"/>
          <w:szCs w:val="20"/>
        </w:rPr>
        <w:t xml:space="preserve"> alfa 50 IU/kg </w:t>
      </w:r>
      <w:r w:rsidR="003617AE">
        <w:rPr>
          <w:rFonts w:ascii="Verdana" w:hAnsi="Verdana"/>
          <w:sz w:val="20"/>
          <w:szCs w:val="20"/>
        </w:rPr>
        <w:t>QW</w:t>
      </w:r>
      <w:r w:rsidR="008653DC">
        <w:rPr>
          <w:rFonts w:ascii="Verdana" w:hAnsi="Verdana"/>
          <w:sz w:val="20"/>
          <w:szCs w:val="20"/>
        </w:rPr>
        <w:t xml:space="preserve"> for prophylaxis with it also available to treat breakthrough bleeding.</w:t>
      </w:r>
      <w:bookmarkStart w:id="12" w:name="_Ref234327981"/>
    </w:p>
    <w:p w14:paraId="2F747432" w14:textId="77777777" w:rsidR="004B6A0C" w:rsidRDefault="004B6A0C">
      <w:pPr>
        <w:spacing w:after="160" w:line="259" w:lineRule="auto"/>
        <w:jc w:val="left"/>
        <w:rPr>
          <w:rFonts w:ascii="Verdana" w:hAnsi="Verdana"/>
          <w:b/>
          <w:bCs/>
          <w:color w:val="000000" w:themeColor="text1"/>
          <w:sz w:val="20"/>
          <w:szCs w:val="20"/>
        </w:rPr>
      </w:pPr>
      <w:r>
        <w:rPr>
          <w:rFonts w:ascii="Verdana" w:hAnsi="Verdana"/>
          <w:sz w:val="20"/>
          <w:szCs w:val="20"/>
        </w:rPr>
        <w:br w:type="page"/>
      </w:r>
    </w:p>
    <w:p w14:paraId="3EE2D7B4" w14:textId="7CBA60F3" w:rsidR="00074ED3" w:rsidRPr="00221DED" w:rsidRDefault="00074ED3" w:rsidP="00E54C4F">
      <w:pPr>
        <w:pStyle w:val="Caption"/>
        <w:spacing w:before="120"/>
        <w:rPr>
          <w:rFonts w:ascii="Verdana" w:hAnsi="Verdana"/>
          <w:sz w:val="20"/>
          <w:szCs w:val="20"/>
        </w:rPr>
      </w:pPr>
      <w:r w:rsidRPr="00221DED">
        <w:rPr>
          <w:rFonts w:ascii="Verdana" w:hAnsi="Verdana"/>
          <w:sz w:val="20"/>
          <w:szCs w:val="20"/>
        </w:rPr>
        <w:lastRenderedPageBreak/>
        <w:t xml:space="preserve">Table </w:t>
      </w:r>
      <w:r w:rsidRPr="00221DED">
        <w:rPr>
          <w:rFonts w:ascii="Verdana" w:hAnsi="Verdana"/>
          <w:sz w:val="20"/>
          <w:szCs w:val="20"/>
        </w:rPr>
        <w:fldChar w:fldCharType="begin"/>
      </w:r>
      <w:r w:rsidRPr="00221DED">
        <w:rPr>
          <w:rFonts w:ascii="Verdana" w:hAnsi="Verdana"/>
          <w:sz w:val="20"/>
          <w:szCs w:val="20"/>
        </w:rPr>
        <w:instrText>SEQ Table \* ARABIC</w:instrText>
      </w:r>
      <w:r w:rsidRPr="00221DED">
        <w:rPr>
          <w:rFonts w:ascii="Verdana" w:hAnsi="Verdana"/>
          <w:sz w:val="20"/>
          <w:szCs w:val="20"/>
        </w:rPr>
        <w:fldChar w:fldCharType="separate"/>
      </w:r>
      <w:r w:rsidR="00535D17">
        <w:rPr>
          <w:rFonts w:ascii="Verdana" w:hAnsi="Verdana"/>
          <w:noProof/>
          <w:sz w:val="20"/>
          <w:szCs w:val="20"/>
        </w:rPr>
        <w:t>8</w:t>
      </w:r>
      <w:r w:rsidRPr="00221DED">
        <w:rPr>
          <w:rFonts w:ascii="Verdana" w:hAnsi="Verdana"/>
          <w:sz w:val="20"/>
          <w:szCs w:val="20"/>
        </w:rPr>
        <w:fldChar w:fldCharType="end"/>
      </w:r>
      <w:bookmarkEnd w:id="12"/>
      <w:r w:rsidRPr="00221DED">
        <w:rPr>
          <w:rFonts w:ascii="Verdana" w:hAnsi="Verdana"/>
          <w:sz w:val="20"/>
          <w:szCs w:val="20"/>
        </w:rPr>
        <w:t xml:space="preserve"> Comparators to </w:t>
      </w:r>
      <w:proofErr w:type="spellStart"/>
      <w:r w:rsidRPr="00221DED">
        <w:rPr>
          <w:rFonts w:ascii="Verdana" w:hAnsi="Verdana"/>
          <w:sz w:val="20"/>
          <w:szCs w:val="20"/>
        </w:rPr>
        <w:t>efanesoctocog</w:t>
      </w:r>
      <w:proofErr w:type="spellEnd"/>
      <w:r w:rsidRPr="00221DED">
        <w:rPr>
          <w:rFonts w:ascii="Verdana" w:hAnsi="Verdana"/>
          <w:sz w:val="20"/>
          <w:szCs w:val="20"/>
        </w:rPr>
        <w:t xml:space="preserve"> alfa as prophylaxis and </w:t>
      </w:r>
      <w:r w:rsidR="007840F5" w:rsidRPr="00221DED">
        <w:rPr>
          <w:rFonts w:ascii="Verdana" w:hAnsi="Verdana"/>
          <w:sz w:val="20"/>
          <w:szCs w:val="20"/>
        </w:rPr>
        <w:t>to treat</w:t>
      </w:r>
      <w:r w:rsidRPr="00221DED">
        <w:rPr>
          <w:rFonts w:ascii="Verdana" w:hAnsi="Verdana"/>
          <w:sz w:val="20"/>
          <w:szCs w:val="20"/>
        </w:rPr>
        <w:t xml:space="preserve"> breakthrough bleeds</w:t>
      </w:r>
    </w:p>
    <w:tbl>
      <w:tblPr>
        <w:tblW w:w="9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23"/>
        <w:gridCol w:w="1134"/>
        <w:gridCol w:w="1308"/>
        <w:gridCol w:w="1597"/>
        <w:gridCol w:w="1597"/>
      </w:tblGrid>
      <w:tr w:rsidR="00170621" w:rsidRPr="00472C69" w14:paraId="191B8FC5" w14:textId="77777777" w:rsidTr="00834E7E">
        <w:trPr>
          <w:trHeight w:val="20"/>
        </w:trPr>
        <w:tc>
          <w:tcPr>
            <w:tcW w:w="3823" w:type="dxa"/>
            <w:vMerge w:val="restart"/>
            <w:shd w:val="clear" w:color="auto" w:fill="F2F2F2" w:themeFill="background1" w:themeFillShade="F2"/>
            <w:vAlign w:val="center"/>
            <w:hideMark/>
          </w:tcPr>
          <w:p w14:paraId="1F79DE59" w14:textId="605708F4" w:rsidR="00170621" w:rsidRPr="00472C69" w:rsidRDefault="00170621" w:rsidP="0075503D">
            <w:pPr>
              <w:spacing w:after="0"/>
              <w:ind w:left="57" w:right="57"/>
              <w:jc w:val="left"/>
              <w:rPr>
                <w:rFonts w:ascii="Arial Narrow" w:hAnsi="Arial Narrow"/>
                <w:b/>
                <w:bCs/>
                <w:sz w:val="20"/>
                <w:szCs w:val="20"/>
                <w:lang w:eastAsia="en-AU"/>
              </w:rPr>
            </w:pPr>
            <w:r w:rsidRPr="00472C69">
              <w:rPr>
                <w:rFonts w:ascii="Arial Narrow" w:hAnsi="Arial Narrow"/>
                <w:b/>
                <w:bCs/>
                <w:sz w:val="20"/>
                <w:szCs w:val="20"/>
                <w:lang w:eastAsia="en-AU"/>
              </w:rPr>
              <w:t xml:space="preserve">Moderate or severe </w:t>
            </w:r>
            <w:r w:rsidR="00FE3AFB">
              <w:rPr>
                <w:rFonts w:ascii="Arial Narrow" w:hAnsi="Arial Narrow"/>
                <w:b/>
                <w:bCs/>
                <w:sz w:val="20"/>
                <w:szCs w:val="20"/>
                <w:lang w:eastAsia="en-AU"/>
              </w:rPr>
              <w:t>HMA</w:t>
            </w:r>
            <w:r w:rsidRPr="00472C69">
              <w:rPr>
                <w:rFonts w:ascii="Arial Narrow" w:hAnsi="Arial Narrow"/>
                <w:b/>
                <w:bCs/>
                <w:sz w:val="20"/>
                <w:szCs w:val="20"/>
                <w:lang w:eastAsia="en-AU"/>
              </w:rPr>
              <w:t xml:space="preserve"> without inhibitors</w:t>
            </w:r>
          </w:p>
        </w:tc>
        <w:tc>
          <w:tcPr>
            <w:tcW w:w="2442" w:type="dxa"/>
            <w:gridSpan w:val="2"/>
            <w:shd w:val="clear" w:color="auto" w:fill="F2F2F2" w:themeFill="background1" w:themeFillShade="F2"/>
          </w:tcPr>
          <w:p w14:paraId="2153BA86" w14:textId="77777777" w:rsidR="00170621" w:rsidRPr="00472C69" w:rsidRDefault="00170621" w:rsidP="0075503D">
            <w:pPr>
              <w:spacing w:after="0"/>
              <w:ind w:left="57" w:right="57"/>
              <w:jc w:val="center"/>
              <w:rPr>
                <w:rFonts w:ascii="Arial Narrow" w:hAnsi="Arial Narrow"/>
                <w:b/>
                <w:bCs/>
                <w:sz w:val="20"/>
                <w:szCs w:val="20"/>
                <w:lang w:eastAsia="en-AU"/>
              </w:rPr>
            </w:pPr>
            <w:r w:rsidRPr="00472C69">
              <w:rPr>
                <w:rFonts w:ascii="Arial Narrow" w:hAnsi="Arial Narrow"/>
                <w:b/>
                <w:bCs/>
                <w:sz w:val="20"/>
                <w:szCs w:val="20"/>
                <w:lang w:eastAsia="en-AU"/>
              </w:rPr>
              <w:t>Comparator</w:t>
            </w:r>
          </w:p>
        </w:tc>
        <w:tc>
          <w:tcPr>
            <w:tcW w:w="3194" w:type="dxa"/>
            <w:gridSpan w:val="2"/>
            <w:shd w:val="clear" w:color="auto" w:fill="F2F2F2" w:themeFill="background1" w:themeFillShade="F2"/>
          </w:tcPr>
          <w:p w14:paraId="24277761" w14:textId="77777777" w:rsidR="00170621" w:rsidRPr="00472C69" w:rsidRDefault="00170621" w:rsidP="0075503D">
            <w:pPr>
              <w:spacing w:after="0"/>
              <w:ind w:left="57" w:right="57"/>
              <w:jc w:val="center"/>
              <w:rPr>
                <w:rFonts w:ascii="Arial Narrow" w:hAnsi="Arial Narrow"/>
                <w:b/>
                <w:bCs/>
                <w:sz w:val="20"/>
                <w:szCs w:val="20"/>
                <w:lang w:eastAsia="en-AU"/>
              </w:rPr>
            </w:pPr>
            <w:r w:rsidRPr="00472C69">
              <w:rPr>
                <w:rFonts w:ascii="Arial Narrow" w:hAnsi="Arial Narrow"/>
                <w:b/>
                <w:bCs/>
                <w:sz w:val="20"/>
                <w:szCs w:val="20"/>
                <w:lang w:eastAsia="en-AU"/>
              </w:rPr>
              <w:t>Intervention</w:t>
            </w:r>
          </w:p>
        </w:tc>
      </w:tr>
      <w:tr w:rsidR="00170621" w:rsidRPr="00472C69" w14:paraId="3A24C497" w14:textId="77777777" w:rsidTr="00834E7E">
        <w:trPr>
          <w:trHeight w:val="20"/>
        </w:trPr>
        <w:tc>
          <w:tcPr>
            <w:tcW w:w="3823" w:type="dxa"/>
            <w:vMerge/>
            <w:shd w:val="clear" w:color="auto" w:fill="F2F2F2" w:themeFill="background1" w:themeFillShade="F2"/>
            <w:vAlign w:val="center"/>
            <w:hideMark/>
          </w:tcPr>
          <w:p w14:paraId="51672FA3" w14:textId="539EE822" w:rsidR="00170621" w:rsidRPr="00472C69" w:rsidRDefault="00170621" w:rsidP="00962DD9">
            <w:pPr>
              <w:spacing w:after="0"/>
              <w:ind w:left="57" w:right="57"/>
              <w:rPr>
                <w:rFonts w:ascii="Arial Narrow" w:hAnsi="Arial Narrow"/>
                <w:b/>
                <w:bCs/>
                <w:sz w:val="20"/>
                <w:szCs w:val="20"/>
                <w:lang w:eastAsia="en-AU"/>
              </w:rPr>
            </w:pPr>
          </w:p>
        </w:tc>
        <w:tc>
          <w:tcPr>
            <w:tcW w:w="1134" w:type="dxa"/>
            <w:shd w:val="clear" w:color="auto" w:fill="F2F2F2" w:themeFill="background1" w:themeFillShade="F2"/>
          </w:tcPr>
          <w:p w14:paraId="7E9B6D75" w14:textId="77777777" w:rsidR="00170621" w:rsidRPr="00472C69" w:rsidRDefault="00170621" w:rsidP="00962DD9">
            <w:pPr>
              <w:spacing w:after="0"/>
              <w:ind w:left="57" w:right="57"/>
              <w:rPr>
                <w:rFonts w:ascii="Arial Narrow" w:hAnsi="Arial Narrow"/>
                <w:b/>
                <w:bCs/>
                <w:sz w:val="20"/>
                <w:szCs w:val="20"/>
                <w:lang w:eastAsia="en-AU"/>
              </w:rPr>
            </w:pPr>
            <w:r w:rsidRPr="00472C69">
              <w:rPr>
                <w:rFonts w:ascii="Arial Narrow" w:hAnsi="Arial Narrow"/>
                <w:b/>
                <w:bCs/>
                <w:sz w:val="20"/>
                <w:szCs w:val="20"/>
                <w:lang w:eastAsia="en-AU"/>
              </w:rPr>
              <w:t>Prophylaxis</w:t>
            </w:r>
          </w:p>
        </w:tc>
        <w:tc>
          <w:tcPr>
            <w:tcW w:w="1308" w:type="dxa"/>
            <w:shd w:val="clear" w:color="auto" w:fill="F2F2F2" w:themeFill="background1" w:themeFillShade="F2"/>
          </w:tcPr>
          <w:p w14:paraId="2BC31B44" w14:textId="77777777" w:rsidR="00170621" w:rsidRPr="00472C69" w:rsidRDefault="00170621" w:rsidP="00962DD9">
            <w:pPr>
              <w:spacing w:after="0"/>
              <w:ind w:left="57" w:right="57"/>
              <w:rPr>
                <w:rFonts w:ascii="Arial Narrow" w:hAnsi="Arial Narrow"/>
                <w:b/>
                <w:bCs/>
                <w:sz w:val="20"/>
                <w:szCs w:val="20"/>
                <w:lang w:eastAsia="en-AU"/>
              </w:rPr>
            </w:pPr>
            <w:r w:rsidRPr="00472C69">
              <w:rPr>
                <w:rFonts w:ascii="Arial Narrow" w:hAnsi="Arial Narrow"/>
                <w:b/>
                <w:bCs/>
                <w:sz w:val="20"/>
                <w:szCs w:val="20"/>
                <w:lang w:eastAsia="en-AU"/>
              </w:rPr>
              <w:t>Breakthrough bleeding</w:t>
            </w:r>
          </w:p>
        </w:tc>
        <w:tc>
          <w:tcPr>
            <w:tcW w:w="1597" w:type="dxa"/>
            <w:shd w:val="clear" w:color="auto" w:fill="F2F2F2" w:themeFill="background1" w:themeFillShade="F2"/>
          </w:tcPr>
          <w:p w14:paraId="76F9B99F" w14:textId="77777777" w:rsidR="00170621" w:rsidRPr="00472C69" w:rsidRDefault="00170621" w:rsidP="00962DD9">
            <w:pPr>
              <w:spacing w:after="0"/>
              <w:ind w:left="57" w:right="57"/>
              <w:rPr>
                <w:rFonts w:ascii="Arial Narrow" w:hAnsi="Arial Narrow"/>
                <w:b/>
                <w:bCs/>
                <w:sz w:val="20"/>
                <w:szCs w:val="20"/>
                <w:lang w:eastAsia="en-AU"/>
              </w:rPr>
            </w:pPr>
            <w:r w:rsidRPr="00472C69">
              <w:rPr>
                <w:rFonts w:ascii="Arial Narrow" w:hAnsi="Arial Narrow"/>
                <w:b/>
                <w:bCs/>
                <w:sz w:val="20"/>
                <w:szCs w:val="20"/>
                <w:lang w:eastAsia="en-AU"/>
              </w:rPr>
              <w:t>Prophylaxis</w:t>
            </w:r>
          </w:p>
        </w:tc>
        <w:tc>
          <w:tcPr>
            <w:tcW w:w="1597" w:type="dxa"/>
            <w:shd w:val="clear" w:color="auto" w:fill="F2F2F2" w:themeFill="background1" w:themeFillShade="F2"/>
          </w:tcPr>
          <w:p w14:paraId="6552F242" w14:textId="77777777" w:rsidR="00170621" w:rsidRPr="00472C69" w:rsidRDefault="00170621" w:rsidP="00962DD9">
            <w:pPr>
              <w:spacing w:after="0"/>
              <w:ind w:left="57" w:right="57"/>
              <w:rPr>
                <w:rFonts w:ascii="Arial Narrow" w:hAnsi="Arial Narrow"/>
                <w:b/>
                <w:bCs/>
                <w:sz w:val="20"/>
                <w:szCs w:val="20"/>
                <w:lang w:eastAsia="en-AU"/>
              </w:rPr>
            </w:pPr>
            <w:r w:rsidRPr="00472C69">
              <w:rPr>
                <w:rFonts w:ascii="Arial Narrow" w:hAnsi="Arial Narrow"/>
                <w:b/>
                <w:bCs/>
                <w:sz w:val="20"/>
                <w:szCs w:val="20"/>
                <w:lang w:eastAsia="en-AU"/>
              </w:rPr>
              <w:t>Breakthrough bleeding</w:t>
            </w:r>
          </w:p>
        </w:tc>
      </w:tr>
      <w:tr w:rsidR="00074ED3" w:rsidRPr="00472C69" w14:paraId="67BED305" w14:textId="77777777" w:rsidTr="00834E7E">
        <w:trPr>
          <w:trHeight w:val="20"/>
        </w:trPr>
        <w:tc>
          <w:tcPr>
            <w:tcW w:w="3823" w:type="dxa"/>
            <w:hideMark/>
          </w:tcPr>
          <w:p w14:paraId="0D5E4ED9" w14:textId="77777777" w:rsidR="00650D03" w:rsidRDefault="00EF390A" w:rsidP="00962DD9">
            <w:pPr>
              <w:spacing w:after="0"/>
              <w:ind w:left="57" w:right="57"/>
              <w:jc w:val="left"/>
              <w:rPr>
                <w:rFonts w:ascii="Arial Narrow" w:hAnsi="Arial Narrow"/>
                <w:b/>
                <w:bCs/>
                <w:sz w:val="20"/>
                <w:szCs w:val="20"/>
                <w:lang w:eastAsia="en-AU"/>
              </w:rPr>
            </w:pPr>
            <w:r w:rsidRPr="00472C69">
              <w:rPr>
                <w:rFonts w:ascii="Arial Narrow" w:hAnsi="Arial Narrow"/>
                <w:b/>
                <w:bCs/>
                <w:sz w:val="20"/>
                <w:szCs w:val="20"/>
                <w:lang w:eastAsia="en-AU"/>
              </w:rPr>
              <w:t xml:space="preserve">Population 1. </w:t>
            </w:r>
          </w:p>
          <w:p w14:paraId="2F969CF0" w14:textId="235D8919" w:rsidR="00074ED3" w:rsidRPr="00472C69" w:rsidRDefault="00EF390A" w:rsidP="00962DD9">
            <w:pPr>
              <w:spacing w:after="0"/>
              <w:ind w:left="57" w:right="57"/>
              <w:jc w:val="left"/>
              <w:rPr>
                <w:rFonts w:ascii="Arial Narrow" w:hAnsi="Arial Narrow"/>
                <w:sz w:val="20"/>
                <w:szCs w:val="20"/>
                <w:lang w:eastAsia="en-AU"/>
              </w:rPr>
            </w:pPr>
            <w:proofErr w:type="spellStart"/>
            <w:r w:rsidRPr="00472C69">
              <w:rPr>
                <w:rFonts w:ascii="Arial Narrow" w:hAnsi="Arial Narrow"/>
                <w:sz w:val="20"/>
                <w:szCs w:val="20"/>
                <w:lang w:eastAsia="en-AU"/>
              </w:rPr>
              <w:t>E</w:t>
            </w:r>
            <w:r w:rsidR="00074ED3" w:rsidRPr="00472C69">
              <w:rPr>
                <w:rFonts w:ascii="Arial Narrow" w:hAnsi="Arial Narrow"/>
                <w:sz w:val="20"/>
                <w:szCs w:val="20"/>
                <w:lang w:eastAsia="en-AU"/>
              </w:rPr>
              <w:t>micizumab</w:t>
            </w:r>
            <w:proofErr w:type="spellEnd"/>
            <w:r w:rsidR="00074ED3" w:rsidRPr="00472C69">
              <w:rPr>
                <w:rFonts w:ascii="Arial Narrow" w:hAnsi="Arial Narrow"/>
                <w:sz w:val="20"/>
                <w:szCs w:val="20"/>
                <w:lang w:eastAsia="en-AU"/>
              </w:rPr>
              <w:t xml:space="preserve"> eligible </w:t>
            </w:r>
            <w:r w:rsidR="00E844F5" w:rsidRPr="00472C69">
              <w:rPr>
                <w:rFonts w:ascii="Arial Narrow" w:hAnsi="Arial Narrow"/>
                <w:sz w:val="20"/>
                <w:szCs w:val="20"/>
                <w:lang w:eastAsia="en-AU"/>
              </w:rPr>
              <w:t>AND</w:t>
            </w:r>
            <w:r w:rsidR="00074ED3" w:rsidRPr="00472C69">
              <w:rPr>
                <w:rFonts w:ascii="Arial Narrow" w:hAnsi="Arial Narrow"/>
                <w:sz w:val="20"/>
                <w:szCs w:val="20"/>
                <w:lang w:eastAsia="en-AU"/>
              </w:rPr>
              <w:t xml:space="preserve"> receiving</w:t>
            </w:r>
            <w:r w:rsidR="00834E7E">
              <w:rPr>
                <w:rFonts w:ascii="Arial Narrow" w:hAnsi="Arial Narrow"/>
                <w:sz w:val="20"/>
                <w:szCs w:val="20"/>
                <w:lang w:eastAsia="en-AU"/>
              </w:rPr>
              <w:t xml:space="preserve"> </w:t>
            </w:r>
            <w:proofErr w:type="spellStart"/>
            <w:r w:rsidR="00074ED3" w:rsidRPr="00472C69">
              <w:rPr>
                <w:rFonts w:ascii="Arial Narrow" w:hAnsi="Arial Narrow"/>
                <w:sz w:val="20"/>
                <w:szCs w:val="20"/>
                <w:lang w:eastAsia="en-AU"/>
              </w:rPr>
              <w:t>emicizumab</w:t>
            </w:r>
            <w:proofErr w:type="spellEnd"/>
            <w:r w:rsidR="00074ED3" w:rsidRPr="00472C69">
              <w:rPr>
                <w:rFonts w:ascii="Arial Narrow" w:hAnsi="Arial Narrow"/>
                <w:sz w:val="20"/>
                <w:szCs w:val="20"/>
                <w:lang w:eastAsia="en-AU"/>
              </w:rPr>
              <w:t> </w:t>
            </w:r>
          </w:p>
        </w:tc>
        <w:tc>
          <w:tcPr>
            <w:tcW w:w="1134" w:type="dxa"/>
          </w:tcPr>
          <w:p w14:paraId="400F72FD" w14:textId="77777777" w:rsidR="00074ED3" w:rsidRPr="00472C69" w:rsidRDefault="00074ED3" w:rsidP="00962DD9">
            <w:pPr>
              <w:spacing w:after="0"/>
              <w:ind w:left="57" w:right="57"/>
              <w:rPr>
                <w:rFonts w:ascii="Arial Narrow" w:hAnsi="Arial Narrow"/>
                <w:sz w:val="20"/>
                <w:szCs w:val="20"/>
                <w:lang w:eastAsia="en-AU"/>
              </w:rPr>
            </w:pPr>
            <w:proofErr w:type="spellStart"/>
            <w:r w:rsidRPr="00472C69">
              <w:rPr>
                <w:rFonts w:ascii="Arial Narrow" w:hAnsi="Arial Narrow"/>
                <w:sz w:val="20"/>
                <w:szCs w:val="20"/>
                <w:lang w:eastAsia="en-AU"/>
              </w:rPr>
              <w:t>Emicizumab</w:t>
            </w:r>
            <w:proofErr w:type="spellEnd"/>
          </w:p>
        </w:tc>
        <w:tc>
          <w:tcPr>
            <w:tcW w:w="1308" w:type="dxa"/>
          </w:tcPr>
          <w:p w14:paraId="43A97505" w14:textId="1D95055C" w:rsidR="00074ED3" w:rsidRPr="00472C69" w:rsidRDefault="00103DE0" w:rsidP="00962DD9">
            <w:pPr>
              <w:spacing w:after="0"/>
              <w:ind w:left="57" w:right="57"/>
              <w:rPr>
                <w:rFonts w:ascii="Arial Narrow" w:hAnsi="Arial Narrow"/>
                <w:sz w:val="20"/>
                <w:szCs w:val="20"/>
                <w:lang w:eastAsia="en-AU"/>
              </w:rPr>
            </w:pPr>
            <w:r w:rsidRPr="00472C69">
              <w:rPr>
                <w:rFonts w:ascii="Arial Narrow" w:hAnsi="Arial Narrow"/>
                <w:sz w:val="20"/>
                <w:szCs w:val="20"/>
                <w:lang w:eastAsia="en-AU"/>
              </w:rPr>
              <w:t>EHL FVIII</w:t>
            </w:r>
          </w:p>
        </w:tc>
        <w:tc>
          <w:tcPr>
            <w:tcW w:w="1597" w:type="dxa"/>
          </w:tcPr>
          <w:p w14:paraId="56FB2991" w14:textId="77777777" w:rsidR="00074ED3" w:rsidRPr="00472C69" w:rsidRDefault="00074ED3" w:rsidP="0075503D">
            <w:pPr>
              <w:spacing w:after="0"/>
              <w:ind w:left="57" w:right="57"/>
              <w:jc w:val="left"/>
              <w:rPr>
                <w:rFonts w:ascii="Arial Narrow" w:hAnsi="Arial Narrow"/>
                <w:sz w:val="20"/>
                <w:szCs w:val="20"/>
                <w:lang w:eastAsia="en-AU"/>
              </w:rPr>
            </w:pPr>
            <w:proofErr w:type="spellStart"/>
            <w:r w:rsidRPr="00472C69">
              <w:rPr>
                <w:rFonts w:ascii="Arial Narrow" w:hAnsi="Arial Narrow"/>
                <w:sz w:val="20"/>
                <w:szCs w:val="20"/>
                <w:lang w:eastAsia="en-AU"/>
              </w:rPr>
              <w:t>Efanesoctocog</w:t>
            </w:r>
            <w:proofErr w:type="spellEnd"/>
            <w:r w:rsidRPr="00472C69">
              <w:rPr>
                <w:rFonts w:ascii="Arial Narrow" w:hAnsi="Arial Narrow"/>
                <w:sz w:val="20"/>
                <w:szCs w:val="20"/>
                <w:lang w:eastAsia="en-AU"/>
              </w:rPr>
              <w:t xml:space="preserve"> alfa 50 IU/kg QW</w:t>
            </w:r>
          </w:p>
        </w:tc>
        <w:tc>
          <w:tcPr>
            <w:tcW w:w="1597" w:type="dxa"/>
          </w:tcPr>
          <w:p w14:paraId="7C7676F7" w14:textId="77777777" w:rsidR="00074ED3" w:rsidRPr="00472C69" w:rsidRDefault="00074ED3" w:rsidP="0075503D">
            <w:pPr>
              <w:spacing w:after="0"/>
              <w:ind w:left="57" w:right="57"/>
              <w:jc w:val="left"/>
              <w:rPr>
                <w:rFonts w:ascii="Arial Narrow" w:hAnsi="Arial Narrow"/>
                <w:sz w:val="20"/>
                <w:szCs w:val="20"/>
                <w:lang w:eastAsia="en-AU"/>
              </w:rPr>
            </w:pPr>
            <w:proofErr w:type="spellStart"/>
            <w:r w:rsidRPr="00472C69">
              <w:rPr>
                <w:rFonts w:ascii="Arial Narrow" w:hAnsi="Arial Narrow"/>
                <w:sz w:val="20"/>
                <w:szCs w:val="20"/>
                <w:lang w:eastAsia="en-AU"/>
              </w:rPr>
              <w:t>Efanesoctocog</w:t>
            </w:r>
            <w:proofErr w:type="spellEnd"/>
            <w:r w:rsidRPr="00472C69">
              <w:rPr>
                <w:rFonts w:ascii="Arial Narrow" w:hAnsi="Arial Narrow"/>
                <w:sz w:val="20"/>
                <w:szCs w:val="20"/>
                <w:lang w:eastAsia="en-AU"/>
              </w:rPr>
              <w:t xml:space="preserve"> alfa*</w:t>
            </w:r>
          </w:p>
        </w:tc>
      </w:tr>
      <w:tr w:rsidR="00074ED3" w:rsidRPr="00472C69" w14:paraId="2C219BC5" w14:textId="77777777" w:rsidTr="00834E7E">
        <w:trPr>
          <w:trHeight w:val="20"/>
        </w:trPr>
        <w:tc>
          <w:tcPr>
            <w:tcW w:w="3823" w:type="dxa"/>
          </w:tcPr>
          <w:p w14:paraId="6D378E90" w14:textId="77777777" w:rsidR="00834E7E" w:rsidRDefault="00074ED3" w:rsidP="00962DD9">
            <w:pPr>
              <w:spacing w:after="0"/>
              <w:ind w:left="57" w:right="57"/>
              <w:jc w:val="left"/>
              <w:rPr>
                <w:rFonts w:ascii="Arial Narrow" w:hAnsi="Arial Narrow"/>
                <w:b/>
                <w:bCs/>
                <w:sz w:val="20"/>
                <w:szCs w:val="20"/>
                <w:lang w:eastAsia="en-AU"/>
              </w:rPr>
            </w:pPr>
            <w:r w:rsidRPr="00472C69">
              <w:rPr>
                <w:rFonts w:ascii="Arial Narrow" w:hAnsi="Arial Narrow"/>
                <w:b/>
                <w:bCs/>
                <w:sz w:val="20"/>
                <w:szCs w:val="20"/>
                <w:lang w:eastAsia="en-AU"/>
              </w:rPr>
              <w:t>Population 2.</w:t>
            </w:r>
          </w:p>
          <w:p w14:paraId="1EB2593C" w14:textId="07652B6B" w:rsidR="00074ED3" w:rsidRPr="00472C69" w:rsidRDefault="00074ED3" w:rsidP="00962DD9">
            <w:pPr>
              <w:spacing w:after="0"/>
              <w:ind w:left="57" w:right="57"/>
              <w:jc w:val="left"/>
              <w:rPr>
                <w:rFonts w:ascii="Arial Narrow" w:hAnsi="Arial Narrow"/>
                <w:sz w:val="20"/>
                <w:szCs w:val="20"/>
                <w:lang w:eastAsia="en-AU"/>
              </w:rPr>
            </w:pPr>
            <w:proofErr w:type="spellStart"/>
            <w:r w:rsidRPr="00472C69">
              <w:rPr>
                <w:rFonts w:ascii="Arial Narrow" w:hAnsi="Arial Narrow"/>
                <w:sz w:val="20"/>
                <w:szCs w:val="20"/>
                <w:lang w:eastAsia="en-AU"/>
              </w:rPr>
              <w:t>Emicizumab</w:t>
            </w:r>
            <w:proofErr w:type="spellEnd"/>
            <w:r w:rsidRPr="00472C69">
              <w:rPr>
                <w:rFonts w:ascii="Arial Narrow" w:hAnsi="Arial Narrow"/>
                <w:sz w:val="20"/>
                <w:szCs w:val="20"/>
                <w:lang w:eastAsia="en-AU"/>
              </w:rPr>
              <w:t xml:space="preserve"> eligible </w:t>
            </w:r>
            <w:r w:rsidR="00E844F5" w:rsidRPr="00472C69">
              <w:rPr>
                <w:rFonts w:ascii="Arial Narrow" w:hAnsi="Arial Narrow"/>
                <w:sz w:val="20"/>
                <w:szCs w:val="20"/>
                <w:lang w:eastAsia="en-AU"/>
              </w:rPr>
              <w:t>BUT</w:t>
            </w:r>
            <w:r w:rsidRPr="00472C69">
              <w:rPr>
                <w:rFonts w:ascii="Arial Narrow" w:hAnsi="Arial Narrow"/>
                <w:sz w:val="20"/>
                <w:szCs w:val="20"/>
                <w:lang w:eastAsia="en-AU"/>
              </w:rPr>
              <w:t xml:space="preserve"> receiving </w:t>
            </w:r>
            <w:r w:rsidR="00A95B66" w:rsidRPr="00472C69">
              <w:rPr>
                <w:rFonts w:ascii="Arial Narrow" w:hAnsi="Arial Narrow"/>
                <w:sz w:val="20"/>
                <w:szCs w:val="20"/>
                <w:lang w:eastAsia="en-AU"/>
              </w:rPr>
              <w:t>FVIII</w:t>
            </w:r>
            <w:r w:rsidRPr="00472C69">
              <w:rPr>
                <w:rFonts w:ascii="Arial Narrow" w:hAnsi="Arial Narrow"/>
                <w:sz w:val="20"/>
                <w:szCs w:val="20"/>
                <w:lang w:eastAsia="en-AU"/>
              </w:rPr>
              <w:t xml:space="preserve"> prophylaxis </w:t>
            </w:r>
          </w:p>
        </w:tc>
        <w:tc>
          <w:tcPr>
            <w:tcW w:w="1134" w:type="dxa"/>
          </w:tcPr>
          <w:p w14:paraId="166A8164" w14:textId="5CD3F79F" w:rsidR="00074ED3" w:rsidRPr="00472C69" w:rsidRDefault="00103DE0" w:rsidP="00962DD9">
            <w:pPr>
              <w:spacing w:after="0"/>
              <w:ind w:left="57" w:right="57"/>
              <w:rPr>
                <w:rFonts w:ascii="Arial Narrow" w:hAnsi="Arial Narrow"/>
                <w:sz w:val="20"/>
                <w:szCs w:val="20"/>
                <w:lang w:eastAsia="en-AU"/>
              </w:rPr>
            </w:pPr>
            <w:r w:rsidRPr="00472C69">
              <w:rPr>
                <w:rFonts w:ascii="Arial Narrow" w:hAnsi="Arial Narrow"/>
                <w:sz w:val="20"/>
                <w:szCs w:val="20"/>
                <w:lang w:eastAsia="en-AU"/>
              </w:rPr>
              <w:t>EHL FVIII</w:t>
            </w:r>
          </w:p>
        </w:tc>
        <w:tc>
          <w:tcPr>
            <w:tcW w:w="1308" w:type="dxa"/>
          </w:tcPr>
          <w:p w14:paraId="0D12E9DA" w14:textId="12F521B9" w:rsidR="00074ED3" w:rsidRPr="00472C69" w:rsidRDefault="00103DE0" w:rsidP="00962DD9">
            <w:pPr>
              <w:spacing w:after="0"/>
              <w:ind w:left="57" w:right="57"/>
              <w:rPr>
                <w:rFonts w:ascii="Arial Narrow" w:hAnsi="Arial Narrow"/>
                <w:sz w:val="20"/>
                <w:szCs w:val="20"/>
                <w:lang w:eastAsia="en-AU"/>
              </w:rPr>
            </w:pPr>
            <w:r w:rsidRPr="00472C69">
              <w:rPr>
                <w:rFonts w:ascii="Arial Narrow" w:hAnsi="Arial Narrow"/>
                <w:sz w:val="20"/>
                <w:szCs w:val="20"/>
                <w:lang w:eastAsia="en-AU"/>
              </w:rPr>
              <w:t>EHL FVIII</w:t>
            </w:r>
          </w:p>
        </w:tc>
        <w:tc>
          <w:tcPr>
            <w:tcW w:w="1597" w:type="dxa"/>
          </w:tcPr>
          <w:p w14:paraId="29A20B51" w14:textId="77777777" w:rsidR="00074ED3" w:rsidRPr="00472C69" w:rsidRDefault="00074ED3" w:rsidP="0075503D">
            <w:pPr>
              <w:spacing w:after="0"/>
              <w:ind w:left="57" w:right="57"/>
              <w:jc w:val="left"/>
              <w:rPr>
                <w:rFonts w:ascii="Arial Narrow" w:hAnsi="Arial Narrow"/>
                <w:sz w:val="20"/>
                <w:szCs w:val="20"/>
                <w:lang w:eastAsia="en-AU"/>
              </w:rPr>
            </w:pPr>
            <w:proofErr w:type="spellStart"/>
            <w:r w:rsidRPr="00472C69">
              <w:rPr>
                <w:rFonts w:ascii="Arial Narrow" w:hAnsi="Arial Narrow"/>
                <w:sz w:val="20"/>
                <w:szCs w:val="20"/>
                <w:lang w:eastAsia="en-AU"/>
              </w:rPr>
              <w:t>Efanesoctocog</w:t>
            </w:r>
            <w:proofErr w:type="spellEnd"/>
            <w:r w:rsidRPr="00472C69">
              <w:rPr>
                <w:rFonts w:ascii="Arial Narrow" w:hAnsi="Arial Narrow"/>
                <w:sz w:val="20"/>
                <w:szCs w:val="20"/>
                <w:lang w:eastAsia="en-AU"/>
              </w:rPr>
              <w:t xml:space="preserve"> alfa 50 IU/kg QW</w:t>
            </w:r>
          </w:p>
        </w:tc>
        <w:tc>
          <w:tcPr>
            <w:tcW w:w="1597" w:type="dxa"/>
          </w:tcPr>
          <w:p w14:paraId="4898E1F7" w14:textId="77777777" w:rsidR="00074ED3" w:rsidRPr="00472C69" w:rsidRDefault="00074ED3" w:rsidP="0075503D">
            <w:pPr>
              <w:spacing w:after="0"/>
              <w:ind w:left="57" w:right="57"/>
              <w:jc w:val="left"/>
              <w:rPr>
                <w:rFonts w:ascii="Arial Narrow" w:hAnsi="Arial Narrow"/>
                <w:sz w:val="20"/>
                <w:szCs w:val="20"/>
                <w:lang w:eastAsia="en-AU"/>
              </w:rPr>
            </w:pPr>
            <w:proofErr w:type="spellStart"/>
            <w:r w:rsidRPr="00472C69">
              <w:rPr>
                <w:rFonts w:ascii="Arial Narrow" w:hAnsi="Arial Narrow"/>
                <w:sz w:val="20"/>
                <w:szCs w:val="20"/>
                <w:lang w:eastAsia="en-AU"/>
              </w:rPr>
              <w:t>Efanesoctocog</w:t>
            </w:r>
            <w:proofErr w:type="spellEnd"/>
            <w:r w:rsidRPr="00472C69">
              <w:rPr>
                <w:rFonts w:ascii="Arial Narrow" w:hAnsi="Arial Narrow"/>
                <w:sz w:val="20"/>
                <w:szCs w:val="20"/>
                <w:lang w:eastAsia="en-AU"/>
              </w:rPr>
              <w:t xml:space="preserve"> alfa*</w:t>
            </w:r>
          </w:p>
        </w:tc>
      </w:tr>
      <w:tr w:rsidR="00074ED3" w:rsidRPr="00472C69" w14:paraId="7A288702" w14:textId="77777777" w:rsidTr="00834E7E">
        <w:trPr>
          <w:trHeight w:val="20"/>
        </w:trPr>
        <w:tc>
          <w:tcPr>
            <w:tcW w:w="3823" w:type="dxa"/>
          </w:tcPr>
          <w:p w14:paraId="4C723913" w14:textId="77777777" w:rsidR="00834E7E" w:rsidRDefault="00A4060F" w:rsidP="00962DD9">
            <w:pPr>
              <w:widowControl w:val="0"/>
              <w:spacing w:after="0"/>
              <w:ind w:left="57" w:right="57"/>
              <w:jc w:val="left"/>
              <w:rPr>
                <w:rFonts w:ascii="Arial Narrow" w:hAnsi="Arial Narrow"/>
                <w:b/>
                <w:bCs/>
                <w:sz w:val="20"/>
                <w:szCs w:val="20"/>
                <w:lang w:eastAsia="en-AU"/>
              </w:rPr>
            </w:pPr>
            <w:r w:rsidRPr="00472C69">
              <w:rPr>
                <w:rFonts w:ascii="Arial Narrow" w:hAnsi="Arial Narrow"/>
                <w:b/>
                <w:bCs/>
                <w:sz w:val="20"/>
                <w:szCs w:val="20"/>
                <w:lang w:eastAsia="en-AU"/>
              </w:rPr>
              <w:t xml:space="preserve">Population 3. </w:t>
            </w:r>
          </w:p>
          <w:p w14:paraId="2061A2A5" w14:textId="4F3F5A26" w:rsidR="00074ED3" w:rsidRPr="00472C69" w:rsidRDefault="005401F1" w:rsidP="00962DD9">
            <w:pPr>
              <w:widowControl w:val="0"/>
              <w:spacing w:after="0"/>
              <w:ind w:left="57" w:right="57"/>
              <w:jc w:val="left"/>
              <w:rPr>
                <w:rFonts w:ascii="Arial Narrow" w:hAnsi="Arial Narrow"/>
                <w:b/>
                <w:bCs/>
                <w:sz w:val="20"/>
                <w:szCs w:val="20"/>
                <w:lang w:eastAsia="en-AU"/>
              </w:rPr>
            </w:pPr>
            <w:proofErr w:type="spellStart"/>
            <w:r w:rsidRPr="00472C69">
              <w:rPr>
                <w:rFonts w:ascii="Arial Narrow" w:hAnsi="Arial Narrow"/>
                <w:sz w:val="20"/>
                <w:szCs w:val="20"/>
                <w:lang w:eastAsia="en-AU"/>
              </w:rPr>
              <w:t>Emicizumab</w:t>
            </w:r>
            <w:proofErr w:type="spellEnd"/>
            <w:r w:rsidRPr="00472C69">
              <w:rPr>
                <w:rFonts w:ascii="Arial Narrow" w:hAnsi="Arial Narrow"/>
                <w:sz w:val="20"/>
                <w:szCs w:val="20"/>
                <w:lang w:eastAsia="en-AU"/>
              </w:rPr>
              <w:t xml:space="preserve"> ineligible </w:t>
            </w:r>
            <w:r w:rsidR="00E844F5" w:rsidRPr="00472C69">
              <w:rPr>
                <w:rFonts w:ascii="Arial Narrow" w:hAnsi="Arial Narrow"/>
                <w:sz w:val="20"/>
                <w:szCs w:val="20"/>
                <w:lang w:eastAsia="en-AU"/>
              </w:rPr>
              <w:t xml:space="preserve">AND </w:t>
            </w:r>
            <w:r w:rsidRPr="00472C69">
              <w:rPr>
                <w:rFonts w:ascii="Arial Narrow" w:hAnsi="Arial Narrow"/>
                <w:sz w:val="20"/>
                <w:szCs w:val="20"/>
                <w:lang w:eastAsia="en-AU"/>
              </w:rPr>
              <w:t>receiving FVIII prophylaxis </w:t>
            </w:r>
          </w:p>
        </w:tc>
        <w:tc>
          <w:tcPr>
            <w:tcW w:w="1134" w:type="dxa"/>
          </w:tcPr>
          <w:p w14:paraId="66B253B2" w14:textId="744D6942" w:rsidR="00074ED3" w:rsidRPr="00472C69" w:rsidRDefault="00103DE0" w:rsidP="00962DD9">
            <w:pPr>
              <w:spacing w:after="0"/>
              <w:ind w:left="57" w:right="57"/>
              <w:rPr>
                <w:rFonts w:ascii="Arial Narrow" w:hAnsi="Arial Narrow"/>
                <w:sz w:val="20"/>
                <w:szCs w:val="20"/>
                <w:lang w:eastAsia="en-AU"/>
              </w:rPr>
            </w:pPr>
            <w:r w:rsidRPr="00472C69">
              <w:rPr>
                <w:rFonts w:ascii="Arial Narrow" w:hAnsi="Arial Narrow"/>
                <w:sz w:val="20"/>
                <w:szCs w:val="20"/>
                <w:lang w:eastAsia="en-AU"/>
              </w:rPr>
              <w:t>EHL FVIII</w:t>
            </w:r>
          </w:p>
        </w:tc>
        <w:tc>
          <w:tcPr>
            <w:tcW w:w="1308" w:type="dxa"/>
          </w:tcPr>
          <w:p w14:paraId="0D9B74AD" w14:textId="279CEF0B" w:rsidR="00074ED3" w:rsidRPr="00472C69" w:rsidRDefault="00103DE0" w:rsidP="00962DD9">
            <w:pPr>
              <w:spacing w:after="0"/>
              <w:ind w:left="57" w:right="57"/>
              <w:rPr>
                <w:rFonts w:ascii="Arial Narrow" w:hAnsi="Arial Narrow"/>
                <w:sz w:val="20"/>
                <w:szCs w:val="20"/>
                <w:lang w:eastAsia="en-AU"/>
              </w:rPr>
            </w:pPr>
            <w:r w:rsidRPr="00472C69">
              <w:rPr>
                <w:rFonts w:ascii="Arial Narrow" w:hAnsi="Arial Narrow"/>
                <w:sz w:val="20"/>
                <w:szCs w:val="20"/>
                <w:lang w:eastAsia="en-AU"/>
              </w:rPr>
              <w:t>EHL FVIII</w:t>
            </w:r>
          </w:p>
        </w:tc>
        <w:tc>
          <w:tcPr>
            <w:tcW w:w="1597" w:type="dxa"/>
          </w:tcPr>
          <w:p w14:paraId="1FD7C2FA" w14:textId="77777777" w:rsidR="00074ED3" w:rsidRPr="00472C69" w:rsidRDefault="00074ED3" w:rsidP="0075503D">
            <w:pPr>
              <w:spacing w:after="0"/>
              <w:ind w:left="57" w:right="57"/>
              <w:jc w:val="left"/>
              <w:rPr>
                <w:rFonts w:ascii="Arial Narrow" w:hAnsi="Arial Narrow"/>
                <w:sz w:val="20"/>
                <w:szCs w:val="20"/>
                <w:lang w:eastAsia="en-AU"/>
              </w:rPr>
            </w:pPr>
            <w:proofErr w:type="spellStart"/>
            <w:r w:rsidRPr="00472C69">
              <w:rPr>
                <w:rFonts w:ascii="Arial Narrow" w:hAnsi="Arial Narrow"/>
                <w:sz w:val="20"/>
                <w:szCs w:val="20"/>
                <w:lang w:eastAsia="en-AU"/>
              </w:rPr>
              <w:t>Efanesoctocog</w:t>
            </w:r>
            <w:proofErr w:type="spellEnd"/>
            <w:r w:rsidRPr="00472C69">
              <w:rPr>
                <w:rFonts w:ascii="Arial Narrow" w:hAnsi="Arial Narrow"/>
                <w:sz w:val="20"/>
                <w:szCs w:val="20"/>
                <w:lang w:eastAsia="en-AU"/>
              </w:rPr>
              <w:t xml:space="preserve"> alfa 50 IU/kg QW</w:t>
            </w:r>
          </w:p>
        </w:tc>
        <w:tc>
          <w:tcPr>
            <w:tcW w:w="1597" w:type="dxa"/>
          </w:tcPr>
          <w:p w14:paraId="335FB827" w14:textId="77777777" w:rsidR="00074ED3" w:rsidRPr="00472C69" w:rsidRDefault="00074ED3" w:rsidP="00962DD9">
            <w:pPr>
              <w:spacing w:after="0"/>
              <w:ind w:left="57" w:right="57"/>
              <w:rPr>
                <w:rFonts w:ascii="Arial Narrow" w:hAnsi="Arial Narrow"/>
                <w:sz w:val="20"/>
                <w:szCs w:val="20"/>
                <w:lang w:eastAsia="en-AU"/>
              </w:rPr>
            </w:pPr>
            <w:proofErr w:type="spellStart"/>
            <w:r w:rsidRPr="00472C69">
              <w:rPr>
                <w:rFonts w:ascii="Arial Narrow" w:hAnsi="Arial Narrow"/>
                <w:sz w:val="20"/>
                <w:szCs w:val="20"/>
                <w:lang w:eastAsia="en-AU"/>
              </w:rPr>
              <w:t>Efanesoctocog</w:t>
            </w:r>
            <w:proofErr w:type="spellEnd"/>
            <w:r w:rsidRPr="00472C69">
              <w:rPr>
                <w:rFonts w:ascii="Arial Narrow" w:hAnsi="Arial Narrow"/>
                <w:sz w:val="20"/>
                <w:szCs w:val="20"/>
                <w:lang w:eastAsia="en-AU"/>
              </w:rPr>
              <w:t xml:space="preserve"> alfa*</w:t>
            </w:r>
          </w:p>
        </w:tc>
      </w:tr>
    </w:tbl>
    <w:p w14:paraId="7FD04591" w14:textId="05FF5914" w:rsidR="00074ED3" w:rsidRPr="0049448B" w:rsidRDefault="00074ED3" w:rsidP="0049448B">
      <w:pPr>
        <w:spacing w:after="0"/>
        <w:rPr>
          <w:rFonts w:ascii="Verdana" w:hAnsi="Verdana"/>
          <w:i/>
          <w:iCs/>
          <w:sz w:val="16"/>
          <w:szCs w:val="16"/>
        </w:rPr>
      </w:pPr>
      <w:r w:rsidRPr="0049448B">
        <w:rPr>
          <w:rFonts w:ascii="Verdana" w:hAnsi="Verdana"/>
          <w:i/>
          <w:iCs/>
          <w:sz w:val="16"/>
          <w:szCs w:val="16"/>
        </w:rPr>
        <w:t>Abbreviations: EHL = extended half</w:t>
      </w:r>
      <w:r w:rsidR="00F2637C">
        <w:rPr>
          <w:rFonts w:ascii="Verdana" w:hAnsi="Verdana"/>
          <w:i/>
          <w:iCs/>
          <w:sz w:val="16"/>
          <w:szCs w:val="16"/>
        </w:rPr>
        <w:noBreakHyphen/>
      </w:r>
      <w:r w:rsidRPr="0049448B">
        <w:rPr>
          <w:rFonts w:ascii="Verdana" w:hAnsi="Verdana"/>
          <w:i/>
          <w:iCs/>
          <w:sz w:val="16"/>
          <w:szCs w:val="16"/>
        </w:rPr>
        <w:t>life</w:t>
      </w:r>
      <w:r w:rsidR="0043227F" w:rsidRPr="0049448B">
        <w:rPr>
          <w:rFonts w:ascii="Verdana" w:hAnsi="Verdana"/>
          <w:i/>
          <w:iCs/>
          <w:sz w:val="16"/>
          <w:szCs w:val="16"/>
        </w:rPr>
        <w:t>; FVIII = factor VIII</w:t>
      </w:r>
      <w:r w:rsidR="00994C2D" w:rsidRPr="0049448B">
        <w:rPr>
          <w:rFonts w:ascii="Verdana" w:hAnsi="Verdana"/>
          <w:i/>
          <w:iCs/>
          <w:sz w:val="16"/>
          <w:szCs w:val="16"/>
        </w:rPr>
        <w:t>; QW = once weekly</w:t>
      </w:r>
    </w:p>
    <w:p w14:paraId="183BE765" w14:textId="3008FEFA" w:rsidR="00A95B66" w:rsidRPr="0049448B" w:rsidRDefault="00A95B66" w:rsidP="0049448B">
      <w:pPr>
        <w:spacing w:after="0"/>
        <w:rPr>
          <w:rFonts w:ascii="Verdana" w:hAnsi="Verdana"/>
          <w:i/>
          <w:iCs/>
          <w:sz w:val="16"/>
          <w:szCs w:val="16"/>
        </w:rPr>
      </w:pPr>
      <w:r w:rsidRPr="0049448B">
        <w:rPr>
          <w:rFonts w:ascii="Verdana" w:hAnsi="Verdana"/>
          <w:i/>
          <w:iCs/>
          <w:sz w:val="16"/>
          <w:szCs w:val="16"/>
        </w:rPr>
        <w:t xml:space="preserve">Note: a small minority of patients are still being treated with </w:t>
      </w:r>
      <w:r w:rsidR="00B21E18" w:rsidRPr="0049448B">
        <w:rPr>
          <w:rFonts w:ascii="Verdana" w:hAnsi="Verdana"/>
          <w:i/>
          <w:iCs/>
          <w:sz w:val="16"/>
          <w:szCs w:val="16"/>
        </w:rPr>
        <w:t>standard</w:t>
      </w:r>
      <w:r w:rsidR="00F2637C">
        <w:rPr>
          <w:rFonts w:ascii="Verdana" w:hAnsi="Verdana"/>
          <w:i/>
          <w:iCs/>
          <w:sz w:val="16"/>
          <w:szCs w:val="16"/>
        </w:rPr>
        <w:noBreakHyphen/>
      </w:r>
      <w:r w:rsidR="00B21E18" w:rsidRPr="0049448B">
        <w:rPr>
          <w:rFonts w:ascii="Verdana" w:hAnsi="Verdana"/>
          <w:i/>
          <w:iCs/>
          <w:sz w:val="16"/>
          <w:szCs w:val="16"/>
        </w:rPr>
        <w:t>half life</w:t>
      </w:r>
    </w:p>
    <w:p w14:paraId="7409D6F7" w14:textId="5E625401" w:rsidR="00074ED3" w:rsidRPr="0049448B" w:rsidRDefault="00074ED3" w:rsidP="0049448B">
      <w:pPr>
        <w:spacing w:after="0"/>
        <w:rPr>
          <w:rFonts w:ascii="Verdana" w:hAnsi="Verdana"/>
          <w:i/>
          <w:iCs/>
          <w:sz w:val="16"/>
          <w:szCs w:val="16"/>
        </w:rPr>
      </w:pPr>
      <w:r w:rsidRPr="0049448B">
        <w:rPr>
          <w:rFonts w:ascii="Verdana" w:hAnsi="Verdana"/>
          <w:i/>
          <w:iCs/>
          <w:sz w:val="16"/>
          <w:szCs w:val="16"/>
        </w:rPr>
        <w:t xml:space="preserve">*Per </w:t>
      </w:r>
      <w:proofErr w:type="spellStart"/>
      <w:r w:rsidRPr="0049448B">
        <w:rPr>
          <w:rFonts w:ascii="Verdana" w:hAnsi="Verdana"/>
          <w:i/>
          <w:iCs/>
          <w:sz w:val="16"/>
          <w:szCs w:val="16"/>
        </w:rPr>
        <w:t>efanesoctocog</w:t>
      </w:r>
      <w:proofErr w:type="spellEnd"/>
      <w:r w:rsidRPr="0049448B">
        <w:rPr>
          <w:rFonts w:ascii="Verdana" w:hAnsi="Verdana"/>
          <w:i/>
          <w:iCs/>
          <w:sz w:val="16"/>
          <w:szCs w:val="16"/>
        </w:rPr>
        <w:t xml:space="preserve"> alfa dosing recommendations (refer </w:t>
      </w:r>
      <w:r w:rsidRPr="0049448B">
        <w:rPr>
          <w:rFonts w:ascii="Verdana" w:hAnsi="Verdana"/>
          <w:i/>
          <w:iCs/>
          <w:sz w:val="16"/>
          <w:szCs w:val="16"/>
        </w:rPr>
        <w:fldChar w:fldCharType="begin"/>
      </w:r>
      <w:r w:rsidRPr="0049448B">
        <w:rPr>
          <w:rFonts w:ascii="Verdana" w:hAnsi="Verdana"/>
          <w:i/>
          <w:iCs/>
          <w:sz w:val="16"/>
          <w:szCs w:val="16"/>
        </w:rPr>
        <w:instrText xml:space="preserve"> REF _Ref234245830 \h  \* MERGEFORMAT </w:instrText>
      </w:r>
      <w:r w:rsidRPr="0049448B">
        <w:rPr>
          <w:rFonts w:ascii="Verdana" w:hAnsi="Verdana"/>
          <w:i/>
          <w:iCs/>
          <w:sz w:val="16"/>
          <w:szCs w:val="16"/>
        </w:rPr>
      </w:r>
      <w:r w:rsidRPr="0049448B">
        <w:rPr>
          <w:rFonts w:ascii="Verdana" w:hAnsi="Verdana"/>
          <w:i/>
          <w:iCs/>
          <w:sz w:val="16"/>
          <w:szCs w:val="16"/>
        </w:rPr>
        <w:fldChar w:fldCharType="separate"/>
      </w:r>
      <w:r w:rsidR="00604105" w:rsidRPr="0049448B">
        <w:rPr>
          <w:rFonts w:ascii="Verdana" w:hAnsi="Verdana"/>
          <w:i/>
          <w:iCs/>
          <w:sz w:val="16"/>
          <w:szCs w:val="16"/>
        </w:rPr>
        <w:t xml:space="preserve">Table </w:t>
      </w:r>
      <w:r w:rsidR="00604105" w:rsidRPr="0049448B">
        <w:rPr>
          <w:rFonts w:ascii="Verdana" w:hAnsi="Verdana"/>
          <w:i/>
          <w:iCs/>
          <w:noProof/>
          <w:sz w:val="16"/>
          <w:szCs w:val="16"/>
        </w:rPr>
        <w:t>6</w:t>
      </w:r>
      <w:r w:rsidRPr="0049448B">
        <w:rPr>
          <w:rFonts w:ascii="Verdana" w:hAnsi="Verdana"/>
          <w:i/>
          <w:iCs/>
          <w:sz w:val="16"/>
          <w:szCs w:val="16"/>
        </w:rPr>
        <w:fldChar w:fldCharType="end"/>
      </w:r>
      <w:r w:rsidRPr="0049448B">
        <w:rPr>
          <w:rFonts w:ascii="Verdana" w:hAnsi="Verdana"/>
          <w:i/>
          <w:iCs/>
          <w:sz w:val="16"/>
          <w:szCs w:val="16"/>
        </w:rPr>
        <w:t>)</w:t>
      </w:r>
    </w:p>
    <w:p w14:paraId="37A374C8" w14:textId="77777777" w:rsidR="00074ED3" w:rsidRPr="0049448B" w:rsidRDefault="00074ED3" w:rsidP="0049448B">
      <w:pPr>
        <w:spacing w:after="0"/>
        <w:rPr>
          <w:rFonts w:ascii="Verdana" w:hAnsi="Verdana"/>
          <w:i/>
          <w:iCs/>
          <w:sz w:val="16"/>
          <w:szCs w:val="16"/>
          <w:u w:val="single"/>
        </w:rPr>
      </w:pPr>
    </w:p>
    <w:p w14:paraId="093D08B2" w14:textId="4E3681D8" w:rsidR="00996F07" w:rsidRPr="0049448B" w:rsidRDefault="00996F07" w:rsidP="00CA4F49">
      <w:pPr>
        <w:spacing w:before="120" w:after="0"/>
        <w:rPr>
          <w:rFonts w:ascii="Verdana" w:hAnsi="Verdana"/>
          <w:i/>
          <w:iCs/>
          <w:sz w:val="20"/>
          <w:szCs w:val="20"/>
        </w:rPr>
      </w:pPr>
      <w:proofErr w:type="spellStart"/>
      <w:r w:rsidRPr="0049448B">
        <w:rPr>
          <w:rFonts w:ascii="Verdana" w:hAnsi="Verdana"/>
          <w:i/>
          <w:iCs/>
          <w:sz w:val="20"/>
          <w:szCs w:val="20"/>
        </w:rPr>
        <w:t>Emicizumab</w:t>
      </w:r>
      <w:proofErr w:type="spellEnd"/>
      <w:r w:rsidRPr="0049448B">
        <w:rPr>
          <w:rFonts w:ascii="Verdana" w:hAnsi="Verdana"/>
          <w:i/>
          <w:iCs/>
          <w:sz w:val="20"/>
          <w:szCs w:val="20"/>
        </w:rPr>
        <w:t xml:space="preserve"> prophylaxis</w:t>
      </w:r>
    </w:p>
    <w:p w14:paraId="7EA7CF5B" w14:textId="603957BA" w:rsidR="00802732" w:rsidRPr="0049448B" w:rsidRDefault="006F62C0" w:rsidP="0049448B">
      <w:pPr>
        <w:spacing w:before="120" w:after="0" w:line="264" w:lineRule="auto"/>
        <w:rPr>
          <w:rFonts w:ascii="Verdana" w:hAnsi="Verdana"/>
          <w:sz w:val="20"/>
          <w:szCs w:val="20"/>
        </w:rPr>
      </w:pPr>
      <w:proofErr w:type="spellStart"/>
      <w:r w:rsidRPr="0049448B">
        <w:rPr>
          <w:rFonts w:ascii="Verdana" w:hAnsi="Verdana"/>
          <w:sz w:val="20"/>
          <w:szCs w:val="20"/>
        </w:rPr>
        <w:t>Emicizumab</w:t>
      </w:r>
      <w:proofErr w:type="spellEnd"/>
      <w:r w:rsidRPr="0049448B">
        <w:rPr>
          <w:rFonts w:ascii="Verdana" w:hAnsi="Verdana"/>
          <w:sz w:val="20"/>
          <w:szCs w:val="20"/>
        </w:rPr>
        <w:t xml:space="preserve"> is indicated for routine prophylaxis</w:t>
      </w:r>
      <w:r w:rsidR="003D5155" w:rsidRPr="0049448B">
        <w:rPr>
          <w:rFonts w:ascii="Verdana" w:hAnsi="Verdana"/>
          <w:sz w:val="20"/>
          <w:szCs w:val="20"/>
        </w:rPr>
        <w:t xml:space="preserve"> in adult</w:t>
      </w:r>
      <w:r w:rsidR="00474D2A" w:rsidRPr="0049448B">
        <w:rPr>
          <w:rFonts w:ascii="Verdana" w:hAnsi="Verdana"/>
          <w:sz w:val="20"/>
          <w:szCs w:val="20"/>
        </w:rPr>
        <w:t>, adolescent</w:t>
      </w:r>
      <w:r w:rsidR="003D5155" w:rsidRPr="0049448B">
        <w:rPr>
          <w:rFonts w:ascii="Verdana" w:hAnsi="Verdana"/>
          <w:sz w:val="20"/>
          <w:szCs w:val="20"/>
        </w:rPr>
        <w:t xml:space="preserve"> and paediatric patients with HMA with or without inhibitors</w:t>
      </w:r>
      <w:r w:rsidRPr="0049448B">
        <w:rPr>
          <w:rFonts w:ascii="Verdana" w:hAnsi="Verdana"/>
          <w:sz w:val="20"/>
          <w:szCs w:val="20"/>
        </w:rPr>
        <w:t xml:space="preserve"> </w:t>
      </w:r>
      <w:r w:rsidR="00C46F7A" w:rsidRPr="0049448B">
        <w:rPr>
          <w:rFonts w:ascii="Verdana" w:hAnsi="Verdana"/>
          <w:sz w:val="20"/>
          <w:szCs w:val="20"/>
        </w:rPr>
        <w:t>(</w:t>
      </w:r>
      <w:r w:rsidR="00A92C81">
        <w:rPr>
          <w:rFonts w:ascii="Verdana" w:hAnsi="Verdana"/>
          <w:sz w:val="20"/>
          <w:szCs w:val="20"/>
        </w:rPr>
        <w:t>HEMLIBRA</w:t>
      </w:r>
      <w:r w:rsidR="00C46F7A" w:rsidRPr="0049448B">
        <w:rPr>
          <w:rFonts w:ascii="Verdana" w:hAnsi="Verdana"/>
          <w:sz w:val="20"/>
          <w:szCs w:val="20"/>
        </w:rPr>
        <w:t xml:space="preserve"> PI, p1</w:t>
      </w:r>
      <w:r w:rsidR="00F2637C">
        <w:rPr>
          <w:rFonts w:ascii="Verdana" w:hAnsi="Verdana"/>
          <w:sz w:val="20"/>
          <w:szCs w:val="20"/>
        </w:rPr>
        <w:noBreakHyphen/>
      </w:r>
      <w:r w:rsidR="00C46F7A" w:rsidRPr="0049448B">
        <w:rPr>
          <w:rFonts w:ascii="Verdana" w:hAnsi="Verdana"/>
          <w:sz w:val="20"/>
          <w:szCs w:val="20"/>
        </w:rPr>
        <w:t>2). T</w:t>
      </w:r>
      <w:r w:rsidR="00D80E50" w:rsidRPr="0049448B">
        <w:rPr>
          <w:rFonts w:ascii="Verdana" w:hAnsi="Verdana"/>
          <w:sz w:val="20"/>
          <w:szCs w:val="20"/>
        </w:rPr>
        <w:t>he recommended dosing consists of a loading dose of 3 mg/kg administered as a subcutaneous injection once weekly for the first 4 weeks, followed by a maintenance dose from Week 5, administered subcutaneously either:</w:t>
      </w:r>
    </w:p>
    <w:p w14:paraId="3458E005" w14:textId="12E769FE" w:rsidR="00D80E50" w:rsidRPr="0049448B" w:rsidRDefault="00D80E50" w:rsidP="0049448B">
      <w:pPr>
        <w:pStyle w:val="ListParagraph"/>
        <w:numPr>
          <w:ilvl w:val="0"/>
          <w:numId w:val="2"/>
        </w:numPr>
        <w:spacing w:before="120" w:after="0" w:line="264" w:lineRule="auto"/>
        <w:rPr>
          <w:rFonts w:ascii="Verdana" w:hAnsi="Verdana"/>
          <w:sz w:val="20"/>
          <w:szCs w:val="20"/>
        </w:rPr>
      </w:pPr>
      <w:r w:rsidRPr="0049448B">
        <w:rPr>
          <w:rFonts w:ascii="Verdana" w:hAnsi="Verdana"/>
          <w:sz w:val="20"/>
          <w:szCs w:val="20"/>
        </w:rPr>
        <w:t xml:space="preserve">1.5 mg/kg </w:t>
      </w:r>
      <w:r w:rsidR="003617AE">
        <w:rPr>
          <w:rFonts w:ascii="Verdana" w:hAnsi="Verdana"/>
          <w:sz w:val="20"/>
          <w:szCs w:val="20"/>
        </w:rPr>
        <w:t>QW</w:t>
      </w:r>
      <w:r w:rsidRPr="0049448B">
        <w:rPr>
          <w:rFonts w:ascii="Verdana" w:hAnsi="Verdana"/>
          <w:sz w:val="20"/>
          <w:szCs w:val="20"/>
        </w:rPr>
        <w:t>, or</w:t>
      </w:r>
    </w:p>
    <w:p w14:paraId="0132E4FD" w14:textId="52D9EC92" w:rsidR="00D80E50" w:rsidRPr="0049448B" w:rsidRDefault="00D80E50" w:rsidP="0049448B">
      <w:pPr>
        <w:pStyle w:val="ListParagraph"/>
        <w:numPr>
          <w:ilvl w:val="0"/>
          <w:numId w:val="2"/>
        </w:numPr>
        <w:spacing w:before="120" w:after="0" w:line="264" w:lineRule="auto"/>
        <w:rPr>
          <w:rFonts w:ascii="Verdana" w:hAnsi="Verdana"/>
          <w:sz w:val="20"/>
          <w:szCs w:val="20"/>
        </w:rPr>
      </w:pPr>
      <w:r w:rsidRPr="0049448B">
        <w:rPr>
          <w:rFonts w:ascii="Verdana" w:hAnsi="Verdana"/>
          <w:sz w:val="20"/>
          <w:szCs w:val="20"/>
        </w:rPr>
        <w:t xml:space="preserve">3 mg/kg every </w:t>
      </w:r>
      <w:r w:rsidR="00CA29C9">
        <w:rPr>
          <w:rFonts w:ascii="Verdana" w:hAnsi="Verdana"/>
          <w:sz w:val="20"/>
          <w:szCs w:val="20"/>
        </w:rPr>
        <w:t xml:space="preserve">2 </w:t>
      </w:r>
      <w:r w:rsidRPr="0049448B">
        <w:rPr>
          <w:rFonts w:ascii="Verdana" w:hAnsi="Verdana"/>
          <w:sz w:val="20"/>
          <w:szCs w:val="20"/>
        </w:rPr>
        <w:t>weeks</w:t>
      </w:r>
      <w:r w:rsidR="003617AE">
        <w:rPr>
          <w:rFonts w:ascii="Verdana" w:hAnsi="Verdana"/>
          <w:sz w:val="20"/>
          <w:szCs w:val="20"/>
        </w:rPr>
        <w:t xml:space="preserve"> (Q2W)</w:t>
      </w:r>
      <w:r w:rsidRPr="0049448B">
        <w:rPr>
          <w:rFonts w:ascii="Verdana" w:hAnsi="Verdana"/>
          <w:sz w:val="20"/>
          <w:szCs w:val="20"/>
        </w:rPr>
        <w:t>, or</w:t>
      </w:r>
    </w:p>
    <w:p w14:paraId="58F3D512" w14:textId="35040124" w:rsidR="00D80E50" w:rsidRPr="0049448B" w:rsidRDefault="00D80E50" w:rsidP="0049448B">
      <w:pPr>
        <w:pStyle w:val="ListParagraph"/>
        <w:numPr>
          <w:ilvl w:val="0"/>
          <w:numId w:val="2"/>
        </w:numPr>
        <w:spacing w:before="120" w:after="0" w:line="264" w:lineRule="auto"/>
        <w:rPr>
          <w:rFonts w:ascii="Verdana" w:hAnsi="Verdana"/>
          <w:sz w:val="20"/>
          <w:szCs w:val="20"/>
        </w:rPr>
      </w:pPr>
      <w:r w:rsidRPr="0049448B">
        <w:rPr>
          <w:rFonts w:ascii="Verdana" w:hAnsi="Verdana"/>
          <w:sz w:val="20"/>
          <w:szCs w:val="20"/>
        </w:rPr>
        <w:t>6 mg/kg every 4 weeks</w:t>
      </w:r>
      <w:r w:rsidR="003617AE">
        <w:rPr>
          <w:rFonts w:ascii="Verdana" w:hAnsi="Verdana"/>
          <w:sz w:val="20"/>
          <w:szCs w:val="20"/>
        </w:rPr>
        <w:t xml:space="preserve"> (Q4W)</w:t>
      </w:r>
      <w:r w:rsidR="00040AA7">
        <w:rPr>
          <w:rFonts w:ascii="Verdana" w:hAnsi="Verdana"/>
          <w:sz w:val="20"/>
          <w:szCs w:val="20"/>
        </w:rPr>
        <w:t>.</w:t>
      </w:r>
    </w:p>
    <w:p w14:paraId="6D3DF5F4" w14:textId="2309240D" w:rsidR="00816F1A" w:rsidRPr="0049448B" w:rsidRDefault="00816F1A" w:rsidP="0049448B">
      <w:pPr>
        <w:spacing w:before="120" w:after="0" w:line="264" w:lineRule="auto"/>
        <w:rPr>
          <w:rFonts w:ascii="Verdana" w:hAnsi="Verdana"/>
          <w:sz w:val="20"/>
          <w:szCs w:val="20"/>
        </w:rPr>
      </w:pPr>
      <w:r w:rsidRPr="0049448B">
        <w:rPr>
          <w:rFonts w:ascii="Verdana" w:hAnsi="Verdana"/>
          <w:sz w:val="20"/>
          <w:szCs w:val="20"/>
        </w:rPr>
        <w:t xml:space="preserve">The maintenance dose of </w:t>
      </w:r>
      <w:proofErr w:type="spellStart"/>
      <w:r w:rsidRPr="0049448B">
        <w:rPr>
          <w:rFonts w:ascii="Verdana" w:hAnsi="Verdana"/>
          <w:sz w:val="20"/>
          <w:szCs w:val="20"/>
        </w:rPr>
        <w:t>emicizumab</w:t>
      </w:r>
      <w:proofErr w:type="spellEnd"/>
      <w:r w:rsidRPr="0049448B">
        <w:rPr>
          <w:rFonts w:ascii="Verdana" w:hAnsi="Verdana"/>
          <w:sz w:val="20"/>
          <w:szCs w:val="20"/>
        </w:rPr>
        <w:t xml:space="preserve"> is selected based on </w:t>
      </w:r>
      <w:r w:rsidR="0010725A" w:rsidRPr="0049448B">
        <w:rPr>
          <w:rFonts w:ascii="Verdana" w:hAnsi="Verdana"/>
          <w:sz w:val="20"/>
          <w:szCs w:val="20"/>
        </w:rPr>
        <w:t xml:space="preserve">the preferences of the </w:t>
      </w:r>
      <w:r w:rsidRPr="0049448B">
        <w:rPr>
          <w:rFonts w:ascii="Verdana" w:hAnsi="Verdana"/>
          <w:sz w:val="20"/>
          <w:szCs w:val="20"/>
        </w:rPr>
        <w:t xml:space="preserve">physician and patient/caregiver </w:t>
      </w:r>
      <w:r w:rsidR="0010725A" w:rsidRPr="0049448B">
        <w:rPr>
          <w:rFonts w:ascii="Verdana" w:hAnsi="Verdana"/>
          <w:sz w:val="20"/>
          <w:szCs w:val="20"/>
        </w:rPr>
        <w:t>to support adherence (</w:t>
      </w:r>
      <w:r w:rsidR="00A92C81">
        <w:rPr>
          <w:rFonts w:ascii="Verdana" w:hAnsi="Verdana"/>
          <w:sz w:val="20"/>
          <w:szCs w:val="20"/>
        </w:rPr>
        <w:t>HEMLIBRA</w:t>
      </w:r>
      <w:r w:rsidR="0010725A" w:rsidRPr="0049448B">
        <w:rPr>
          <w:rFonts w:ascii="Verdana" w:hAnsi="Verdana"/>
          <w:sz w:val="20"/>
          <w:szCs w:val="20"/>
        </w:rPr>
        <w:t xml:space="preserve"> PI, p2).</w:t>
      </w:r>
    </w:p>
    <w:p w14:paraId="6B25D6B0" w14:textId="41190AE0" w:rsidR="00BC3AB3" w:rsidRPr="0049448B" w:rsidRDefault="003E15EF" w:rsidP="0049448B">
      <w:pPr>
        <w:spacing w:before="120" w:after="0" w:line="264" w:lineRule="auto"/>
        <w:rPr>
          <w:rFonts w:ascii="Verdana" w:hAnsi="Verdana"/>
          <w:sz w:val="20"/>
          <w:szCs w:val="20"/>
          <w:lang w:eastAsia="en-AU"/>
        </w:rPr>
      </w:pPr>
      <w:r w:rsidRPr="0049448B">
        <w:rPr>
          <w:rFonts w:ascii="Verdana" w:hAnsi="Verdana"/>
          <w:sz w:val="20"/>
          <w:szCs w:val="20"/>
          <w:lang w:eastAsia="en-AU"/>
        </w:rPr>
        <w:t xml:space="preserve">An analysis of </w:t>
      </w:r>
      <w:proofErr w:type="spellStart"/>
      <w:r w:rsidRPr="0049448B">
        <w:rPr>
          <w:rFonts w:ascii="Verdana" w:hAnsi="Verdana"/>
          <w:sz w:val="20"/>
          <w:szCs w:val="20"/>
          <w:lang w:eastAsia="en-AU"/>
        </w:rPr>
        <w:t>emicizumab</w:t>
      </w:r>
      <w:proofErr w:type="spellEnd"/>
      <w:r w:rsidRPr="0049448B">
        <w:rPr>
          <w:rFonts w:ascii="Verdana" w:hAnsi="Verdana"/>
          <w:sz w:val="20"/>
          <w:szCs w:val="20"/>
          <w:lang w:eastAsia="en-AU"/>
        </w:rPr>
        <w:t xml:space="preserve"> dosing frequency in Australia</w:t>
      </w:r>
      <w:r w:rsidR="00145E15">
        <w:rPr>
          <w:rFonts w:ascii="Verdana" w:hAnsi="Verdana"/>
          <w:sz w:val="20"/>
          <w:szCs w:val="20"/>
          <w:lang w:eastAsia="en-AU"/>
        </w:rPr>
        <w:t>, based</w:t>
      </w:r>
      <w:r w:rsidR="001D44D4">
        <w:rPr>
          <w:rFonts w:ascii="Verdana" w:hAnsi="Verdana"/>
          <w:sz w:val="20"/>
          <w:szCs w:val="20"/>
          <w:lang w:eastAsia="en-AU"/>
        </w:rPr>
        <w:t xml:space="preserve"> on </w:t>
      </w:r>
      <w:r w:rsidRPr="0049448B">
        <w:rPr>
          <w:rFonts w:ascii="Verdana" w:hAnsi="Verdana"/>
          <w:sz w:val="20"/>
          <w:szCs w:val="20"/>
          <w:lang w:eastAsia="en-AU"/>
        </w:rPr>
        <w:t xml:space="preserve">ABDR </w:t>
      </w:r>
      <w:r w:rsidR="001D44D4">
        <w:rPr>
          <w:rFonts w:ascii="Verdana" w:hAnsi="Verdana"/>
          <w:sz w:val="20"/>
          <w:szCs w:val="20"/>
          <w:lang w:eastAsia="en-AU"/>
        </w:rPr>
        <w:t xml:space="preserve">data, </w:t>
      </w:r>
      <w:r w:rsidRPr="0049448B">
        <w:rPr>
          <w:rFonts w:ascii="Verdana" w:hAnsi="Verdana"/>
          <w:sz w:val="20"/>
          <w:szCs w:val="20"/>
          <w:lang w:eastAsia="en-AU"/>
        </w:rPr>
        <w:t xml:space="preserve">is presented in </w:t>
      </w:r>
      <w:r w:rsidR="001A0A94" w:rsidRPr="0049448B">
        <w:rPr>
          <w:rFonts w:ascii="Verdana" w:hAnsi="Verdana"/>
          <w:sz w:val="20"/>
          <w:szCs w:val="20"/>
          <w:lang w:eastAsia="en-AU"/>
        </w:rPr>
        <w:fldChar w:fldCharType="begin"/>
      </w:r>
      <w:r w:rsidR="001A0A94" w:rsidRPr="0049448B">
        <w:rPr>
          <w:rFonts w:ascii="Verdana" w:hAnsi="Verdana"/>
          <w:sz w:val="20"/>
          <w:szCs w:val="20"/>
          <w:lang w:eastAsia="en-AU"/>
        </w:rPr>
        <w:instrText xml:space="preserve"> REF _Ref235012556 \h </w:instrText>
      </w:r>
      <w:r w:rsidR="0049448B" w:rsidRPr="0049448B">
        <w:rPr>
          <w:rFonts w:ascii="Verdana" w:hAnsi="Verdana"/>
          <w:sz w:val="20"/>
          <w:szCs w:val="20"/>
          <w:lang w:eastAsia="en-AU"/>
        </w:rPr>
        <w:instrText xml:space="preserve"> \* MERGEFORMAT </w:instrText>
      </w:r>
      <w:r w:rsidR="001A0A94" w:rsidRPr="0049448B">
        <w:rPr>
          <w:rFonts w:ascii="Verdana" w:hAnsi="Verdana"/>
          <w:sz w:val="20"/>
          <w:szCs w:val="20"/>
          <w:lang w:eastAsia="en-AU"/>
        </w:rPr>
      </w:r>
      <w:r w:rsidR="001A0A94" w:rsidRPr="0049448B">
        <w:rPr>
          <w:rFonts w:ascii="Verdana" w:hAnsi="Verdana"/>
          <w:sz w:val="20"/>
          <w:szCs w:val="20"/>
          <w:lang w:eastAsia="en-AU"/>
        </w:rPr>
        <w:fldChar w:fldCharType="separate"/>
      </w:r>
      <w:r w:rsidR="00604105" w:rsidRPr="0049448B">
        <w:rPr>
          <w:rFonts w:ascii="Verdana" w:hAnsi="Verdana"/>
          <w:sz w:val="20"/>
          <w:szCs w:val="20"/>
        </w:rPr>
        <w:t xml:space="preserve">Table </w:t>
      </w:r>
      <w:r w:rsidR="00604105" w:rsidRPr="0049448B">
        <w:rPr>
          <w:rFonts w:ascii="Verdana" w:hAnsi="Verdana"/>
          <w:noProof/>
          <w:sz w:val="20"/>
          <w:szCs w:val="20"/>
        </w:rPr>
        <w:t>9</w:t>
      </w:r>
      <w:r w:rsidR="001A0A94" w:rsidRPr="0049448B">
        <w:rPr>
          <w:rFonts w:ascii="Verdana" w:hAnsi="Verdana"/>
          <w:sz w:val="20"/>
          <w:szCs w:val="20"/>
          <w:lang w:eastAsia="en-AU"/>
        </w:rPr>
        <w:fldChar w:fldCharType="end"/>
      </w:r>
      <w:r w:rsidRPr="0049448B">
        <w:rPr>
          <w:rFonts w:ascii="Verdana" w:hAnsi="Verdana"/>
          <w:sz w:val="20"/>
          <w:szCs w:val="20"/>
          <w:lang w:eastAsia="en-AU"/>
        </w:rPr>
        <w:t>. The most common in paediatric patients (aged &lt;18</w:t>
      </w:r>
      <w:r w:rsidR="00A92C81">
        <w:rPr>
          <w:rFonts w:ascii="Verdana" w:hAnsi="Verdana"/>
          <w:sz w:val="20"/>
          <w:szCs w:val="20"/>
          <w:lang w:eastAsia="en-AU"/>
        </w:rPr>
        <w:t> </w:t>
      </w:r>
      <w:r w:rsidRPr="0049448B">
        <w:rPr>
          <w:rFonts w:ascii="Verdana" w:hAnsi="Verdana"/>
          <w:sz w:val="20"/>
          <w:szCs w:val="20"/>
          <w:lang w:eastAsia="en-AU"/>
        </w:rPr>
        <w:t xml:space="preserve">years) was 3 mg/kg Q2W (70%) followed by 1.5 mg/kg QW (21%), and only 8% patients received </w:t>
      </w:r>
      <w:proofErr w:type="spellStart"/>
      <w:r w:rsidRPr="0049448B">
        <w:rPr>
          <w:rFonts w:ascii="Verdana" w:hAnsi="Verdana"/>
          <w:sz w:val="20"/>
          <w:szCs w:val="20"/>
          <w:lang w:eastAsia="en-AU"/>
        </w:rPr>
        <w:t>emicizumab</w:t>
      </w:r>
      <w:proofErr w:type="spellEnd"/>
      <w:r w:rsidRPr="0049448B">
        <w:rPr>
          <w:rFonts w:ascii="Verdana" w:hAnsi="Verdana"/>
          <w:sz w:val="20"/>
          <w:szCs w:val="20"/>
          <w:lang w:eastAsia="en-AU"/>
        </w:rPr>
        <w:t xml:space="preserve"> 6 mg/kg Q4W. Most adults (aged ≥18 years) received </w:t>
      </w:r>
      <w:proofErr w:type="spellStart"/>
      <w:r w:rsidRPr="0049448B">
        <w:rPr>
          <w:rFonts w:ascii="Verdana" w:hAnsi="Verdana"/>
          <w:sz w:val="20"/>
          <w:szCs w:val="20"/>
          <w:lang w:eastAsia="en-AU"/>
        </w:rPr>
        <w:t>emicizumab</w:t>
      </w:r>
      <w:proofErr w:type="spellEnd"/>
      <w:r w:rsidRPr="0049448B">
        <w:rPr>
          <w:rFonts w:ascii="Verdana" w:hAnsi="Verdana"/>
          <w:sz w:val="20"/>
          <w:szCs w:val="20"/>
          <w:lang w:eastAsia="en-AU"/>
        </w:rPr>
        <w:t xml:space="preserve"> 3 mg/kg Q2W (43%) or 1.5 mg/kg QW (39%), followed by 6 mg/kg Q4W (18%).</w:t>
      </w:r>
    </w:p>
    <w:p w14:paraId="2B504082" w14:textId="79C0B6D2" w:rsidR="003E15EF" w:rsidRPr="0049448B" w:rsidRDefault="00BC3AB3" w:rsidP="0049448B">
      <w:pPr>
        <w:spacing w:before="120" w:after="0" w:line="264" w:lineRule="auto"/>
        <w:rPr>
          <w:rFonts w:ascii="Verdana" w:hAnsi="Verdana"/>
          <w:sz w:val="20"/>
          <w:szCs w:val="20"/>
          <w:lang w:eastAsia="en-AU"/>
        </w:rPr>
      </w:pPr>
      <w:r w:rsidRPr="0049448B">
        <w:rPr>
          <w:rFonts w:ascii="Verdana" w:hAnsi="Verdana"/>
          <w:sz w:val="20"/>
          <w:szCs w:val="20"/>
          <w:lang w:eastAsia="en-AU"/>
        </w:rPr>
        <w:t>A</w:t>
      </w:r>
      <w:r w:rsidR="00F84133" w:rsidRPr="0049448B">
        <w:rPr>
          <w:rFonts w:ascii="Verdana" w:hAnsi="Verdana"/>
          <w:sz w:val="20"/>
          <w:szCs w:val="20"/>
          <w:lang w:eastAsia="en-AU"/>
        </w:rPr>
        <w:t xml:space="preserve">nalyses of </w:t>
      </w:r>
      <w:proofErr w:type="spellStart"/>
      <w:r w:rsidRPr="0049448B">
        <w:rPr>
          <w:rFonts w:ascii="Verdana" w:hAnsi="Verdana"/>
          <w:sz w:val="20"/>
          <w:szCs w:val="20"/>
          <w:lang w:eastAsia="en-AU"/>
        </w:rPr>
        <w:t>emicizumab</w:t>
      </w:r>
      <w:proofErr w:type="spellEnd"/>
      <w:r w:rsidRPr="0049448B">
        <w:rPr>
          <w:rFonts w:ascii="Verdana" w:hAnsi="Verdana"/>
          <w:sz w:val="20"/>
          <w:szCs w:val="20"/>
          <w:lang w:eastAsia="en-AU"/>
        </w:rPr>
        <w:t xml:space="preserve"> clinical trials, HAVEN 1</w:t>
      </w:r>
      <w:r w:rsidR="00F2637C">
        <w:rPr>
          <w:rFonts w:ascii="Verdana" w:hAnsi="Verdana"/>
          <w:sz w:val="20"/>
          <w:szCs w:val="20"/>
          <w:lang w:eastAsia="en-AU"/>
        </w:rPr>
        <w:noBreakHyphen/>
      </w:r>
      <w:r w:rsidRPr="0049448B">
        <w:rPr>
          <w:rFonts w:ascii="Verdana" w:hAnsi="Verdana"/>
          <w:sz w:val="20"/>
          <w:szCs w:val="20"/>
          <w:lang w:eastAsia="en-AU"/>
        </w:rPr>
        <w:t xml:space="preserve">4, in </w:t>
      </w:r>
      <w:r w:rsidR="00A820EC" w:rsidRPr="0049448B">
        <w:rPr>
          <w:rFonts w:ascii="Verdana" w:hAnsi="Verdana"/>
          <w:sz w:val="20"/>
          <w:szCs w:val="20"/>
          <w:lang w:eastAsia="en-AU"/>
        </w:rPr>
        <w:t xml:space="preserve">HMA </w:t>
      </w:r>
      <w:r w:rsidRPr="0049448B">
        <w:rPr>
          <w:rFonts w:ascii="Verdana" w:hAnsi="Verdana"/>
          <w:sz w:val="20"/>
          <w:szCs w:val="20"/>
          <w:lang w:eastAsia="en-AU"/>
        </w:rPr>
        <w:t xml:space="preserve">patients with and without inhibitors have shown that </w:t>
      </w:r>
      <w:r w:rsidR="00B9618C" w:rsidRPr="0049448B">
        <w:rPr>
          <w:rFonts w:ascii="Verdana" w:hAnsi="Verdana"/>
          <w:sz w:val="20"/>
          <w:szCs w:val="20"/>
          <w:lang w:eastAsia="en-AU"/>
        </w:rPr>
        <w:t xml:space="preserve">there was no apparent trend in the distribution of bleeds within </w:t>
      </w:r>
      <w:r w:rsidR="006B7FCD" w:rsidRPr="0049448B">
        <w:rPr>
          <w:rFonts w:ascii="Verdana" w:hAnsi="Verdana"/>
          <w:sz w:val="20"/>
          <w:szCs w:val="20"/>
          <w:lang w:eastAsia="en-AU"/>
        </w:rPr>
        <w:t xml:space="preserve">the dosing interval, regardless of the </w:t>
      </w:r>
      <w:r w:rsidR="00A820EC" w:rsidRPr="0049448B">
        <w:rPr>
          <w:rFonts w:ascii="Verdana" w:hAnsi="Verdana"/>
          <w:sz w:val="20"/>
          <w:szCs w:val="20"/>
          <w:lang w:eastAsia="en-AU"/>
        </w:rPr>
        <w:t xml:space="preserve">dosing regimen chosen </w:t>
      </w:r>
      <w:r w:rsidR="009F1D92" w:rsidRPr="0049448B">
        <w:rPr>
          <w:rFonts w:ascii="Verdana" w:hAnsi="Verdana"/>
          <w:sz w:val="20"/>
          <w:szCs w:val="20"/>
          <w:lang w:eastAsia="en-AU"/>
        </w:rPr>
        <w:fldChar w:fldCharType="begin">
          <w:fldData xml:space="preserve">PEVuZE5vdGU+PENpdGU+PEF1dGhvcj5QaXBlPC9BdXRob3I+PFllYXI+MjAyMzwvWWVhcj48UmVj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</w:fldData>
        </w:fldChar>
      </w:r>
      <w:r w:rsidR="009F1D92" w:rsidRPr="0049448B">
        <w:rPr>
          <w:rFonts w:ascii="Verdana" w:hAnsi="Verdana"/>
          <w:sz w:val="20"/>
          <w:szCs w:val="20"/>
          <w:lang w:eastAsia="en-AU"/>
        </w:rPr>
        <w:instrText xml:space="preserve"> ADDIN EN.CITE </w:instrText>
      </w:r>
      <w:r w:rsidR="009F1D92" w:rsidRPr="0049448B">
        <w:rPr>
          <w:rFonts w:ascii="Verdana" w:hAnsi="Verdana"/>
          <w:sz w:val="20"/>
          <w:szCs w:val="20"/>
          <w:lang w:eastAsia="en-AU"/>
        </w:rPr>
        <w:fldChar w:fldCharType="begin">
          <w:fldData xml:space="preserve">PEVuZE5vdGU+PENpdGU+PEF1dGhvcj5QaXBlPC9BdXRob3I+PFllYXI+MjAyMzwvWWVhcj48UmVj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</w:fldData>
        </w:fldChar>
      </w:r>
      <w:r w:rsidR="009F1D92" w:rsidRPr="0049448B">
        <w:rPr>
          <w:rFonts w:ascii="Verdana" w:hAnsi="Verdana"/>
          <w:sz w:val="20"/>
          <w:szCs w:val="20"/>
          <w:lang w:eastAsia="en-AU"/>
        </w:rPr>
        <w:instrText xml:space="preserve"> ADDIN EN.CITE.DATA </w:instrText>
      </w:r>
      <w:r w:rsidR="009F1D92" w:rsidRPr="0049448B">
        <w:rPr>
          <w:rFonts w:ascii="Verdana" w:hAnsi="Verdana"/>
          <w:sz w:val="20"/>
          <w:szCs w:val="20"/>
          <w:lang w:eastAsia="en-AU"/>
        </w:rPr>
      </w:r>
      <w:r w:rsidR="009F1D92" w:rsidRPr="0049448B">
        <w:rPr>
          <w:rFonts w:ascii="Verdana" w:hAnsi="Verdana"/>
          <w:sz w:val="20"/>
          <w:szCs w:val="20"/>
          <w:lang w:eastAsia="en-AU"/>
        </w:rPr>
        <w:fldChar w:fldCharType="end"/>
      </w:r>
      <w:r w:rsidR="009F1D92" w:rsidRPr="0049448B">
        <w:rPr>
          <w:rFonts w:ascii="Verdana" w:hAnsi="Verdana"/>
          <w:sz w:val="20"/>
          <w:szCs w:val="20"/>
          <w:lang w:eastAsia="en-AU"/>
        </w:rPr>
      </w:r>
      <w:r w:rsidR="009F1D92" w:rsidRPr="0049448B">
        <w:rPr>
          <w:rFonts w:ascii="Verdana" w:hAnsi="Verdana"/>
          <w:sz w:val="20"/>
          <w:szCs w:val="20"/>
          <w:lang w:eastAsia="en-AU"/>
        </w:rPr>
        <w:fldChar w:fldCharType="separate"/>
      </w:r>
      <w:r w:rsidR="009F1D92" w:rsidRPr="0049448B">
        <w:rPr>
          <w:rFonts w:ascii="Verdana" w:hAnsi="Verdana"/>
          <w:noProof/>
          <w:sz w:val="20"/>
          <w:szCs w:val="20"/>
          <w:lang w:eastAsia="en-AU"/>
        </w:rPr>
        <w:t>(Pipe</w:t>
      </w:r>
      <w:r w:rsidR="009F1D92" w:rsidRPr="0049448B">
        <w:rPr>
          <w:rFonts w:ascii="Verdana" w:hAnsi="Verdana"/>
          <w:i/>
          <w:noProof/>
          <w:sz w:val="20"/>
          <w:szCs w:val="20"/>
          <w:lang w:eastAsia="en-AU"/>
        </w:rPr>
        <w:t xml:space="preserve"> et al.</w:t>
      </w:r>
      <w:r w:rsidR="009F1D92" w:rsidRPr="0049448B">
        <w:rPr>
          <w:rFonts w:ascii="Verdana" w:hAnsi="Verdana"/>
          <w:noProof/>
          <w:sz w:val="20"/>
          <w:szCs w:val="20"/>
          <w:lang w:eastAsia="en-AU"/>
        </w:rPr>
        <w:t>, 2023)</w:t>
      </w:r>
      <w:r w:rsidR="009F1D92" w:rsidRPr="0049448B">
        <w:rPr>
          <w:rFonts w:ascii="Verdana" w:hAnsi="Verdana"/>
          <w:sz w:val="20"/>
          <w:szCs w:val="20"/>
          <w:lang w:eastAsia="en-AU"/>
        </w:rPr>
        <w:fldChar w:fldCharType="end"/>
      </w:r>
      <w:r w:rsidR="00E102B9" w:rsidRPr="0049448B">
        <w:rPr>
          <w:rFonts w:ascii="Verdana" w:hAnsi="Verdana"/>
          <w:sz w:val="20"/>
          <w:szCs w:val="20"/>
          <w:lang w:eastAsia="en-AU"/>
        </w:rPr>
        <w:t xml:space="preserve">. </w:t>
      </w:r>
      <w:r w:rsidR="001D44D4">
        <w:rPr>
          <w:rFonts w:ascii="Verdana" w:hAnsi="Verdana"/>
          <w:sz w:val="20"/>
          <w:szCs w:val="20"/>
          <w:lang w:eastAsia="en-AU"/>
        </w:rPr>
        <w:t>A</w:t>
      </w:r>
      <w:r w:rsidR="0089104B" w:rsidRPr="0049448B">
        <w:rPr>
          <w:rFonts w:ascii="Verdana" w:hAnsi="Verdana"/>
          <w:sz w:val="20"/>
          <w:szCs w:val="20"/>
          <w:lang w:eastAsia="en-AU"/>
        </w:rPr>
        <w:t xml:space="preserve">ll </w:t>
      </w:r>
      <w:r w:rsidR="00957846" w:rsidRPr="0049448B">
        <w:rPr>
          <w:rFonts w:ascii="Verdana" w:hAnsi="Verdana"/>
          <w:sz w:val="20"/>
          <w:szCs w:val="20"/>
          <w:lang w:eastAsia="en-AU"/>
        </w:rPr>
        <w:t>dosing regimens</w:t>
      </w:r>
      <w:r w:rsidR="0089104B" w:rsidRPr="0049448B">
        <w:rPr>
          <w:rFonts w:ascii="Verdana" w:hAnsi="Verdana"/>
          <w:sz w:val="20"/>
          <w:szCs w:val="20"/>
          <w:lang w:eastAsia="en-AU"/>
        </w:rPr>
        <w:t xml:space="preserve"> </w:t>
      </w:r>
      <w:r w:rsidR="005F73AF" w:rsidRPr="0049448B">
        <w:rPr>
          <w:rFonts w:ascii="Verdana" w:hAnsi="Verdana"/>
          <w:sz w:val="20"/>
          <w:szCs w:val="20"/>
          <w:lang w:eastAsia="en-AU"/>
        </w:rPr>
        <w:t>are expected to deliver</w:t>
      </w:r>
      <w:r w:rsidR="0089104B" w:rsidRPr="0049448B">
        <w:rPr>
          <w:rFonts w:ascii="Verdana" w:hAnsi="Verdana"/>
          <w:sz w:val="20"/>
          <w:szCs w:val="20"/>
          <w:lang w:eastAsia="en-AU"/>
        </w:rPr>
        <w:t xml:space="preserve"> consistent bleeding control.</w:t>
      </w:r>
    </w:p>
    <w:p w14:paraId="6E3865C8" w14:textId="1EF8B367" w:rsidR="003E15EF" w:rsidRPr="0049448B" w:rsidRDefault="003E15EF" w:rsidP="0049448B">
      <w:pPr>
        <w:pStyle w:val="Caption"/>
        <w:spacing w:before="120"/>
        <w:rPr>
          <w:rFonts w:ascii="Verdana" w:hAnsi="Verdana"/>
          <w:sz w:val="20"/>
          <w:szCs w:val="20"/>
        </w:rPr>
      </w:pPr>
      <w:bookmarkStart w:id="13" w:name="_Ref235012556"/>
      <w:r w:rsidRPr="0049448B">
        <w:rPr>
          <w:rFonts w:ascii="Verdana" w:hAnsi="Verdana"/>
          <w:sz w:val="20"/>
          <w:szCs w:val="20"/>
        </w:rPr>
        <w:t xml:space="preserve">Table </w:t>
      </w:r>
      <w:r w:rsidRPr="0049448B">
        <w:rPr>
          <w:rFonts w:ascii="Verdana" w:hAnsi="Verdana"/>
          <w:sz w:val="20"/>
          <w:szCs w:val="20"/>
        </w:rPr>
        <w:fldChar w:fldCharType="begin"/>
      </w:r>
      <w:r w:rsidRPr="0049448B">
        <w:rPr>
          <w:rFonts w:ascii="Verdana" w:hAnsi="Verdana"/>
          <w:sz w:val="20"/>
          <w:szCs w:val="20"/>
        </w:rPr>
        <w:instrText>SEQ Table \* ARABIC</w:instrText>
      </w:r>
      <w:r w:rsidRPr="0049448B">
        <w:rPr>
          <w:rFonts w:ascii="Verdana" w:hAnsi="Verdana"/>
          <w:sz w:val="20"/>
          <w:szCs w:val="20"/>
        </w:rPr>
        <w:fldChar w:fldCharType="separate"/>
      </w:r>
      <w:r w:rsidR="00535D17">
        <w:rPr>
          <w:rFonts w:ascii="Verdana" w:hAnsi="Verdana"/>
          <w:noProof/>
          <w:sz w:val="20"/>
          <w:szCs w:val="20"/>
        </w:rPr>
        <w:t>9</w:t>
      </w:r>
      <w:r w:rsidRPr="0049448B">
        <w:rPr>
          <w:rFonts w:ascii="Verdana" w:hAnsi="Verdana"/>
          <w:sz w:val="20"/>
          <w:szCs w:val="20"/>
        </w:rPr>
        <w:fldChar w:fldCharType="end"/>
      </w:r>
      <w:bookmarkEnd w:id="13"/>
      <w:r w:rsidR="00214487" w:rsidRPr="0049448B">
        <w:rPr>
          <w:rFonts w:ascii="Verdana" w:hAnsi="Verdana"/>
          <w:sz w:val="20"/>
          <w:szCs w:val="20"/>
        </w:rPr>
        <w:t xml:space="preserve"> </w:t>
      </w:r>
      <w:proofErr w:type="spellStart"/>
      <w:r w:rsidR="00214487" w:rsidRPr="0049448B">
        <w:rPr>
          <w:rFonts w:ascii="Verdana" w:hAnsi="Verdana"/>
          <w:sz w:val="20"/>
          <w:szCs w:val="20"/>
        </w:rPr>
        <w:t>Emicizumab</w:t>
      </w:r>
      <w:proofErr w:type="spellEnd"/>
      <w:r w:rsidR="00214487" w:rsidRPr="0049448B">
        <w:rPr>
          <w:rFonts w:ascii="Verdana" w:hAnsi="Verdana"/>
          <w:sz w:val="20"/>
          <w:szCs w:val="20"/>
        </w:rPr>
        <w:t xml:space="preserve"> dosing frequency in Australian patients with HMA treated with </w:t>
      </w:r>
      <w:proofErr w:type="spellStart"/>
      <w:r w:rsidR="00214487" w:rsidRPr="0049448B">
        <w:rPr>
          <w:rFonts w:ascii="Verdana" w:hAnsi="Verdana"/>
          <w:sz w:val="20"/>
          <w:szCs w:val="20"/>
        </w:rPr>
        <w:t>emicizumab</w:t>
      </w:r>
      <w:proofErr w:type="spellEnd"/>
      <w:r w:rsidR="00214487" w:rsidRPr="0049448B">
        <w:rPr>
          <w:rFonts w:ascii="Verdana" w:hAnsi="Verdana"/>
          <w:sz w:val="20"/>
          <w:szCs w:val="20"/>
        </w:rPr>
        <w:t>* on the Australian Bleeding Disorders Registry (6 April 2022)</w:t>
      </w:r>
    </w:p>
    <w:tbl>
      <w:tblPr>
        <w:tblStyle w:val="TableGrid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2"/>
        <w:gridCol w:w="2324"/>
        <w:gridCol w:w="2324"/>
        <w:gridCol w:w="2324"/>
      </w:tblGrid>
      <w:tr w:rsidR="002953E9" w:rsidRPr="002953E9" w14:paraId="6BFBFADB" w14:textId="77777777" w:rsidTr="007C0CD6">
        <w:tc>
          <w:tcPr>
            <w:tcW w:w="2494" w:type="dxa"/>
            <w:shd w:val="clear" w:color="auto" w:fill="F2F2F2" w:themeFill="background1" w:themeFillShade="F2"/>
            <w:vAlign w:val="center"/>
          </w:tcPr>
          <w:p w14:paraId="6C1770E4" w14:textId="58C4BA1E" w:rsidR="002953E9" w:rsidRPr="0075503D" w:rsidRDefault="002532CA" w:rsidP="0075503D">
            <w:pPr>
              <w:widowControl w:val="0"/>
              <w:spacing w:after="0"/>
              <w:jc w:val="left"/>
              <w:rPr>
                <w:rFonts w:ascii="Arial Narrow" w:eastAsia="Times New Roman" w:hAnsi="Arial Narrow"/>
                <w:b/>
                <w:bCs/>
                <w:sz w:val="20"/>
                <w:szCs w:val="20"/>
                <w:lang w:eastAsia="en-AU"/>
              </w:rPr>
            </w:pPr>
            <w:r w:rsidRPr="0075503D">
              <w:rPr>
                <w:rFonts w:ascii="Arial Narrow" w:eastAsia="Times New Roman" w:hAnsi="Arial Narrow"/>
                <w:b/>
                <w:bCs/>
                <w:sz w:val="20"/>
                <w:szCs w:val="20"/>
                <w:lang w:eastAsia="en-AU"/>
              </w:rPr>
              <w:t>Dosing regimen</w:t>
            </w:r>
          </w:p>
        </w:tc>
        <w:tc>
          <w:tcPr>
            <w:tcW w:w="2327" w:type="dxa"/>
            <w:shd w:val="clear" w:color="auto" w:fill="F2F2F2" w:themeFill="background1" w:themeFillShade="F2"/>
          </w:tcPr>
          <w:p w14:paraId="5A52CC7E" w14:textId="77777777" w:rsidR="002953E9" w:rsidRPr="0049448B" w:rsidRDefault="002953E9" w:rsidP="0049448B">
            <w:pPr>
              <w:widowControl w:val="0"/>
              <w:spacing w:after="0"/>
              <w:jc w:val="center"/>
              <w:rPr>
                <w:rFonts w:ascii="Arial Narrow" w:eastAsia="Times New Roman" w:hAnsi="Arial Narrow"/>
                <w:b/>
                <w:bCs/>
                <w:sz w:val="20"/>
                <w:szCs w:val="20"/>
                <w:lang w:eastAsia="en-AU"/>
              </w:rPr>
            </w:pPr>
            <w:r w:rsidRPr="0049448B">
              <w:rPr>
                <w:rFonts w:ascii="Arial Narrow" w:eastAsia="Times New Roman" w:hAnsi="Arial Narrow"/>
                <w:b/>
                <w:bCs/>
                <w:sz w:val="20"/>
                <w:szCs w:val="20"/>
                <w:lang w:eastAsia="en-AU"/>
              </w:rPr>
              <w:t>Paediatric population</w:t>
            </w:r>
          </w:p>
          <w:p w14:paraId="357BECBE" w14:textId="77777777" w:rsidR="002953E9" w:rsidRPr="0049448B" w:rsidRDefault="002953E9" w:rsidP="0049448B">
            <w:pPr>
              <w:widowControl w:val="0"/>
              <w:spacing w:after="0"/>
              <w:jc w:val="center"/>
              <w:rPr>
                <w:rFonts w:ascii="Arial Narrow" w:eastAsia="Times New Roman" w:hAnsi="Arial Narrow"/>
                <w:b/>
                <w:bCs/>
                <w:sz w:val="20"/>
                <w:szCs w:val="20"/>
                <w:lang w:eastAsia="en-AU"/>
              </w:rPr>
            </w:pPr>
            <w:r w:rsidRPr="0049448B">
              <w:rPr>
                <w:rFonts w:ascii="Arial Narrow" w:eastAsia="Times New Roman" w:hAnsi="Arial Narrow"/>
                <w:b/>
                <w:bCs/>
                <w:sz w:val="20"/>
                <w:szCs w:val="20"/>
                <w:lang w:eastAsia="en-AU"/>
              </w:rPr>
              <w:t>(n=236)</w:t>
            </w:r>
          </w:p>
        </w:tc>
        <w:tc>
          <w:tcPr>
            <w:tcW w:w="2327" w:type="dxa"/>
            <w:shd w:val="clear" w:color="auto" w:fill="F2F2F2" w:themeFill="background1" w:themeFillShade="F2"/>
          </w:tcPr>
          <w:p w14:paraId="6E360F3C" w14:textId="77777777" w:rsidR="002953E9" w:rsidRPr="0049448B" w:rsidRDefault="002953E9" w:rsidP="0049448B">
            <w:pPr>
              <w:widowControl w:val="0"/>
              <w:spacing w:after="0"/>
              <w:jc w:val="center"/>
              <w:rPr>
                <w:rFonts w:ascii="Arial Narrow" w:eastAsia="Times New Roman" w:hAnsi="Arial Narrow"/>
                <w:b/>
                <w:bCs/>
                <w:sz w:val="20"/>
                <w:szCs w:val="20"/>
                <w:lang w:eastAsia="en-AU"/>
              </w:rPr>
            </w:pPr>
            <w:r w:rsidRPr="0049448B">
              <w:rPr>
                <w:rFonts w:ascii="Arial Narrow" w:eastAsia="Times New Roman" w:hAnsi="Arial Narrow"/>
                <w:b/>
                <w:bCs/>
                <w:sz w:val="20"/>
                <w:szCs w:val="20"/>
                <w:lang w:eastAsia="en-AU"/>
              </w:rPr>
              <w:t xml:space="preserve">Adult population </w:t>
            </w:r>
          </w:p>
          <w:p w14:paraId="2AF36550" w14:textId="77777777" w:rsidR="002953E9" w:rsidRPr="0049448B" w:rsidRDefault="002953E9" w:rsidP="0049448B">
            <w:pPr>
              <w:widowControl w:val="0"/>
              <w:spacing w:after="0"/>
              <w:jc w:val="center"/>
              <w:rPr>
                <w:rFonts w:ascii="Arial Narrow" w:eastAsia="Times New Roman" w:hAnsi="Arial Narrow"/>
                <w:b/>
                <w:bCs/>
                <w:sz w:val="20"/>
                <w:szCs w:val="20"/>
                <w:lang w:eastAsia="en-AU"/>
              </w:rPr>
            </w:pPr>
            <w:r w:rsidRPr="0049448B">
              <w:rPr>
                <w:rFonts w:ascii="Arial Narrow" w:eastAsia="Times New Roman" w:hAnsi="Arial Narrow"/>
                <w:b/>
                <w:bCs/>
                <w:sz w:val="20"/>
                <w:szCs w:val="20"/>
                <w:lang w:eastAsia="en-AU"/>
              </w:rPr>
              <w:t>(n=223)</w:t>
            </w:r>
          </w:p>
        </w:tc>
        <w:tc>
          <w:tcPr>
            <w:tcW w:w="2327" w:type="dxa"/>
            <w:shd w:val="clear" w:color="auto" w:fill="F2F2F2" w:themeFill="background1" w:themeFillShade="F2"/>
          </w:tcPr>
          <w:p w14:paraId="568272EC" w14:textId="77777777" w:rsidR="002953E9" w:rsidRPr="0049448B" w:rsidRDefault="002953E9" w:rsidP="0049448B">
            <w:pPr>
              <w:widowControl w:val="0"/>
              <w:spacing w:after="0"/>
              <w:jc w:val="center"/>
              <w:rPr>
                <w:rFonts w:ascii="Arial Narrow" w:eastAsia="Times New Roman" w:hAnsi="Arial Narrow"/>
                <w:b/>
                <w:bCs/>
                <w:sz w:val="20"/>
                <w:szCs w:val="20"/>
                <w:lang w:eastAsia="en-AU"/>
              </w:rPr>
            </w:pPr>
            <w:r w:rsidRPr="0049448B">
              <w:rPr>
                <w:rFonts w:ascii="Arial Narrow" w:eastAsia="Times New Roman" w:hAnsi="Arial Narrow"/>
                <w:b/>
                <w:bCs/>
                <w:sz w:val="20"/>
                <w:szCs w:val="20"/>
                <w:lang w:eastAsia="en-AU"/>
              </w:rPr>
              <w:t xml:space="preserve">Total population </w:t>
            </w:r>
          </w:p>
          <w:p w14:paraId="657F9ECD" w14:textId="77777777" w:rsidR="002953E9" w:rsidRPr="0049448B" w:rsidRDefault="002953E9" w:rsidP="0049448B">
            <w:pPr>
              <w:widowControl w:val="0"/>
              <w:spacing w:after="0"/>
              <w:jc w:val="center"/>
              <w:rPr>
                <w:rFonts w:ascii="Arial Narrow" w:eastAsia="Times New Roman" w:hAnsi="Arial Narrow"/>
                <w:b/>
                <w:bCs/>
                <w:sz w:val="20"/>
                <w:szCs w:val="20"/>
                <w:lang w:eastAsia="en-AU"/>
              </w:rPr>
            </w:pPr>
            <w:r w:rsidRPr="0049448B">
              <w:rPr>
                <w:rFonts w:ascii="Arial Narrow" w:eastAsia="Times New Roman" w:hAnsi="Arial Narrow"/>
                <w:b/>
                <w:bCs/>
                <w:sz w:val="20"/>
                <w:szCs w:val="20"/>
                <w:lang w:eastAsia="en-AU"/>
              </w:rPr>
              <w:t>(N=459)</w:t>
            </w:r>
          </w:p>
        </w:tc>
      </w:tr>
      <w:tr w:rsidR="002953E9" w:rsidRPr="002953E9" w14:paraId="13F079E4" w14:textId="77777777" w:rsidTr="004340BA">
        <w:tc>
          <w:tcPr>
            <w:tcW w:w="2494" w:type="dxa"/>
          </w:tcPr>
          <w:p w14:paraId="3CD3A256" w14:textId="77777777" w:rsidR="002953E9" w:rsidRPr="0049448B" w:rsidRDefault="002953E9" w:rsidP="0049448B">
            <w:pPr>
              <w:widowControl w:val="0"/>
              <w:spacing w:after="0"/>
              <w:rPr>
                <w:rFonts w:ascii="Arial Narrow" w:eastAsia="Times New Roman" w:hAnsi="Arial Narrow"/>
                <w:sz w:val="20"/>
                <w:szCs w:val="20"/>
                <w:lang w:eastAsia="en-AU"/>
              </w:rPr>
            </w:pPr>
            <w:r w:rsidRPr="0049448B">
              <w:rPr>
                <w:rFonts w:ascii="Arial Narrow" w:eastAsia="Times New Roman" w:hAnsi="Arial Narrow"/>
                <w:sz w:val="20"/>
                <w:szCs w:val="20"/>
                <w:lang w:eastAsia="en-AU"/>
              </w:rPr>
              <w:t xml:space="preserve">Weekly </w:t>
            </w:r>
          </w:p>
        </w:tc>
        <w:tc>
          <w:tcPr>
            <w:tcW w:w="2327" w:type="dxa"/>
          </w:tcPr>
          <w:p w14:paraId="1E07A3F9" w14:textId="77777777" w:rsidR="002953E9" w:rsidRPr="0049448B" w:rsidRDefault="002953E9" w:rsidP="0049448B">
            <w:pPr>
              <w:widowControl w:val="0"/>
              <w:spacing w:after="0"/>
              <w:jc w:val="center"/>
              <w:rPr>
                <w:rFonts w:ascii="Arial Narrow" w:eastAsia="Times New Roman" w:hAnsi="Arial Narrow"/>
                <w:sz w:val="20"/>
                <w:szCs w:val="20"/>
                <w:lang w:eastAsia="en-AU"/>
              </w:rPr>
            </w:pPr>
            <w:r w:rsidRPr="0049448B">
              <w:rPr>
                <w:rFonts w:ascii="Arial Narrow" w:eastAsia="Times New Roman" w:hAnsi="Arial Narrow"/>
                <w:sz w:val="20"/>
                <w:szCs w:val="20"/>
                <w:lang w:eastAsia="en-AU"/>
              </w:rPr>
              <w:t>50 (21)</w:t>
            </w:r>
          </w:p>
        </w:tc>
        <w:tc>
          <w:tcPr>
            <w:tcW w:w="2327" w:type="dxa"/>
          </w:tcPr>
          <w:p w14:paraId="262A3C0F" w14:textId="77777777" w:rsidR="002953E9" w:rsidRPr="0049448B" w:rsidRDefault="002953E9" w:rsidP="0049448B">
            <w:pPr>
              <w:widowControl w:val="0"/>
              <w:spacing w:after="0"/>
              <w:jc w:val="center"/>
              <w:rPr>
                <w:rFonts w:ascii="Arial Narrow" w:eastAsia="Times New Roman" w:hAnsi="Arial Narrow"/>
                <w:sz w:val="20"/>
                <w:szCs w:val="20"/>
                <w:lang w:eastAsia="en-AU"/>
              </w:rPr>
            </w:pPr>
            <w:r w:rsidRPr="0049448B">
              <w:rPr>
                <w:rFonts w:ascii="Arial Narrow" w:eastAsia="Times New Roman" w:hAnsi="Arial Narrow"/>
                <w:sz w:val="20"/>
                <w:szCs w:val="20"/>
                <w:lang w:eastAsia="en-AU"/>
              </w:rPr>
              <w:t>87 (39)</w:t>
            </w:r>
          </w:p>
        </w:tc>
        <w:tc>
          <w:tcPr>
            <w:tcW w:w="2327" w:type="dxa"/>
          </w:tcPr>
          <w:p w14:paraId="3D4ED28F" w14:textId="77777777" w:rsidR="002953E9" w:rsidRPr="0049448B" w:rsidRDefault="002953E9" w:rsidP="0049448B">
            <w:pPr>
              <w:widowControl w:val="0"/>
              <w:spacing w:after="0"/>
              <w:jc w:val="center"/>
              <w:rPr>
                <w:rFonts w:ascii="Arial Narrow" w:eastAsia="Times New Roman" w:hAnsi="Arial Narrow"/>
                <w:sz w:val="20"/>
                <w:szCs w:val="20"/>
                <w:lang w:eastAsia="en-AU"/>
              </w:rPr>
            </w:pPr>
            <w:r w:rsidRPr="0049448B">
              <w:rPr>
                <w:rFonts w:ascii="Arial Narrow" w:eastAsia="Times New Roman" w:hAnsi="Arial Narrow"/>
                <w:sz w:val="20"/>
                <w:szCs w:val="20"/>
                <w:lang w:eastAsia="en-AU"/>
              </w:rPr>
              <w:t>137 (30)</w:t>
            </w:r>
          </w:p>
        </w:tc>
      </w:tr>
      <w:tr w:rsidR="002953E9" w:rsidRPr="002953E9" w14:paraId="2801E5DC" w14:textId="77777777" w:rsidTr="004340BA">
        <w:tc>
          <w:tcPr>
            <w:tcW w:w="2494" w:type="dxa"/>
          </w:tcPr>
          <w:p w14:paraId="0B80CD50" w14:textId="77777777" w:rsidR="002953E9" w:rsidRPr="0049448B" w:rsidRDefault="002953E9" w:rsidP="0049448B">
            <w:pPr>
              <w:widowControl w:val="0"/>
              <w:spacing w:after="0"/>
              <w:rPr>
                <w:rFonts w:ascii="Arial Narrow" w:eastAsia="Times New Roman" w:hAnsi="Arial Narrow"/>
                <w:sz w:val="20"/>
                <w:szCs w:val="20"/>
                <w:lang w:eastAsia="en-AU"/>
              </w:rPr>
            </w:pPr>
            <w:r w:rsidRPr="0049448B">
              <w:rPr>
                <w:rFonts w:ascii="Arial Narrow" w:eastAsia="Times New Roman" w:hAnsi="Arial Narrow"/>
                <w:sz w:val="20"/>
                <w:szCs w:val="20"/>
                <w:lang w:eastAsia="en-AU"/>
              </w:rPr>
              <w:t>Every 2 weeks</w:t>
            </w:r>
          </w:p>
        </w:tc>
        <w:tc>
          <w:tcPr>
            <w:tcW w:w="2327" w:type="dxa"/>
          </w:tcPr>
          <w:p w14:paraId="6751335A" w14:textId="77777777" w:rsidR="002953E9" w:rsidRPr="0049448B" w:rsidRDefault="002953E9" w:rsidP="0049448B">
            <w:pPr>
              <w:widowControl w:val="0"/>
              <w:spacing w:after="0"/>
              <w:jc w:val="center"/>
              <w:rPr>
                <w:rFonts w:ascii="Arial Narrow" w:eastAsia="Times New Roman" w:hAnsi="Arial Narrow"/>
                <w:sz w:val="20"/>
                <w:szCs w:val="20"/>
                <w:lang w:eastAsia="en-AU"/>
              </w:rPr>
            </w:pPr>
            <w:r w:rsidRPr="0049448B">
              <w:rPr>
                <w:rFonts w:ascii="Arial Narrow" w:eastAsia="Times New Roman" w:hAnsi="Arial Narrow"/>
                <w:sz w:val="20"/>
                <w:szCs w:val="20"/>
                <w:lang w:eastAsia="en-AU"/>
              </w:rPr>
              <w:t>166 (70)</w:t>
            </w:r>
          </w:p>
        </w:tc>
        <w:tc>
          <w:tcPr>
            <w:tcW w:w="2327" w:type="dxa"/>
          </w:tcPr>
          <w:p w14:paraId="312BF3DD" w14:textId="77777777" w:rsidR="002953E9" w:rsidRPr="0049448B" w:rsidRDefault="002953E9" w:rsidP="0049448B">
            <w:pPr>
              <w:widowControl w:val="0"/>
              <w:spacing w:after="0"/>
              <w:jc w:val="center"/>
              <w:rPr>
                <w:rFonts w:ascii="Arial Narrow" w:eastAsia="Times New Roman" w:hAnsi="Arial Narrow"/>
                <w:sz w:val="20"/>
                <w:szCs w:val="20"/>
                <w:lang w:eastAsia="en-AU"/>
              </w:rPr>
            </w:pPr>
            <w:r w:rsidRPr="0049448B">
              <w:rPr>
                <w:rFonts w:ascii="Arial Narrow" w:eastAsia="Times New Roman" w:hAnsi="Arial Narrow"/>
                <w:sz w:val="20"/>
                <w:szCs w:val="20"/>
                <w:lang w:eastAsia="en-AU"/>
              </w:rPr>
              <w:t>95 (43)</w:t>
            </w:r>
          </w:p>
        </w:tc>
        <w:tc>
          <w:tcPr>
            <w:tcW w:w="2327" w:type="dxa"/>
          </w:tcPr>
          <w:p w14:paraId="7E373BE6" w14:textId="77777777" w:rsidR="002953E9" w:rsidRPr="0049448B" w:rsidRDefault="002953E9" w:rsidP="0049448B">
            <w:pPr>
              <w:widowControl w:val="0"/>
              <w:spacing w:after="0"/>
              <w:jc w:val="center"/>
              <w:rPr>
                <w:rFonts w:ascii="Arial Narrow" w:eastAsia="Times New Roman" w:hAnsi="Arial Narrow"/>
                <w:sz w:val="20"/>
                <w:szCs w:val="20"/>
                <w:lang w:eastAsia="en-AU"/>
              </w:rPr>
            </w:pPr>
            <w:r w:rsidRPr="0049448B">
              <w:rPr>
                <w:rFonts w:ascii="Arial Narrow" w:eastAsia="Times New Roman" w:hAnsi="Arial Narrow"/>
                <w:sz w:val="20"/>
                <w:szCs w:val="20"/>
                <w:lang w:eastAsia="en-AU"/>
              </w:rPr>
              <w:t>261 (57)</w:t>
            </w:r>
          </w:p>
        </w:tc>
      </w:tr>
      <w:tr w:rsidR="002953E9" w:rsidRPr="002953E9" w14:paraId="64D676BF" w14:textId="77777777" w:rsidTr="004340BA">
        <w:tc>
          <w:tcPr>
            <w:tcW w:w="2494" w:type="dxa"/>
          </w:tcPr>
          <w:p w14:paraId="6BDBF3C6" w14:textId="77777777" w:rsidR="002953E9" w:rsidRPr="0049448B" w:rsidRDefault="002953E9" w:rsidP="0049448B">
            <w:pPr>
              <w:widowControl w:val="0"/>
              <w:spacing w:after="0"/>
              <w:rPr>
                <w:rFonts w:ascii="Arial Narrow" w:eastAsia="Times New Roman" w:hAnsi="Arial Narrow"/>
                <w:sz w:val="20"/>
                <w:szCs w:val="20"/>
                <w:lang w:eastAsia="en-AU"/>
              </w:rPr>
            </w:pPr>
            <w:r w:rsidRPr="0049448B">
              <w:rPr>
                <w:rFonts w:ascii="Arial Narrow" w:eastAsia="Times New Roman" w:hAnsi="Arial Narrow"/>
                <w:sz w:val="20"/>
                <w:szCs w:val="20"/>
                <w:lang w:eastAsia="en-AU"/>
              </w:rPr>
              <w:t xml:space="preserve">Every 4 weeks </w:t>
            </w:r>
          </w:p>
        </w:tc>
        <w:tc>
          <w:tcPr>
            <w:tcW w:w="2327" w:type="dxa"/>
          </w:tcPr>
          <w:p w14:paraId="7023DE60" w14:textId="77777777" w:rsidR="002953E9" w:rsidRPr="0049448B" w:rsidRDefault="002953E9" w:rsidP="0049448B">
            <w:pPr>
              <w:widowControl w:val="0"/>
              <w:spacing w:after="0"/>
              <w:jc w:val="center"/>
              <w:rPr>
                <w:rFonts w:ascii="Arial Narrow" w:eastAsia="Times New Roman" w:hAnsi="Arial Narrow"/>
                <w:sz w:val="20"/>
                <w:szCs w:val="20"/>
                <w:lang w:eastAsia="en-AU"/>
              </w:rPr>
            </w:pPr>
            <w:r w:rsidRPr="0049448B">
              <w:rPr>
                <w:rFonts w:ascii="Arial Narrow" w:eastAsia="Times New Roman" w:hAnsi="Arial Narrow"/>
                <w:sz w:val="20"/>
                <w:szCs w:val="20"/>
                <w:lang w:eastAsia="en-AU"/>
              </w:rPr>
              <w:t>20 (8)</w:t>
            </w:r>
          </w:p>
        </w:tc>
        <w:tc>
          <w:tcPr>
            <w:tcW w:w="2327" w:type="dxa"/>
          </w:tcPr>
          <w:p w14:paraId="2B16F500" w14:textId="77777777" w:rsidR="002953E9" w:rsidRPr="0049448B" w:rsidRDefault="002953E9" w:rsidP="0049448B">
            <w:pPr>
              <w:widowControl w:val="0"/>
              <w:spacing w:after="0"/>
              <w:jc w:val="center"/>
              <w:rPr>
                <w:rFonts w:ascii="Arial Narrow" w:eastAsia="Times New Roman" w:hAnsi="Arial Narrow"/>
                <w:sz w:val="20"/>
                <w:szCs w:val="20"/>
                <w:lang w:eastAsia="en-AU"/>
              </w:rPr>
            </w:pPr>
            <w:r w:rsidRPr="0049448B">
              <w:rPr>
                <w:rFonts w:ascii="Arial Narrow" w:eastAsia="Times New Roman" w:hAnsi="Arial Narrow"/>
                <w:sz w:val="20"/>
                <w:szCs w:val="20"/>
                <w:lang w:eastAsia="en-AU"/>
              </w:rPr>
              <w:t>41 (18)</w:t>
            </w:r>
          </w:p>
        </w:tc>
        <w:tc>
          <w:tcPr>
            <w:tcW w:w="2327" w:type="dxa"/>
          </w:tcPr>
          <w:p w14:paraId="2AC1B8AC" w14:textId="77777777" w:rsidR="002953E9" w:rsidRPr="0049448B" w:rsidRDefault="002953E9" w:rsidP="0049448B">
            <w:pPr>
              <w:widowControl w:val="0"/>
              <w:spacing w:after="0"/>
              <w:jc w:val="center"/>
              <w:rPr>
                <w:rFonts w:ascii="Arial Narrow" w:eastAsia="Times New Roman" w:hAnsi="Arial Narrow"/>
                <w:sz w:val="20"/>
                <w:szCs w:val="20"/>
                <w:lang w:eastAsia="en-AU"/>
              </w:rPr>
            </w:pPr>
            <w:r w:rsidRPr="0049448B">
              <w:rPr>
                <w:rFonts w:ascii="Arial Narrow" w:eastAsia="Times New Roman" w:hAnsi="Arial Narrow"/>
                <w:sz w:val="20"/>
                <w:szCs w:val="20"/>
                <w:lang w:eastAsia="en-AU"/>
              </w:rPr>
              <w:t>61 (13)</w:t>
            </w:r>
          </w:p>
        </w:tc>
      </w:tr>
    </w:tbl>
    <w:p w14:paraId="7E00DF03" w14:textId="71327CA3" w:rsidR="001A0A94" w:rsidRPr="00BE72EA" w:rsidRDefault="001A0A94" w:rsidP="00BE72EA">
      <w:pPr>
        <w:widowControl w:val="0"/>
        <w:spacing w:after="0"/>
        <w:rPr>
          <w:rFonts w:ascii="Verdana" w:eastAsia="Times New Roman" w:hAnsi="Verdana"/>
          <w:i/>
          <w:sz w:val="16"/>
          <w:szCs w:val="16"/>
          <w:lang w:eastAsia="en-AU"/>
        </w:rPr>
      </w:pPr>
      <w:r w:rsidRPr="00BE72EA">
        <w:rPr>
          <w:rFonts w:ascii="Verdana" w:eastAsia="Times New Roman" w:hAnsi="Verdana"/>
          <w:i/>
          <w:sz w:val="16"/>
          <w:szCs w:val="16"/>
          <w:lang w:eastAsia="en-AU"/>
        </w:rPr>
        <w:t>*a minimum of 6 months post</w:t>
      </w:r>
      <w:r w:rsidR="00F2637C">
        <w:rPr>
          <w:rFonts w:ascii="Verdana" w:eastAsia="Times New Roman" w:hAnsi="Verdana"/>
          <w:i/>
          <w:sz w:val="16"/>
          <w:szCs w:val="16"/>
          <w:lang w:eastAsia="en-AU"/>
        </w:rPr>
        <w:noBreakHyphen/>
      </w:r>
      <w:proofErr w:type="spellStart"/>
      <w:r w:rsidRPr="00BE72EA">
        <w:rPr>
          <w:rFonts w:ascii="Verdana" w:eastAsia="Times New Roman" w:hAnsi="Verdana"/>
          <w:i/>
          <w:sz w:val="16"/>
          <w:szCs w:val="16"/>
          <w:lang w:eastAsia="en-AU"/>
        </w:rPr>
        <w:t>emicizumab</w:t>
      </w:r>
      <w:proofErr w:type="spellEnd"/>
      <w:r w:rsidRPr="00BE72EA">
        <w:rPr>
          <w:rFonts w:ascii="Verdana" w:eastAsia="Times New Roman" w:hAnsi="Verdana"/>
          <w:i/>
          <w:sz w:val="16"/>
          <w:szCs w:val="16"/>
          <w:lang w:eastAsia="en-AU"/>
        </w:rPr>
        <w:t xml:space="preserve"> commencement data</w:t>
      </w:r>
    </w:p>
    <w:p w14:paraId="4E485E17" w14:textId="4355335B" w:rsidR="00214487" w:rsidRPr="00BE72EA" w:rsidRDefault="001A0A94" w:rsidP="00BE72EA">
      <w:pPr>
        <w:spacing w:after="0"/>
        <w:rPr>
          <w:rFonts w:ascii="Verdana" w:eastAsia="Times New Roman" w:hAnsi="Verdana"/>
          <w:i/>
          <w:sz w:val="16"/>
          <w:szCs w:val="16"/>
          <w:lang w:eastAsia="en-AU"/>
        </w:rPr>
      </w:pPr>
      <w:r w:rsidRPr="00BE72EA">
        <w:rPr>
          <w:rFonts w:ascii="Verdana" w:eastAsia="Times New Roman" w:hAnsi="Verdana"/>
          <w:i/>
          <w:sz w:val="16"/>
          <w:szCs w:val="16"/>
          <w:lang w:eastAsia="en-AU"/>
        </w:rPr>
        <w:t xml:space="preserve">Source: </w:t>
      </w:r>
      <w:r w:rsidR="009F1D92" w:rsidRPr="00BE72EA">
        <w:rPr>
          <w:rFonts w:ascii="Verdana" w:eastAsia="Times New Roman" w:hAnsi="Verdana"/>
          <w:i/>
          <w:sz w:val="16"/>
          <w:szCs w:val="16"/>
          <w:lang w:eastAsia="en-AU"/>
        </w:rPr>
        <w:fldChar w:fldCharType="begin"/>
      </w:r>
      <w:r w:rsidR="009F1D92" w:rsidRPr="00BE72EA">
        <w:rPr>
          <w:rFonts w:ascii="Verdana" w:eastAsia="Times New Roman" w:hAnsi="Verdana"/>
          <w:i/>
          <w:sz w:val="16"/>
          <w:szCs w:val="16"/>
          <w:lang w:eastAsia="en-AU"/>
        </w:rPr>
        <w:instrText xml:space="preserve"> ADDIN EN.CITE &lt;EndNote&gt;&lt;Cite AuthorYear="1"&gt;&lt;Author&gt;Ramanan&lt;/Author&gt;&lt;Year&gt;2024&lt;/Year&gt;&lt;RecNum&gt;9&lt;/RecNum&gt;&lt;DisplayText&gt;Ramanan&lt;style face="italic"&gt; et al.&lt;/style&gt; (2024)&lt;/DisplayText&gt;&lt;record&gt;&lt;rec-number&gt;9&lt;/rec-number&gt;&lt;foreign-keys&gt;&lt;key app="EN" db-id="955wszw2qt20xzezrr3v50tnzvzd9exrev99" timestamp="1756278348"&gt;9&lt;/key&gt;&lt;/foreign-keys&gt;&lt;ref-type name="Journal Article"&gt;17&lt;/ref-type&gt;&lt;contributors&gt;&lt;authors&gt;&lt;author&gt;Ramanan, Radha&lt;/author&gt;&lt;author&gt;Parikh, Sumit&lt;/author&gt;&lt;author&gt;Aung, Lwin Lwin&lt;/author&gt;&lt;author&gt;McFadyen, James D.&lt;/author&gt;&lt;author&gt;Tran, Huyen A.&lt;/author&gt;&lt;/authors&gt;&lt;/contributors&gt;&lt;titles&gt;&lt;title&gt;Intraindividual bleeding outcomes in patients with hemophilia A on emicizumab prophylaxis in Australia&lt;/title&gt;&lt;secondary-title&gt;Blood Vessels, Thrombosis &amp;amp; Hemostasis&lt;/secondary-title&gt;&lt;/titles&gt;&lt;periodical&gt;&lt;full-title&gt;Blood Vessels, Thrombosis &amp;amp; Hemostasis&lt;/full-title&gt;&lt;/periodical&gt;&lt;pages&gt;100005&lt;/pages&gt;&lt;volume&gt;1&lt;/volume&gt;&lt;number&gt;1&lt;/number&gt;&lt;dates&gt;&lt;year&gt;2024&lt;/year&gt;&lt;/dates&gt;&lt;isbn&gt;2950-3272&lt;/isbn&gt;&lt;urls&gt;&lt;related-urls&gt;&lt;url&gt;https://doi.org/10.1016/j.bvth.2024.100005&lt;/url&gt;&lt;/related-urls&gt;&lt;/urls&gt;&lt;electronic-resource-num&gt;10.1016/j.bvth.2024.100005&lt;/electronic-resource-num&gt;&lt;access-date&gt;8/27/2025&lt;/access-date&gt;&lt;/record&gt;&lt;/Cite&gt;&lt;/EndNote&gt;</w:instrText>
      </w:r>
      <w:r w:rsidR="009F1D92" w:rsidRPr="00BE72EA">
        <w:rPr>
          <w:rFonts w:ascii="Verdana" w:eastAsia="Times New Roman" w:hAnsi="Verdana"/>
          <w:i/>
          <w:sz w:val="16"/>
          <w:szCs w:val="16"/>
          <w:lang w:eastAsia="en-AU"/>
        </w:rPr>
        <w:fldChar w:fldCharType="separate"/>
      </w:r>
      <w:r w:rsidR="009F1D92" w:rsidRPr="00BE72EA">
        <w:rPr>
          <w:rFonts w:ascii="Verdana" w:eastAsia="Times New Roman" w:hAnsi="Verdana"/>
          <w:i/>
          <w:noProof/>
          <w:sz w:val="16"/>
          <w:szCs w:val="16"/>
          <w:lang w:eastAsia="en-AU"/>
        </w:rPr>
        <w:t>Ramanan et al. (2024)</w:t>
      </w:r>
      <w:r w:rsidR="009F1D92" w:rsidRPr="00BE72EA">
        <w:rPr>
          <w:rFonts w:ascii="Verdana" w:eastAsia="Times New Roman" w:hAnsi="Verdana"/>
          <w:i/>
          <w:sz w:val="16"/>
          <w:szCs w:val="16"/>
          <w:lang w:eastAsia="en-AU"/>
        </w:rPr>
        <w:fldChar w:fldCharType="end"/>
      </w:r>
      <w:r w:rsidRPr="00BE72EA">
        <w:rPr>
          <w:rFonts w:ascii="Verdana" w:eastAsia="Times New Roman" w:hAnsi="Verdana"/>
          <w:i/>
          <w:sz w:val="16"/>
          <w:szCs w:val="16"/>
          <w:lang w:eastAsia="en-AU"/>
        </w:rPr>
        <w:t>, Table 2, p3</w:t>
      </w:r>
    </w:p>
    <w:p w14:paraId="4F2C81C2" w14:textId="77777777" w:rsidR="00BE72EA" w:rsidRPr="00BE72EA" w:rsidRDefault="00BE72EA" w:rsidP="00BE72EA">
      <w:pPr>
        <w:spacing w:after="0"/>
        <w:rPr>
          <w:rFonts w:ascii="Verdana" w:eastAsia="Times New Roman" w:hAnsi="Verdana"/>
          <w:i/>
          <w:sz w:val="16"/>
          <w:szCs w:val="16"/>
          <w:lang w:eastAsia="en-AU"/>
        </w:rPr>
      </w:pPr>
    </w:p>
    <w:p w14:paraId="6389DDF9" w14:textId="4AAD0150" w:rsidR="00CF7696" w:rsidRDefault="00490D47" w:rsidP="007C0CD6">
      <w:pPr>
        <w:spacing w:before="120" w:after="0" w:line="264" w:lineRule="auto"/>
        <w:rPr>
          <w:rFonts w:ascii="Verdana" w:hAnsi="Verdana"/>
          <w:i/>
          <w:iCs/>
          <w:sz w:val="20"/>
          <w:szCs w:val="20"/>
        </w:rPr>
      </w:pPr>
      <w:proofErr w:type="spellStart"/>
      <w:r w:rsidRPr="0075503D">
        <w:rPr>
          <w:rFonts w:ascii="Verdana" w:hAnsi="Verdana"/>
          <w:sz w:val="20"/>
          <w:szCs w:val="20"/>
        </w:rPr>
        <w:t>Emicizumab</w:t>
      </w:r>
      <w:proofErr w:type="spellEnd"/>
      <w:r w:rsidRPr="0075503D">
        <w:rPr>
          <w:rFonts w:ascii="Verdana" w:hAnsi="Verdana"/>
          <w:sz w:val="20"/>
          <w:szCs w:val="20"/>
        </w:rPr>
        <w:t xml:space="preserve"> is not </w:t>
      </w:r>
      <w:r w:rsidR="00FC1440" w:rsidRPr="0075503D">
        <w:rPr>
          <w:rFonts w:ascii="Verdana" w:hAnsi="Verdana"/>
          <w:sz w:val="20"/>
          <w:szCs w:val="20"/>
        </w:rPr>
        <w:t>designed</w:t>
      </w:r>
      <w:r w:rsidR="007E2F20" w:rsidRPr="0075503D">
        <w:rPr>
          <w:rFonts w:ascii="Verdana" w:hAnsi="Verdana"/>
          <w:sz w:val="20"/>
          <w:szCs w:val="20"/>
        </w:rPr>
        <w:t xml:space="preserve"> or approved</w:t>
      </w:r>
      <w:r w:rsidR="00FC1440" w:rsidRPr="0075503D">
        <w:rPr>
          <w:rFonts w:ascii="Verdana" w:hAnsi="Verdana"/>
          <w:sz w:val="20"/>
          <w:szCs w:val="20"/>
        </w:rPr>
        <w:t xml:space="preserve"> </w:t>
      </w:r>
      <w:r w:rsidRPr="0075503D">
        <w:rPr>
          <w:rFonts w:ascii="Verdana" w:hAnsi="Verdana"/>
          <w:sz w:val="20"/>
          <w:szCs w:val="20"/>
        </w:rPr>
        <w:t xml:space="preserve">to treat acute bleeding episodes </w:t>
      </w:r>
      <w:r w:rsidR="00E65E2B" w:rsidRPr="0075503D">
        <w:rPr>
          <w:rFonts w:ascii="Verdana" w:hAnsi="Verdana"/>
          <w:sz w:val="20"/>
          <w:szCs w:val="20"/>
        </w:rPr>
        <w:t>(</w:t>
      </w:r>
      <w:r w:rsidR="009F1D92" w:rsidRPr="0075503D">
        <w:rPr>
          <w:rFonts w:ascii="Verdana" w:hAnsi="Verdana"/>
          <w:sz w:val="20"/>
          <w:szCs w:val="20"/>
        </w:rPr>
        <w:fldChar w:fldCharType="begin"/>
      </w:r>
      <w:r w:rsidR="00E05E6F" w:rsidRPr="0075503D">
        <w:rPr>
          <w:rFonts w:ascii="Verdana" w:hAnsi="Verdana"/>
          <w:sz w:val="20"/>
          <w:szCs w:val="20"/>
        </w:rPr>
        <w:instrText xml:space="preserve"> ADDIN EN.CITE &lt;EndNote&gt;&lt;Cite AuthorYear="1"&gt;&lt;Author&gt;Srivastava&lt;/Author&gt;&lt;Year&gt;2020&lt;/Year&gt;&lt;RecNum&gt;6&lt;/RecNum&gt;&lt;DisplayText&gt;Srivastava&lt;style face="italic"&gt; et al.&lt;/style&gt; (2020)&lt;/DisplayText&gt;&lt;record&gt;&lt;rec-number&gt;6&lt;/rec-number&gt;&lt;foreign-keys&gt;&lt;key app="EN" db-id="955wszw2qt20xzezrr3v50tnzvzd9exrev99" timestamp="1756277008"&gt;6&lt;/key&gt;&lt;/foreign-keys&gt;&lt;ref-type name="Journal Article"&gt;17&lt;/ref-type&gt;&lt;contributors&gt;&lt;authors&gt;&lt;author&gt;Srivastava, Alok&lt;/author&gt;&lt;author&gt;Santagostino, Elena&lt;/author&gt;&lt;author&gt;Dougall, Alison&lt;/author&gt;&lt;author&gt;Kitchen, Steve&lt;/author&gt;&lt;author&gt;Sutherland, Megan&lt;/author&gt;&lt;author&gt;Pipe, Steven W.&lt;/author&gt;&lt;author&gt;Carcao, Manuel&lt;/author&gt;&lt;author&gt;Mahlangu, Johnny&lt;/author&gt;&lt;author&gt;Ragni, Margaret V.&lt;/author&gt;&lt;author&gt;Windyga, Jerzy&lt;/author&gt;&lt;author&gt;Llinás, Adolfo&lt;/author&gt;&lt;author&gt;Goddard, Nicholas J.&lt;/author&gt;&lt;author&gt;Mohan, Richa&lt;/author&gt;&lt;author&gt;Poonnoose, Pradeep M.&lt;/author&gt;&lt;author&gt;Feldman, Brian M.&lt;/author&gt;&lt;author&gt;Lewis, Sandra Zelman&lt;/author&gt;&lt;author&gt;van den Berg, H. Marijke&lt;/author&gt;&lt;author&gt;Pierce, Glenn F.&lt;/author&gt;&lt;author&gt;the, W. F. H. Guidelines for the Management of Hemophilia panelists&lt;/author&gt;&lt;author&gt;co, authors&lt;/author&gt;&lt;/authors&gt;&lt;/contributors&gt;&lt;titles&gt;&lt;title&gt;WFH Guidelines for the Management of Hemophilia, 3rd edition&lt;/title&gt;&lt;secondary-title&gt;Haemophilia&lt;/secondary-title&gt;&lt;/titles&gt;&lt;periodical&gt;&lt;full-title&gt;Haemophilia&lt;/full-title&gt;&lt;/periodical&gt;&lt;pages&gt;1-158&lt;/pages&gt;&lt;volume&gt;26&lt;/volume&gt;&lt;number&gt;S6&lt;/number&gt;&lt;dates&gt;&lt;year&gt;2020&lt;/year&gt;&lt;pub-dates&gt;&lt;date&gt;2020/08/01&lt;/date&gt;&lt;/pub-dates&gt;&lt;/dates&gt;&lt;publisher&gt;John Wiley &amp;amp; Sons, Ltd&lt;/publisher&gt;&lt;isbn&gt;1351-8216&lt;/isbn&gt;&lt;urls&gt;&lt;related-urls&gt;&lt;url&gt;https://doi.org/10.1111/hae.14046&lt;/url&gt;&lt;/related-urls&gt;&lt;/urls&gt;&lt;electronic-resource-num&gt;https://doi.org/10.1111/hae.14046&lt;/electronic-resource-num&gt;&lt;access-date&gt;2025/08/26&lt;/access-date&gt;&lt;/record&gt;&lt;/Cite&gt;&lt;/EndNote&gt;</w:instrText>
      </w:r>
      <w:r w:rsidR="009F1D92" w:rsidRPr="0075503D">
        <w:rPr>
          <w:rFonts w:ascii="Verdana" w:hAnsi="Verdana"/>
          <w:sz w:val="20"/>
          <w:szCs w:val="20"/>
        </w:rPr>
        <w:fldChar w:fldCharType="separate"/>
      </w:r>
      <w:r w:rsidR="00E05E6F" w:rsidRPr="0075503D">
        <w:rPr>
          <w:rFonts w:ascii="Verdana" w:hAnsi="Verdana"/>
          <w:noProof/>
          <w:sz w:val="20"/>
          <w:szCs w:val="20"/>
        </w:rPr>
        <w:t>Srivastava</w:t>
      </w:r>
      <w:r w:rsidR="00E05E6F" w:rsidRPr="0075503D">
        <w:rPr>
          <w:rFonts w:ascii="Verdana" w:hAnsi="Verdana"/>
          <w:i/>
          <w:noProof/>
          <w:sz w:val="20"/>
          <w:szCs w:val="20"/>
        </w:rPr>
        <w:t xml:space="preserve"> et al.</w:t>
      </w:r>
      <w:r w:rsidR="00E05E6F" w:rsidRPr="0075503D">
        <w:rPr>
          <w:rFonts w:ascii="Verdana" w:hAnsi="Verdana"/>
          <w:noProof/>
          <w:sz w:val="20"/>
          <w:szCs w:val="20"/>
        </w:rPr>
        <w:t xml:space="preserve"> (2020)</w:t>
      </w:r>
      <w:r w:rsidR="009F1D92" w:rsidRPr="0075503D">
        <w:rPr>
          <w:rFonts w:ascii="Verdana" w:hAnsi="Verdana"/>
          <w:sz w:val="20"/>
          <w:szCs w:val="20"/>
        </w:rPr>
        <w:fldChar w:fldCharType="end"/>
      </w:r>
      <w:r w:rsidR="00E65E2B" w:rsidRPr="0075503D">
        <w:rPr>
          <w:rFonts w:ascii="Verdana" w:hAnsi="Verdana"/>
          <w:sz w:val="20"/>
          <w:szCs w:val="20"/>
        </w:rPr>
        <w:t xml:space="preserve">, p28). </w:t>
      </w:r>
      <w:r w:rsidR="003C2D2A" w:rsidRPr="0075503D">
        <w:rPr>
          <w:rFonts w:ascii="Verdana" w:hAnsi="Verdana"/>
          <w:sz w:val="20"/>
          <w:szCs w:val="20"/>
        </w:rPr>
        <w:t>This means</w:t>
      </w:r>
      <w:r w:rsidR="00D01793" w:rsidRPr="0075503D">
        <w:rPr>
          <w:rFonts w:ascii="Verdana" w:hAnsi="Verdana"/>
          <w:sz w:val="20"/>
          <w:szCs w:val="20"/>
        </w:rPr>
        <w:t xml:space="preserve"> that, for patients receiving </w:t>
      </w:r>
      <w:proofErr w:type="spellStart"/>
      <w:r w:rsidR="00D01793" w:rsidRPr="0075503D">
        <w:rPr>
          <w:rFonts w:ascii="Verdana" w:hAnsi="Verdana"/>
          <w:sz w:val="20"/>
          <w:szCs w:val="20"/>
        </w:rPr>
        <w:t>emicizumab</w:t>
      </w:r>
      <w:proofErr w:type="spellEnd"/>
      <w:r w:rsidR="00D01793" w:rsidRPr="0075503D">
        <w:rPr>
          <w:rFonts w:ascii="Verdana" w:hAnsi="Verdana"/>
          <w:sz w:val="20"/>
          <w:szCs w:val="20"/>
        </w:rPr>
        <w:t xml:space="preserve"> prophylaxis, </w:t>
      </w:r>
      <w:r w:rsidR="009C603B" w:rsidRPr="0075503D">
        <w:rPr>
          <w:rFonts w:ascii="Verdana" w:hAnsi="Verdana"/>
          <w:sz w:val="20"/>
          <w:szCs w:val="20"/>
        </w:rPr>
        <w:t>FVIII</w:t>
      </w:r>
      <w:r w:rsidR="001539BA" w:rsidRPr="0075503D">
        <w:rPr>
          <w:rFonts w:ascii="Verdana" w:hAnsi="Verdana"/>
          <w:sz w:val="20"/>
          <w:szCs w:val="20"/>
        </w:rPr>
        <w:t> </w:t>
      </w:r>
      <w:r w:rsidR="009C603B" w:rsidRPr="0075503D">
        <w:rPr>
          <w:rFonts w:ascii="Verdana" w:hAnsi="Verdana"/>
          <w:sz w:val="20"/>
          <w:szCs w:val="20"/>
        </w:rPr>
        <w:t>replacement therap</w:t>
      </w:r>
      <w:r w:rsidR="008055EB" w:rsidRPr="0075503D">
        <w:rPr>
          <w:rFonts w:ascii="Verdana" w:hAnsi="Verdana"/>
          <w:sz w:val="20"/>
          <w:szCs w:val="20"/>
        </w:rPr>
        <w:t xml:space="preserve">y is required to </w:t>
      </w:r>
      <w:r w:rsidR="00103A6A" w:rsidRPr="0075503D">
        <w:rPr>
          <w:rFonts w:ascii="Verdana" w:hAnsi="Verdana"/>
          <w:sz w:val="20"/>
          <w:szCs w:val="20"/>
        </w:rPr>
        <w:t xml:space="preserve">treat the acute event. </w:t>
      </w:r>
      <w:r w:rsidR="00B71B1B" w:rsidRPr="0075503D">
        <w:rPr>
          <w:rFonts w:ascii="Verdana" w:hAnsi="Verdana"/>
          <w:sz w:val="20"/>
          <w:szCs w:val="20"/>
        </w:rPr>
        <w:t xml:space="preserve">EHL FVIII is likely to be the </w:t>
      </w:r>
      <w:r w:rsidR="00F71976" w:rsidRPr="00F71976">
        <w:rPr>
          <w:rFonts w:ascii="Verdana" w:hAnsi="Verdana"/>
          <w:sz w:val="20"/>
          <w:szCs w:val="20"/>
        </w:rPr>
        <w:t>most used</w:t>
      </w:r>
      <w:r w:rsidR="00B71B1B" w:rsidRPr="0075503D">
        <w:rPr>
          <w:rFonts w:ascii="Verdana" w:hAnsi="Verdana"/>
          <w:sz w:val="20"/>
          <w:szCs w:val="20"/>
        </w:rPr>
        <w:t xml:space="preserve"> FVIII replacement for </w:t>
      </w:r>
      <w:r w:rsidR="003171AC" w:rsidRPr="0075503D">
        <w:rPr>
          <w:rFonts w:ascii="Verdana" w:hAnsi="Verdana"/>
          <w:sz w:val="20"/>
          <w:szCs w:val="20"/>
        </w:rPr>
        <w:t xml:space="preserve">treating </w:t>
      </w:r>
      <w:r w:rsidR="00B71B1B" w:rsidRPr="0075503D">
        <w:rPr>
          <w:rFonts w:ascii="Verdana" w:hAnsi="Verdana"/>
          <w:sz w:val="20"/>
          <w:szCs w:val="20"/>
        </w:rPr>
        <w:t>breakthrough bleeds</w:t>
      </w:r>
      <w:r w:rsidR="003171AC" w:rsidRPr="0075503D">
        <w:rPr>
          <w:rFonts w:ascii="Verdana" w:hAnsi="Verdana"/>
          <w:sz w:val="20"/>
          <w:szCs w:val="20"/>
        </w:rPr>
        <w:t xml:space="preserve"> in this setting, given its </w:t>
      </w:r>
      <w:r w:rsidR="00D53511" w:rsidRPr="0075503D">
        <w:rPr>
          <w:rFonts w:ascii="Verdana" w:hAnsi="Verdana"/>
          <w:sz w:val="20"/>
          <w:szCs w:val="20"/>
        </w:rPr>
        <w:t>longer half</w:t>
      </w:r>
      <w:r w:rsidR="00F2637C">
        <w:rPr>
          <w:rFonts w:ascii="Verdana" w:hAnsi="Verdana"/>
          <w:sz w:val="20"/>
          <w:szCs w:val="20"/>
        </w:rPr>
        <w:noBreakHyphen/>
      </w:r>
      <w:r w:rsidR="00D53511" w:rsidRPr="0075503D">
        <w:rPr>
          <w:rFonts w:ascii="Verdana" w:hAnsi="Verdana"/>
          <w:sz w:val="20"/>
          <w:szCs w:val="20"/>
        </w:rPr>
        <w:t xml:space="preserve">life and improved bleeding outcomes compared with SHL FVIII </w:t>
      </w:r>
      <w:r w:rsidR="009F1D92" w:rsidRPr="0075503D">
        <w:rPr>
          <w:rFonts w:ascii="Verdana" w:hAnsi="Verdana"/>
          <w:sz w:val="20"/>
          <w:szCs w:val="20"/>
        </w:rPr>
        <w:fldChar w:fldCharType="begin">
          <w:fldData xml:space="preserve">PEVuZE5vdGU+PENpdGU+PEF1dGhvcj5CcmVubmFuPC9BdXRob3I+PFllYXI+MjAyMDwvWWVhcj48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</w:fldData>
        </w:fldChar>
      </w:r>
      <w:r w:rsidR="009F1D92" w:rsidRPr="0075503D">
        <w:rPr>
          <w:rFonts w:ascii="Verdana" w:hAnsi="Verdana"/>
          <w:sz w:val="20"/>
          <w:szCs w:val="20"/>
        </w:rPr>
        <w:instrText xml:space="preserve"> ADDIN EN.CITE </w:instrText>
      </w:r>
      <w:r w:rsidR="009F1D92" w:rsidRPr="0075503D">
        <w:rPr>
          <w:rFonts w:ascii="Verdana" w:hAnsi="Verdana"/>
          <w:sz w:val="20"/>
          <w:szCs w:val="20"/>
        </w:rPr>
        <w:fldChar w:fldCharType="begin">
          <w:fldData xml:space="preserve">PEVuZE5vdGU+PENpdGU+PEF1dGhvcj5CcmVubmFuPC9BdXRob3I+PFllYXI+MjAyMDwvWWVhcj48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</w:fldData>
        </w:fldChar>
      </w:r>
      <w:r w:rsidR="009F1D92" w:rsidRPr="0075503D">
        <w:rPr>
          <w:rFonts w:ascii="Verdana" w:hAnsi="Verdana"/>
          <w:sz w:val="20"/>
          <w:szCs w:val="20"/>
        </w:rPr>
        <w:instrText xml:space="preserve"> ADDIN EN.CITE.DATA </w:instrText>
      </w:r>
      <w:r w:rsidR="009F1D92" w:rsidRPr="0075503D">
        <w:rPr>
          <w:rFonts w:ascii="Verdana" w:hAnsi="Verdana"/>
          <w:sz w:val="20"/>
          <w:szCs w:val="20"/>
        </w:rPr>
      </w:r>
      <w:r w:rsidR="009F1D92" w:rsidRPr="0075503D">
        <w:rPr>
          <w:rFonts w:ascii="Verdana" w:hAnsi="Verdana"/>
          <w:sz w:val="20"/>
          <w:szCs w:val="20"/>
        </w:rPr>
        <w:fldChar w:fldCharType="end"/>
      </w:r>
      <w:r w:rsidR="009F1D92" w:rsidRPr="0075503D">
        <w:rPr>
          <w:rFonts w:ascii="Verdana" w:hAnsi="Verdana"/>
          <w:sz w:val="20"/>
          <w:szCs w:val="20"/>
        </w:rPr>
      </w:r>
      <w:r w:rsidR="009F1D92" w:rsidRPr="0075503D">
        <w:rPr>
          <w:rFonts w:ascii="Verdana" w:hAnsi="Verdana"/>
          <w:sz w:val="20"/>
          <w:szCs w:val="20"/>
        </w:rPr>
        <w:fldChar w:fldCharType="separate"/>
      </w:r>
      <w:r w:rsidR="009F1D92" w:rsidRPr="0075503D">
        <w:rPr>
          <w:rFonts w:ascii="Verdana" w:hAnsi="Verdana"/>
          <w:noProof/>
          <w:sz w:val="20"/>
          <w:szCs w:val="20"/>
        </w:rPr>
        <w:t>(Brennan</w:t>
      </w:r>
      <w:r w:rsidR="009F1D92" w:rsidRPr="0075503D">
        <w:rPr>
          <w:rFonts w:ascii="Verdana" w:hAnsi="Verdana"/>
          <w:i/>
          <w:noProof/>
          <w:sz w:val="20"/>
          <w:szCs w:val="20"/>
        </w:rPr>
        <w:t xml:space="preserve"> et al.</w:t>
      </w:r>
      <w:r w:rsidR="009F1D92" w:rsidRPr="0075503D">
        <w:rPr>
          <w:rFonts w:ascii="Verdana" w:hAnsi="Verdana"/>
          <w:noProof/>
          <w:sz w:val="20"/>
          <w:szCs w:val="20"/>
        </w:rPr>
        <w:t>, 2020, George</w:t>
      </w:r>
      <w:r w:rsidR="009F1D92" w:rsidRPr="0075503D">
        <w:rPr>
          <w:rFonts w:ascii="Verdana" w:hAnsi="Verdana"/>
          <w:i/>
          <w:noProof/>
          <w:sz w:val="20"/>
          <w:szCs w:val="20"/>
        </w:rPr>
        <w:t xml:space="preserve"> et al.</w:t>
      </w:r>
      <w:r w:rsidR="009F1D92" w:rsidRPr="0075503D">
        <w:rPr>
          <w:rFonts w:ascii="Verdana" w:hAnsi="Verdana"/>
          <w:noProof/>
          <w:sz w:val="20"/>
          <w:szCs w:val="20"/>
        </w:rPr>
        <w:t>, 2023)</w:t>
      </w:r>
      <w:r w:rsidR="009F1D92" w:rsidRPr="0075503D">
        <w:rPr>
          <w:rFonts w:ascii="Verdana" w:hAnsi="Verdana"/>
          <w:sz w:val="20"/>
          <w:szCs w:val="20"/>
        </w:rPr>
        <w:fldChar w:fldCharType="end"/>
      </w:r>
      <w:r w:rsidR="00582860" w:rsidRPr="0075503D">
        <w:rPr>
          <w:rFonts w:ascii="Verdana" w:hAnsi="Verdana"/>
          <w:sz w:val="20"/>
          <w:szCs w:val="20"/>
        </w:rPr>
        <w:t>.</w:t>
      </w:r>
    </w:p>
    <w:p w14:paraId="0A463B82" w14:textId="77777777" w:rsidR="004B6A0C" w:rsidRDefault="004B6A0C">
      <w:pPr>
        <w:spacing w:after="160" w:line="259" w:lineRule="auto"/>
        <w:jc w:val="left"/>
        <w:rPr>
          <w:rFonts w:ascii="Verdana" w:hAnsi="Verdana"/>
          <w:i/>
          <w:iCs/>
          <w:sz w:val="20"/>
          <w:szCs w:val="20"/>
        </w:rPr>
      </w:pPr>
      <w:r>
        <w:rPr>
          <w:rFonts w:ascii="Verdana" w:hAnsi="Verdana"/>
          <w:i/>
          <w:iCs/>
          <w:sz w:val="20"/>
          <w:szCs w:val="20"/>
        </w:rPr>
        <w:br w:type="page"/>
      </w:r>
    </w:p>
    <w:p w14:paraId="1CC6811F" w14:textId="68AE858C" w:rsidR="00074ED3" w:rsidRPr="00BE72EA" w:rsidRDefault="00074ED3" w:rsidP="00F71976">
      <w:pPr>
        <w:spacing w:before="120" w:after="0"/>
        <w:rPr>
          <w:rFonts w:ascii="Verdana" w:hAnsi="Verdana"/>
          <w:i/>
          <w:iCs/>
          <w:sz w:val="20"/>
          <w:szCs w:val="20"/>
        </w:rPr>
      </w:pPr>
      <w:r w:rsidRPr="00BE72EA">
        <w:rPr>
          <w:rFonts w:ascii="Verdana" w:hAnsi="Verdana"/>
          <w:i/>
          <w:iCs/>
          <w:sz w:val="20"/>
          <w:szCs w:val="20"/>
        </w:rPr>
        <w:lastRenderedPageBreak/>
        <w:t>EHL FVIII prophylaxis</w:t>
      </w:r>
    </w:p>
    <w:p w14:paraId="4EAD10E1" w14:textId="2F6E8714" w:rsidR="007552FF" w:rsidRPr="0075503D" w:rsidRDefault="00103DE0" w:rsidP="00CF7696">
      <w:pPr>
        <w:spacing w:before="120" w:after="0" w:line="264" w:lineRule="auto"/>
        <w:rPr>
          <w:rFonts w:ascii="Verdana" w:hAnsi="Verdana"/>
          <w:sz w:val="20"/>
          <w:szCs w:val="20"/>
        </w:rPr>
      </w:pPr>
      <w:r w:rsidRPr="0075503D">
        <w:rPr>
          <w:rFonts w:ascii="Verdana" w:hAnsi="Verdana"/>
          <w:sz w:val="20"/>
          <w:szCs w:val="20"/>
        </w:rPr>
        <w:t>EHL FVIII</w:t>
      </w:r>
      <w:r w:rsidR="007552FF" w:rsidRPr="0075503D">
        <w:rPr>
          <w:rFonts w:ascii="Verdana" w:hAnsi="Verdana"/>
          <w:sz w:val="20"/>
          <w:szCs w:val="20"/>
        </w:rPr>
        <w:t xml:space="preserve"> for prophylaxis and breakthrough bleeding is </w:t>
      </w:r>
      <w:r w:rsidR="009B7F40">
        <w:rPr>
          <w:rFonts w:ascii="Verdana" w:hAnsi="Verdana"/>
          <w:sz w:val="20"/>
          <w:szCs w:val="20"/>
        </w:rPr>
        <w:t xml:space="preserve">also </w:t>
      </w:r>
      <w:r w:rsidR="007552FF" w:rsidRPr="0075503D">
        <w:rPr>
          <w:rFonts w:ascii="Verdana" w:hAnsi="Verdana"/>
          <w:sz w:val="20"/>
          <w:szCs w:val="20"/>
        </w:rPr>
        <w:t>nominated as a comparator</w:t>
      </w:r>
      <w:r w:rsidR="005607AC" w:rsidRPr="0075503D">
        <w:rPr>
          <w:rFonts w:ascii="Verdana" w:hAnsi="Verdana"/>
          <w:sz w:val="20"/>
          <w:szCs w:val="20"/>
        </w:rPr>
        <w:t xml:space="preserve">. </w:t>
      </w:r>
      <w:r w:rsidR="009B7F40">
        <w:rPr>
          <w:rFonts w:ascii="Verdana" w:hAnsi="Verdana"/>
          <w:sz w:val="20"/>
          <w:szCs w:val="20"/>
        </w:rPr>
        <w:t xml:space="preserve">Among </w:t>
      </w:r>
      <w:r w:rsidR="00404E3A" w:rsidRPr="0075503D">
        <w:rPr>
          <w:rFonts w:ascii="Verdana" w:hAnsi="Verdana"/>
          <w:sz w:val="20"/>
          <w:szCs w:val="20"/>
        </w:rPr>
        <w:t xml:space="preserve">patients receiving </w:t>
      </w:r>
      <w:r w:rsidR="00EE1407">
        <w:rPr>
          <w:rFonts w:ascii="Verdana" w:hAnsi="Verdana"/>
          <w:sz w:val="20"/>
          <w:szCs w:val="20"/>
        </w:rPr>
        <w:t xml:space="preserve">FVIII replacement </w:t>
      </w:r>
      <w:r w:rsidR="00404E3A" w:rsidRPr="0075503D">
        <w:rPr>
          <w:rFonts w:ascii="Verdana" w:hAnsi="Verdana"/>
          <w:sz w:val="20"/>
          <w:szCs w:val="20"/>
        </w:rPr>
        <w:t xml:space="preserve">prophylaxis, </w:t>
      </w:r>
      <w:r w:rsidR="00EE1407">
        <w:rPr>
          <w:rFonts w:ascii="Verdana" w:hAnsi="Verdana"/>
          <w:sz w:val="20"/>
          <w:szCs w:val="20"/>
        </w:rPr>
        <w:t>most</w:t>
      </w:r>
      <w:r w:rsidR="3883FB5F" w:rsidRPr="0075503D">
        <w:rPr>
          <w:rFonts w:ascii="Verdana" w:hAnsi="Verdana"/>
          <w:sz w:val="20"/>
          <w:szCs w:val="20"/>
        </w:rPr>
        <w:t xml:space="preserve"> receive </w:t>
      </w:r>
      <w:r w:rsidR="00404E3A" w:rsidRPr="0075503D">
        <w:rPr>
          <w:rFonts w:ascii="Verdana" w:hAnsi="Verdana"/>
          <w:sz w:val="20"/>
          <w:szCs w:val="20"/>
        </w:rPr>
        <w:t xml:space="preserve">EHL FVIII </w:t>
      </w:r>
      <w:r w:rsidR="2C32695F" w:rsidRPr="0075503D">
        <w:rPr>
          <w:rFonts w:ascii="Verdana" w:hAnsi="Verdana"/>
          <w:sz w:val="20"/>
          <w:szCs w:val="20"/>
        </w:rPr>
        <w:t>rather</w:t>
      </w:r>
      <w:r w:rsidR="00D91769" w:rsidRPr="0075503D">
        <w:rPr>
          <w:rFonts w:ascii="Verdana" w:hAnsi="Verdana"/>
          <w:sz w:val="20"/>
          <w:szCs w:val="20"/>
        </w:rPr>
        <w:t xml:space="preserve"> than SHL FVII</w:t>
      </w:r>
      <w:r w:rsidR="00E51276" w:rsidRPr="0075503D">
        <w:rPr>
          <w:rFonts w:ascii="Verdana" w:hAnsi="Verdana"/>
          <w:sz w:val="20"/>
          <w:szCs w:val="20"/>
        </w:rPr>
        <w:t xml:space="preserve"> (</w:t>
      </w:r>
      <w:r w:rsidRPr="0075503D">
        <w:rPr>
          <w:rFonts w:ascii="Verdana" w:hAnsi="Verdana"/>
          <w:sz w:val="20"/>
          <w:szCs w:val="20"/>
        </w:rPr>
        <w:fldChar w:fldCharType="begin"/>
      </w:r>
      <w:r w:rsidRPr="0075503D">
        <w:rPr>
          <w:rFonts w:ascii="Verdana" w:hAnsi="Verdana"/>
          <w:sz w:val="20"/>
          <w:szCs w:val="20"/>
        </w:rPr>
        <w:instrText xml:space="preserve"> REF _Ref235438015 \h  \* MERGEFORMAT </w:instrText>
      </w:r>
      <w:r w:rsidRPr="0075503D">
        <w:rPr>
          <w:rFonts w:ascii="Verdana" w:hAnsi="Verdana"/>
          <w:sz w:val="20"/>
          <w:szCs w:val="20"/>
        </w:rPr>
      </w:r>
      <w:r w:rsidRPr="0075503D">
        <w:rPr>
          <w:rFonts w:ascii="Verdana" w:hAnsi="Verdana"/>
          <w:sz w:val="20"/>
          <w:szCs w:val="20"/>
        </w:rPr>
        <w:fldChar w:fldCharType="separate"/>
      </w:r>
      <w:r w:rsidR="6EF19BE1" w:rsidRPr="0075503D">
        <w:rPr>
          <w:rFonts w:ascii="Verdana" w:hAnsi="Verdana"/>
          <w:sz w:val="20"/>
          <w:szCs w:val="20"/>
        </w:rPr>
        <w:t xml:space="preserve">Table </w:t>
      </w:r>
      <w:r w:rsidR="6EF19BE1" w:rsidRPr="0075503D">
        <w:rPr>
          <w:rFonts w:ascii="Verdana" w:hAnsi="Verdana"/>
          <w:noProof/>
          <w:sz w:val="20"/>
          <w:szCs w:val="20"/>
        </w:rPr>
        <w:t>10</w:t>
      </w:r>
      <w:r w:rsidRPr="0075503D">
        <w:rPr>
          <w:rFonts w:ascii="Verdana" w:hAnsi="Verdana"/>
          <w:sz w:val="20"/>
          <w:szCs w:val="20"/>
        </w:rPr>
        <w:fldChar w:fldCharType="end"/>
      </w:r>
      <w:r w:rsidR="18B486DF" w:rsidRPr="0075503D">
        <w:rPr>
          <w:rFonts w:ascii="Verdana" w:hAnsi="Verdana"/>
          <w:sz w:val="20"/>
          <w:szCs w:val="20"/>
        </w:rPr>
        <w:t>).</w:t>
      </w:r>
      <w:r w:rsidR="00E51276" w:rsidRPr="0075503D">
        <w:rPr>
          <w:rFonts w:ascii="Verdana" w:hAnsi="Verdana"/>
          <w:sz w:val="20"/>
          <w:szCs w:val="20"/>
        </w:rPr>
        <w:t xml:space="preserve"> There are two </w:t>
      </w:r>
      <w:r w:rsidR="0067064D" w:rsidRPr="0075503D">
        <w:rPr>
          <w:rFonts w:ascii="Verdana" w:hAnsi="Verdana"/>
          <w:sz w:val="20"/>
          <w:szCs w:val="20"/>
        </w:rPr>
        <w:t xml:space="preserve">EHL FVIII treatment options listed on the NPPL: </w:t>
      </w:r>
      <w:proofErr w:type="spellStart"/>
      <w:r w:rsidR="00583F10" w:rsidRPr="0075503D">
        <w:rPr>
          <w:rFonts w:ascii="Verdana" w:hAnsi="Verdana"/>
          <w:sz w:val="20"/>
          <w:szCs w:val="20"/>
        </w:rPr>
        <w:t>rurioctocog</w:t>
      </w:r>
      <w:proofErr w:type="spellEnd"/>
      <w:r w:rsidR="00583F10" w:rsidRPr="0075503D">
        <w:rPr>
          <w:rFonts w:ascii="Verdana" w:hAnsi="Verdana"/>
          <w:sz w:val="20"/>
          <w:szCs w:val="20"/>
        </w:rPr>
        <w:t xml:space="preserve"> alfa (</w:t>
      </w:r>
      <w:r w:rsidR="0067064D" w:rsidRPr="0075503D">
        <w:rPr>
          <w:rFonts w:ascii="Verdana" w:hAnsi="Verdana"/>
          <w:sz w:val="20"/>
          <w:szCs w:val="20"/>
        </w:rPr>
        <w:t>ADYNOVATE</w:t>
      </w:r>
      <w:r w:rsidR="00583F10" w:rsidRPr="0075503D">
        <w:rPr>
          <w:rFonts w:ascii="Verdana" w:hAnsi="Verdana"/>
          <w:sz w:val="20"/>
          <w:szCs w:val="20"/>
        </w:rPr>
        <w:t>)</w:t>
      </w:r>
      <w:r w:rsidR="0067064D" w:rsidRPr="0075503D">
        <w:rPr>
          <w:rFonts w:ascii="Verdana" w:hAnsi="Verdana"/>
          <w:sz w:val="20"/>
          <w:szCs w:val="20"/>
        </w:rPr>
        <w:t xml:space="preserve"> and </w:t>
      </w:r>
      <w:proofErr w:type="spellStart"/>
      <w:r w:rsidR="006B39C8" w:rsidRPr="0075503D">
        <w:rPr>
          <w:rFonts w:ascii="Verdana" w:hAnsi="Verdana"/>
          <w:sz w:val="20"/>
          <w:szCs w:val="20"/>
        </w:rPr>
        <w:t>efmoroctocog</w:t>
      </w:r>
      <w:proofErr w:type="spellEnd"/>
      <w:r w:rsidR="006B39C8" w:rsidRPr="0075503D">
        <w:rPr>
          <w:rFonts w:ascii="Verdana" w:hAnsi="Verdana"/>
          <w:sz w:val="20"/>
          <w:szCs w:val="20"/>
        </w:rPr>
        <w:t xml:space="preserve"> alfa (</w:t>
      </w:r>
      <w:r w:rsidR="0067064D" w:rsidRPr="0075503D">
        <w:rPr>
          <w:rFonts w:ascii="Verdana" w:hAnsi="Verdana"/>
          <w:sz w:val="20"/>
          <w:szCs w:val="20"/>
        </w:rPr>
        <w:t>ELOCTATE</w:t>
      </w:r>
      <w:r w:rsidR="006B39C8" w:rsidRPr="0075503D">
        <w:rPr>
          <w:rFonts w:ascii="Verdana" w:hAnsi="Verdana"/>
          <w:sz w:val="20"/>
          <w:szCs w:val="20"/>
        </w:rPr>
        <w:t xml:space="preserve">). </w:t>
      </w:r>
      <w:r w:rsidR="003A34E6" w:rsidRPr="0075503D">
        <w:rPr>
          <w:rFonts w:ascii="Verdana" w:hAnsi="Verdana"/>
          <w:sz w:val="20"/>
          <w:szCs w:val="20"/>
        </w:rPr>
        <w:t xml:space="preserve">Prophylaxis with EHL VIII accounts for </w:t>
      </w:r>
      <w:r w:rsidR="00774260" w:rsidRPr="0075503D">
        <w:rPr>
          <w:rFonts w:ascii="Verdana" w:hAnsi="Verdana"/>
          <w:sz w:val="20"/>
          <w:szCs w:val="20"/>
        </w:rPr>
        <w:t xml:space="preserve">75.6% (385/509) of all prophylaxis </w:t>
      </w:r>
      <w:r w:rsidR="008A13EB" w:rsidRPr="0075503D">
        <w:rPr>
          <w:rFonts w:ascii="Verdana" w:hAnsi="Verdana"/>
          <w:sz w:val="20"/>
          <w:szCs w:val="20"/>
        </w:rPr>
        <w:t xml:space="preserve">with FVIII replacement </w:t>
      </w:r>
      <w:r w:rsidR="00C50037">
        <w:rPr>
          <w:rFonts w:ascii="Verdana" w:hAnsi="Verdana"/>
          <w:sz w:val="20"/>
          <w:szCs w:val="20"/>
        </w:rPr>
        <w:t xml:space="preserve">prophylaxis </w:t>
      </w:r>
      <w:r w:rsidR="003357D2" w:rsidRPr="0075503D">
        <w:rPr>
          <w:rFonts w:ascii="Verdana" w:hAnsi="Verdana"/>
          <w:sz w:val="20"/>
          <w:szCs w:val="20"/>
        </w:rPr>
        <w:t xml:space="preserve">in HMA patients in the most recent analysis of the ABDR. </w:t>
      </w:r>
      <w:r w:rsidR="00C50037">
        <w:rPr>
          <w:rFonts w:ascii="Verdana" w:hAnsi="Verdana"/>
          <w:sz w:val="20"/>
          <w:szCs w:val="20"/>
        </w:rPr>
        <w:t xml:space="preserve">The remaining </w:t>
      </w:r>
      <w:r w:rsidR="00086EF8" w:rsidRPr="0075503D">
        <w:rPr>
          <w:rFonts w:ascii="Verdana" w:hAnsi="Verdana"/>
          <w:sz w:val="20"/>
          <w:szCs w:val="20"/>
        </w:rPr>
        <w:t>patients</w:t>
      </w:r>
      <w:r w:rsidR="00276523" w:rsidRPr="0075503D">
        <w:rPr>
          <w:rFonts w:ascii="Verdana" w:hAnsi="Verdana"/>
          <w:sz w:val="20"/>
          <w:szCs w:val="20"/>
        </w:rPr>
        <w:t xml:space="preserve"> received prophylaxis with </w:t>
      </w:r>
      <w:r w:rsidR="10954266" w:rsidRPr="0075503D">
        <w:rPr>
          <w:rFonts w:ascii="Verdana" w:hAnsi="Verdana"/>
          <w:sz w:val="20"/>
          <w:szCs w:val="20"/>
        </w:rPr>
        <w:t>SHL VIII</w:t>
      </w:r>
      <w:r w:rsidR="00AD5327">
        <w:rPr>
          <w:rFonts w:ascii="Verdana" w:hAnsi="Verdana"/>
          <w:sz w:val="20"/>
          <w:szCs w:val="20"/>
        </w:rPr>
        <w:t>:</w:t>
      </w:r>
      <w:r w:rsidR="10954266" w:rsidRPr="0075503D">
        <w:rPr>
          <w:rFonts w:ascii="Verdana" w:hAnsi="Verdana"/>
          <w:sz w:val="20"/>
          <w:szCs w:val="20"/>
        </w:rPr>
        <w:t xml:space="preserve"> </w:t>
      </w:r>
      <w:proofErr w:type="spellStart"/>
      <w:r w:rsidR="00276523" w:rsidRPr="0075503D">
        <w:rPr>
          <w:rFonts w:ascii="Verdana" w:hAnsi="Verdana"/>
          <w:sz w:val="20"/>
          <w:szCs w:val="20"/>
        </w:rPr>
        <w:t>octocog</w:t>
      </w:r>
      <w:proofErr w:type="spellEnd"/>
      <w:r w:rsidR="00276523" w:rsidRPr="0075503D">
        <w:rPr>
          <w:rFonts w:ascii="Verdana" w:hAnsi="Verdana"/>
          <w:sz w:val="20"/>
          <w:szCs w:val="20"/>
        </w:rPr>
        <w:t xml:space="preserve"> alfa (</w:t>
      </w:r>
      <w:proofErr w:type="spellStart"/>
      <w:r w:rsidR="00276523" w:rsidRPr="0075503D">
        <w:rPr>
          <w:rFonts w:ascii="Verdana" w:hAnsi="Verdana"/>
          <w:sz w:val="20"/>
          <w:szCs w:val="20"/>
        </w:rPr>
        <w:t>Advate</w:t>
      </w:r>
      <w:proofErr w:type="spellEnd"/>
      <w:r w:rsidR="3DE30434" w:rsidRPr="0075503D">
        <w:rPr>
          <w:rFonts w:ascii="Verdana" w:hAnsi="Verdana"/>
          <w:sz w:val="20"/>
          <w:szCs w:val="20"/>
        </w:rPr>
        <w:t>)</w:t>
      </w:r>
      <w:r w:rsidR="0B1DECE3" w:rsidRPr="0075503D">
        <w:rPr>
          <w:rFonts w:ascii="Verdana" w:hAnsi="Verdana"/>
          <w:sz w:val="20"/>
          <w:szCs w:val="20"/>
        </w:rPr>
        <w:t xml:space="preserve"> or</w:t>
      </w:r>
      <w:r w:rsidR="00276523" w:rsidRPr="0075503D">
        <w:rPr>
          <w:rFonts w:ascii="Verdana" w:hAnsi="Verdana"/>
          <w:sz w:val="20"/>
          <w:szCs w:val="20"/>
        </w:rPr>
        <w:t xml:space="preserve"> </w:t>
      </w:r>
      <w:proofErr w:type="spellStart"/>
      <w:r w:rsidR="00276523" w:rsidRPr="0075503D">
        <w:rPr>
          <w:rFonts w:ascii="Verdana" w:hAnsi="Verdana"/>
          <w:sz w:val="20"/>
          <w:szCs w:val="20"/>
        </w:rPr>
        <w:t>moroctocog</w:t>
      </w:r>
      <w:proofErr w:type="spellEnd"/>
      <w:r w:rsidR="00276523" w:rsidRPr="0075503D">
        <w:rPr>
          <w:rFonts w:ascii="Verdana" w:hAnsi="Verdana"/>
          <w:sz w:val="20"/>
          <w:szCs w:val="20"/>
        </w:rPr>
        <w:t xml:space="preserve"> alfa (</w:t>
      </w:r>
      <w:proofErr w:type="spellStart"/>
      <w:r w:rsidR="00276523" w:rsidRPr="0075503D">
        <w:rPr>
          <w:rFonts w:ascii="Verdana" w:hAnsi="Verdana"/>
          <w:sz w:val="20"/>
          <w:szCs w:val="20"/>
        </w:rPr>
        <w:t>Xyntha</w:t>
      </w:r>
      <w:proofErr w:type="spellEnd"/>
      <w:r w:rsidR="00276523" w:rsidRPr="0075503D">
        <w:rPr>
          <w:rFonts w:ascii="Verdana" w:hAnsi="Verdana"/>
          <w:sz w:val="20"/>
          <w:szCs w:val="20"/>
        </w:rPr>
        <w:t>), or</w:t>
      </w:r>
      <w:r w:rsidR="002D304C">
        <w:rPr>
          <w:rFonts w:ascii="Verdana" w:hAnsi="Verdana"/>
          <w:sz w:val="20"/>
          <w:szCs w:val="20"/>
        </w:rPr>
        <w:t> </w:t>
      </w:r>
      <w:r w:rsidR="00276523" w:rsidRPr="0075503D">
        <w:rPr>
          <w:rFonts w:ascii="Verdana" w:hAnsi="Verdana"/>
          <w:sz w:val="20"/>
          <w:szCs w:val="20"/>
        </w:rPr>
        <w:t>plasma</w:t>
      </w:r>
      <w:r w:rsidR="00F2637C">
        <w:rPr>
          <w:rFonts w:ascii="Verdana" w:hAnsi="Verdana"/>
          <w:sz w:val="20"/>
          <w:szCs w:val="20"/>
        </w:rPr>
        <w:noBreakHyphen/>
      </w:r>
      <w:r w:rsidR="00276523" w:rsidRPr="0075503D">
        <w:rPr>
          <w:rFonts w:ascii="Verdana" w:hAnsi="Verdana"/>
          <w:sz w:val="20"/>
          <w:szCs w:val="20"/>
        </w:rPr>
        <w:t xml:space="preserve">derived </w:t>
      </w:r>
      <w:r w:rsidR="006555AD" w:rsidRPr="0075503D">
        <w:rPr>
          <w:rFonts w:ascii="Verdana" w:hAnsi="Verdana"/>
          <w:sz w:val="20"/>
          <w:szCs w:val="20"/>
        </w:rPr>
        <w:t>FVIII (</w:t>
      </w:r>
      <w:proofErr w:type="spellStart"/>
      <w:r w:rsidR="006555AD" w:rsidRPr="0075503D">
        <w:rPr>
          <w:rFonts w:ascii="Verdana" w:hAnsi="Verdana"/>
          <w:sz w:val="20"/>
          <w:szCs w:val="20"/>
        </w:rPr>
        <w:t>Biostate</w:t>
      </w:r>
      <w:proofErr w:type="spellEnd"/>
      <w:r w:rsidR="006555AD" w:rsidRPr="0075503D">
        <w:rPr>
          <w:rFonts w:ascii="Verdana" w:hAnsi="Verdana"/>
          <w:sz w:val="20"/>
          <w:szCs w:val="20"/>
        </w:rPr>
        <w:t>) (</w:t>
      </w:r>
      <w:r w:rsidRPr="0075503D">
        <w:rPr>
          <w:rFonts w:ascii="Verdana" w:hAnsi="Verdana"/>
          <w:sz w:val="20"/>
          <w:szCs w:val="20"/>
        </w:rPr>
        <w:fldChar w:fldCharType="begin"/>
      </w:r>
      <w:r w:rsidRPr="0075503D">
        <w:rPr>
          <w:rFonts w:ascii="Verdana" w:hAnsi="Verdana"/>
          <w:sz w:val="20"/>
          <w:szCs w:val="20"/>
        </w:rPr>
        <w:instrText xml:space="preserve"> REF _Ref235438015 \h  \* MERGEFORMAT </w:instrText>
      </w:r>
      <w:r w:rsidRPr="0075503D">
        <w:rPr>
          <w:rFonts w:ascii="Verdana" w:hAnsi="Verdana"/>
          <w:sz w:val="20"/>
          <w:szCs w:val="20"/>
        </w:rPr>
      </w:r>
      <w:r w:rsidRPr="0075503D">
        <w:rPr>
          <w:rFonts w:ascii="Verdana" w:hAnsi="Verdana"/>
          <w:sz w:val="20"/>
          <w:szCs w:val="20"/>
        </w:rPr>
        <w:fldChar w:fldCharType="separate"/>
      </w:r>
      <w:r w:rsidR="6EF19BE1" w:rsidRPr="0075503D">
        <w:rPr>
          <w:rFonts w:ascii="Verdana" w:hAnsi="Verdana"/>
          <w:sz w:val="20"/>
          <w:szCs w:val="20"/>
        </w:rPr>
        <w:t>Table</w:t>
      </w:r>
      <w:r w:rsidR="00B56AC6">
        <w:rPr>
          <w:rFonts w:ascii="Verdana" w:hAnsi="Verdana"/>
          <w:sz w:val="20"/>
          <w:szCs w:val="20"/>
        </w:rPr>
        <w:t> </w:t>
      </w:r>
      <w:r w:rsidR="6EF19BE1" w:rsidRPr="0075503D">
        <w:rPr>
          <w:rFonts w:ascii="Verdana" w:hAnsi="Verdana"/>
          <w:noProof/>
          <w:sz w:val="20"/>
          <w:szCs w:val="20"/>
        </w:rPr>
        <w:t>10</w:t>
      </w:r>
      <w:r w:rsidRPr="0075503D">
        <w:rPr>
          <w:rFonts w:ascii="Verdana" w:hAnsi="Verdana"/>
          <w:sz w:val="20"/>
          <w:szCs w:val="20"/>
        </w:rPr>
        <w:fldChar w:fldCharType="end"/>
      </w:r>
      <w:r w:rsidR="006555AD" w:rsidRPr="0075503D">
        <w:rPr>
          <w:rFonts w:ascii="Verdana" w:hAnsi="Verdana"/>
          <w:sz w:val="20"/>
          <w:szCs w:val="20"/>
        </w:rPr>
        <w:t>).</w:t>
      </w:r>
    </w:p>
    <w:p w14:paraId="0D5F4EC0" w14:textId="6092B1D8" w:rsidR="00D91769" w:rsidRPr="00BE72EA" w:rsidRDefault="00D91769" w:rsidP="00CC0204">
      <w:pPr>
        <w:pStyle w:val="Caption"/>
        <w:spacing w:before="120"/>
        <w:rPr>
          <w:rFonts w:ascii="Verdana" w:hAnsi="Verdana"/>
          <w:sz w:val="20"/>
          <w:szCs w:val="20"/>
        </w:rPr>
      </w:pPr>
      <w:bookmarkStart w:id="14" w:name="_Ref235438015"/>
      <w:r w:rsidRPr="00BE72EA">
        <w:rPr>
          <w:rFonts w:ascii="Verdana" w:hAnsi="Verdana"/>
          <w:sz w:val="20"/>
          <w:szCs w:val="20"/>
        </w:rPr>
        <w:t xml:space="preserve">Table </w:t>
      </w:r>
      <w:r w:rsidRPr="00BE72EA">
        <w:rPr>
          <w:rFonts w:ascii="Verdana" w:hAnsi="Verdana"/>
          <w:sz w:val="20"/>
          <w:szCs w:val="20"/>
        </w:rPr>
        <w:fldChar w:fldCharType="begin"/>
      </w:r>
      <w:r w:rsidRPr="00BE72EA">
        <w:rPr>
          <w:rFonts w:ascii="Verdana" w:hAnsi="Verdana"/>
          <w:sz w:val="20"/>
          <w:szCs w:val="20"/>
        </w:rPr>
        <w:instrText>SEQ Table \* ARABIC</w:instrText>
      </w:r>
      <w:r w:rsidRPr="00BE72EA">
        <w:rPr>
          <w:rFonts w:ascii="Verdana" w:hAnsi="Verdana"/>
          <w:sz w:val="20"/>
          <w:szCs w:val="20"/>
        </w:rPr>
        <w:fldChar w:fldCharType="separate"/>
      </w:r>
      <w:r w:rsidR="00535D17">
        <w:rPr>
          <w:rFonts w:ascii="Verdana" w:hAnsi="Verdana"/>
          <w:noProof/>
          <w:sz w:val="20"/>
          <w:szCs w:val="20"/>
        </w:rPr>
        <w:t>10</w:t>
      </w:r>
      <w:r w:rsidRPr="00BE72EA">
        <w:rPr>
          <w:rFonts w:ascii="Verdana" w:hAnsi="Verdana"/>
          <w:sz w:val="20"/>
          <w:szCs w:val="20"/>
        </w:rPr>
        <w:fldChar w:fldCharType="end"/>
      </w:r>
      <w:bookmarkEnd w:id="14"/>
      <w:r w:rsidRPr="00BE72EA">
        <w:rPr>
          <w:rFonts w:ascii="Verdana" w:hAnsi="Verdana"/>
          <w:sz w:val="20"/>
          <w:szCs w:val="20"/>
        </w:rPr>
        <w:t xml:space="preserve"> Proportion of patients on FVIII prophylaxis</w:t>
      </w:r>
    </w:p>
    <w:tbl>
      <w:tblPr>
        <w:tblW w:w="5000"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476"/>
        <w:gridCol w:w="1730"/>
        <w:gridCol w:w="598"/>
        <w:gridCol w:w="1514"/>
        <w:gridCol w:w="816"/>
        <w:gridCol w:w="2330"/>
      </w:tblGrid>
      <w:tr w:rsidR="00B02237" w:rsidRPr="00F6612D" w14:paraId="6F7F2748" w14:textId="77777777" w:rsidTr="002A1C27">
        <w:trPr>
          <w:trHeight w:val="20"/>
        </w:trPr>
        <w:tc>
          <w:tcPr>
            <w:tcW w:w="1308" w:type="pct"/>
            <w:tcBorders>
              <w:right w:val="single" w:sz="4" w:space="0" w:color="auto"/>
            </w:tcBorders>
            <w:noWrap/>
            <w:vAlign w:val="bottom"/>
            <w:hideMark/>
          </w:tcPr>
          <w:p w14:paraId="70F73FEB" w14:textId="00A7CE51" w:rsidR="00B02237" w:rsidRPr="005425E0" w:rsidRDefault="00B02237" w:rsidP="00F6612D">
            <w:pPr>
              <w:spacing w:after="0"/>
              <w:jc w:val="left"/>
              <w:rPr>
                <w:rFonts w:ascii="Arial Narrow" w:eastAsia="Times New Roman" w:hAnsi="Arial Narrow"/>
                <w:b/>
                <w:bCs/>
                <w:color w:val="000000"/>
                <w:sz w:val="20"/>
                <w:szCs w:val="20"/>
                <w:lang w:eastAsia="en-AU"/>
              </w:rPr>
            </w:pPr>
            <w:r w:rsidRPr="005425E0">
              <w:rPr>
                <w:rFonts w:ascii="Arial Narrow" w:eastAsia="Times New Roman" w:hAnsi="Arial Narrow"/>
                <w:b/>
                <w:bCs/>
                <w:color w:val="000000"/>
                <w:sz w:val="20"/>
                <w:szCs w:val="20"/>
                <w:lang w:eastAsia="en-AU"/>
              </w:rPr>
              <w:t>FVIII (IUs)</w:t>
            </w:r>
          </w:p>
          <w:p w14:paraId="124E75BE" w14:textId="585C0C90" w:rsidR="00B02237" w:rsidRPr="005425E0" w:rsidRDefault="00B02237" w:rsidP="00F6612D">
            <w:pPr>
              <w:spacing w:after="0"/>
              <w:jc w:val="left"/>
              <w:rPr>
                <w:rFonts w:ascii="Arial Narrow" w:eastAsia="Times New Roman" w:hAnsi="Arial Narrow"/>
                <w:b/>
                <w:bCs/>
                <w:color w:val="000000"/>
                <w:sz w:val="20"/>
                <w:szCs w:val="20"/>
                <w:lang w:eastAsia="en-AU"/>
              </w:rPr>
            </w:pPr>
            <w:r w:rsidRPr="005425E0">
              <w:rPr>
                <w:rFonts w:ascii="Arial Narrow" w:eastAsia="Times New Roman" w:hAnsi="Arial Narrow"/>
                <w:b/>
                <w:bCs/>
                <w:color w:val="000000"/>
                <w:sz w:val="20"/>
                <w:szCs w:val="20"/>
                <w:lang w:eastAsia="en-AU"/>
              </w:rPr>
              <w:t>Haemophilia A</w:t>
            </w:r>
          </w:p>
        </w:tc>
        <w:tc>
          <w:tcPr>
            <w:tcW w:w="1230" w:type="pct"/>
            <w:gridSpan w:val="2"/>
            <w:tcBorders>
              <w:top w:val="single" w:sz="4" w:space="0" w:color="auto"/>
              <w:left w:val="single" w:sz="4" w:space="0" w:color="auto"/>
              <w:right w:val="single" w:sz="4" w:space="0" w:color="auto"/>
            </w:tcBorders>
            <w:noWrap/>
            <w:vAlign w:val="center"/>
            <w:hideMark/>
          </w:tcPr>
          <w:p w14:paraId="6707C82C" w14:textId="145A91A5" w:rsidR="00B02237" w:rsidRPr="005425E0" w:rsidRDefault="00B02237" w:rsidP="00B02237">
            <w:pPr>
              <w:spacing w:after="0"/>
              <w:jc w:val="center"/>
              <w:rPr>
                <w:rFonts w:ascii="Arial Narrow" w:eastAsia="Times New Roman" w:hAnsi="Arial Narrow"/>
                <w:b/>
                <w:bCs/>
                <w:color w:val="000000"/>
                <w:sz w:val="20"/>
                <w:szCs w:val="20"/>
                <w:lang w:eastAsia="en-AU"/>
              </w:rPr>
            </w:pPr>
            <w:r w:rsidRPr="005425E0">
              <w:rPr>
                <w:rFonts w:ascii="Arial Narrow" w:eastAsia="Times New Roman" w:hAnsi="Arial Narrow"/>
                <w:b/>
                <w:bCs/>
                <w:color w:val="000000"/>
                <w:sz w:val="20"/>
                <w:szCs w:val="20"/>
                <w:lang w:eastAsia="en-AU"/>
              </w:rPr>
              <w:t>Patients (n)</w:t>
            </w:r>
            <w:r w:rsidR="00B56AC6">
              <w:rPr>
                <w:rStyle w:val="FootnoteReference"/>
                <w:rFonts w:ascii="Arial Narrow" w:eastAsia="Times New Roman" w:hAnsi="Arial Narrow"/>
                <w:b/>
                <w:bCs/>
                <w:color w:val="000000"/>
                <w:sz w:val="20"/>
                <w:szCs w:val="20"/>
                <w:lang w:eastAsia="en-AU"/>
              </w:rPr>
              <w:footnoteReference w:id="3"/>
            </w:r>
          </w:p>
        </w:tc>
        <w:tc>
          <w:tcPr>
            <w:tcW w:w="1231" w:type="pct"/>
            <w:gridSpan w:val="2"/>
            <w:tcBorders>
              <w:left w:val="single" w:sz="4" w:space="0" w:color="auto"/>
              <w:right w:val="single" w:sz="4" w:space="0" w:color="auto"/>
            </w:tcBorders>
            <w:noWrap/>
            <w:vAlign w:val="center"/>
            <w:hideMark/>
          </w:tcPr>
          <w:p w14:paraId="4B53F036" w14:textId="77777777" w:rsidR="00A90976" w:rsidRPr="005425E0" w:rsidRDefault="00B02237" w:rsidP="00B02237">
            <w:pPr>
              <w:spacing w:after="0"/>
              <w:jc w:val="center"/>
              <w:rPr>
                <w:rFonts w:ascii="Arial Narrow" w:eastAsia="Times New Roman" w:hAnsi="Arial Narrow"/>
                <w:b/>
                <w:bCs/>
                <w:color w:val="000000"/>
                <w:sz w:val="20"/>
                <w:szCs w:val="20"/>
                <w:lang w:eastAsia="en-AU"/>
              </w:rPr>
            </w:pPr>
            <w:r w:rsidRPr="005425E0">
              <w:rPr>
                <w:rFonts w:ascii="Arial Narrow" w:eastAsia="Times New Roman" w:hAnsi="Arial Narrow"/>
                <w:b/>
                <w:bCs/>
                <w:color w:val="000000"/>
                <w:sz w:val="20"/>
                <w:szCs w:val="20"/>
                <w:lang w:eastAsia="en-AU"/>
              </w:rPr>
              <w:t xml:space="preserve">Prophylaxis </w:t>
            </w:r>
          </w:p>
          <w:p w14:paraId="30972B22" w14:textId="209D3DAE" w:rsidR="00B02237" w:rsidRPr="005425E0" w:rsidRDefault="00B02237" w:rsidP="00B02237">
            <w:pPr>
              <w:spacing w:after="0"/>
              <w:jc w:val="center"/>
              <w:rPr>
                <w:rFonts w:ascii="Arial Narrow" w:eastAsia="Times New Roman" w:hAnsi="Arial Narrow"/>
                <w:b/>
                <w:bCs/>
                <w:color w:val="000000"/>
                <w:sz w:val="20"/>
                <w:szCs w:val="20"/>
                <w:lang w:eastAsia="en-AU"/>
              </w:rPr>
            </w:pPr>
            <w:r w:rsidRPr="005425E0">
              <w:rPr>
                <w:rFonts w:ascii="Arial Narrow" w:eastAsia="Times New Roman" w:hAnsi="Arial Narrow"/>
                <w:b/>
                <w:bCs/>
                <w:color w:val="000000"/>
                <w:sz w:val="20"/>
                <w:szCs w:val="20"/>
                <w:lang w:eastAsia="en-AU"/>
              </w:rPr>
              <w:t>(total IU)</w:t>
            </w:r>
          </w:p>
        </w:tc>
        <w:tc>
          <w:tcPr>
            <w:tcW w:w="1231" w:type="pct"/>
            <w:tcBorders>
              <w:top w:val="single" w:sz="4" w:space="0" w:color="auto"/>
              <w:left w:val="single" w:sz="4" w:space="0" w:color="auto"/>
            </w:tcBorders>
            <w:noWrap/>
            <w:vAlign w:val="bottom"/>
            <w:hideMark/>
          </w:tcPr>
          <w:p w14:paraId="325E8773" w14:textId="1A163382" w:rsidR="00B02237" w:rsidRPr="005425E0" w:rsidRDefault="00B02237" w:rsidP="00B02237">
            <w:pPr>
              <w:spacing w:after="0"/>
              <w:jc w:val="center"/>
              <w:rPr>
                <w:rFonts w:ascii="Arial Narrow" w:eastAsia="Times New Roman" w:hAnsi="Arial Narrow"/>
                <w:b/>
                <w:bCs/>
                <w:color w:val="000000"/>
                <w:sz w:val="20"/>
                <w:szCs w:val="20"/>
                <w:lang w:eastAsia="en-AU"/>
              </w:rPr>
            </w:pPr>
            <w:r w:rsidRPr="005425E0">
              <w:rPr>
                <w:rFonts w:ascii="Arial Narrow" w:eastAsia="Times New Roman" w:hAnsi="Arial Narrow"/>
                <w:b/>
                <w:bCs/>
                <w:color w:val="000000"/>
                <w:sz w:val="20"/>
                <w:szCs w:val="20"/>
                <w:lang w:eastAsia="en-AU"/>
              </w:rPr>
              <w:t>Prophylaxis Average (IU/kg)</w:t>
            </w:r>
          </w:p>
        </w:tc>
      </w:tr>
      <w:tr w:rsidR="00F6612D" w:rsidRPr="00F6612D" w14:paraId="12E8EA11" w14:textId="77777777" w:rsidTr="002A1C27">
        <w:trPr>
          <w:trHeight w:val="20"/>
        </w:trPr>
        <w:tc>
          <w:tcPr>
            <w:tcW w:w="1308" w:type="pct"/>
            <w:tcBorders>
              <w:top w:val="single" w:sz="4" w:space="0" w:color="auto"/>
              <w:bottom w:val="single" w:sz="4" w:space="0" w:color="auto"/>
            </w:tcBorders>
            <w:shd w:val="clear" w:color="auto" w:fill="F2F2F2" w:themeFill="background1" w:themeFillShade="F2"/>
            <w:noWrap/>
            <w:vAlign w:val="bottom"/>
            <w:hideMark/>
          </w:tcPr>
          <w:p w14:paraId="763DF6E2" w14:textId="2C950B4B" w:rsidR="00F6612D" w:rsidRPr="005425E0" w:rsidRDefault="00F6612D" w:rsidP="00F6612D">
            <w:pPr>
              <w:spacing w:after="0"/>
              <w:jc w:val="left"/>
              <w:rPr>
                <w:rFonts w:ascii="Arial Narrow" w:eastAsia="Times New Roman" w:hAnsi="Arial Narrow"/>
                <w:b/>
                <w:bCs/>
                <w:color w:val="000000"/>
                <w:sz w:val="20"/>
                <w:szCs w:val="20"/>
                <w:lang w:eastAsia="en-AU"/>
              </w:rPr>
            </w:pPr>
            <w:r w:rsidRPr="005425E0">
              <w:rPr>
                <w:rFonts w:ascii="Arial Narrow" w:eastAsia="Times New Roman" w:hAnsi="Arial Narrow"/>
                <w:b/>
                <w:bCs/>
                <w:color w:val="000000"/>
                <w:sz w:val="20"/>
                <w:szCs w:val="20"/>
                <w:lang w:eastAsia="en-AU"/>
              </w:rPr>
              <w:t>EHL FVII</w:t>
            </w:r>
            <w:r w:rsidR="003A14AC" w:rsidRPr="005425E0">
              <w:rPr>
                <w:rFonts w:ascii="Arial Narrow" w:eastAsia="Times New Roman" w:hAnsi="Arial Narrow"/>
                <w:b/>
                <w:bCs/>
                <w:color w:val="000000"/>
                <w:sz w:val="20"/>
                <w:szCs w:val="20"/>
                <w:lang w:eastAsia="en-AU"/>
              </w:rPr>
              <w:t>I</w:t>
            </w:r>
          </w:p>
        </w:tc>
        <w:tc>
          <w:tcPr>
            <w:tcW w:w="914" w:type="pct"/>
            <w:tcBorders>
              <w:top w:val="single" w:sz="4" w:space="0" w:color="auto"/>
              <w:bottom w:val="single" w:sz="4" w:space="0" w:color="auto"/>
            </w:tcBorders>
            <w:shd w:val="clear" w:color="auto" w:fill="F2F2F2" w:themeFill="background1" w:themeFillShade="F2"/>
            <w:noWrap/>
            <w:vAlign w:val="bottom"/>
            <w:hideMark/>
          </w:tcPr>
          <w:p w14:paraId="42352500" w14:textId="77777777" w:rsidR="00F6612D" w:rsidRPr="005425E0" w:rsidRDefault="00F6612D" w:rsidP="00F6612D">
            <w:pPr>
              <w:spacing w:after="0"/>
              <w:jc w:val="left"/>
              <w:rPr>
                <w:rFonts w:ascii="Arial Narrow" w:eastAsia="Times New Roman" w:hAnsi="Arial Narrow"/>
                <w:color w:val="000000"/>
                <w:sz w:val="20"/>
                <w:szCs w:val="20"/>
                <w:lang w:eastAsia="en-AU"/>
              </w:rPr>
            </w:pPr>
          </w:p>
        </w:tc>
        <w:tc>
          <w:tcPr>
            <w:tcW w:w="1116" w:type="pct"/>
            <w:gridSpan w:val="2"/>
            <w:tcBorders>
              <w:top w:val="single" w:sz="4" w:space="0" w:color="auto"/>
              <w:bottom w:val="single" w:sz="4" w:space="0" w:color="auto"/>
            </w:tcBorders>
            <w:shd w:val="clear" w:color="auto" w:fill="F2F2F2" w:themeFill="background1" w:themeFillShade="F2"/>
            <w:noWrap/>
            <w:vAlign w:val="bottom"/>
            <w:hideMark/>
          </w:tcPr>
          <w:p w14:paraId="0BD9563B" w14:textId="77777777" w:rsidR="00F6612D" w:rsidRPr="005425E0" w:rsidRDefault="00F6612D" w:rsidP="00F6612D">
            <w:pPr>
              <w:spacing w:after="0"/>
              <w:jc w:val="left"/>
              <w:rPr>
                <w:rFonts w:ascii="Arial Narrow" w:eastAsia="Times New Roman" w:hAnsi="Arial Narrow"/>
                <w:sz w:val="20"/>
                <w:szCs w:val="20"/>
                <w:lang w:eastAsia="en-AU"/>
              </w:rPr>
            </w:pPr>
          </w:p>
        </w:tc>
        <w:tc>
          <w:tcPr>
            <w:tcW w:w="1662" w:type="pct"/>
            <w:gridSpan w:val="2"/>
            <w:tcBorders>
              <w:top w:val="single" w:sz="4" w:space="0" w:color="auto"/>
              <w:bottom w:val="single" w:sz="4" w:space="0" w:color="auto"/>
            </w:tcBorders>
            <w:shd w:val="clear" w:color="auto" w:fill="F2F2F2" w:themeFill="background1" w:themeFillShade="F2"/>
            <w:noWrap/>
            <w:vAlign w:val="bottom"/>
            <w:hideMark/>
          </w:tcPr>
          <w:p w14:paraId="2BCDD81F" w14:textId="77777777" w:rsidR="00F6612D" w:rsidRPr="005425E0" w:rsidRDefault="00F6612D" w:rsidP="00F6612D">
            <w:pPr>
              <w:spacing w:after="0"/>
              <w:jc w:val="left"/>
              <w:rPr>
                <w:rFonts w:ascii="Arial Narrow" w:eastAsia="Times New Roman" w:hAnsi="Arial Narrow"/>
                <w:sz w:val="20"/>
                <w:szCs w:val="20"/>
                <w:lang w:eastAsia="en-AU"/>
              </w:rPr>
            </w:pPr>
          </w:p>
        </w:tc>
      </w:tr>
      <w:tr w:rsidR="00F6612D" w:rsidRPr="00F6612D" w14:paraId="4CAA565B" w14:textId="77777777" w:rsidTr="002A1C27">
        <w:trPr>
          <w:trHeight w:val="20"/>
        </w:trPr>
        <w:tc>
          <w:tcPr>
            <w:tcW w:w="1308" w:type="pct"/>
            <w:tcBorders>
              <w:top w:val="single" w:sz="4" w:space="0" w:color="auto"/>
              <w:right w:val="single" w:sz="4" w:space="0" w:color="auto"/>
            </w:tcBorders>
            <w:noWrap/>
            <w:vAlign w:val="bottom"/>
            <w:hideMark/>
          </w:tcPr>
          <w:p w14:paraId="0C6848A0" w14:textId="77777777" w:rsidR="00F6612D" w:rsidRPr="005425E0" w:rsidRDefault="00F6612D" w:rsidP="00F6612D">
            <w:pPr>
              <w:spacing w:after="0"/>
              <w:jc w:val="left"/>
              <w:rPr>
                <w:rFonts w:ascii="Arial Narrow" w:eastAsia="Times New Roman" w:hAnsi="Arial Narrow"/>
                <w:color w:val="000000"/>
                <w:sz w:val="20"/>
                <w:szCs w:val="20"/>
                <w:lang w:eastAsia="en-AU"/>
              </w:rPr>
            </w:pPr>
            <w:r w:rsidRPr="005425E0">
              <w:rPr>
                <w:rFonts w:ascii="Arial Narrow" w:eastAsia="Times New Roman" w:hAnsi="Arial Narrow"/>
                <w:color w:val="000000"/>
                <w:sz w:val="20"/>
                <w:szCs w:val="20"/>
                <w:lang w:eastAsia="en-AU"/>
              </w:rPr>
              <w:t>ADYNOVATE</w:t>
            </w:r>
          </w:p>
        </w:tc>
        <w:tc>
          <w:tcPr>
            <w:tcW w:w="1230" w:type="pct"/>
            <w:gridSpan w:val="2"/>
            <w:tcBorders>
              <w:top w:val="single" w:sz="4" w:space="0" w:color="auto"/>
              <w:left w:val="single" w:sz="4" w:space="0" w:color="auto"/>
              <w:bottom w:val="nil"/>
              <w:right w:val="single" w:sz="4" w:space="0" w:color="auto"/>
            </w:tcBorders>
            <w:noWrap/>
            <w:vAlign w:val="bottom"/>
            <w:hideMark/>
          </w:tcPr>
          <w:p w14:paraId="17B6C951" w14:textId="77777777" w:rsidR="00F6612D" w:rsidRPr="005425E0" w:rsidRDefault="00F6612D" w:rsidP="009A348A">
            <w:pPr>
              <w:spacing w:after="0"/>
              <w:jc w:val="center"/>
              <w:rPr>
                <w:rFonts w:ascii="Arial Narrow" w:eastAsia="Times New Roman" w:hAnsi="Arial Narrow"/>
                <w:color w:val="000000"/>
                <w:sz w:val="20"/>
                <w:szCs w:val="20"/>
                <w:lang w:eastAsia="en-AU"/>
              </w:rPr>
            </w:pPr>
            <w:r w:rsidRPr="005425E0">
              <w:rPr>
                <w:rFonts w:ascii="Arial Narrow" w:eastAsia="Times New Roman" w:hAnsi="Arial Narrow"/>
                <w:color w:val="000000"/>
                <w:sz w:val="20"/>
                <w:szCs w:val="20"/>
                <w:lang w:eastAsia="en-AU"/>
              </w:rPr>
              <w:t>120</w:t>
            </w:r>
          </w:p>
        </w:tc>
        <w:tc>
          <w:tcPr>
            <w:tcW w:w="1231" w:type="pct"/>
            <w:gridSpan w:val="2"/>
            <w:tcBorders>
              <w:top w:val="single" w:sz="4" w:space="0" w:color="auto"/>
              <w:left w:val="single" w:sz="4" w:space="0" w:color="auto"/>
              <w:right w:val="single" w:sz="4" w:space="0" w:color="auto"/>
            </w:tcBorders>
            <w:noWrap/>
            <w:vAlign w:val="bottom"/>
            <w:hideMark/>
          </w:tcPr>
          <w:p w14:paraId="5A55DBD3" w14:textId="77777777" w:rsidR="00F6612D" w:rsidRPr="005425E0" w:rsidRDefault="00F6612D" w:rsidP="009A348A">
            <w:pPr>
              <w:spacing w:after="0"/>
              <w:jc w:val="center"/>
              <w:rPr>
                <w:rFonts w:ascii="Arial Narrow" w:eastAsia="Times New Roman" w:hAnsi="Arial Narrow"/>
                <w:color w:val="000000"/>
                <w:sz w:val="20"/>
                <w:szCs w:val="20"/>
                <w:lang w:eastAsia="en-AU"/>
              </w:rPr>
            </w:pPr>
            <w:r w:rsidRPr="005425E0">
              <w:rPr>
                <w:rFonts w:ascii="Arial Narrow" w:eastAsia="Times New Roman" w:hAnsi="Arial Narrow"/>
                <w:color w:val="000000"/>
                <w:sz w:val="20"/>
                <w:szCs w:val="20"/>
                <w:lang w:eastAsia="en-AU"/>
              </w:rPr>
              <w:t>10,303,250</w:t>
            </w:r>
          </w:p>
        </w:tc>
        <w:tc>
          <w:tcPr>
            <w:tcW w:w="1231" w:type="pct"/>
            <w:tcBorders>
              <w:top w:val="single" w:sz="4" w:space="0" w:color="auto"/>
              <w:left w:val="single" w:sz="4" w:space="0" w:color="auto"/>
              <w:bottom w:val="nil"/>
            </w:tcBorders>
            <w:noWrap/>
            <w:vAlign w:val="bottom"/>
            <w:hideMark/>
          </w:tcPr>
          <w:p w14:paraId="2ADF1EB9" w14:textId="77777777" w:rsidR="00F6612D" w:rsidRPr="005425E0" w:rsidRDefault="00F6612D" w:rsidP="009A348A">
            <w:pPr>
              <w:spacing w:after="0"/>
              <w:jc w:val="center"/>
              <w:rPr>
                <w:rFonts w:ascii="Arial Narrow" w:eastAsia="Times New Roman" w:hAnsi="Arial Narrow"/>
                <w:color w:val="000000"/>
                <w:sz w:val="20"/>
                <w:szCs w:val="20"/>
                <w:lang w:eastAsia="en-AU"/>
              </w:rPr>
            </w:pPr>
            <w:r w:rsidRPr="005425E0">
              <w:rPr>
                <w:rFonts w:ascii="Arial Narrow" w:eastAsia="Times New Roman" w:hAnsi="Arial Narrow"/>
                <w:color w:val="000000"/>
                <w:sz w:val="20"/>
                <w:szCs w:val="20"/>
                <w:lang w:eastAsia="en-AU"/>
              </w:rPr>
              <w:t>150</w:t>
            </w:r>
          </w:p>
        </w:tc>
      </w:tr>
      <w:tr w:rsidR="00F6612D" w:rsidRPr="00F6612D" w14:paraId="694AB34D" w14:textId="77777777" w:rsidTr="002A1C27">
        <w:trPr>
          <w:trHeight w:val="20"/>
        </w:trPr>
        <w:tc>
          <w:tcPr>
            <w:tcW w:w="1308" w:type="pct"/>
            <w:tcBorders>
              <w:bottom w:val="single" w:sz="4" w:space="0" w:color="auto"/>
              <w:right w:val="single" w:sz="4" w:space="0" w:color="auto"/>
            </w:tcBorders>
            <w:noWrap/>
            <w:vAlign w:val="bottom"/>
            <w:hideMark/>
          </w:tcPr>
          <w:p w14:paraId="3DBFAEE9" w14:textId="77777777" w:rsidR="00F6612D" w:rsidRPr="005425E0" w:rsidRDefault="00F6612D" w:rsidP="00F6612D">
            <w:pPr>
              <w:spacing w:after="0"/>
              <w:jc w:val="left"/>
              <w:rPr>
                <w:rFonts w:ascii="Arial Narrow" w:eastAsia="Times New Roman" w:hAnsi="Arial Narrow"/>
                <w:color w:val="000000"/>
                <w:sz w:val="20"/>
                <w:szCs w:val="20"/>
                <w:lang w:eastAsia="en-AU"/>
              </w:rPr>
            </w:pPr>
            <w:r w:rsidRPr="005425E0">
              <w:rPr>
                <w:rFonts w:ascii="Arial Narrow" w:eastAsia="Times New Roman" w:hAnsi="Arial Narrow"/>
                <w:color w:val="000000"/>
                <w:sz w:val="20"/>
                <w:szCs w:val="20"/>
                <w:lang w:eastAsia="en-AU"/>
              </w:rPr>
              <w:t>ELOCTATE</w:t>
            </w:r>
          </w:p>
        </w:tc>
        <w:tc>
          <w:tcPr>
            <w:tcW w:w="1230" w:type="pct"/>
            <w:gridSpan w:val="2"/>
            <w:tcBorders>
              <w:top w:val="nil"/>
              <w:left w:val="single" w:sz="4" w:space="0" w:color="auto"/>
              <w:bottom w:val="single" w:sz="4" w:space="0" w:color="auto"/>
              <w:right w:val="single" w:sz="4" w:space="0" w:color="auto"/>
            </w:tcBorders>
            <w:noWrap/>
            <w:vAlign w:val="bottom"/>
            <w:hideMark/>
          </w:tcPr>
          <w:p w14:paraId="7DA5EFEA" w14:textId="77777777" w:rsidR="00F6612D" w:rsidRPr="005425E0" w:rsidRDefault="00F6612D" w:rsidP="009A348A">
            <w:pPr>
              <w:spacing w:after="0"/>
              <w:jc w:val="center"/>
              <w:rPr>
                <w:rFonts w:ascii="Arial Narrow" w:eastAsia="Times New Roman" w:hAnsi="Arial Narrow"/>
                <w:color w:val="000000"/>
                <w:sz w:val="20"/>
                <w:szCs w:val="20"/>
                <w:lang w:eastAsia="en-AU"/>
              </w:rPr>
            </w:pPr>
            <w:r w:rsidRPr="005425E0">
              <w:rPr>
                <w:rFonts w:ascii="Arial Narrow" w:eastAsia="Times New Roman" w:hAnsi="Arial Narrow"/>
                <w:color w:val="000000"/>
                <w:sz w:val="20"/>
                <w:szCs w:val="20"/>
                <w:lang w:eastAsia="en-AU"/>
              </w:rPr>
              <w:t>265</w:t>
            </w:r>
          </w:p>
        </w:tc>
        <w:tc>
          <w:tcPr>
            <w:tcW w:w="1231" w:type="pct"/>
            <w:gridSpan w:val="2"/>
            <w:tcBorders>
              <w:left w:val="single" w:sz="4" w:space="0" w:color="auto"/>
              <w:bottom w:val="single" w:sz="4" w:space="0" w:color="auto"/>
              <w:right w:val="single" w:sz="4" w:space="0" w:color="auto"/>
            </w:tcBorders>
            <w:noWrap/>
            <w:vAlign w:val="bottom"/>
            <w:hideMark/>
          </w:tcPr>
          <w:p w14:paraId="61F1EAF4" w14:textId="77777777" w:rsidR="00F6612D" w:rsidRPr="005425E0" w:rsidRDefault="00F6612D" w:rsidP="009A348A">
            <w:pPr>
              <w:spacing w:after="0"/>
              <w:jc w:val="center"/>
              <w:rPr>
                <w:rFonts w:ascii="Arial Narrow" w:eastAsia="Times New Roman" w:hAnsi="Arial Narrow"/>
                <w:color w:val="000000"/>
                <w:sz w:val="20"/>
                <w:szCs w:val="20"/>
                <w:lang w:eastAsia="en-AU"/>
              </w:rPr>
            </w:pPr>
            <w:r w:rsidRPr="005425E0">
              <w:rPr>
                <w:rFonts w:ascii="Arial Narrow" w:eastAsia="Times New Roman" w:hAnsi="Arial Narrow"/>
                <w:color w:val="000000"/>
                <w:sz w:val="20"/>
                <w:szCs w:val="20"/>
                <w:lang w:eastAsia="en-AU"/>
              </w:rPr>
              <w:t>19,992,840</w:t>
            </w:r>
          </w:p>
        </w:tc>
        <w:tc>
          <w:tcPr>
            <w:tcW w:w="1231" w:type="pct"/>
            <w:tcBorders>
              <w:top w:val="nil"/>
              <w:left w:val="single" w:sz="4" w:space="0" w:color="auto"/>
              <w:bottom w:val="single" w:sz="4" w:space="0" w:color="auto"/>
            </w:tcBorders>
            <w:noWrap/>
            <w:vAlign w:val="bottom"/>
            <w:hideMark/>
          </w:tcPr>
          <w:p w14:paraId="18CF71BA" w14:textId="77777777" w:rsidR="00F6612D" w:rsidRPr="005425E0" w:rsidRDefault="00F6612D" w:rsidP="009A348A">
            <w:pPr>
              <w:spacing w:after="0"/>
              <w:jc w:val="center"/>
              <w:rPr>
                <w:rFonts w:ascii="Arial Narrow" w:eastAsia="Times New Roman" w:hAnsi="Arial Narrow"/>
                <w:color w:val="000000"/>
                <w:sz w:val="20"/>
                <w:szCs w:val="20"/>
                <w:lang w:eastAsia="en-AU"/>
              </w:rPr>
            </w:pPr>
            <w:r w:rsidRPr="005425E0">
              <w:rPr>
                <w:rFonts w:ascii="Arial Narrow" w:eastAsia="Times New Roman" w:hAnsi="Arial Narrow"/>
                <w:color w:val="000000"/>
                <w:sz w:val="20"/>
                <w:szCs w:val="20"/>
                <w:lang w:eastAsia="en-AU"/>
              </w:rPr>
              <w:t>172</w:t>
            </w:r>
          </w:p>
        </w:tc>
      </w:tr>
      <w:tr w:rsidR="00F6612D" w:rsidRPr="00F6612D" w14:paraId="045BCECD" w14:textId="77777777" w:rsidTr="002A1C27">
        <w:trPr>
          <w:trHeight w:val="20"/>
        </w:trPr>
        <w:tc>
          <w:tcPr>
            <w:tcW w:w="1308" w:type="pct"/>
            <w:tcBorders>
              <w:top w:val="single" w:sz="4" w:space="0" w:color="auto"/>
              <w:bottom w:val="single" w:sz="4" w:space="0" w:color="auto"/>
            </w:tcBorders>
            <w:shd w:val="clear" w:color="auto" w:fill="F2F2F2" w:themeFill="background1" w:themeFillShade="F2"/>
            <w:noWrap/>
            <w:vAlign w:val="bottom"/>
            <w:hideMark/>
          </w:tcPr>
          <w:p w14:paraId="71CD7CCB" w14:textId="6CDEF75D" w:rsidR="00F6612D" w:rsidRPr="005425E0" w:rsidRDefault="00F6612D" w:rsidP="00F6612D">
            <w:pPr>
              <w:spacing w:after="0"/>
              <w:jc w:val="left"/>
              <w:rPr>
                <w:rFonts w:ascii="Arial Narrow" w:eastAsia="Times New Roman" w:hAnsi="Arial Narrow"/>
                <w:b/>
                <w:bCs/>
                <w:color w:val="000000"/>
                <w:sz w:val="20"/>
                <w:szCs w:val="20"/>
                <w:lang w:eastAsia="en-AU"/>
              </w:rPr>
            </w:pPr>
            <w:r w:rsidRPr="005425E0">
              <w:rPr>
                <w:rFonts w:ascii="Arial Narrow" w:eastAsia="Times New Roman" w:hAnsi="Arial Narrow"/>
                <w:b/>
                <w:bCs/>
                <w:color w:val="000000"/>
                <w:sz w:val="20"/>
                <w:szCs w:val="20"/>
                <w:lang w:eastAsia="en-AU"/>
              </w:rPr>
              <w:t>SHL FVII</w:t>
            </w:r>
            <w:r w:rsidR="003A14AC" w:rsidRPr="005425E0">
              <w:rPr>
                <w:rFonts w:ascii="Arial Narrow" w:eastAsia="Times New Roman" w:hAnsi="Arial Narrow"/>
                <w:b/>
                <w:bCs/>
                <w:color w:val="000000"/>
                <w:sz w:val="20"/>
                <w:szCs w:val="20"/>
                <w:lang w:eastAsia="en-AU"/>
              </w:rPr>
              <w:t>I</w:t>
            </w:r>
          </w:p>
        </w:tc>
        <w:tc>
          <w:tcPr>
            <w:tcW w:w="914" w:type="pct"/>
            <w:tcBorders>
              <w:top w:val="single" w:sz="4" w:space="0" w:color="auto"/>
              <w:bottom w:val="single" w:sz="4" w:space="0" w:color="auto"/>
            </w:tcBorders>
            <w:shd w:val="clear" w:color="auto" w:fill="F2F2F2" w:themeFill="background1" w:themeFillShade="F2"/>
            <w:noWrap/>
            <w:vAlign w:val="bottom"/>
            <w:hideMark/>
          </w:tcPr>
          <w:p w14:paraId="73396031" w14:textId="77777777" w:rsidR="00F6612D" w:rsidRPr="005425E0" w:rsidRDefault="00F6612D" w:rsidP="00F6612D">
            <w:pPr>
              <w:spacing w:after="0"/>
              <w:jc w:val="left"/>
              <w:rPr>
                <w:rFonts w:ascii="Arial Narrow" w:eastAsia="Times New Roman" w:hAnsi="Arial Narrow"/>
                <w:color w:val="000000"/>
                <w:sz w:val="20"/>
                <w:szCs w:val="20"/>
                <w:lang w:eastAsia="en-AU"/>
              </w:rPr>
            </w:pPr>
          </w:p>
        </w:tc>
        <w:tc>
          <w:tcPr>
            <w:tcW w:w="1116" w:type="pct"/>
            <w:gridSpan w:val="2"/>
            <w:tcBorders>
              <w:top w:val="single" w:sz="4" w:space="0" w:color="auto"/>
              <w:bottom w:val="single" w:sz="4" w:space="0" w:color="auto"/>
            </w:tcBorders>
            <w:shd w:val="clear" w:color="auto" w:fill="F2F2F2" w:themeFill="background1" w:themeFillShade="F2"/>
            <w:noWrap/>
            <w:vAlign w:val="bottom"/>
            <w:hideMark/>
          </w:tcPr>
          <w:p w14:paraId="7B2C4018" w14:textId="77777777" w:rsidR="00F6612D" w:rsidRPr="005425E0" w:rsidRDefault="00F6612D" w:rsidP="00F6612D">
            <w:pPr>
              <w:spacing w:after="0"/>
              <w:jc w:val="left"/>
              <w:rPr>
                <w:rFonts w:ascii="Arial Narrow" w:eastAsia="Times New Roman" w:hAnsi="Arial Narrow"/>
                <w:sz w:val="20"/>
                <w:szCs w:val="20"/>
                <w:lang w:eastAsia="en-AU"/>
              </w:rPr>
            </w:pPr>
          </w:p>
        </w:tc>
        <w:tc>
          <w:tcPr>
            <w:tcW w:w="1662" w:type="pct"/>
            <w:gridSpan w:val="2"/>
            <w:tcBorders>
              <w:top w:val="single" w:sz="4" w:space="0" w:color="auto"/>
              <w:bottom w:val="single" w:sz="4" w:space="0" w:color="auto"/>
            </w:tcBorders>
            <w:shd w:val="clear" w:color="auto" w:fill="F2F2F2" w:themeFill="background1" w:themeFillShade="F2"/>
            <w:noWrap/>
            <w:vAlign w:val="bottom"/>
            <w:hideMark/>
          </w:tcPr>
          <w:p w14:paraId="6BA3C224" w14:textId="77777777" w:rsidR="00F6612D" w:rsidRPr="005425E0" w:rsidRDefault="00F6612D" w:rsidP="00F6612D">
            <w:pPr>
              <w:spacing w:after="0"/>
              <w:jc w:val="left"/>
              <w:rPr>
                <w:rFonts w:ascii="Arial Narrow" w:eastAsia="Times New Roman" w:hAnsi="Arial Narrow"/>
                <w:sz w:val="20"/>
                <w:szCs w:val="20"/>
                <w:lang w:eastAsia="en-AU"/>
              </w:rPr>
            </w:pPr>
          </w:p>
        </w:tc>
      </w:tr>
      <w:tr w:rsidR="00F6612D" w:rsidRPr="00F6612D" w14:paraId="3811E29D" w14:textId="77777777" w:rsidTr="002A1C27">
        <w:trPr>
          <w:trHeight w:val="20"/>
        </w:trPr>
        <w:tc>
          <w:tcPr>
            <w:tcW w:w="1308" w:type="pct"/>
            <w:tcBorders>
              <w:top w:val="single" w:sz="4" w:space="0" w:color="auto"/>
              <w:right w:val="single" w:sz="4" w:space="0" w:color="auto"/>
            </w:tcBorders>
            <w:noWrap/>
            <w:vAlign w:val="bottom"/>
            <w:hideMark/>
          </w:tcPr>
          <w:p w14:paraId="51193B5B" w14:textId="77777777" w:rsidR="00F6612D" w:rsidRPr="005425E0" w:rsidRDefault="00F6612D" w:rsidP="00F6612D">
            <w:pPr>
              <w:spacing w:after="0"/>
              <w:jc w:val="left"/>
              <w:rPr>
                <w:rFonts w:ascii="Arial Narrow" w:eastAsia="Times New Roman" w:hAnsi="Arial Narrow"/>
                <w:color w:val="000000"/>
                <w:sz w:val="20"/>
                <w:szCs w:val="20"/>
                <w:lang w:eastAsia="en-AU"/>
              </w:rPr>
            </w:pPr>
            <w:proofErr w:type="spellStart"/>
            <w:r w:rsidRPr="005425E0">
              <w:rPr>
                <w:rFonts w:ascii="Arial Narrow" w:eastAsia="Times New Roman" w:hAnsi="Arial Narrow"/>
                <w:color w:val="000000"/>
                <w:sz w:val="20"/>
                <w:szCs w:val="20"/>
                <w:lang w:eastAsia="en-AU"/>
              </w:rPr>
              <w:t>Advate</w:t>
            </w:r>
            <w:proofErr w:type="spellEnd"/>
          </w:p>
        </w:tc>
        <w:tc>
          <w:tcPr>
            <w:tcW w:w="1230" w:type="pct"/>
            <w:gridSpan w:val="2"/>
            <w:tcBorders>
              <w:top w:val="single" w:sz="4" w:space="0" w:color="auto"/>
              <w:left w:val="single" w:sz="4" w:space="0" w:color="auto"/>
              <w:bottom w:val="nil"/>
              <w:right w:val="single" w:sz="4" w:space="0" w:color="auto"/>
            </w:tcBorders>
            <w:noWrap/>
            <w:vAlign w:val="bottom"/>
            <w:hideMark/>
          </w:tcPr>
          <w:p w14:paraId="5006E454" w14:textId="77777777" w:rsidR="00F6612D" w:rsidRPr="005425E0" w:rsidRDefault="00F6612D" w:rsidP="009A348A">
            <w:pPr>
              <w:spacing w:after="0"/>
              <w:jc w:val="center"/>
              <w:rPr>
                <w:rFonts w:ascii="Arial Narrow" w:eastAsia="Times New Roman" w:hAnsi="Arial Narrow"/>
                <w:color w:val="000000"/>
                <w:sz w:val="20"/>
                <w:szCs w:val="20"/>
                <w:lang w:eastAsia="en-AU"/>
              </w:rPr>
            </w:pPr>
            <w:r w:rsidRPr="005425E0">
              <w:rPr>
                <w:rFonts w:ascii="Arial Narrow" w:eastAsia="Times New Roman" w:hAnsi="Arial Narrow"/>
                <w:color w:val="000000"/>
                <w:sz w:val="20"/>
                <w:szCs w:val="20"/>
                <w:lang w:eastAsia="en-AU"/>
              </w:rPr>
              <w:t>59</w:t>
            </w:r>
          </w:p>
        </w:tc>
        <w:tc>
          <w:tcPr>
            <w:tcW w:w="1230" w:type="pct"/>
            <w:gridSpan w:val="2"/>
            <w:tcBorders>
              <w:top w:val="single" w:sz="4" w:space="0" w:color="auto"/>
              <w:left w:val="single" w:sz="4" w:space="0" w:color="auto"/>
              <w:right w:val="single" w:sz="4" w:space="0" w:color="auto"/>
            </w:tcBorders>
            <w:noWrap/>
            <w:vAlign w:val="bottom"/>
            <w:hideMark/>
          </w:tcPr>
          <w:p w14:paraId="3372554A" w14:textId="77777777" w:rsidR="00F6612D" w:rsidRPr="005425E0" w:rsidRDefault="00F6612D" w:rsidP="009A348A">
            <w:pPr>
              <w:spacing w:after="0"/>
              <w:jc w:val="center"/>
              <w:rPr>
                <w:rFonts w:ascii="Arial Narrow" w:eastAsia="Times New Roman" w:hAnsi="Arial Narrow"/>
                <w:color w:val="000000"/>
                <w:sz w:val="20"/>
                <w:szCs w:val="20"/>
                <w:lang w:eastAsia="en-AU"/>
              </w:rPr>
            </w:pPr>
            <w:r w:rsidRPr="005425E0">
              <w:rPr>
                <w:rFonts w:ascii="Arial Narrow" w:eastAsia="Times New Roman" w:hAnsi="Arial Narrow"/>
                <w:color w:val="000000"/>
                <w:sz w:val="20"/>
                <w:szCs w:val="20"/>
                <w:lang w:eastAsia="en-AU"/>
              </w:rPr>
              <w:t>8,117,250</w:t>
            </w:r>
          </w:p>
        </w:tc>
        <w:tc>
          <w:tcPr>
            <w:tcW w:w="1231" w:type="pct"/>
            <w:tcBorders>
              <w:top w:val="single" w:sz="4" w:space="0" w:color="auto"/>
              <w:left w:val="single" w:sz="4" w:space="0" w:color="auto"/>
              <w:bottom w:val="nil"/>
            </w:tcBorders>
            <w:noWrap/>
            <w:vAlign w:val="bottom"/>
            <w:hideMark/>
          </w:tcPr>
          <w:p w14:paraId="443ECB81" w14:textId="77777777" w:rsidR="00F6612D" w:rsidRPr="005425E0" w:rsidRDefault="00F6612D" w:rsidP="009A348A">
            <w:pPr>
              <w:spacing w:after="0"/>
              <w:jc w:val="center"/>
              <w:rPr>
                <w:rFonts w:ascii="Arial Narrow" w:eastAsia="Times New Roman" w:hAnsi="Arial Narrow"/>
                <w:color w:val="000000"/>
                <w:sz w:val="20"/>
                <w:szCs w:val="20"/>
                <w:lang w:eastAsia="en-AU"/>
              </w:rPr>
            </w:pPr>
            <w:r w:rsidRPr="005425E0">
              <w:rPr>
                <w:rFonts w:ascii="Arial Narrow" w:eastAsia="Times New Roman" w:hAnsi="Arial Narrow"/>
                <w:color w:val="000000"/>
                <w:sz w:val="20"/>
                <w:szCs w:val="20"/>
                <w:lang w:eastAsia="en-AU"/>
              </w:rPr>
              <w:t>301</w:t>
            </w:r>
          </w:p>
        </w:tc>
      </w:tr>
      <w:tr w:rsidR="00F6612D" w:rsidRPr="00F6612D" w14:paraId="59BE867E" w14:textId="77777777" w:rsidTr="002A1C27">
        <w:trPr>
          <w:trHeight w:val="20"/>
        </w:trPr>
        <w:tc>
          <w:tcPr>
            <w:tcW w:w="1308" w:type="pct"/>
            <w:tcBorders>
              <w:right w:val="single" w:sz="4" w:space="0" w:color="auto"/>
            </w:tcBorders>
            <w:noWrap/>
            <w:vAlign w:val="bottom"/>
            <w:hideMark/>
          </w:tcPr>
          <w:p w14:paraId="212F7734" w14:textId="77777777" w:rsidR="00F6612D" w:rsidRPr="005425E0" w:rsidRDefault="00F6612D" w:rsidP="00F6612D">
            <w:pPr>
              <w:spacing w:after="0"/>
              <w:jc w:val="left"/>
              <w:rPr>
                <w:rFonts w:ascii="Arial Narrow" w:eastAsia="Times New Roman" w:hAnsi="Arial Narrow"/>
                <w:color w:val="000000"/>
                <w:sz w:val="20"/>
                <w:szCs w:val="20"/>
                <w:lang w:eastAsia="en-AU"/>
              </w:rPr>
            </w:pPr>
            <w:proofErr w:type="spellStart"/>
            <w:r w:rsidRPr="005425E0">
              <w:rPr>
                <w:rFonts w:ascii="Arial Narrow" w:eastAsia="Times New Roman" w:hAnsi="Arial Narrow"/>
                <w:color w:val="000000"/>
                <w:sz w:val="20"/>
                <w:szCs w:val="20"/>
                <w:lang w:eastAsia="en-AU"/>
              </w:rPr>
              <w:t>Xyntha</w:t>
            </w:r>
            <w:proofErr w:type="spellEnd"/>
            <w:r w:rsidRPr="005425E0">
              <w:rPr>
                <w:rFonts w:ascii="Arial Narrow" w:eastAsia="Times New Roman" w:hAnsi="Arial Narrow"/>
                <w:color w:val="000000"/>
                <w:sz w:val="20"/>
                <w:szCs w:val="20"/>
                <w:lang w:eastAsia="en-AU"/>
              </w:rPr>
              <w:t xml:space="preserve"> Dual Chamber</w:t>
            </w:r>
          </w:p>
        </w:tc>
        <w:tc>
          <w:tcPr>
            <w:tcW w:w="1230" w:type="pct"/>
            <w:gridSpan w:val="2"/>
            <w:tcBorders>
              <w:top w:val="nil"/>
              <w:left w:val="single" w:sz="4" w:space="0" w:color="auto"/>
              <w:bottom w:val="nil"/>
              <w:right w:val="single" w:sz="4" w:space="0" w:color="auto"/>
            </w:tcBorders>
            <w:noWrap/>
            <w:vAlign w:val="bottom"/>
            <w:hideMark/>
          </w:tcPr>
          <w:p w14:paraId="34FCDB63" w14:textId="77777777" w:rsidR="00F6612D" w:rsidRPr="005425E0" w:rsidRDefault="00F6612D" w:rsidP="009A348A">
            <w:pPr>
              <w:spacing w:after="0"/>
              <w:jc w:val="center"/>
              <w:rPr>
                <w:rFonts w:ascii="Arial Narrow" w:eastAsia="Times New Roman" w:hAnsi="Arial Narrow"/>
                <w:color w:val="000000"/>
                <w:sz w:val="20"/>
                <w:szCs w:val="20"/>
                <w:lang w:eastAsia="en-AU"/>
              </w:rPr>
            </w:pPr>
            <w:r w:rsidRPr="005425E0">
              <w:rPr>
                <w:rFonts w:ascii="Arial Narrow" w:eastAsia="Times New Roman" w:hAnsi="Arial Narrow"/>
                <w:color w:val="000000"/>
                <w:sz w:val="20"/>
                <w:szCs w:val="20"/>
                <w:lang w:eastAsia="en-AU"/>
              </w:rPr>
              <w:t>58</w:t>
            </w:r>
          </w:p>
        </w:tc>
        <w:tc>
          <w:tcPr>
            <w:tcW w:w="1230" w:type="pct"/>
            <w:gridSpan w:val="2"/>
            <w:tcBorders>
              <w:left w:val="single" w:sz="4" w:space="0" w:color="auto"/>
              <w:right w:val="single" w:sz="4" w:space="0" w:color="auto"/>
            </w:tcBorders>
            <w:noWrap/>
            <w:vAlign w:val="bottom"/>
            <w:hideMark/>
          </w:tcPr>
          <w:p w14:paraId="6379221B" w14:textId="77777777" w:rsidR="00F6612D" w:rsidRPr="005425E0" w:rsidRDefault="00F6612D" w:rsidP="009A348A">
            <w:pPr>
              <w:spacing w:after="0"/>
              <w:jc w:val="center"/>
              <w:rPr>
                <w:rFonts w:ascii="Arial Narrow" w:eastAsia="Times New Roman" w:hAnsi="Arial Narrow"/>
                <w:color w:val="000000"/>
                <w:sz w:val="20"/>
                <w:szCs w:val="20"/>
                <w:lang w:eastAsia="en-AU"/>
              </w:rPr>
            </w:pPr>
            <w:r w:rsidRPr="005425E0">
              <w:rPr>
                <w:rFonts w:ascii="Arial Narrow" w:eastAsia="Times New Roman" w:hAnsi="Arial Narrow"/>
                <w:color w:val="000000"/>
                <w:sz w:val="20"/>
                <w:szCs w:val="20"/>
                <w:lang w:eastAsia="en-AU"/>
              </w:rPr>
              <w:t>9,509,500</w:t>
            </w:r>
          </w:p>
        </w:tc>
        <w:tc>
          <w:tcPr>
            <w:tcW w:w="1231" w:type="pct"/>
            <w:tcBorders>
              <w:top w:val="nil"/>
              <w:left w:val="single" w:sz="4" w:space="0" w:color="auto"/>
              <w:bottom w:val="nil"/>
            </w:tcBorders>
            <w:noWrap/>
            <w:vAlign w:val="bottom"/>
            <w:hideMark/>
          </w:tcPr>
          <w:p w14:paraId="391E480A" w14:textId="77777777" w:rsidR="00F6612D" w:rsidRPr="005425E0" w:rsidRDefault="00F6612D" w:rsidP="009A348A">
            <w:pPr>
              <w:spacing w:after="0"/>
              <w:jc w:val="center"/>
              <w:rPr>
                <w:rFonts w:ascii="Arial Narrow" w:eastAsia="Times New Roman" w:hAnsi="Arial Narrow"/>
                <w:color w:val="000000"/>
                <w:sz w:val="20"/>
                <w:szCs w:val="20"/>
                <w:lang w:eastAsia="en-AU"/>
              </w:rPr>
            </w:pPr>
            <w:r w:rsidRPr="005425E0">
              <w:rPr>
                <w:rFonts w:ascii="Arial Narrow" w:eastAsia="Times New Roman" w:hAnsi="Arial Narrow"/>
                <w:color w:val="000000"/>
                <w:sz w:val="20"/>
                <w:szCs w:val="20"/>
                <w:lang w:eastAsia="en-AU"/>
              </w:rPr>
              <w:t>313</w:t>
            </w:r>
          </w:p>
        </w:tc>
      </w:tr>
      <w:tr w:rsidR="00F6612D" w:rsidRPr="00F6612D" w14:paraId="05D030C2" w14:textId="77777777" w:rsidTr="002A1C27">
        <w:trPr>
          <w:trHeight w:val="20"/>
        </w:trPr>
        <w:tc>
          <w:tcPr>
            <w:tcW w:w="1308" w:type="pct"/>
            <w:tcBorders>
              <w:bottom w:val="single" w:sz="4" w:space="0" w:color="auto"/>
              <w:right w:val="single" w:sz="4" w:space="0" w:color="auto"/>
            </w:tcBorders>
            <w:noWrap/>
            <w:vAlign w:val="bottom"/>
            <w:hideMark/>
          </w:tcPr>
          <w:p w14:paraId="7D3A67F6" w14:textId="77777777" w:rsidR="00F6612D" w:rsidRPr="005425E0" w:rsidRDefault="00F6612D" w:rsidP="00F6612D">
            <w:pPr>
              <w:spacing w:after="0"/>
              <w:jc w:val="left"/>
              <w:rPr>
                <w:rFonts w:ascii="Arial Narrow" w:eastAsia="Times New Roman" w:hAnsi="Arial Narrow"/>
                <w:color w:val="000000"/>
                <w:sz w:val="20"/>
                <w:szCs w:val="20"/>
                <w:lang w:eastAsia="en-AU"/>
              </w:rPr>
            </w:pPr>
            <w:proofErr w:type="spellStart"/>
            <w:r w:rsidRPr="005425E0">
              <w:rPr>
                <w:rFonts w:ascii="Arial Narrow" w:eastAsia="Times New Roman" w:hAnsi="Arial Narrow"/>
                <w:color w:val="000000"/>
                <w:sz w:val="20"/>
                <w:szCs w:val="20"/>
                <w:lang w:eastAsia="en-AU"/>
              </w:rPr>
              <w:t>Biostate</w:t>
            </w:r>
            <w:proofErr w:type="spellEnd"/>
          </w:p>
        </w:tc>
        <w:tc>
          <w:tcPr>
            <w:tcW w:w="1230" w:type="pct"/>
            <w:gridSpan w:val="2"/>
            <w:tcBorders>
              <w:top w:val="nil"/>
              <w:left w:val="single" w:sz="4" w:space="0" w:color="auto"/>
              <w:bottom w:val="single" w:sz="4" w:space="0" w:color="auto"/>
              <w:right w:val="single" w:sz="4" w:space="0" w:color="auto"/>
            </w:tcBorders>
            <w:noWrap/>
            <w:vAlign w:val="bottom"/>
            <w:hideMark/>
          </w:tcPr>
          <w:p w14:paraId="44B3408D" w14:textId="77777777" w:rsidR="00F6612D" w:rsidRPr="005425E0" w:rsidRDefault="00F6612D" w:rsidP="009A348A">
            <w:pPr>
              <w:spacing w:after="0"/>
              <w:jc w:val="center"/>
              <w:rPr>
                <w:rFonts w:ascii="Arial Narrow" w:eastAsia="Times New Roman" w:hAnsi="Arial Narrow"/>
                <w:color w:val="000000"/>
                <w:sz w:val="20"/>
                <w:szCs w:val="20"/>
                <w:lang w:eastAsia="en-AU"/>
              </w:rPr>
            </w:pPr>
            <w:r w:rsidRPr="005425E0">
              <w:rPr>
                <w:rFonts w:ascii="Arial Narrow" w:eastAsia="Times New Roman" w:hAnsi="Arial Narrow"/>
                <w:color w:val="000000"/>
                <w:sz w:val="20"/>
                <w:szCs w:val="20"/>
                <w:lang w:eastAsia="en-AU"/>
              </w:rPr>
              <w:t>7</w:t>
            </w:r>
          </w:p>
        </w:tc>
        <w:tc>
          <w:tcPr>
            <w:tcW w:w="1230" w:type="pct"/>
            <w:gridSpan w:val="2"/>
            <w:tcBorders>
              <w:left w:val="single" w:sz="4" w:space="0" w:color="auto"/>
              <w:bottom w:val="single" w:sz="4" w:space="0" w:color="auto"/>
              <w:right w:val="single" w:sz="4" w:space="0" w:color="auto"/>
            </w:tcBorders>
            <w:noWrap/>
            <w:vAlign w:val="bottom"/>
            <w:hideMark/>
          </w:tcPr>
          <w:p w14:paraId="2BC0488D" w14:textId="77777777" w:rsidR="00F6612D" w:rsidRPr="005425E0" w:rsidRDefault="00F6612D" w:rsidP="009A348A">
            <w:pPr>
              <w:spacing w:after="0"/>
              <w:jc w:val="center"/>
              <w:rPr>
                <w:rFonts w:ascii="Arial Narrow" w:eastAsia="Times New Roman" w:hAnsi="Arial Narrow"/>
                <w:color w:val="000000"/>
                <w:sz w:val="20"/>
                <w:szCs w:val="20"/>
                <w:lang w:eastAsia="en-AU"/>
              </w:rPr>
            </w:pPr>
            <w:r w:rsidRPr="005425E0">
              <w:rPr>
                <w:rFonts w:ascii="Arial Narrow" w:eastAsia="Times New Roman" w:hAnsi="Arial Narrow"/>
                <w:color w:val="000000"/>
                <w:sz w:val="20"/>
                <w:szCs w:val="20"/>
                <w:lang w:eastAsia="en-AU"/>
              </w:rPr>
              <w:t>450,750</w:t>
            </w:r>
          </w:p>
        </w:tc>
        <w:tc>
          <w:tcPr>
            <w:tcW w:w="1231" w:type="pct"/>
            <w:tcBorders>
              <w:top w:val="nil"/>
              <w:left w:val="single" w:sz="4" w:space="0" w:color="auto"/>
              <w:bottom w:val="single" w:sz="4" w:space="0" w:color="auto"/>
            </w:tcBorders>
            <w:noWrap/>
            <w:vAlign w:val="bottom"/>
            <w:hideMark/>
          </w:tcPr>
          <w:p w14:paraId="0AAC0F36" w14:textId="77777777" w:rsidR="00F6612D" w:rsidRPr="005425E0" w:rsidRDefault="00F6612D" w:rsidP="009A348A">
            <w:pPr>
              <w:spacing w:after="0"/>
              <w:jc w:val="center"/>
              <w:rPr>
                <w:rFonts w:ascii="Arial Narrow" w:eastAsia="Times New Roman" w:hAnsi="Arial Narrow"/>
                <w:color w:val="000000"/>
                <w:sz w:val="20"/>
                <w:szCs w:val="20"/>
                <w:lang w:eastAsia="en-AU"/>
              </w:rPr>
            </w:pPr>
            <w:r w:rsidRPr="005425E0">
              <w:rPr>
                <w:rFonts w:ascii="Arial Narrow" w:eastAsia="Times New Roman" w:hAnsi="Arial Narrow"/>
                <w:color w:val="000000"/>
                <w:sz w:val="20"/>
                <w:szCs w:val="20"/>
                <w:lang w:eastAsia="en-AU"/>
              </w:rPr>
              <w:t>134</w:t>
            </w:r>
          </w:p>
        </w:tc>
      </w:tr>
    </w:tbl>
    <w:p w14:paraId="15EBF37F" w14:textId="5762552C" w:rsidR="00C679E9" w:rsidRPr="007754F7" w:rsidRDefault="00C679E9" w:rsidP="0075503D">
      <w:pPr>
        <w:spacing w:after="0"/>
        <w:jc w:val="left"/>
        <w:rPr>
          <w:rFonts w:ascii="Verdana" w:hAnsi="Verdana"/>
          <w:i/>
          <w:iCs/>
          <w:sz w:val="16"/>
          <w:szCs w:val="16"/>
        </w:rPr>
      </w:pPr>
      <w:r w:rsidRPr="007754F7">
        <w:rPr>
          <w:rFonts w:ascii="Verdana" w:hAnsi="Verdana"/>
          <w:i/>
          <w:iCs/>
          <w:sz w:val="16"/>
          <w:szCs w:val="16"/>
        </w:rPr>
        <w:t xml:space="preserve">Note the source table also includes &lt;5 patients treated with </w:t>
      </w:r>
      <w:r w:rsidR="00E62843" w:rsidRPr="007754F7">
        <w:rPr>
          <w:rFonts w:ascii="Verdana" w:hAnsi="Verdana"/>
          <w:i/>
          <w:iCs/>
          <w:sz w:val="16"/>
          <w:szCs w:val="16"/>
        </w:rPr>
        <w:t xml:space="preserve">prophylaxis with FEIBA </w:t>
      </w:r>
      <w:r w:rsidR="00F2637C">
        <w:rPr>
          <w:rFonts w:ascii="Verdana" w:hAnsi="Verdana"/>
          <w:i/>
          <w:iCs/>
          <w:sz w:val="16"/>
          <w:szCs w:val="16"/>
        </w:rPr>
        <w:noBreakHyphen/>
      </w:r>
      <w:proofErr w:type="gramStart"/>
      <w:r w:rsidR="00E62843" w:rsidRPr="007754F7">
        <w:rPr>
          <w:rFonts w:ascii="Verdana" w:hAnsi="Verdana"/>
          <w:i/>
          <w:iCs/>
          <w:sz w:val="16"/>
          <w:szCs w:val="16"/>
        </w:rPr>
        <w:t>NF</w:t>
      </w:r>
      <w:proofErr w:type="gramEnd"/>
      <w:r w:rsidR="00E62843" w:rsidRPr="007754F7">
        <w:rPr>
          <w:rFonts w:ascii="Verdana" w:hAnsi="Verdana"/>
          <w:i/>
          <w:iCs/>
          <w:sz w:val="16"/>
          <w:szCs w:val="16"/>
        </w:rPr>
        <w:t xml:space="preserve"> which is only used in patients with inhibitors, which is not part the proposed population for treatment with </w:t>
      </w:r>
      <w:proofErr w:type="spellStart"/>
      <w:r w:rsidR="00E62843" w:rsidRPr="007754F7">
        <w:rPr>
          <w:rFonts w:ascii="Verdana" w:hAnsi="Verdana"/>
          <w:i/>
          <w:iCs/>
          <w:sz w:val="16"/>
          <w:szCs w:val="16"/>
        </w:rPr>
        <w:t>efanesoctocog</w:t>
      </w:r>
      <w:proofErr w:type="spellEnd"/>
      <w:r w:rsidR="00E62843" w:rsidRPr="007754F7">
        <w:rPr>
          <w:rFonts w:ascii="Verdana" w:hAnsi="Verdana"/>
          <w:i/>
          <w:iCs/>
          <w:sz w:val="16"/>
          <w:szCs w:val="16"/>
        </w:rPr>
        <w:t xml:space="preserve"> alfa </w:t>
      </w:r>
    </w:p>
    <w:p w14:paraId="7AA22F14" w14:textId="77A15029" w:rsidR="00E62843" w:rsidRPr="007754F7" w:rsidRDefault="00E62843" w:rsidP="007754F7">
      <w:pPr>
        <w:spacing w:after="0"/>
        <w:rPr>
          <w:rFonts w:ascii="Verdana" w:hAnsi="Verdana"/>
          <w:i/>
          <w:iCs/>
          <w:sz w:val="16"/>
          <w:szCs w:val="16"/>
        </w:rPr>
      </w:pPr>
      <w:r w:rsidRPr="007754F7">
        <w:rPr>
          <w:rFonts w:ascii="Verdana" w:hAnsi="Verdana"/>
          <w:i/>
          <w:iCs/>
          <w:sz w:val="16"/>
          <w:szCs w:val="16"/>
        </w:rPr>
        <w:t>Abbreviations: EHL = extended half</w:t>
      </w:r>
      <w:r w:rsidR="00F2637C">
        <w:rPr>
          <w:rFonts w:ascii="Verdana" w:hAnsi="Verdana"/>
          <w:i/>
          <w:iCs/>
          <w:sz w:val="16"/>
          <w:szCs w:val="16"/>
        </w:rPr>
        <w:noBreakHyphen/>
      </w:r>
      <w:r w:rsidRPr="007754F7">
        <w:rPr>
          <w:rFonts w:ascii="Verdana" w:hAnsi="Verdana"/>
          <w:i/>
          <w:iCs/>
          <w:sz w:val="16"/>
          <w:szCs w:val="16"/>
        </w:rPr>
        <w:t>life; FVIII = factor VIII; SHL = standard half</w:t>
      </w:r>
      <w:r w:rsidR="00F2637C">
        <w:rPr>
          <w:rFonts w:ascii="Verdana" w:hAnsi="Verdana"/>
          <w:i/>
          <w:iCs/>
          <w:sz w:val="16"/>
          <w:szCs w:val="16"/>
        </w:rPr>
        <w:noBreakHyphen/>
      </w:r>
      <w:r w:rsidRPr="007754F7">
        <w:rPr>
          <w:rFonts w:ascii="Verdana" w:hAnsi="Verdana"/>
          <w:i/>
          <w:iCs/>
          <w:sz w:val="16"/>
          <w:szCs w:val="16"/>
        </w:rPr>
        <w:t>life</w:t>
      </w:r>
    </w:p>
    <w:p w14:paraId="4E56EB8D" w14:textId="4D29F420" w:rsidR="000407CD" w:rsidRPr="007754F7" w:rsidRDefault="009A348A" w:rsidP="0075503D">
      <w:pPr>
        <w:spacing w:after="0"/>
        <w:jc w:val="left"/>
        <w:rPr>
          <w:rFonts w:ascii="Verdana" w:hAnsi="Verdana"/>
          <w:i/>
          <w:iCs/>
          <w:sz w:val="16"/>
          <w:szCs w:val="16"/>
        </w:rPr>
      </w:pPr>
      <w:r w:rsidRPr="007754F7">
        <w:rPr>
          <w:rFonts w:ascii="Verdana" w:hAnsi="Verdana"/>
          <w:i/>
          <w:iCs/>
          <w:sz w:val="16"/>
          <w:szCs w:val="16"/>
        </w:rPr>
        <w:t xml:space="preserve">Source: </w:t>
      </w:r>
      <w:r w:rsidR="009F1D92" w:rsidRPr="007754F7">
        <w:rPr>
          <w:rFonts w:ascii="Verdana" w:hAnsi="Verdana"/>
          <w:i/>
          <w:iCs/>
          <w:sz w:val="16"/>
          <w:szCs w:val="16"/>
        </w:rPr>
        <w:fldChar w:fldCharType="begin"/>
      </w:r>
      <w:r w:rsidR="000B43E6" w:rsidRPr="007754F7">
        <w:rPr>
          <w:rFonts w:ascii="Verdana" w:hAnsi="Verdana"/>
          <w:i/>
          <w:iCs/>
          <w:sz w:val="16"/>
          <w:szCs w:val="16"/>
        </w:rPr>
        <w:instrText xml:space="preserve"> ADDIN EN.CITE &lt;EndNote&gt;&lt;Cite AuthorYear="1"&gt;&lt;Author&gt;ABDR&lt;/Author&gt;&lt;Year&gt;2024-25&lt;/Year&gt;&lt;RecNum&gt;84&lt;/RecNum&gt;&lt;DisplayText&gt;ABDR (2024-25)&lt;/DisplayText&gt;&lt;record&gt;&lt;rec-number&gt;84&lt;/rec-number&gt;&lt;foreign-keys&gt;&lt;key app="EN" db-id="955wszw2qt20xzezrr3v50tnzvzd9exrev99" timestamp="1784258227"&gt;84&lt;/key&gt;&lt;/foreign-keys&gt;&lt;ref-type name="Web Page"&gt;12&lt;/ref-type&gt;&lt;contributors&gt;&lt;authors&gt;&lt;author&gt;ABDR&lt;/author&gt;&lt;/authors&gt;&lt;/contributors&gt;&lt;titles&gt;&lt;title&gt;Australian Bleeding Disorders Registry (ABDR), annual report 2024-25&lt;/title&gt;&lt;/titles&gt;&lt;volume&gt;14/07/2026&lt;/volume&gt;&lt;dates&gt;&lt;year&gt;2024-25&lt;/year&gt;&lt;/dates&gt;&lt;pub-location&gt;Canberra, ACT, Australia&lt;/pub-location&gt;&lt;publisher&gt;National Blood Authority&lt;/publisher&gt;&lt;urls&gt;&lt;related-urls&gt;&lt;url&gt;https://www.blood.gov.au/australian-bleeding-disorders-registry-annual-report&lt;/url&gt;&lt;/related-urls&gt;&lt;/urls&gt;&lt;/record&gt;&lt;/Cite&gt;&lt;/EndNote&gt;</w:instrText>
      </w:r>
      <w:r w:rsidR="009F1D92" w:rsidRPr="007754F7">
        <w:rPr>
          <w:rFonts w:ascii="Verdana" w:hAnsi="Verdana"/>
          <w:i/>
          <w:iCs/>
          <w:sz w:val="16"/>
          <w:szCs w:val="16"/>
        </w:rPr>
        <w:fldChar w:fldCharType="separate"/>
      </w:r>
      <w:r w:rsidR="00E05E6F" w:rsidRPr="007754F7">
        <w:rPr>
          <w:rFonts w:ascii="Verdana" w:hAnsi="Verdana"/>
          <w:i/>
          <w:iCs/>
          <w:noProof/>
          <w:sz w:val="16"/>
          <w:szCs w:val="16"/>
        </w:rPr>
        <w:t>ABDR (2024</w:t>
      </w:r>
      <w:r w:rsidR="00F2637C">
        <w:rPr>
          <w:rFonts w:ascii="Verdana" w:hAnsi="Verdana"/>
          <w:i/>
          <w:iCs/>
          <w:noProof/>
          <w:sz w:val="16"/>
          <w:szCs w:val="16"/>
        </w:rPr>
        <w:noBreakHyphen/>
      </w:r>
      <w:r w:rsidR="00E05E6F" w:rsidRPr="007754F7">
        <w:rPr>
          <w:rFonts w:ascii="Verdana" w:hAnsi="Verdana"/>
          <w:i/>
          <w:iCs/>
          <w:noProof/>
          <w:sz w:val="16"/>
          <w:szCs w:val="16"/>
        </w:rPr>
        <w:t>25)</w:t>
      </w:r>
      <w:r w:rsidR="009F1D92" w:rsidRPr="007754F7">
        <w:rPr>
          <w:rFonts w:ascii="Verdana" w:hAnsi="Verdana"/>
          <w:i/>
          <w:iCs/>
          <w:sz w:val="16"/>
          <w:szCs w:val="16"/>
        </w:rPr>
        <w:fldChar w:fldCharType="end"/>
      </w:r>
      <w:r w:rsidR="00AA015B" w:rsidRPr="007754F7">
        <w:rPr>
          <w:rFonts w:ascii="Verdana" w:hAnsi="Verdana"/>
          <w:i/>
          <w:iCs/>
          <w:sz w:val="16"/>
          <w:szCs w:val="16"/>
        </w:rPr>
        <w:t>, Table 9, p17</w:t>
      </w:r>
    </w:p>
    <w:p w14:paraId="07AD66E6" w14:textId="77777777" w:rsidR="00EB6FF2" w:rsidRPr="00127CBF" w:rsidRDefault="00EB6FF2" w:rsidP="007754F7">
      <w:pPr>
        <w:spacing w:after="0"/>
        <w:rPr>
          <w:rFonts w:ascii="Verdana" w:hAnsi="Verdana"/>
          <w:i/>
          <w:iCs/>
          <w:sz w:val="16"/>
          <w:szCs w:val="16"/>
        </w:rPr>
      </w:pPr>
    </w:p>
    <w:p w14:paraId="3DE01F76" w14:textId="0A9ED91D" w:rsidR="00FD1028" w:rsidRPr="007754F7" w:rsidRDefault="006A51B3" w:rsidP="007754F7">
      <w:pPr>
        <w:spacing w:before="120" w:after="0" w:line="264" w:lineRule="auto"/>
        <w:rPr>
          <w:rFonts w:ascii="Verdana" w:hAnsi="Verdana"/>
          <w:sz w:val="20"/>
          <w:szCs w:val="20"/>
        </w:rPr>
      </w:pPr>
      <w:r w:rsidRPr="007754F7">
        <w:rPr>
          <w:rFonts w:ascii="Verdana" w:hAnsi="Verdana"/>
          <w:sz w:val="20"/>
          <w:szCs w:val="20"/>
        </w:rPr>
        <w:t xml:space="preserve">The recommended </w:t>
      </w:r>
      <w:r w:rsidR="00420846">
        <w:rPr>
          <w:rFonts w:ascii="Verdana" w:hAnsi="Verdana"/>
          <w:sz w:val="20"/>
          <w:szCs w:val="20"/>
        </w:rPr>
        <w:t xml:space="preserve">prophylaxis </w:t>
      </w:r>
      <w:r w:rsidRPr="007754F7">
        <w:rPr>
          <w:rFonts w:ascii="Verdana" w:hAnsi="Verdana"/>
          <w:sz w:val="20"/>
          <w:szCs w:val="20"/>
        </w:rPr>
        <w:t>dosing regimen</w:t>
      </w:r>
      <w:r w:rsidR="00420846">
        <w:rPr>
          <w:rFonts w:ascii="Verdana" w:hAnsi="Verdana"/>
          <w:sz w:val="20"/>
          <w:szCs w:val="20"/>
        </w:rPr>
        <w:t>s</w:t>
      </w:r>
      <w:r w:rsidRPr="007754F7">
        <w:rPr>
          <w:rFonts w:ascii="Verdana" w:hAnsi="Verdana"/>
          <w:sz w:val="20"/>
          <w:szCs w:val="20"/>
        </w:rPr>
        <w:t xml:space="preserve"> for the two </w:t>
      </w:r>
      <w:r w:rsidR="00103DE0" w:rsidRPr="007754F7">
        <w:rPr>
          <w:rFonts w:ascii="Verdana" w:hAnsi="Verdana"/>
          <w:sz w:val="20"/>
          <w:szCs w:val="20"/>
        </w:rPr>
        <w:t>EHL FVIII</w:t>
      </w:r>
      <w:r w:rsidRPr="007754F7">
        <w:rPr>
          <w:rFonts w:ascii="Verdana" w:hAnsi="Verdana"/>
          <w:sz w:val="20"/>
          <w:szCs w:val="20"/>
        </w:rPr>
        <w:t xml:space="preserve"> therapies are presented in </w:t>
      </w:r>
      <w:r w:rsidRPr="007754F7">
        <w:rPr>
          <w:rFonts w:ascii="Verdana" w:hAnsi="Verdana"/>
          <w:sz w:val="20"/>
          <w:szCs w:val="20"/>
        </w:rPr>
        <w:fldChar w:fldCharType="begin"/>
      </w:r>
      <w:r w:rsidRPr="007754F7">
        <w:rPr>
          <w:rFonts w:ascii="Verdana" w:hAnsi="Verdana"/>
          <w:sz w:val="20"/>
          <w:szCs w:val="20"/>
        </w:rPr>
        <w:instrText xml:space="preserve"> REF _Ref234834932 \h </w:instrText>
      </w:r>
      <w:r w:rsidR="007754F7" w:rsidRPr="007754F7">
        <w:rPr>
          <w:rFonts w:ascii="Verdana" w:hAnsi="Verdana"/>
          <w:sz w:val="20"/>
          <w:szCs w:val="20"/>
        </w:rPr>
        <w:instrText xml:space="preserve"> \* MERGEFORMAT </w:instrText>
      </w:r>
      <w:r w:rsidRPr="007754F7">
        <w:rPr>
          <w:rFonts w:ascii="Verdana" w:hAnsi="Verdana"/>
          <w:sz w:val="20"/>
          <w:szCs w:val="20"/>
        </w:rPr>
      </w:r>
      <w:r w:rsidRPr="007754F7">
        <w:rPr>
          <w:rFonts w:ascii="Verdana" w:hAnsi="Verdana"/>
          <w:sz w:val="20"/>
          <w:szCs w:val="20"/>
        </w:rPr>
        <w:fldChar w:fldCharType="separate"/>
      </w:r>
      <w:r w:rsidR="00604105" w:rsidRPr="007754F7">
        <w:rPr>
          <w:rFonts w:ascii="Verdana" w:hAnsi="Verdana"/>
          <w:sz w:val="20"/>
          <w:szCs w:val="20"/>
        </w:rPr>
        <w:t xml:space="preserve">Table </w:t>
      </w:r>
      <w:r w:rsidR="00604105" w:rsidRPr="007754F7">
        <w:rPr>
          <w:rFonts w:ascii="Verdana" w:hAnsi="Verdana"/>
          <w:noProof/>
          <w:sz w:val="20"/>
          <w:szCs w:val="20"/>
        </w:rPr>
        <w:t>11</w:t>
      </w:r>
      <w:r w:rsidRPr="007754F7">
        <w:rPr>
          <w:rFonts w:ascii="Verdana" w:hAnsi="Verdana"/>
          <w:sz w:val="20"/>
          <w:szCs w:val="20"/>
        </w:rPr>
        <w:fldChar w:fldCharType="end"/>
      </w:r>
      <w:r w:rsidRPr="007754F7">
        <w:rPr>
          <w:rFonts w:ascii="Verdana" w:hAnsi="Verdana"/>
          <w:sz w:val="20"/>
          <w:szCs w:val="20"/>
        </w:rPr>
        <w:t xml:space="preserve">. </w:t>
      </w:r>
      <w:r w:rsidR="006F0C7E" w:rsidRPr="007754F7">
        <w:rPr>
          <w:rFonts w:ascii="Verdana" w:hAnsi="Verdana"/>
          <w:sz w:val="20"/>
          <w:szCs w:val="20"/>
        </w:rPr>
        <w:t>The recommended prophylaxis dose is 40</w:t>
      </w:r>
      <w:r w:rsidR="00F2637C">
        <w:rPr>
          <w:rFonts w:ascii="Verdana" w:hAnsi="Verdana"/>
          <w:sz w:val="20"/>
          <w:szCs w:val="20"/>
        </w:rPr>
        <w:noBreakHyphen/>
      </w:r>
      <w:r w:rsidR="006F0C7E" w:rsidRPr="007754F7">
        <w:rPr>
          <w:rFonts w:ascii="Verdana" w:hAnsi="Verdana"/>
          <w:sz w:val="20"/>
          <w:szCs w:val="20"/>
        </w:rPr>
        <w:t>50 IU</w:t>
      </w:r>
      <w:r w:rsidR="008A4CDA" w:rsidRPr="007754F7">
        <w:rPr>
          <w:rFonts w:ascii="Verdana" w:hAnsi="Verdana"/>
          <w:sz w:val="20"/>
          <w:szCs w:val="20"/>
        </w:rPr>
        <w:t>/kg</w:t>
      </w:r>
      <w:r w:rsidR="006F0C7E" w:rsidRPr="007754F7">
        <w:rPr>
          <w:rFonts w:ascii="Verdana" w:hAnsi="Verdana"/>
          <w:sz w:val="20"/>
          <w:szCs w:val="20"/>
        </w:rPr>
        <w:t xml:space="preserve"> every 4 to </w:t>
      </w:r>
      <w:r w:rsidR="008A4CDA" w:rsidRPr="007754F7">
        <w:rPr>
          <w:rFonts w:ascii="Verdana" w:hAnsi="Verdana"/>
          <w:sz w:val="20"/>
          <w:szCs w:val="20"/>
        </w:rPr>
        <w:t xml:space="preserve">5 days </w:t>
      </w:r>
      <w:r w:rsidR="00CD57E0" w:rsidRPr="007754F7">
        <w:rPr>
          <w:rFonts w:ascii="Verdana" w:hAnsi="Verdana"/>
          <w:sz w:val="20"/>
          <w:szCs w:val="20"/>
        </w:rPr>
        <w:t>f</w:t>
      </w:r>
      <w:r w:rsidR="00CD57E0">
        <w:rPr>
          <w:rFonts w:ascii="Verdana" w:hAnsi="Verdana"/>
          <w:sz w:val="20"/>
          <w:szCs w:val="20"/>
        </w:rPr>
        <w:t>or</w:t>
      </w:r>
      <w:r w:rsidR="00CD57E0" w:rsidRPr="007754F7">
        <w:rPr>
          <w:rFonts w:ascii="Verdana" w:hAnsi="Verdana"/>
          <w:sz w:val="20"/>
          <w:szCs w:val="20"/>
        </w:rPr>
        <w:t xml:space="preserve"> </w:t>
      </w:r>
      <w:proofErr w:type="spellStart"/>
      <w:r w:rsidR="00CD57E0" w:rsidRPr="007754F7">
        <w:rPr>
          <w:rFonts w:ascii="Verdana" w:hAnsi="Verdana"/>
          <w:sz w:val="20"/>
          <w:szCs w:val="20"/>
        </w:rPr>
        <w:t>rurioctocog</w:t>
      </w:r>
      <w:proofErr w:type="spellEnd"/>
      <w:r w:rsidR="00CD57E0" w:rsidRPr="007754F7">
        <w:rPr>
          <w:rFonts w:ascii="Verdana" w:hAnsi="Verdana"/>
          <w:sz w:val="20"/>
          <w:szCs w:val="20"/>
        </w:rPr>
        <w:t xml:space="preserve"> alfa</w:t>
      </w:r>
      <w:r w:rsidR="00CD57E0">
        <w:rPr>
          <w:rFonts w:ascii="Verdana" w:hAnsi="Verdana"/>
          <w:sz w:val="20"/>
          <w:szCs w:val="20"/>
        </w:rPr>
        <w:t>,</w:t>
      </w:r>
      <w:r w:rsidR="00CD57E0" w:rsidRPr="007754F7">
        <w:rPr>
          <w:rFonts w:ascii="Verdana" w:hAnsi="Verdana"/>
          <w:sz w:val="20"/>
          <w:szCs w:val="20"/>
        </w:rPr>
        <w:t xml:space="preserve"> </w:t>
      </w:r>
      <w:r w:rsidR="008A4CDA" w:rsidRPr="007754F7">
        <w:rPr>
          <w:rFonts w:ascii="Verdana" w:hAnsi="Verdana"/>
          <w:sz w:val="20"/>
          <w:szCs w:val="20"/>
        </w:rPr>
        <w:t xml:space="preserve">and </w:t>
      </w:r>
      <w:r w:rsidR="00CD57E0" w:rsidRPr="007754F7">
        <w:rPr>
          <w:rFonts w:ascii="Verdana" w:hAnsi="Verdana"/>
          <w:sz w:val="20"/>
          <w:szCs w:val="20"/>
        </w:rPr>
        <w:t xml:space="preserve">50 IU/kg every 3 to 5 days </w:t>
      </w:r>
      <w:r w:rsidR="008A4CDA" w:rsidRPr="007754F7">
        <w:rPr>
          <w:rFonts w:ascii="Verdana" w:hAnsi="Verdana"/>
          <w:sz w:val="20"/>
          <w:szCs w:val="20"/>
        </w:rPr>
        <w:t xml:space="preserve">for </w:t>
      </w:r>
      <w:proofErr w:type="spellStart"/>
      <w:r w:rsidR="008A4CDA" w:rsidRPr="007754F7">
        <w:rPr>
          <w:rFonts w:ascii="Verdana" w:hAnsi="Verdana"/>
          <w:sz w:val="20"/>
          <w:szCs w:val="20"/>
        </w:rPr>
        <w:t>efmoroctocog</w:t>
      </w:r>
      <w:proofErr w:type="spellEnd"/>
      <w:r w:rsidR="008A4CDA" w:rsidRPr="007754F7">
        <w:rPr>
          <w:rFonts w:ascii="Verdana" w:hAnsi="Verdana"/>
          <w:sz w:val="20"/>
          <w:szCs w:val="20"/>
        </w:rPr>
        <w:t xml:space="preserve"> alfa</w:t>
      </w:r>
      <w:r w:rsidR="00576121">
        <w:rPr>
          <w:rFonts w:ascii="Verdana" w:hAnsi="Verdana"/>
          <w:sz w:val="20"/>
          <w:szCs w:val="20"/>
        </w:rPr>
        <w:t xml:space="preserve"> (i.e., on average twice weekly)</w:t>
      </w:r>
      <w:r w:rsidR="008A4CDA" w:rsidRPr="007754F7">
        <w:rPr>
          <w:rFonts w:ascii="Verdana" w:hAnsi="Verdana"/>
          <w:sz w:val="20"/>
          <w:szCs w:val="20"/>
        </w:rPr>
        <w:t xml:space="preserve">. </w:t>
      </w:r>
      <w:r w:rsidR="00C76C45" w:rsidRPr="007754F7">
        <w:rPr>
          <w:rFonts w:ascii="Verdana" w:hAnsi="Verdana"/>
          <w:sz w:val="20"/>
          <w:szCs w:val="20"/>
        </w:rPr>
        <w:t xml:space="preserve">More frequent </w:t>
      </w:r>
      <w:r w:rsidR="006C4048">
        <w:rPr>
          <w:rFonts w:ascii="Verdana" w:hAnsi="Verdana"/>
          <w:sz w:val="20"/>
          <w:szCs w:val="20"/>
        </w:rPr>
        <w:t xml:space="preserve">dosing </w:t>
      </w:r>
      <w:r w:rsidR="00C76C45" w:rsidRPr="007754F7">
        <w:rPr>
          <w:rFonts w:ascii="Verdana" w:hAnsi="Verdana"/>
          <w:sz w:val="20"/>
          <w:szCs w:val="20"/>
        </w:rPr>
        <w:t xml:space="preserve">or higher doses may be necessary </w:t>
      </w:r>
      <w:r w:rsidR="006C4048">
        <w:rPr>
          <w:rFonts w:ascii="Verdana" w:hAnsi="Verdana"/>
          <w:sz w:val="20"/>
          <w:szCs w:val="20"/>
        </w:rPr>
        <w:t xml:space="preserve">in some patients </w:t>
      </w:r>
      <w:r w:rsidR="00C76C45" w:rsidRPr="007754F7">
        <w:rPr>
          <w:rFonts w:ascii="Verdana" w:hAnsi="Verdana"/>
          <w:sz w:val="20"/>
          <w:szCs w:val="20"/>
        </w:rPr>
        <w:t xml:space="preserve">to provide </w:t>
      </w:r>
      <w:r w:rsidR="006C4048">
        <w:rPr>
          <w:rFonts w:ascii="Verdana" w:hAnsi="Verdana"/>
          <w:sz w:val="20"/>
          <w:szCs w:val="20"/>
        </w:rPr>
        <w:t xml:space="preserve">adequate </w:t>
      </w:r>
      <w:r w:rsidR="00C76C45" w:rsidRPr="007754F7">
        <w:rPr>
          <w:rFonts w:ascii="Verdana" w:hAnsi="Verdana"/>
          <w:sz w:val="20"/>
          <w:szCs w:val="20"/>
        </w:rPr>
        <w:t>bleed</w:t>
      </w:r>
      <w:r w:rsidR="006C4048">
        <w:rPr>
          <w:rFonts w:ascii="Verdana" w:hAnsi="Verdana"/>
          <w:sz w:val="20"/>
          <w:szCs w:val="20"/>
        </w:rPr>
        <w:t xml:space="preserve"> protection</w:t>
      </w:r>
      <w:r w:rsidR="00C76C45" w:rsidRPr="007754F7">
        <w:rPr>
          <w:rFonts w:ascii="Verdana" w:hAnsi="Verdana"/>
          <w:sz w:val="20"/>
          <w:szCs w:val="20"/>
        </w:rPr>
        <w:t>.</w:t>
      </w:r>
    </w:p>
    <w:p w14:paraId="4CEE28CA" w14:textId="165F279A" w:rsidR="00511C6F" w:rsidRPr="007754F7" w:rsidRDefault="00511C6F" w:rsidP="00561FF5">
      <w:pPr>
        <w:pStyle w:val="Caption"/>
        <w:spacing w:before="120"/>
        <w:rPr>
          <w:rFonts w:ascii="Verdana" w:hAnsi="Verdana"/>
          <w:sz w:val="20"/>
          <w:szCs w:val="20"/>
        </w:rPr>
      </w:pPr>
      <w:bookmarkStart w:id="15" w:name="_Ref234834932"/>
      <w:r w:rsidRPr="007754F7">
        <w:rPr>
          <w:rFonts w:ascii="Verdana" w:hAnsi="Verdana"/>
          <w:sz w:val="20"/>
          <w:szCs w:val="20"/>
        </w:rPr>
        <w:t xml:space="preserve">Table </w:t>
      </w:r>
      <w:r w:rsidRPr="007754F7">
        <w:rPr>
          <w:rFonts w:ascii="Verdana" w:hAnsi="Verdana"/>
          <w:sz w:val="20"/>
          <w:szCs w:val="20"/>
        </w:rPr>
        <w:fldChar w:fldCharType="begin"/>
      </w:r>
      <w:r w:rsidRPr="007754F7">
        <w:rPr>
          <w:rFonts w:ascii="Verdana" w:hAnsi="Verdana"/>
          <w:sz w:val="20"/>
          <w:szCs w:val="20"/>
        </w:rPr>
        <w:instrText>SEQ Table \* ARABIC</w:instrText>
      </w:r>
      <w:r w:rsidRPr="007754F7">
        <w:rPr>
          <w:rFonts w:ascii="Verdana" w:hAnsi="Verdana"/>
          <w:sz w:val="20"/>
          <w:szCs w:val="20"/>
        </w:rPr>
        <w:fldChar w:fldCharType="separate"/>
      </w:r>
      <w:r w:rsidR="00535D17">
        <w:rPr>
          <w:rFonts w:ascii="Verdana" w:hAnsi="Verdana"/>
          <w:noProof/>
          <w:sz w:val="20"/>
          <w:szCs w:val="20"/>
        </w:rPr>
        <w:t>11</w:t>
      </w:r>
      <w:r w:rsidRPr="007754F7">
        <w:rPr>
          <w:rFonts w:ascii="Verdana" w:hAnsi="Verdana"/>
          <w:sz w:val="20"/>
          <w:szCs w:val="20"/>
        </w:rPr>
        <w:fldChar w:fldCharType="end"/>
      </w:r>
      <w:bookmarkEnd w:id="15"/>
      <w:r w:rsidRPr="007754F7">
        <w:rPr>
          <w:rFonts w:ascii="Verdana" w:hAnsi="Verdana"/>
          <w:sz w:val="20"/>
          <w:szCs w:val="20"/>
        </w:rPr>
        <w:t xml:space="preserve"> </w:t>
      </w:r>
      <w:r w:rsidR="00162C27">
        <w:rPr>
          <w:rFonts w:ascii="Verdana" w:hAnsi="Verdana"/>
          <w:sz w:val="20"/>
          <w:szCs w:val="20"/>
        </w:rPr>
        <w:t>Prophylaxis d</w:t>
      </w:r>
      <w:r w:rsidRPr="007754F7">
        <w:rPr>
          <w:rFonts w:ascii="Verdana" w:hAnsi="Verdana"/>
          <w:sz w:val="20"/>
          <w:szCs w:val="20"/>
        </w:rPr>
        <w:t>os</w:t>
      </w:r>
      <w:r w:rsidR="00162C27">
        <w:rPr>
          <w:rFonts w:ascii="Verdana" w:hAnsi="Verdana"/>
          <w:sz w:val="20"/>
          <w:szCs w:val="20"/>
        </w:rPr>
        <w:t xml:space="preserve">ing </w:t>
      </w:r>
      <w:r w:rsidRPr="007754F7">
        <w:rPr>
          <w:rFonts w:ascii="Verdana" w:hAnsi="Verdana"/>
          <w:sz w:val="20"/>
          <w:szCs w:val="20"/>
        </w:rPr>
        <w:t>regimen</w:t>
      </w:r>
      <w:r w:rsidR="00162C27">
        <w:rPr>
          <w:rFonts w:ascii="Verdana" w:hAnsi="Verdana"/>
          <w:sz w:val="20"/>
          <w:szCs w:val="20"/>
        </w:rPr>
        <w:t>s</w:t>
      </w:r>
      <w:r w:rsidRPr="007754F7">
        <w:rPr>
          <w:rFonts w:ascii="Verdana" w:hAnsi="Verdana"/>
          <w:sz w:val="20"/>
          <w:szCs w:val="20"/>
        </w:rPr>
        <w:t xml:space="preserve"> </w:t>
      </w:r>
      <w:r w:rsidR="00162C27">
        <w:rPr>
          <w:rFonts w:ascii="Verdana" w:hAnsi="Verdana"/>
          <w:sz w:val="20"/>
          <w:szCs w:val="20"/>
        </w:rPr>
        <w:t xml:space="preserve">for </w:t>
      </w:r>
      <w:r w:rsidR="00103DE0" w:rsidRPr="007754F7">
        <w:rPr>
          <w:rFonts w:ascii="Verdana" w:hAnsi="Verdana"/>
          <w:sz w:val="20"/>
          <w:szCs w:val="20"/>
        </w:rPr>
        <w:t>EHL FVIII</w:t>
      </w:r>
      <w:r w:rsidRPr="007754F7">
        <w:rPr>
          <w:rFonts w:ascii="Verdana" w:hAnsi="Verdana"/>
          <w:sz w:val="20"/>
          <w:szCs w:val="20"/>
        </w:rPr>
        <w:t xml:space="preserve"> therapies</w:t>
      </w:r>
    </w:p>
    <w:tbl>
      <w:tblPr>
        <w:tblW w:w="9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02"/>
        <w:gridCol w:w="2552"/>
        <w:gridCol w:w="4505"/>
      </w:tblGrid>
      <w:tr w:rsidR="00707A5D" w:rsidRPr="00870E9D" w14:paraId="6D81B978" w14:textId="70E6516C" w:rsidTr="002A1C27">
        <w:trPr>
          <w:trHeight w:val="113"/>
        </w:trPr>
        <w:tc>
          <w:tcPr>
            <w:tcW w:w="2402" w:type="dxa"/>
            <w:shd w:val="clear" w:color="auto" w:fill="E7E6E6" w:themeFill="background2"/>
            <w:vAlign w:val="center"/>
            <w:hideMark/>
          </w:tcPr>
          <w:p w14:paraId="12250F4D" w14:textId="010E0322" w:rsidR="00707A5D" w:rsidRPr="007754F7" w:rsidRDefault="0069782E" w:rsidP="007754F7">
            <w:pPr>
              <w:spacing w:after="0"/>
              <w:ind w:left="57" w:right="57"/>
              <w:jc w:val="left"/>
              <w:rPr>
                <w:rFonts w:ascii="Arial Narrow" w:eastAsia="Times New Roman" w:hAnsi="Arial Narrow"/>
                <w:b/>
                <w:bCs/>
                <w:color w:val="000000"/>
                <w:sz w:val="20"/>
                <w:szCs w:val="20"/>
                <w:lang w:eastAsia="en-AU"/>
              </w:rPr>
            </w:pPr>
            <w:r w:rsidRPr="007754F7">
              <w:rPr>
                <w:rFonts w:ascii="Arial Narrow" w:eastAsia="Times New Roman" w:hAnsi="Arial Narrow"/>
                <w:b/>
                <w:bCs/>
                <w:color w:val="000000"/>
                <w:sz w:val="20"/>
                <w:szCs w:val="20"/>
                <w:lang w:eastAsia="en-AU"/>
              </w:rPr>
              <w:t>FVIII replacement therapies</w:t>
            </w:r>
          </w:p>
        </w:tc>
        <w:tc>
          <w:tcPr>
            <w:tcW w:w="2552" w:type="dxa"/>
            <w:shd w:val="clear" w:color="auto" w:fill="E7E6E6" w:themeFill="background2"/>
          </w:tcPr>
          <w:p w14:paraId="068D2A45" w14:textId="56E60142" w:rsidR="00707A5D" w:rsidRPr="007754F7" w:rsidRDefault="00BD36BC" w:rsidP="007754F7">
            <w:pPr>
              <w:spacing w:after="0"/>
              <w:ind w:left="57" w:right="57"/>
              <w:jc w:val="left"/>
              <w:rPr>
                <w:rFonts w:ascii="Arial Narrow" w:eastAsia="Times New Roman" w:hAnsi="Arial Narrow"/>
                <w:b/>
                <w:bCs/>
                <w:color w:val="000000"/>
                <w:sz w:val="20"/>
                <w:szCs w:val="20"/>
                <w:lang w:eastAsia="en-AU"/>
              </w:rPr>
            </w:pPr>
            <w:r w:rsidRPr="007754F7">
              <w:rPr>
                <w:rFonts w:ascii="Arial Narrow" w:eastAsia="Times New Roman" w:hAnsi="Arial Narrow"/>
                <w:b/>
                <w:bCs/>
                <w:color w:val="000000"/>
                <w:sz w:val="20"/>
                <w:szCs w:val="20"/>
                <w:lang w:eastAsia="en-AU"/>
              </w:rPr>
              <w:t xml:space="preserve">Dose </w:t>
            </w:r>
          </w:p>
        </w:tc>
        <w:tc>
          <w:tcPr>
            <w:tcW w:w="4505" w:type="dxa"/>
            <w:shd w:val="clear" w:color="auto" w:fill="E7E6E6" w:themeFill="background2"/>
          </w:tcPr>
          <w:p w14:paraId="4ECE9937" w14:textId="10CD973F" w:rsidR="00707A5D" w:rsidRPr="007754F7" w:rsidRDefault="00BD36BC" w:rsidP="007754F7">
            <w:pPr>
              <w:spacing w:after="0"/>
              <w:ind w:left="57" w:right="57"/>
              <w:jc w:val="left"/>
              <w:rPr>
                <w:rFonts w:ascii="Arial Narrow" w:eastAsia="Times New Roman" w:hAnsi="Arial Narrow"/>
                <w:b/>
                <w:bCs/>
                <w:color w:val="000000"/>
                <w:sz w:val="20"/>
                <w:szCs w:val="20"/>
                <w:lang w:eastAsia="en-AU"/>
              </w:rPr>
            </w:pPr>
            <w:r w:rsidRPr="007754F7">
              <w:rPr>
                <w:rFonts w:ascii="Arial Narrow" w:eastAsia="Times New Roman" w:hAnsi="Arial Narrow"/>
                <w:b/>
                <w:bCs/>
                <w:color w:val="000000"/>
                <w:sz w:val="20"/>
                <w:szCs w:val="20"/>
                <w:lang w:eastAsia="en-AU"/>
              </w:rPr>
              <w:t>Additional comments</w:t>
            </w:r>
          </w:p>
        </w:tc>
      </w:tr>
      <w:tr w:rsidR="00707A5D" w:rsidRPr="00870E9D" w14:paraId="4ACDA6FB" w14:textId="1F8786E7" w:rsidTr="00870E9D">
        <w:trPr>
          <w:trHeight w:val="300"/>
        </w:trPr>
        <w:tc>
          <w:tcPr>
            <w:tcW w:w="2402" w:type="dxa"/>
          </w:tcPr>
          <w:p w14:paraId="65499D07" w14:textId="613B91D0" w:rsidR="00707A5D" w:rsidRPr="007754F7" w:rsidRDefault="000201FA" w:rsidP="007754F7">
            <w:pPr>
              <w:spacing w:after="0"/>
              <w:ind w:left="57" w:right="57"/>
              <w:jc w:val="left"/>
              <w:rPr>
                <w:rFonts w:ascii="Arial Narrow" w:hAnsi="Arial Narrow"/>
                <w:sz w:val="20"/>
                <w:szCs w:val="20"/>
                <w:lang w:eastAsia="en-AU"/>
              </w:rPr>
            </w:pPr>
            <w:proofErr w:type="spellStart"/>
            <w:r w:rsidRPr="007754F7">
              <w:rPr>
                <w:rFonts w:ascii="Arial Narrow" w:hAnsi="Arial Narrow"/>
                <w:sz w:val="20"/>
                <w:szCs w:val="20"/>
                <w:lang w:eastAsia="en-AU"/>
              </w:rPr>
              <w:t>Rurioctocog</w:t>
            </w:r>
            <w:proofErr w:type="spellEnd"/>
            <w:r w:rsidRPr="007754F7">
              <w:rPr>
                <w:rFonts w:ascii="Arial Narrow" w:hAnsi="Arial Narrow"/>
                <w:sz w:val="20"/>
                <w:szCs w:val="20"/>
                <w:lang w:eastAsia="en-AU"/>
              </w:rPr>
              <w:t xml:space="preserve"> alfa pegol</w:t>
            </w:r>
            <w:r w:rsidR="0010188F" w:rsidRPr="007754F7">
              <w:rPr>
                <w:rFonts w:ascii="Arial Narrow" w:hAnsi="Arial Narrow"/>
                <w:sz w:val="20"/>
                <w:szCs w:val="20"/>
                <w:lang w:eastAsia="en-AU"/>
              </w:rPr>
              <w:t xml:space="preserve"> (ADYNOVATE)</w:t>
            </w:r>
          </w:p>
        </w:tc>
        <w:tc>
          <w:tcPr>
            <w:tcW w:w="2552" w:type="dxa"/>
          </w:tcPr>
          <w:p w14:paraId="4F0549EC" w14:textId="4C2FEB49" w:rsidR="00707A5D" w:rsidRPr="007754F7" w:rsidRDefault="00BD36BC" w:rsidP="007754F7">
            <w:pPr>
              <w:spacing w:after="0"/>
              <w:ind w:left="57" w:right="57"/>
              <w:jc w:val="left"/>
              <w:rPr>
                <w:rFonts w:ascii="Arial Narrow" w:hAnsi="Arial Narrow"/>
                <w:sz w:val="20"/>
                <w:szCs w:val="20"/>
                <w:lang w:eastAsia="en-AU"/>
              </w:rPr>
            </w:pPr>
            <w:r w:rsidRPr="007754F7">
              <w:rPr>
                <w:rFonts w:ascii="Arial Narrow" w:hAnsi="Arial Narrow"/>
                <w:sz w:val="20"/>
                <w:szCs w:val="20"/>
                <w:lang w:eastAsia="en-AU"/>
              </w:rPr>
              <w:t>40</w:t>
            </w:r>
            <w:r w:rsidR="00F2637C">
              <w:rPr>
                <w:rFonts w:ascii="Arial Narrow" w:hAnsi="Arial Narrow"/>
                <w:sz w:val="20"/>
                <w:szCs w:val="20"/>
                <w:lang w:eastAsia="en-AU"/>
              </w:rPr>
              <w:noBreakHyphen/>
            </w:r>
            <w:r w:rsidRPr="007754F7">
              <w:rPr>
                <w:rFonts w:ascii="Arial Narrow" w:hAnsi="Arial Narrow"/>
                <w:sz w:val="20"/>
                <w:szCs w:val="20"/>
                <w:lang w:eastAsia="en-AU"/>
              </w:rPr>
              <w:t>50 IU</w:t>
            </w:r>
            <w:r w:rsidR="008A4CDA" w:rsidRPr="007754F7">
              <w:rPr>
                <w:rFonts w:ascii="Arial Narrow" w:hAnsi="Arial Narrow"/>
                <w:sz w:val="20"/>
                <w:szCs w:val="20"/>
                <w:lang w:eastAsia="en-AU"/>
              </w:rPr>
              <w:t>/kg</w:t>
            </w:r>
            <w:r w:rsidRPr="007754F7">
              <w:rPr>
                <w:rFonts w:ascii="Arial Narrow" w:hAnsi="Arial Narrow"/>
                <w:sz w:val="20"/>
                <w:szCs w:val="20"/>
                <w:lang w:eastAsia="en-AU"/>
              </w:rPr>
              <w:t xml:space="preserve"> </w:t>
            </w:r>
            <w:r w:rsidR="00BC58D7" w:rsidRPr="007754F7">
              <w:rPr>
                <w:rFonts w:ascii="Arial Narrow" w:hAnsi="Arial Narrow"/>
                <w:sz w:val="20"/>
                <w:szCs w:val="20"/>
                <w:lang w:eastAsia="en-AU"/>
              </w:rPr>
              <w:t xml:space="preserve">every </w:t>
            </w:r>
            <w:r w:rsidR="00B2404A" w:rsidRPr="007754F7">
              <w:rPr>
                <w:rFonts w:ascii="Arial Narrow" w:hAnsi="Arial Narrow"/>
                <w:sz w:val="20"/>
                <w:szCs w:val="20"/>
                <w:lang w:eastAsia="en-AU"/>
              </w:rPr>
              <w:t xml:space="preserve">4 to </w:t>
            </w:r>
            <w:r w:rsidR="006A51B3" w:rsidRPr="007754F7">
              <w:rPr>
                <w:rFonts w:ascii="Arial Narrow" w:hAnsi="Arial Narrow"/>
                <w:sz w:val="20"/>
                <w:szCs w:val="20"/>
                <w:lang w:eastAsia="en-AU"/>
              </w:rPr>
              <w:t xml:space="preserve">5 </w:t>
            </w:r>
            <w:r w:rsidR="00B2404A" w:rsidRPr="007754F7">
              <w:rPr>
                <w:rFonts w:ascii="Arial Narrow" w:hAnsi="Arial Narrow"/>
                <w:sz w:val="20"/>
                <w:szCs w:val="20"/>
                <w:lang w:eastAsia="en-AU"/>
              </w:rPr>
              <w:t>days</w:t>
            </w:r>
            <w:r w:rsidRPr="007754F7">
              <w:rPr>
                <w:rFonts w:ascii="Arial Narrow" w:hAnsi="Arial Narrow"/>
                <w:sz w:val="20"/>
                <w:szCs w:val="20"/>
                <w:lang w:eastAsia="en-AU"/>
              </w:rPr>
              <w:t xml:space="preserve"> </w:t>
            </w:r>
          </w:p>
        </w:tc>
        <w:tc>
          <w:tcPr>
            <w:tcW w:w="4505" w:type="dxa"/>
          </w:tcPr>
          <w:p w14:paraId="2D4F0D8E" w14:textId="4EBC8F88" w:rsidR="00707A5D" w:rsidRPr="007754F7" w:rsidRDefault="0010188F" w:rsidP="007754F7">
            <w:pPr>
              <w:spacing w:after="0"/>
              <w:ind w:left="57" w:right="57"/>
              <w:jc w:val="left"/>
              <w:rPr>
                <w:rFonts w:ascii="Arial Narrow" w:hAnsi="Arial Narrow"/>
                <w:sz w:val="20"/>
                <w:szCs w:val="20"/>
                <w:lang w:eastAsia="en-AU"/>
              </w:rPr>
            </w:pPr>
            <w:r w:rsidRPr="007754F7">
              <w:rPr>
                <w:rFonts w:ascii="Arial Narrow" w:hAnsi="Arial Narrow"/>
                <w:sz w:val="20"/>
                <w:szCs w:val="20"/>
                <w:lang w:eastAsia="en-AU"/>
              </w:rPr>
              <w:t>Dose and/or frequency should be adjusted to provide the necessary coverage to prevent bleeding. In some cases, doses up to 60 IU per kg can be used</w:t>
            </w:r>
          </w:p>
        </w:tc>
      </w:tr>
      <w:tr w:rsidR="00707A5D" w:rsidRPr="00870E9D" w14:paraId="658FE31E" w14:textId="1BD556E6" w:rsidTr="00870E9D">
        <w:trPr>
          <w:trHeight w:val="300"/>
        </w:trPr>
        <w:tc>
          <w:tcPr>
            <w:tcW w:w="2402" w:type="dxa"/>
          </w:tcPr>
          <w:p w14:paraId="4E8BB9EF" w14:textId="0DA7EC05" w:rsidR="00707A5D" w:rsidRPr="007754F7" w:rsidRDefault="00A2138A" w:rsidP="007754F7">
            <w:pPr>
              <w:spacing w:after="0"/>
              <w:ind w:left="57" w:right="57"/>
              <w:jc w:val="left"/>
              <w:rPr>
                <w:rFonts w:ascii="Arial Narrow" w:hAnsi="Arial Narrow"/>
                <w:sz w:val="20"/>
                <w:szCs w:val="20"/>
                <w:lang w:eastAsia="en-AU"/>
              </w:rPr>
            </w:pPr>
            <w:proofErr w:type="spellStart"/>
            <w:r w:rsidRPr="007754F7">
              <w:rPr>
                <w:rFonts w:ascii="Arial Narrow" w:hAnsi="Arial Narrow"/>
                <w:sz w:val="20"/>
                <w:szCs w:val="20"/>
                <w:lang w:eastAsia="en-AU"/>
              </w:rPr>
              <w:t>E</w:t>
            </w:r>
            <w:r w:rsidR="0010188F" w:rsidRPr="007754F7">
              <w:rPr>
                <w:rFonts w:ascii="Arial Narrow" w:hAnsi="Arial Narrow"/>
                <w:sz w:val="20"/>
                <w:szCs w:val="20"/>
                <w:lang w:eastAsia="en-AU"/>
              </w:rPr>
              <w:t>fmoroctocog</w:t>
            </w:r>
            <w:proofErr w:type="spellEnd"/>
            <w:r w:rsidR="0010188F" w:rsidRPr="007754F7">
              <w:rPr>
                <w:rFonts w:ascii="Arial Narrow" w:hAnsi="Arial Narrow"/>
                <w:sz w:val="20"/>
                <w:szCs w:val="20"/>
                <w:lang w:eastAsia="en-AU"/>
              </w:rPr>
              <w:t xml:space="preserve"> alfa (</w:t>
            </w:r>
            <w:r w:rsidR="00596C90" w:rsidRPr="007754F7">
              <w:rPr>
                <w:rFonts w:ascii="Arial Narrow" w:hAnsi="Arial Narrow"/>
                <w:sz w:val="20"/>
                <w:szCs w:val="20"/>
                <w:lang w:eastAsia="en-AU"/>
              </w:rPr>
              <w:t>ELOCTATE)</w:t>
            </w:r>
          </w:p>
        </w:tc>
        <w:tc>
          <w:tcPr>
            <w:tcW w:w="2552" w:type="dxa"/>
          </w:tcPr>
          <w:p w14:paraId="2268C4E3" w14:textId="725CE5B1" w:rsidR="00707A5D" w:rsidRPr="007754F7" w:rsidRDefault="00114CDA" w:rsidP="007754F7">
            <w:pPr>
              <w:spacing w:after="0"/>
              <w:ind w:left="57" w:right="57"/>
              <w:jc w:val="left"/>
              <w:rPr>
                <w:rFonts w:ascii="Arial Narrow" w:hAnsi="Arial Narrow"/>
                <w:sz w:val="20"/>
                <w:szCs w:val="20"/>
                <w:lang w:eastAsia="en-AU"/>
              </w:rPr>
            </w:pPr>
            <w:r w:rsidRPr="007754F7">
              <w:rPr>
                <w:rFonts w:ascii="Arial Narrow" w:hAnsi="Arial Narrow"/>
                <w:sz w:val="20"/>
                <w:szCs w:val="20"/>
                <w:lang w:eastAsia="en-AU"/>
              </w:rPr>
              <w:t xml:space="preserve">50 IU/kg every 3 to </w:t>
            </w:r>
            <w:r w:rsidR="005E07DE" w:rsidRPr="007754F7">
              <w:rPr>
                <w:rFonts w:ascii="Arial Narrow" w:hAnsi="Arial Narrow"/>
                <w:sz w:val="20"/>
                <w:szCs w:val="20"/>
                <w:lang w:eastAsia="en-AU"/>
              </w:rPr>
              <w:t>5 days</w:t>
            </w:r>
          </w:p>
        </w:tc>
        <w:tc>
          <w:tcPr>
            <w:tcW w:w="4505" w:type="dxa"/>
          </w:tcPr>
          <w:p w14:paraId="627373E5" w14:textId="5B7D7179" w:rsidR="00707A5D" w:rsidRPr="007754F7" w:rsidRDefault="005E07DE" w:rsidP="007754F7">
            <w:pPr>
              <w:spacing w:after="0"/>
              <w:ind w:left="57" w:right="57"/>
              <w:jc w:val="left"/>
              <w:rPr>
                <w:rFonts w:ascii="Arial Narrow" w:hAnsi="Arial Narrow"/>
                <w:sz w:val="20"/>
                <w:szCs w:val="20"/>
                <w:lang w:eastAsia="en-AU"/>
              </w:rPr>
            </w:pPr>
            <w:r w:rsidRPr="007754F7">
              <w:rPr>
                <w:rFonts w:ascii="Arial Narrow" w:hAnsi="Arial Narrow"/>
                <w:sz w:val="20"/>
                <w:szCs w:val="20"/>
                <w:lang w:eastAsia="en-AU"/>
              </w:rPr>
              <w:t>The dose may be adjusted based on patient response in the range of 25</w:t>
            </w:r>
            <w:r w:rsidR="00F2637C">
              <w:rPr>
                <w:rFonts w:ascii="Arial Narrow" w:hAnsi="Arial Narrow"/>
                <w:sz w:val="20"/>
                <w:szCs w:val="20"/>
                <w:lang w:eastAsia="en-AU"/>
              </w:rPr>
              <w:noBreakHyphen/>
            </w:r>
            <w:r w:rsidRPr="007754F7">
              <w:rPr>
                <w:rFonts w:ascii="Arial Narrow" w:hAnsi="Arial Narrow"/>
                <w:sz w:val="20"/>
                <w:szCs w:val="20"/>
                <w:lang w:eastAsia="en-AU"/>
              </w:rPr>
              <w:t xml:space="preserve">65 IU/kg. More frequent or higher doses up to 80 IU/kg may be required in children </w:t>
            </w:r>
            <w:r w:rsidR="009B5E85">
              <w:rPr>
                <w:rFonts w:ascii="Arial Narrow" w:hAnsi="Arial Narrow"/>
                <w:sz w:val="20"/>
                <w:szCs w:val="20"/>
                <w:lang w:eastAsia="en-AU"/>
              </w:rPr>
              <w:t>&lt;</w:t>
            </w:r>
            <w:r w:rsidRPr="007754F7">
              <w:rPr>
                <w:rFonts w:ascii="Arial Narrow" w:hAnsi="Arial Narrow"/>
                <w:sz w:val="20"/>
                <w:szCs w:val="20"/>
                <w:lang w:eastAsia="en-AU"/>
              </w:rPr>
              <w:t>12 years of age</w:t>
            </w:r>
          </w:p>
        </w:tc>
      </w:tr>
    </w:tbl>
    <w:p w14:paraId="237F265D" w14:textId="677C8AAF" w:rsidR="00511C6F" w:rsidRPr="007754F7" w:rsidRDefault="00CC712D" w:rsidP="007754F7">
      <w:pPr>
        <w:spacing w:after="0"/>
        <w:rPr>
          <w:rFonts w:ascii="Verdana" w:hAnsi="Verdana"/>
          <w:i/>
          <w:iCs/>
          <w:sz w:val="16"/>
          <w:szCs w:val="16"/>
        </w:rPr>
      </w:pPr>
      <w:r w:rsidRPr="007754F7">
        <w:rPr>
          <w:rFonts w:ascii="Verdana" w:hAnsi="Verdana"/>
          <w:i/>
          <w:iCs/>
          <w:sz w:val="16"/>
          <w:szCs w:val="16"/>
        </w:rPr>
        <w:t>Source:</w:t>
      </w:r>
      <w:r w:rsidR="00B37426" w:rsidRPr="007754F7">
        <w:rPr>
          <w:rFonts w:ascii="Verdana" w:hAnsi="Verdana"/>
          <w:i/>
          <w:iCs/>
          <w:sz w:val="16"/>
          <w:szCs w:val="16"/>
        </w:rPr>
        <w:t xml:space="preserve"> </w:t>
      </w:r>
      <w:r w:rsidR="009F1D92" w:rsidRPr="007754F7">
        <w:rPr>
          <w:rFonts w:ascii="Verdana" w:hAnsi="Verdana"/>
          <w:i/>
          <w:iCs/>
          <w:sz w:val="16"/>
          <w:szCs w:val="16"/>
        </w:rPr>
        <w:fldChar w:fldCharType="begin"/>
      </w:r>
      <w:r w:rsidR="00FA5916" w:rsidRPr="007754F7">
        <w:rPr>
          <w:rFonts w:ascii="Verdana" w:hAnsi="Verdana"/>
          <w:i/>
          <w:iCs/>
          <w:sz w:val="16"/>
          <w:szCs w:val="16"/>
        </w:rPr>
        <w:instrText xml:space="preserve"> ADDIN EN.CITE &lt;EndNote&gt;&lt;Cite&gt;&lt;Author&gt;Rurioctocog alfa (ADYNOVATE) PI&lt;/Author&gt;&lt;RecNum&gt;97&lt;/RecNum&gt;&lt;DisplayText&gt;(Rurioctocog alfa (ADYNOVATE) PI)&lt;/DisplayText&gt;&lt;record&gt;&lt;rec-number&gt;97&lt;/rec-number&gt;&lt;foreign-keys&gt;&lt;key app="EN" db-id="955wszw2qt20xzezrr3v50tnzvzd9exrev99" timestamp="1784510973"&gt;97&lt;/key&gt;&lt;/foreign-keys&gt;&lt;ref-type name="Government Document"&gt;46&lt;/ref-type&gt;&lt;contributors&gt;&lt;authors&gt;&lt;author&gt;Rurioctocog alfa (ADYNOVATE) PI,&lt;/author&gt;&lt;/authors&gt;&lt;/contributors&gt;&lt;titles&gt;&lt;title&gt;ADYNOVATE PI V3.0 CCDS 7.0&lt;/title&gt;&lt;/titles&gt;&lt;dates&gt;&lt;/dates&gt;&lt;urls&gt;&lt;related-urls&gt;&lt;url&gt;https://www.tga.gov.au/resources/artg/300851&lt;/url&gt;&lt;/related-urls&gt;&lt;/urls&gt;&lt;/record&gt;&lt;/Cite&gt;&lt;/EndNote&gt;</w:instrText>
      </w:r>
      <w:r w:rsidR="009F1D92" w:rsidRPr="007754F7">
        <w:rPr>
          <w:rFonts w:ascii="Verdana" w:hAnsi="Verdana"/>
          <w:i/>
          <w:iCs/>
          <w:sz w:val="16"/>
          <w:szCs w:val="16"/>
        </w:rPr>
        <w:fldChar w:fldCharType="separate"/>
      </w:r>
      <w:r w:rsidR="00FA5916" w:rsidRPr="007754F7">
        <w:rPr>
          <w:rFonts w:ascii="Verdana" w:hAnsi="Verdana"/>
          <w:i/>
          <w:iCs/>
          <w:noProof/>
          <w:sz w:val="16"/>
          <w:szCs w:val="16"/>
        </w:rPr>
        <w:t>ADYNOVATE PI</w:t>
      </w:r>
      <w:r w:rsidR="009F1D92" w:rsidRPr="007754F7">
        <w:rPr>
          <w:rFonts w:ascii="Verdana" w:hAnsi="Verdana"/>
          <w:i/>
          <w:iCs/>
          <w:sz w:val="16"/>
          <w:szCs w:val="16"/>
        </w:rPr>
        <w:fldChar w:fldCharType="end"/>
      </w:r>
      <w:r w:rsidRPr="007754F7">
        <w:rPr>
          <w:rFonts w:ascii="Verdana" w:hAnsi="Verdana"/>
          <w:i/>
          <w:iCs/>
          <w:sz w:val="16"/>
          <w:szCs w:val="16"/>
        </w:rPr>
        <w:t xml:space="preserve">, p3; </w:t>
      </w:r>
      <w:r w:rsidR="009F1D92" w:rsidRPr="007754F7">
        <w:rPr>
          <w:rFonts w:ascii="Verdana" w:hAnsi="Verdana"/>
          <w:i/>
          <w:iCs/>
          <w:sz w:val="16"/>
          <w:szCs w:val="16"/>
        </w:rPr>
        <w:fldChar w:fldCharType="begin"/>
      </w:r>
      <w:r w:rsidR="00656EEB" w:rsidRPr="007754F7">
        <w:rPr>
          <w:rFonts w:ascii="Verdana" w:hAnsi="Verdana"/>
          <w:i/>
          <w:iCs/>
          <w:sz w:val="16"/>
          <w:szCs w:val="16"/>
        </w:rPr>
        <w:instrText xml:space="preserve"> ADDIN EN.CITE &lt;EndNote&gt;&lt;Cite&gt;&lt;Author&gt;Efmorotocog alfa (ELOCTATE) PI&lt;/Author&gt;&lt;RecNum&gt;98&lt;/RecNum&gt;&lt;DisplayText&gt;(Efmorotocog alfa (ELOCTATE) PI)&lt;/DisplayText&gt;&lt;record&gt;&lt;rec-number&gt;98&lt;/rec-number&gt;&lt;foreign-keys&gt;&lt;key app="EN" db-id="955wszw2qt20xzezrr3v50tnzvzd9exrev99" timestamp="1784511163"&gt;98&lt;/key&gt;&lt;/foreign-keys&gt;&lt;ref-type name="Web Page"&gt;12&lt;/ref-type&gt;&lt;contributors&gt;&lt;authors&gt;&lt;author&gt;Efmorotocog alfa (ELOCTATE) PI, &lt;/author&gt;&lt;/authors&gt;&lt;/contributors&gt;&lt;titles&gt;&lt;/titles&gt;&lt;number&gt;14/06/2026&lt;/number&gt;&lt;dates&gt;&lt;/dates&gt;&lt;urls&gt;&lt;related-urls&gt;&lt;url&gt;https://www.tga.gov.au/resources/artg/210525&lt;/url&gt;&lt;/related-urls&gt;&lt;/urls&gt;&lt;/record&gt;&lt;/Cite&gt;&lt;/EndNote&gt;</w:instrText>
      </w:r>
      <w:r w:rsidR="009F1D92" w:rsidRPr="007754F7">
        <w:rPr>
          <w:rFonts w:ascii="Verdana" w:hAnsi="Verdana"/>
          <w:i/>
          <w:iCs/>
          <w:sz w:val="16"/>
          <w:szCs w:val="16"/>
        </w:rPr>
        <w:fldChar w:fldCharType="separate"/>
      </w:r>
      <w:r w:rsidR="00FA5916" w:rsidRPr="007754F7">
        <w:rPr>
          <w:rFonts w:ascii="Verdana" w:hAnsi="Verdana"/>
          <w:i/>
          <w:iCs/>
          <w:noProof/>
          <w:sz w:val="16"/>
          <w:szCs w:val="16"/>
        </w:rPr>
        <w:t>ELOCTATE PI</w:t>
      </w:r>
      <w:r w:rsidR="009F1D92" w:rsidRPr="007754F7">
        <w:rPr>
          <w:rFonts w:ascii="Verdana" w:hAnsi="Verdana"/>
          <w:i/>
          <w:iCs/>
          <w:sz w:val="16"/>
          <w:szCs w:val="16"/>
        </w:rPr>
        <w:fldChar w:fldCharType="end"/>
      </w:r>
      <w:r w:rsidRPr="007754F7">
        <w:rPr>
          <w:rFonts w:ascii="Verdana" w:hAnsi="Verdana"/>
          <w:i/>
          <w:iCs/>
          <w:sz w:val="16"/>
          <w:szCs w:val="16"/>
        </w:rPr>
        <w:t>, p4</w:t>
      </w:r>
    </w:p>
    <w:p w14:paraId="3D2E45D5" w14:textId="77777777" w:rsidR="007754F7" w:rsidRPr="007754F7" w:rsidRDefault="007754F7" w:rsidP="007754F7">
      <w:pPr>
        <w:spacing w:after="0"/>
        <w:rPr>
          <w:rFonts w:ascii="Verdana" w:hAnsi="Verdana"/>
          <w:i/>
          <w:iCs/>
          <w:sz w:val="16"/>
          <w:szCs w:val="16"/>
        </w:rPr>
      </w:pPr>
    </w:p>
    <w:p w14:paraId="46269149" w14:textId="77777777" w:rsidR="004B6A0C" w:rsidRDefault="004B6A0C">
      <w:pPr>
        <w:spacing w:after="160" w:line="259" w:lineRule="auto"/>
        <w:jc w:val="left"/>
        <w:rPr>
          <w:rFonts w:ascii="Verdana" w:hAnsi="Verdana"/>
          <w:sz w:val="20"/>
          <w:szCs w:val="20"/>
        </w:rPr>
      </w:pPr>
      <w:r>
        <w:rPr>
          <w:rFonts w:ascii="Verdana" w:hAnsi="Verdana"/>
          <w:sz w:val="20"/>
          <w:szCs w:val="20"/>
        </w:rPr>
        <w:br w:type="page"/>
      </w:r>
    </w:p>
    <w:p w14:paraId="663EEC7A" w14:textId="31F705F6" w:rsidR="009D1838" w:rsidRPr="007754F7" w:rsidRDefault="00A763AD" w:rsidP="007754F7">
      <w:pPr>
        <w:spacing w:before="120" w:after="0" w:line="264" w:lineRule="auto"/>
        <w:rPr>
          <w:rFonts w:ascii="Verdana" w:hAnsi="Verdana"/>
          <w:sz w:val="20"/>
          <w:szCs w:val="20"/>
        </w:rPr>
      </w:pPr>
      <w:r w:rsidRPr="007754F7">
        <w:rPr>
          <w:rFonts w:ascii="Verdana" w:hAnsi="Verdana"/>
          <w:sz w:val="20"/>
          <w:szCs w:val="20"/>
        </w:rPr>
        <w:lastRenderedPageBreak/>
        <w:t xml:space="preserve">The recommended dose regimens for </w:t>
      </w:r>
      <w:r w:rsidR="00AC02A9" w:rsidRPr="007754F7">
        <w:rPr>
          <w:rFonts w:ascii="Verdana" w:hAnsi="Verdana"/>
          <w:sz w:val="20"/>
          <w:szCs w:val="20"/>
        </w:rPr>
        <w:t xml:space="preserve">breakthrough bleeding </w:t>
      </w:r>
      <w:r w:rsidRPr="007754F7">
        <w:rPr>
          <w:rFonts w:ascii="Verdana" w:hAnsi="Verdana"/>
          <w:sz w:val="20"/>
          <w:szCs w:val="20"/>
        </w:rPr>
        <w:t xml:space="preserve">are presented in </w:t>
      </w:r>
      <w:r w:rsidRPr="007754F7">
        <w:rPr>
          <w:rFonts w:ascii="Verdana" w:hAnsi="Verdana"/>
          <w:sz w:val="20"/>
          <w:szCs w:val="20"/>
        </w:rPr>
        <w:fldChar w:fldCharType="begin"/>
      </w:r>
      <w:r w:rsidRPr="007754F7">
        <w:rPr>
          <w:rFonts w:ascii="Verdana" w:hAnsi="Verdana"/>
          <w:sz w:val="20"/>
          <w:szCs w:val="20"/>
        </w:rPr>
        <w:instrText xml:space="preserve"> REF _Ref234848867 \h </w:instrText>
      </w:r>
      <w:r w:rsidR="007754F7" w:rsidRPr="007754F7">
        <w:rPr>
          <w:rFonts w:ascii="Verdana" w:hAnsi="Verdana"/>
          <w:sz w:val="20"/>
          <w:szCs w:val="20"/>
        </w:rPr>
        <w:instrText xml:space="preserve"> \* MERGEFORMAT </w:instrText>
      </w:r>
      <w:r w:rsidRPr="007754F7">
        <w:rPr>
          <w:rFonts w:ascii="Verdana" w:hAnsi="Verdana"/>
          <w:sz w:val="20"/>
          <w:szCs w:val="20"/>
        </w:rPr>
      </w:r>
      <w:r w:rsidRPr="007754F7">
        <w:rPr>
          <w:rFonts w:ascii="Verdana" w:hAnsi="Verdana"/>
          <w:sz w:val="20"/>
          <w:szCs w:val="20"/>
        </w:rPr>
        <w:fldChar w:fldCharType="separate"/>
      </w:r>
      <w:r w:rsidR="00604105" w:rsidRPr="007754F7">
        <w:rPr>
          <w:rFonts w:ascii="Verdana" w:hAnsi="Verdana"/>
          <w:sz w:val="20"/>
          <w:szCs w:val="20"/>
        </w:rPr>
        <w:t xml:space="preserve">Table </w:t>
      </w:r>
      <w:r w:rsidR="00604105" w:rsidRPr="007754F7">
        <w:rPr>
          <w:rFonts w:ascii="Verdana" w:hAnsi="Verdana"/>
          <w:noProof/>
          <w:sz w:val="20"/>
          <w:szCs w:val="20"/>
        </w:rPr>
        <w:t>12</w:t>
      </w:r>
      <w:r w:rsidRPr="007754F7">
        <w:rPr>
          <w:rFonts w:ascii="Verdana" w:hAnsi="Verdana"/>
          <w:sz w:val="20"/>
          <w:szCs w:val="20"/>
        </w:rPr>
        <w:fldChar w:fldCharType="end"/>
      </w:r>
      <w:r w:rsidRPr="007754F7">
        <w:rPr>
          <w:rFonts w:ascii="Verdana" w:hAnsi="Verdana"/>
          <w:sz w:val="20"/>
          <w:szCs w:val="20"/>
        </w:rPr>
        <w:t>.</w:t>
      </w:r>
    </w:p>
    <w:p w14:paraId="67DB5E6E" w14:textId="499E863F" w:rsidR="00E33FEE" w:rsidRPr="007754F7" w:rsidRDefault="00E33FEE" w:rsidP="0096400A">
      <w:pPr>
        <w:pStyle w:val="Caption"/>
        <w:spacing w:before="120"/>
        <w:rPr>
          <w:rFonts w:ascii="Verdana" w:hAnsi="Verdana"/>
          <w:sz w:val="20"/>
          <w:szCs w:val="20"/>
        </w:rPr>
      </w:pPr>
      <w:bookmarkStart w:id="16" w:name="_Ref234848867"/>
      <w:r w:rsidRPr="007754F7">
        <w:rPr>
          <w:rFonts w:ascii="Verdana" w:hAnsi="Verdana"/>
          <w:sz w:val="20"/>
          <w:szCs w:val="20"/>
        </w:rPr>
        <w:t xml:space="preserve">Table </w:t>
      </w:r>
      <w:r w:rsidRPr="007754F7">
        <w:rPr>
          <w:rFonts w:ascii="Verdana" w:hAnsi="Verdana"/>
          <w:sz w:val="20"/>
          <w:szCs w:val="20"/>
        </w:rPr>
        <w:fldChar w:fldCharType="begin"/>
      </w:r>
      <w:r w:rsidRPr="007754F7">
        <w:rPr>
          <w:rFonts w:ascii="Verdana" w:hAnsi="Verdana"/>
          <w:sz w:val="20"/>
          <w:szCs w:val="20"/>
        </w:rPr>
        <w:instrText>SEQ Table \* ARABIC</w:instrText>
      </w:r>
      <w:r w:rsidRPr="007754F7">
        <w:rPr>
          <w:rFonts w:ascii="Verdana" w:hAnsi="Verdana"/>
          <w:sz w:val="20"/>
          <w:szCs w:val="20"/>
        </w:rPr>
        <w:fldChar w:fldCharType="separate"/>
      </w:r>
      <w:r w:rsidR="00535D17">
        <w:rPr>
          <w:rFonts w:ascii="Verdana" w:hAnsi="Verdana"/>
          <w:noProof/>
          <w:sz w:val="20"/>
          <w:szCs w:val="20"/>
        </w:rPr>
        <w:t>12</w:t>
      </w:r>
      <w:r w:rsidRPr="007754F7">
        <w:rPr>
          <w:rFonts w:ascii="Verdana" w:hAnsi="Verdana"/>
          <w:sz w:val="20"/>
          <w:szCs w:val="20"/>
        </w:rPr>
        <w:fldChar w:fldCharType="end"/>
      </w:r>
      <w:bookmarkEnd w:id="16"/>
      <w:r w:rsidRPr="007754F7">
        <w:rPr>
          <w:rFonts w:ascii="Verdana" w:hAnsi="Verdana"/>
          <w:sz w:val="20"/>
          <w:szCs w:val="20"/>
        </w:rPr>
        <w:t xml:space="preserve"> Dose regimen for breakthrough bleeds</w:t>
      </w:r>
      <w:r w:rsidR="00196EA0" w:rsidRPr="007754F7">
        <w:rPr>
          <w:rFonts w:ascii="Verdana" w:hAnsi="Verdana"/>
          <w:sz w:val="20"/>
          <w:szCs w:val="20"/>
        </w:rPr>
        <w:t xml:space="preserve"> with</w:t>
      </w:r>
      <w:r w:rsidR="00D05170" w:rsidRPr="007754F7">
        <w:rPr>
          <w:rFonts w:ascii="Verdana" w:hAnsi="Verdana"/>
          <w:sz w:val="20"/>
          <w:szCs w:val="20"/>
        </w:rPr>
        <w:t xml:space="preserve"> </w:t>
      </w:r>
      <w:r w:rsidR="00103DE0" w:rsidRPr="007754F7">
        <w:rPr>
          <w:rFonts w:ascii="Verdana" w:hAnsi="Verdana"/>
          <w:sz w:val="20"/>
          <w:szCs w:val="20"/>
        </w:rPr>
        <w:t>EHL FVIII</w:t>
      </w:r>
      <w:r w:rsidR="00196EA0" w:rsidRPr="007754F7">
        <w:rPr>
          <w:rFonts w:ascii="Verdana" w:hAnsi="Verdana"/>
          <w:sz w:val="20"/>
          <w:szCs w:val="20"/>
        </w:rPr>
        <w:t xml:space="preserve"> therapies</w:t>
      </w:r>
    </w:p>
    <w:tbl>
      <w:tblPr>
        <w:tblW w:w="9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9"/>
        <w:gridCol w:w="1842"/>
        <w:gridCol w:w="4928"/>
      </w:tblGrid>
      <w:tr w:rsidR="00C11DB3" w:rsidRPr="00640114" w14:paraId="72BABF38" w14:textId="77777777" w:rsidTr="0075503D">
        <w:trPr>
          <w:trHeight w:val="170"/>
        </w:trPr>
        <w:tc>
          <w:tcPr>
            <w:tcW w:w="2689" w:type="dxa"/>
            <w:hideMark/>
          </w:tcPr>
          <w:p w14:paraId="3BDF8130" w14:textId="77777777" w:rsidR="00C11DB3" w:rsidRPr="007754F7" w:rsidRDefault="00C11DB3" w:rsidP="00FA5916">
            <w:pPr>
              <w:spacing w:after="0"/>
              <w:ind w:left="57" w:right="57"/>
              <w:jc w:val="left"/>
              <w:rPr>
                <w:rFonts w:ascii="Arial Narrow" w:hAnsi="Arial Narrow"/>
                <w:b/>
                <w:bCs/>
                <w:color w:val="000000" w:themeColor="text1"/>
                <w:sz w:val="20"/>
                <w:szCs w:val="20"/>
                <w:lang w:eastAsia="en-AU"/>
              </w:rPr>
            </w:pPr>
            <w:r w:rsidRPr="007754F7">
              <w:rPr>
                <w:rFonts w:ascii="Arial Narrow" w:hAnsi="Arial Narrow"/>
                <w:b/>
                <w:bCs/>
                <w:color w:val="000000" w:themeColor="text1"/>
                <w:sz w:val="20"/>
                <w:szCs w:val="20"/>
                <w:lang w:eastAsia="en-AU"/>
              </w:rPr>
              <w:t>FVIII replacement therapies</w:t>
            </w:r>
          </w:p>
        </w:tc>
        <w:tc>
          <w:tcPr>
            <w:tcW w:w="1842" w:type="dxa"/>
          </w:tcPr>
          <w:p w14:paraId="086BDC37" w14:textId="0898E30A" w:rsidR="00C11DB3" w:rsidRPr="007754F7" w:rsidRDefault="00DD2DD6" w:rsidP="0096400A">
            <w:pPr>
              <w:spacing w:after="0"/>
              <w:ind w:left="57" w:right="57"/>
              <w:jc w:val="left"/>
              <w:rPr>
                <w:rFonts w:ascii="Arial Narrow" w:hAnsi="Arial Narrow"/>
                <w:b/>
                <w:bCs/>
                <w:color w:val="000000" w:themeColor="text1"/>
                <w:sz w:val="20"/>
                <w:szCs w:val="20"/>
                <w:lang w:eastAsia="en-AU"/>
              </w:rPr>
            </w:pPr>
            <w:r w:rsidRPr="007754F7">
              <w:rPr>
                <w:rFonts w:ascii="Arial Narrow" w:hAnsi="Arial Narrow"/>
                <w:b/>
                <w:bCs/>
                <w:color w:val="000000" w:themeColor="text1"/>
                <w:sz w:val="20"/>
                <w:szCs w:val="20"/>
                <w:lang w:eastAsia="en-AU"/>
              </w:rPr>
              <w:t xml:space="preserve">Factor VIII level required </w:t>
            </w:r>
            <w:r w:rsidR="00FF6AE7" w:rsidRPr="007754F7">
              <w:rPr>
                <w:rFonts w:ascii="Arial Narrow" w:hAnsi="Arial Narrow"/>
                <w:b/>
                <w:bCs/>
                <w:color w:val="000000" w:themeColor="text1"/>
                <w:sz w:val="20"/>
                <w:szCs w:val="20"/>
                <w:lang w:eastAsia="en-AU"/>
              </w:rPr>
              <w:t>(</w:t>
            </w:r>
            <w:r w:rsidRPr="007754F7">
              <w:rPr>
                <w:rFonts w:ascii="Arial Narrow" w:hAnsi="Arial Narrow"/>
                <w:b/>
                <w:bCs/>
                <w:color w:val="000000" w:themeColor="text1"/>
                <w:sz w:val="20"/>
                <w:szCs w:val="20"/>
                <w:lang w:eastAsia="en-AU"/>
              </w:rPr>
              <w:t>IU/dL</w:t>
            </w:r>
            <w:r w:rsidR="00FF6AE7" w:rsidRPr="007754F7">
              <w:rPr>
                <w:rFonts w:ascii="Arial Narrow" w:hAnsi="Arial Narrow"/>
                <w:b/>
                <w:bCs/>
                <w:color w:val="000000" w:themeColor="text1"/>
                <w:sz w:val="20"/>
                <w:szCs w:val="20"/>
                <w:lang w:eastAsia="en-AU"/>
              </w:rPr>
              <w:t xml:space="preserve"> or % of normal</w:t>
            </w:r>
            <w:r w:rsidRPr="007754F7">
              <w:rPr>
                <w:rFonts w:ascii="Arial Narrow" w:hAnsi="Arial Narrow"/>
                <w:b/>
                <w:bCs/>
                <w:color w:val="000000" w:themeColor="text1"/>
                <w:sz w:val="20"/>
                <w:szCs w:val="20"/>
                <w:lang w:eastAsia="en-AU"/>
              </w:rPr>
              <w:t>)</w:t>
            </w:r>
          </w:p>
        </w:tc>
        <w:tc>
          <w:tcPr>
            <w:tcW w:w="4928" w:type="dxa"/>
          </w:tcPr>
          <w:p w14:paraId="2CEBF24A" w14:textId="6ED44312" w:rsidR="00C11DB3" w:rsidRPr="007754F7" w:rsidRDefault="00DD2DD6" w:rsidP="00FA5916">
            <w:pPr>
              <w:spacing w:after="0"/>
              <w:ind w:left="57" w:right="57"/>
              <w:rPr>
                <w:rFonts w:ascii="Arial Narrow" w:hAnsi="Arial Narrow"/>
                <w:b/>
                <w:bCs/>
                <w:color w:val="000000" w:themeColor="text1"/>
                <w:sz w:val="20"/>
                <w:szCs w:val="20"/>
                <w:lang w:eastAsia="en-AU"/>
              </w:rPr>
            </w:pPr>
            <w:r w:rsidRPr="007754F7">
              <w:rPr>
                <w:rFonts w:ascii="Arial Narrow" w:hAnsi="Arial Narrow"/>
                <w:b/>
                <w:bCs/>
                <w:color w:val="000000" w:themeColor="text1"/>
                <w:sz w:val="20"/>
                <w:szCs w:val="20"/>
                <w:lang w:eastAsia="en-AU"/>
              </w:rPr>
              <w:t>Frequency of doses (hours)/duration of therapy (days)</w:t>
            </w:r>
          </w:p>
        </w:tc>
      </w:tr>
      <w:tr w:rsidR="00640114" w:rsidRPr="00640114" w14:paraId="786A0683" w14:textId="77777777" w:rsidTr="0075503D">
        <w:trPr>
          <w:trHeight w:val="113"/>
        </w:trPr>
        <w:tc>
          <w:tcPr>
            <w:tcW w:w="9459" w:type="dxa"/>
            <w:gridSpan w:val="3"/>
            <w:shd w:val="clear" w:color="auto" w:fill="F2F2F2" w:themeFill="background1" w:themeFillShade="F2"/>
          </w:tcPr>
          <w:p w14:paraId="0895DDC8" w14:textId="6A235902" w:rsidR="00640114" w:rsidRPr="007754F7" w:rsidRDefault="00640114" w:rsidP="00FA5916">
            <w:pPr>
              <w:spacing w:after="0"/>
              <w:ind w:left="57" w:right="57"/>
              <w:jc w:val="left"/>
              <w:rPr>
                <w:rFonts w:ascii="Arial Narrow" w:hAnsi="Arial Narrow"/>
                <w:b/>
                <w:bCs/>
                <w:sz w:val="20"/>
                <w:szCs w:val="20"/>
                <w:lang w:eastAsia="en-AU"/>
              </w:rPr>
            </w:pPr>
            <w:proofErr w:type="spellStart"/>
            <w:r w:rsidRPr="007754F7">
              <w:rPr>
                <w:rFonts w:ascii="Arial Narrow" w:hAnsi="Arial Narrow"/>
                <w:b/>
                <w:bCs/>
                <w:i/>
                <w:iCs/>
                <w:sz w:val="20"/>
                <w:szCs w:val="20"/>
                <w:lang w:eastAsia="en-AU"/>
              </w:rPr>
              <w:t>Rurioctocog</w:t>
            </w:r>
            <w:proofErr w:type="spellEnd"/>
            <w:r w:rsidRPr="007754F7">
              <w:rPr>
                <w:rFonts w:ascii="Arial Narrow" w:hAnsi="Arial Narrow"/>
                <w:b/>
                <w:bCs/>
                <w:i/>
                <w:iCs/>
                <w:sz w:val="20"/>
                <w:szCs w:val="20"/>
                <w:lang w:eastAsia="en-AU"/>
              </w:rPr>
              <w:t xml:space="preserve"> alfa pegol (ADYNOVATE)</w:t>
            </w:r>
          </w:p>
        </w:tc>
      </w:tr>
      <w:tr w:rsidR="00C11DB3" w:rsidRPr="00640114" w14:paraId="54061ED8" w14:textId="77777777" w:rsidTr="0075503D">
        <w:trPr>
          <w:trHeight w:val="113"/>
        </w:trPr>
        <w:tc>
          <w:tcPr>
            <w:tcW w:w="2689" w:type="dxa"/>
          </w:tcPr>
          <w:p w14:paraId="1688CD06" w14:textId="594A84B6" w:rsidR="00C11DB3" w:rsidRPr="007754F7" w:rsidRDefault="00DD2DD6" w:rsidP="00FA5916">
            <w:pPr>
              <w:spacing w:after="0"/>
              <w:ind w:left="57" w:right="57"/>
              <w:jc w:val="left"/>
              <w:rPr>
                <w:rFonts w:ascii="Arial Narrow" w:hAnsi="Arial Narrow"/>
                <w:sz w:val="20"/>
                <w:szCs w:val="20"/>
                <w:lang w:eastAsia="en-AU"/>
              </w:rPr>
            </w:pPr>
            <w:r w:rsidRPr="007754F7">
              <w:rPr>
                <w:rFonts w:ascii="Arial Narrow" w:hAnsi="Arial Narrow"/>
                <w:sz w:val="20"/>
                <w:szCs w:val="20"/>
                <w:lang w:eastAsia="en-AU"/>
              </w:rPr>
              <w:t>Early haemorrhage, muscle bleeding or oral bleeding</w:t>
            </w:r>
          </w:p>
        </w:tc>
        <w:tc>
          <w:tcPr>
            <w:tcW w:w="1842" w:type="dxa"/>
          </w:tcPr>
          <w:p w14:paraId="192E155B" w14:textId="3E9CF89E" w:rsidR="00C11DB3" w:rsidRPr="007754F7" w:rsidRDefault="00DD2DD6" w:rsidP="00FA5916">
            <w:pPr>
              <w:spacing w:after="0"/>
              <w:ind w:left="57" w:right="57"/>
              <w:jc w:val="center"/>
              <w:rPr>
                <w:rFonts w:ascii="Arial Narrow" w:hAnsi="Arial Narrow"/>
                <w:sz w:val="20"/>
                <w:szCs w:val="20"/>
                <w:lang w:eastAsia="en-AU"/>
              </w:rPr>
            </w:pPr>
            <w:r w:rsidRPr="007754F7">
              <w:rPr>
                <w:rFonts w:ascii="Arial Narrow" w:hAnsi="Arial Narrow"/>
                <w:sz w:val="20"/>
                <w:szCs w:val="20"/>
                <w:lang w:eastAsia="en-AU"/>
              </w:rPr>
              <w:t>20</w:t>
            </w:r>
            <w:r w:rsidR="00F2637C">
              <w:rPr>
                <w:rFonts w:ascii="Arial Narrow" w:hAnsi="Arial Narrow"/>
                <w:sz w:val="20"/>
                <w:szCs w:val="20"/>
                <w:lang w:eastAsia="en-AU"/>
              </w:rPr>
              <w:noBreakHyphen/>
            </w:r>
            <w:r w:rsidRPr="007754F7">
              <w:rPr>
                <w:rFonts w:ascii="Arial Narrow" w:hAnsi="Arial Narrow"/>
                <w:sz w:val="20"/>
                <w:szCs w:val="20"/>
                <w:lang w:eastAsia="en-AU"/>
              </w:rPr>
              <w:t>40</w:t>
            </w:r>
          </w:p>
        </w:tc>
        <w:tc>
          <w:tcPr>
            <w:tcW w:w="4928" w:type="dxa"/>
          </w:tcPr>
          <w:p w14:paraId="17F6040D" w14:textId="084D252E" w:rsidR="00C11DB3" w:rsidRPr="007754F7" w:rsidRDefault="00CC3F6D" w:rsidP="00FA5916">
            <w:pPr>
              <w:spacing w:after="0"/>
              <w:ind w:left="57" w:right="57"/>
              <w:jc w:val="left"/>
              <w:rPr>
                <w:rFonts w:ascii="Arial Narrow" w:hAnsi="Arial Narrow"/>
                <w:sz w:val="20"/>
                <w:szCs w:val="20"/>
                <w:lang w:eastAsia="en-AU"/>
              </w:rPr>
            </w:pPr>
            <w:r w:rsidRPr="007754F7">
              <w:rPr>
                <w:rFonts w:ascii="Arial Narrow" w:hAnsi="Arial Narrow"/>
                <w:sz w:val="20"/>
                <w:szCs w:val="20"/>
                <w:lang w:eastAsia="en-AU"/>
              </w:rPr>
              <w:t>Repeat injections every 12 to 24 hours for at least 1</w:t>
            </w:r>
            <w:r w:rsidR="00F2637C">
              <w:rPr>
                <w:rFonts w:ascii="Arial Narrow" w:hAnsi="Arial Narrow"/>
                <w:sz w:val="20"/>
                <w:szCs w:val="20"/>
                <w:lang w:eastAsia="en-AU"/>
              </w:rPr>
              <w:noBreakHyphen/>
            </w:r>
            <w:r w:rsidRPr="007754F7">
              <w:rPr>
                <w:rFonts w:ascii="Arial Narrow" w:hAnsi="Arial Narrow"/>
                <w:sz w:val="20"/>
                <w:szCs w:val="20"/>
                <w:lang w:eastAsia="en-AU"/>
              </w:rPr>
              <w:t>day, until the bleeding episode, as indicated by pain, is resolved or healing is achieved</w:t>
            </w:r>
          </w:p>
        </w:tc>
      </w:tr>
      <w:tr w:rsidR="00C11DB3" w:rsidRPr="00640114" w14:paraId="70AE6036" w14:textId="77777777" w:rsidTr="0075503D">
        <w:trPr>
          <w:trHeight w:val="113"/>
        </w:trPr>
        <w:tc>
          <w:tcPr>
            <w:tcW w:w="2689" w:type="dxa"/>
          </w:tcPr>
          <w:p w14:paraId="09DA202F" w14:textId="34987E64" w:rsidR="00C11DB3" w:rsidRPr="007754F7" w:rsidRDefault="00CC3F6D" w:rsidP="00FA5916">
            <w:pPr>
              <w:spacing w:after="0"/>
              <w:ind w:left="57" w:right="57"/>
              <w:jc w:val="left"/>
              <w:rPr>
                <w:rFonts w:ascii="Arial Narrow" w:hAnsi="Arial Narrow"/>
                <w:sz w:val="20"/>
                <w:szCs w:val="20"/>
                <w:lang w:eastAsia="en-AU"/>
              </w:rPr>
            </w:pPr>
            <w:r w:rsidRPr="007754F7">
              <w:rPr>
                <w:rFonts w:ascii="Arial Narrow" w:hAnsi="Arial Narrow"/>
                <w:sz w:val="20"/>
                <w:szCs w:val="20"/>
                <w:lang w:eastAsia="en-AU"/>
              </w:rPr>
              <w:t xml:space="preserve">More extensive </w:t>
            </w:r>
            <w:proofErr w:type="spellStart"/>
            <w:r w:rsidRPr="007754F7">
              <w:rPr>
                <w:rFonts w:ascii="Arial Narrow" w:hAnsi="Arial Narrow"/>
                <w:sz w:val="20"/>
                <w:szCs w:val="20"/>
                <w:lang w:eastAsia="en-AU"/>
              </w:rPr>
              <w:t>haemarthrosis</w:t>
            </w:r>
            <w:proofErr w:type="spellEnd"/>
            <w:r w:rsidRPr="007754F7">
              <w:rPr>
                <w:rFonts w:ascii="Arial Narrow" w:hAnsi="Arial Narrow"/>
                <w:sz w:val="20"/>
                <w:szCs w:val="20"/>
                <w:lang w:eastAsia="en-AU"/>
              </w:rPr>
              <w:t>, muscle bleeding or haematoma</w:t>
            </w:r>
          </w:p>
        </w:tc>
        <w:tc>
          <w:tcPr>
            <w:tcW w:w="1842" w:type="dxa"/>
          </w:tcPr>
          <w:p w14:paraId="10116B24" w14:textId="34B76EF3" w:rsidR="00C11DB3" w:rsidRPr="007754F7" w:rsidRDefault="00CC3F6D" w:rsidP="00FA5916">
            <w:pPr>
              <w:spacing w:after="0"/>
              <w:ind w:left="57" w:right="57"/>
              <w:jc w:val="center"/>
              <w:rPr>
                <w:rFonts w:ascii="Arial Narrow" w:hAnsi="Arial Narrow"/>
                <w:sz w:val="20"/>
                <w:szCs w:val="20"/>
                <w:lang w:eastAsia="en-AU"/>
              </w:rPr>
            </w:pPr>
            <w:r w:rsidRPr="007754F7">
              <w:rPr>
                <w:rFonts w:ascii="Arial Narrow" w:hAnsi="Arial Narrow"/>
                <w:sz w:val="20"/>
                <w:szCs w:val="20"/>
                <w:lang w:eastAsia="en-AU"/>
              </w:rPr>
              <w:t>30</w:t>
            </w:r>
            <w:r w:rsidR="00F2637C">
              <w:rPr>
                <w:rFonts w:ascii="Arial Narrow" w:hAnsi="Arial Narrow"/>
                <w:sz w:val="20"/>
                <w:szCs w:val="20"/>
                <w:lang w:eastAsia="en-AU"/>
              </w:rPr>
              <w:noBreakHyphen/>
            </w:r>
            <w:r w:rsidRPr="007754F7">
              <w:rPr>
                <w:rFonts w:ascii="Arial Narrow" w:hAnsi="Arial Narrow"/>
                <w:sz w:val="20"/>
                <w:szCs w:val="20"/>
                <w:lang w:eastAsia="en-AU"/>
              </w:rPr>
              <w:t>60</w:t>
            </w:r>
          </w:p>
        </w:tc>
        <w:tc>
          <w:tcPr>
            <w:tcW w:w="4928" w:type="dxa"/>
          </w:tcPr>
          <w:p w14:paraId="0748032C" w14:textId="234C31CB" w:rsidR="00C11DB3" w:rsidRPr="007754F7" w:rsidRDefault="00167D09" w:rsidP="00FA5916">
            <w:pPr>
              <w:spacing w:after="0"/>
              <w:ind w:left="57" w:right="57"/>
              <w:jc w:val="left"/>
              <w:rPr>
                <w:rFonts w:ascii="Arial Narrow" w:hAnsi="Arial Narrow"/>
                <w:sz w:val="20"/>
                <w:szCs w:val="20"/>
                <w:lang w:eastAsia="en-AU"/>
              </w:rPr>
            </w:pPr>
            <w:r w:rsidRPr="007754F7">
              <w:rPr>
                <w:rFonts w:ascii="Arial Narrow" w:hAnsi="Arial Narrow"/>
                <w:sz w:val="20"/>
                <w:szCs w:val="20"/>
                <w:lang w:eastAsia="en-AU"/>
              </w:rPr>
              <w:t>Repeat injections every 12 to 24 hours for 3–4 days or more until pain and acute disability are resolved</w:t>
            </w:r>
          </w:p>
        </w:tc>
      </w:tr>
      <w:tr w:rsidR="00F65177" w:rsidRPr="00640114" w14:paraId="7FC217B4" w14:textId="77777777" w:rsidTr="0075503D">
        <w:trPr>
          <w:trHeight w:val="113"/>
        </w:trPr>
        <w:tc>
          <w:tcPr>
            <w:tcW w:w="2689" w:type="dxa"/>
          </w:tcPr>
          <w:p w14:paraId="2CA0F44D" w14:textId="5899F615" w:rsidR="00F65177" w:rsidRPr="007754F7" w:rsidRDefault="00167D09" w:rsidP="00FA5916">
            <w:pPr>
              <w:spacing w:after="0"/>
              <w:ind w:left="57" w:right="57"/>
              <w:jc w:val="left"/>
              <w:rPr>
                <w:rFonts w:ascii="Arial Narrow" w:hAnsi="Arial Narrow"/>
                <w:sz w:val="20"/>
                <w:szCs w:val="20"/>
                <w:lang w:eastAsia="en-AU"/>
              </w:rPr>
            </w:pPr>
            <w:r w:rsidRPr="007754F7">
              <w:rPr>
                <w:rFonts w:ascii="Arial Narrow" w:hAnsi="Arial Narrow"/>
                <w:sz w:val="20"/>
                <w:szCs w:val="20"/>
                <w:lang w:eastAsia="en-AU"/>
              </w:rPr>
              <w:t>Life threatening haemorrhages</w:t>
            </w:r>
          </w:p>
        </w:tc>
        <w:tc>
          <w:tcPr>
            <w:tcW w:w="1842" w:type="dxa"/>
          </w:tcPr>
          <w:p w14:paraId="35C8EEC9" w14:textId="69B5F5DB" w:rsidR="00F65177" w:rsidRPr="007754F7" w:rsidRDefault="00167D09" w:rsidP="00FA5916">
            <w:pPr>
              <w:spacing w:after="0"/>
              <w:ind w:left="57" w:right="57"/>
              <w:jc w:val="center"/>
              <w:rPr>
                <w:rFonts w:ascii="Arial Narrow" w:hAnsi="Arial Narrow"/>
                <w:sz w:val="20"/>
                <w:szCs w:val="20"/>
                <w:lang w:eastAsia="en-AU"/>
              </w:rPr>
            </w:pPr>
            <w:r w:rsidRPr="007754F7">
              <w:rPr>
                <w:rFonts w:ascii="Arial Narrow" w:hAnsi="Arial Narrow"/>
                <w:sz w:val="20"/>
                <w:szCs w:val="20"/>
                <w:lang w:eastAsia="en-AU"/>
              </w:rPr>
              <w:t>60</w:t>
            </w:r>
            <w:r w:rsidR="00F2637C">
              <w:rPr>
                <w:rFonts w:ascii="Arial Narrow" w:hAnsi="Arial Narrow"/>
                <w:sz w:val="20"/>
                <w:szCs w:val="20"/>
                <w:lang w:eastAsia="en-AU"/>
              </w:rPr>
              <w:noBreakHyphen/>
            </w:r>
            <w:r w:rsidRPr="007754F7">
              <w:rPr>
                <w:rFonts w:ascii="Arial Narrow" w:hAnsi="Arial Narrow"/>
                <w:sz w:val="20"/>
                <w:szCs w:val="20"/>
                <w:lang w:eastAsia="en-AU"/>
              </w:rPr>
              <w:t>100</w:t>
            </w:r>
          </w:p>
        </w:tc>
        <w:tc>
          <w:tcPr>
            <w:tcW w:w="4928" w:type="dxa"/>
          </w:tcPr>
          <w:p w14:paraId="787D736D" w14:textId="7DA2C493" w:rsidR="00F65177" w:rsidRPr="007754F7" w:rsidRDefault="00167D09" w:rsidP="00FA5916">
            <w:pPr>
              <w:spacing w:after="0"/>
              <w:ind w:left="57" w:right="57"/>
              <w:jc w:val="left"/>
              <w:rPr>
                <w:rFonts w:ascii="Arial Narrow" w:hAnsi="Arial Narrow"/>
                <w:sz w:val="20"/>
                <w:szCs w:val="20"/>
                <w:lang w:eastAsia="en-AU"/>
              </w:rPr>
            </w:pPr>
            <w:r w:rsidRPr="007754F7">
              <w:rPr>
                <w:rFonts w:ascii="Arial Narrow" w:hAnsi="Arial Narrow"/>
                <w:sz w:val="20"/>
                <w:szCs w:val="20"/>
                <w:lang w:eastAsia="en-AU"/>
              </w:rPr>
              <w:t>Repeat injections every 8 to 24 hours until threat is resolved</w:t>
            </w:r>
          </w:p>
        </w:tc>
      </w:tr>
      <w:tr w:rsidR="00640114" w:rsidRPr="00640114" w14:paraId="70D8AEA7" w14:textId="77777777" w:rsidTr="0075503D">
        <w:trPr>
          <w:trHeight w:val="113"/>
        </w:trPr>
        <w:tc>
          <w:tcPr>
            <w:tcW w:w="9459" w:type="dxa"/>
            <w:gridSpan w:val="3"/>
            <w:shd w:val="clear" w:color="auto" w:fill="F2F2F2" w:themeFill="background1" w:themeFillShade="F2"/>
          </w:tcPr>
          <w:p w14:paraId="6A2A38FA" w14:textId="66D52F49" w:rsidR="00640114" w:rsidRPr="007754F7" w:rsidRDefault="00640114" w:rsidP="00FA5916">
            <w:pPr>
              <w:spacing w:after="0"/>
              <w:ind w:left="57" w:right="57"/>
              <w:jc w:val="left"/>
              <w:rPr>
                <w:rFonts w:ascii="Arial Narrow" w:hAnsi="Arial Narrow"/>
                <w:b/>
                <w:bCs/>
                <w:sz w:val="20"/>
                <w:szCs w:val="20"/>
                <w:lang w:eastAsia="en-AU"/>
              </w:rPr>
            </w:pPr>
            <w:proofErr w:type="spellStart"/>
            <w:r w:rsidRPr="007754F7">
              <w:rPr>
                <w:rFonts w:ascii="Arial Narrow" w:hAnsi="Arial Narrow"/>
                <w:b/>
                <w:bCs/>
                <w:i/>
                <w:iCs/>
                <w:sz w:val="20"/>
                <w:szCs w:val="20"/>
                <w:lang w:eastAsia="en-AU"/>
              </w:rPr>
              <w:t>Efmoroctocog</w:t>
            </w:r>
            <w:proofErr w:type="spellEnd"/>
            <w:r w:rsidRPr="007754F7">
              <w:rPr>
                <w:rFonts w:ascii="Arial Narrow" w:hAnsi="Arial Narrow"/>
                <w:b/>
                <w:bCs/>
                <w:i/>
                <w:iCs/>
                <w:sz w:val="20"/>
                <w:szCs w:val="20"/>
                <w:lang w:eastAsia="en-AU"/>
              </w:rPr>
              <w:t xml:space="preserve"> alfa (ELOCTATE)</w:t>
            </w:r>
          </w:p>
        </w:tc>
      </w:tr>
      <w:tr w:rsidR="00167D09" w:rsidRPr="00640114" w14:paraId="1D822120" w14:textId="77777777" w:rsidTr="0075503D">
        <w:trPr>
          <w:trHeight w:val="170"/>
        </w:trPr>
        <w:tc>
          <w:tcPr>
            <w:tcW w:w="2689" w:type="dxa"/>
          </w:tcPr>
          <w:p w14:paraId="43B122B8" w14:textId="2CA12542" w:rsidR="00167D09" w:rsidRPr="007754F7" w:rsidRDefault="00AD750F" w:rsidP="00FA5916">
            <w:pPr>
              <w:spacing w:after="0"/>
              <w:ind w:left="57" w:right="57"/>
              <w:jc w:val="left"/>
              <w:rPr>
                <w:rFonts w:ascii="Arial Narrow" w:hAnsi="Arial Narrow"/>
                <w:sz w:val="20"/>
                <w:szCs w:val="20"/>
                <w:lang w:eastAsia="en-AU"/>
              </w:rPr>
            </w:pPr>
            <w:r w:rsidRPr="007754F7">
              <w:rPr>
                <w:rFonts w:ascii="Arial Narrow" w:hAnsi="Arial Narrow"/>
                <w:sz w:val="20"/>
                <w:szCs w:val="20"/>
                <w:lang w:eastAsia="en-AU"/>
              </w:rPr>
              <w:t>Minor and moderate</w:t>
            </w:r>
            <w:r w:rsidR="00A20565" w:rsidRPr="007754F7">
              <w:rPr>
                <w:rFonts w:ascii="Arial Narrow" w:hAnsi="Arial Narrow"/>
                <w:sz w:val="20"/>
                <w:szCs w:val="20"/>
                <w:lang w:eastAsia="en-AU"/>
              </w:rPr>
              <w:t xml:space="preserve"> haemorrhage</w:t>
            </w:r>
          </w:p>
        </w:tc>
        <w:tc>
          <w:tcPr>
            <w:tcW w:w="1842" w:type="dxa"/>
          </w:tcPr>
          <w:p w14:paraId="7D8DD5F7" w14:textId="33F960E4" w:rsidR="00167D09" w:rsidRPr="007754F7" w:rsidRDefault="008826C0" w:rsidP="00FA5916">
            <w:pPr>
              <w:spacing w:after="0"/>
              <w:ind w:left="57" w:right="57"/>
              <w:jc w:val="center"/>
              <w:rPr>
                <w:rFonts w:ascii="Arial Narrow" w:hAnsi="Arial Narrow"/>
                <w:sz w:val="20"/>
                <w:szCs w:val="20"/>
                <w:lang w:eastAsia="en-AU"/>
              </w:rPr>
            </w:pPr>
            <w:r w:rsidRPr="007754F7">
              <w:rPr>
                <w:rFonts w:ascii="Arial Narrow" w:hAnsi="Arial Narrow"/>
                <w:sz w:val="20"/>
                <w:szCs w:val="20"/>
                <w:lang w:eastAsia="en-AU"/>
              </w:rPr>
              <w:t>40</w:t>
            </w:r>
            <w:r w:rsidR="00F2637C">
              <w:rPr>
                <w:rFonts w:ascii="Arial Narrow" w:hAnsi="Arial Narrow"/>
                <w:sz w:val="20"/>
                <w:szCs w:val="20"/>
                <w:lang w:eastAsia="en-AU"/>
              </w:rPr>
              <w:noBreakHyphen/>
            </w:r>
            <w:r w:rsidRPr="007754F7">
              <w:rPr>
                <w:rFonts w:ascii="Arial Narrow" w:hAnsi="Arial Narrow"/>
                <w:sz w:val="20"/>
                <w:szCs w:val="20"/>
                <w:lang w:eastAsia="en-AU"/>
              </w:rPr>
              <w:t>60</w:t>
            </w:r>
          </w:p>
        </w:tc>
        <w:tc>
          <w:tcPr>
            <w:tcW w:w="4928" w:type="dxa"/>
          </w:tcPr>
          <w:p w14:paraId="45565EDD" w14:textId="19FFDA3D" w:rsidR="00167D09" w:rsidRPr="007754F7" w:rsidRDefault="008826C0" w:rsidP="00FA5916">
            <w:pPr>
              <w:spacing w:after="0"/>
              <w:ind w:left="57" w:right="57"/>
              <w:jc w:val="left"/>
              <w:rPr>
                <w:rFonts w:ascii="Arial Narrow" w:hAnsi="Arial Narrow"/>
                <w:sz w:val="20"/>
                <w:szCs w:val="20"/>
                <w:lang w:eastAsia="en-AU"/>
              </w:rPr>
            </w:pPr>
            <w:r w:rsidRPr="007754F7">
              <w:rPr>
                <w:rFonts w:ascii="Arial Narrow" w:hAnsi="Arial Narrow"/>
                <w:sz w:val="20"/>
                <w:szCs w:val="20"/>
                <w:lang w:eastAsia="en-AU"/>
              </w:rPr>
              <w:t>20</w:t>
            </w:r>
            <w:r w:rsidR="00F2637C">
              <w:rPr>
                <w:rFonts w:ascii="Arial Narrow" w:hAnsi="Arial Narrow"/>
                <w:sz w:val="20"/>
                <w:szCs w:val="20"/>
                <w:lang w:eastAsia="en-AU"/>
              </w:rPr>
              <w:noBreakHyphen/>
            </w:r>
            <w:r w:rsidRPr="007754F7">
              <w:rPr>
                <w:rFonts w:ascii="Arial Narrow" w:hAnsi="Arial Narrow"/>
                <w:sz w:val="20"/>
                <w:szCs w:val="20"/>
                <w:lang w:eastAsia="en-AU"/>
              </w:rPr>
              <w:t>30 IU/kg</w:t>
            </w:r>
            <w:r w:rsidR="00A81679" w:rsidRPr="007754F7">
              <w:rPr>
                <w:rFonts w:ascii="Arial Narrow" w:hAnsi="Arial Narrow"/>
                <w:sz w:val="20"/>
                <w:szCs w:val="20"/>
                <w:lang w:eastAsia="en-AU"/>
              </w:rPr>
              <w:t xml:space="preserve">. </w:t>
            </w:r>
            <w:r w:rsidR="00A20565" w:rsidRPr="007754F7">
              <w:rPr>
                <w:rFonts w:ascii="Arial Narrow" w:hAnsi="Arial Narrow"/>
                <w:sz w:val="20"/>
                <w:szCs w:val="20"/>
                <w:lang w:eastAsia="en-AU"/>
              </w:rPr>
              <w:t>Repeat</w:t>
            </w:r>
            <w:r w:rsidR="00A81679" w:rsidRPr="007754F7">
              <w:rPr>
                <w:rFonts w:ascii="Arial Narrow" w:hAnsi="Arial Narrow"/>
                <w:sz w:val="20"/>
                <w:szCs w:val="20"/>
                <w:lang w:eastAsia="en-AU"/>
              </w:rPr>
              <w:t xml:space="preserve"> every 2</w:t>
            </w:r>
            <w:r w:rsidR="00BD3B25" w:rsidRPr="007754F7">
              <w:rPr>
                <w:rFonts w:ascii="Arial Narrow" w:hAnsi="Arial Narrow"/>
                <w:sz w:val="20"/>
                <w:szCs w:val="20"/>
                <w:lang w:eastAsia="en-AU"/>
              </w:rPr>
              <w:t>4</w:t>
            </w:r>
            <w:r w:rsidR="00F2637C">
              <w:rPr>
                <w:rFonts w:ascii="Arial Narrow" w:hAnsi="Arial Narrow"/>
                <w:sz w:val="20"/>
                <w:szCs w:val="20"/>
                <w:lang w:eastAsia="en-AU"/>
              </w:rPr>
              <w:noBreakHyphen/>
            </w:r>
            <w:r w:rsidR="00A81679" w:rsidRPr="007754F7">
              <w:rPr>
                <w:rFonts w:ascii="Arial Narrow" w:hAnsi="Arial Narrow"/>
                <w:sz w:val="20"/>
                <w:szCs w:val="20"/>
                <w:lang w:eastAsia="en-AU"/>
              </w:rPr>
              <w:t xml:space="preserve">48 </w:t>
            </w:r>
            <w:proofErr w:type="gramStart"/>
            <w:r w:rsidR="00A81679" w:rsidRPr="007754F7">
              <w:rPr>
                <w:rFonts w:ascii="Arial Narrow" w:hAnsi="Arial Narrow"/>
                <w:sz w:val="20"/>
                <w:szCs w:val="20"/>
                <w:lang w:eastAsia="en-AU"/>
              </w:rPr>
              <w:t>hours</w:t>
            </w:r>
            <w:proofErr w:type="gramEnd"/>
            <w:r w:rsidR="00A81679" w:rsidRPr="007754F7">
              <w:rPr>
                <w:rFonts w:ascii="Arial Narrow" w:hAnsi="Arial Narrow"/>
                <w:sz w:val="20"/>
                <w:szCs w:val="20"/>
                <w:lang w:eastAsia="en-AU"/>
              </w:rPr>
              <w:t xml:space="preserve"> (12</w:t>
            </w:r>
            <w:r w:rsidR="00F2637C">
              <w:rPr>
                <w:rFonts w:ascii="Arial Narrow" w:hAnsi="Arial Narrow"/>
                <w:sz w:val="20"/>
                <w:szCs w:val="20"/>
                <w:lang w:eastAsia="en-AU"/>
              </w:rPr>
              <w:noBreakHyphen/>
            </w:r>
            <w:r w:rsidR="00A81679" w:rsidRPr="007754F7">
              <w:rPr>
                <w:rFonts w:ascii="Arial Narrow" w:hAnsi="Arial Narrow"/>
                <w:sz w:val="20"/>
                <w:szCs w:val="20"/>
                <w:lang w:eastAsia="en-AU"/>
              </w:rPr>
              <w:t xml:space="preserve">24 hours for patients </w:t>
            </w:r>
            <w:r w:rsidR="0045278E">
              <w:rPr>
                <w:rFonts w:ascii="Arial Narrow" w:hAnsi="Arial Narrow"/>
                <w:sz w:val="20"/>
                <w:szCs w:val="20"/>
                <w:lang w:eastAsia="en-AU"/>
              </w:rPr>
              <w:t>&lt;</w:t>
            </w:r>
            <w:r w:rsidR="00A81679" w:rsidRPr="007754F7">
              <w:rPr>
                <w:rFonts w:ascii="Arial Narrow" w:hAnsi="Arial Narrow"/>
                <w:sz w:val="20"/>
                <w:szCs w:val="20"/>
                <w:lang w:eastAsia="en-AU"/>
              </w:rPr>
              <w:t>12 years of age) until bleeding is resolved</w:t>
            </w:r>
          </w:p>
        </w:tc>
      </w:tr>
      <w:tr w:rsidR="00167D09" w:rsidRPr="00640114" w14:paraId="6ECF6D95" w14:textId="77777777" w:rsidTr="0075503D">
        <w:trPr>
          <w:trHeight w:val="170"/>
        </w:trPr>
        <w:tc>
          <w:tcPr>
            <w:tcW w:w="2689" w:type="dxa"/>
          </w:tcPr>
          <w:p w14:paraId="243D7E20" w14:textId="6414628F" w:rsidR="00167D09" w:rsidRPr="007754F7" w:rsidRDefault="00A81679" w:rsidP="00FA5916">
            <w:pPr>
              <w:spacing w:after="0"/>
              <w:ind w:left="57" w:right="57"/>
              <w:jc w:val="left"/>
              <w:rPr>
                <w:rFonts w:ascii="Arial Narrow" w:hAnsi="Arial Narrow"/>
                <w:sz w:val="20"/>
                <w:szCs w:val="20"/>
                <w:lang w:eastAsia="en-AU"/>
              </w:rPr>
            </w:pPr>
            <w:r w:rsidRPr="007754F7">
              <w:rPr>
                <w:rFonts w:ascii="Arial Narrow" w:hAnsi="Arial Narrow"/>
                <w:sz w:val="20"/>
                <w:szCs w:val="20"/>
                <w:lang w:eastAsia="en-AU"/>
              </w:rPr>
              <w:t>Major</w:t>
            </w:r>
            <w:r w:rsidR="00A20565" w:rsidRPr="007754F7">
              <w:rPr>
                <w:rFonts w:ascii="Arial Narrow" w:hAnsi="Arial Narrow"/>
                <w:sz w:val="20"/>
                <w:szCs w:val="20"/>
                <w:lang w:eastAsia="en-AU"/>
              </w:rPr>
              <w:t xml:space="preserve"> haemorrhage</w:t>
            </w:r>
          </w:p>
        </w:tc>
        <w:tc>
          <w:tcPr>
            <w:tcW w:w="1842" w:type="dxa"/>
          </w:tcPr>
          <w:p w14:paraId="661C5FA0" w14:textId="300FD82C" w:rsidR="00167D09" w:rsidRPr="007754F7" w:rsidRDefault="00A20565" w:rsidP="00FA5916">
            <w:pPr>
              <w:spacing w:after="0"/>
              <w:ind w:left="57" w:right="57"/>
              <w:jc w:val="center"/>
              <w:rPr>
                <w:rFonts w:ascii="Arial Narrow" w:hAnsi="Arial Narrow"/>
                <w:sz w:val="20"/>
                <w:szCs w:val="20"/>
                <w:lang w:eastAsia="en-AU"/>
              </w:rPr>
            </w:pPr>
            <w:r w:rsidRPr="007754F7">
              <w:rPr>
                <w:rFonts w:ascii="Arial Narrow" w:hAnsi="Arial Narrow"/>
                <w:sz w:val="20"/>
                <w:szCs w:val="20"/>
                <w:lang w:eastAsia="en-AU"/>
              </w:rPr>
              <w:t>80</w:t>
            </w:r>
            <w:r w:rsidR="00F2637C">
              <w:rPr>
                <w:rFonts w:ascii="Arial Narrow" w:hAnsi="Arial Narrow"/>
                <w:sz w:val="20"/>
                <w:szCs w:val="20"/>
                <w:lang w:eastAsia="en-AU"/>
              </w:rPr>
              <w:noBreakHyphen/>
            </w:r>
            <w:r w:rsidRPr="007754F7">
              <w:rPr>
                <w:rFonts w:ascii="Arial Narrow" w:hAnsi="Arial Narrow"/>
                <w:sz w:val="20"/>
                <w:szCs w:val="20"/>
                <w:lang w:eastAsia="en-AU"/>
              </w:rPr>
              <w:t>100</w:t>
            </w:r>
          </w:p>
        </w:tc>
        <w:tc>
          <w:tcPr>
            <w:tcW w:w="4928" w:type="dxa"/>
          </w:tcPr>
          <w:p w14:paraId="698D5A55" w14:textId="338A9439" w:rsidR="00167D09" w:rsidRPr="007754F7" w:rsidRDefault="00A20565" w:rsidP="00FA5916">
            <w:pPr>
              <w:spacing w:after="0"/>
              <w:ind w:left="57" w:right="57"/>
              <w:jc w:val="left"/>
              <w:rPr>
                <w:rFonts w:ascii="Arial Narrow" w:hAnsi="Arial Narrow"/>
                <w:sz w:val="20"/>
                <w:szCs w:val="20"/>
                <w:lang w:eastAsia="en-AU"/>
              </w:rPr>
            </w:pPr>
            <w:r w:rsidRPr="007754F7">
              <w:rPr>
                <w:rFonts w:ascii="Arial Narrow" w:hAnsi="Arial Narrow"/>
                <w:sz w:val="20"/>
                <w:szCs w:val="20"/>
                <w:lang w:eastAsia="en-AU"/>
              </w:rPr>
              <w:t>40</w:t>
            </w:r>
            <w:r w:rsidR="00F2637C">
              <w:rPr>
                <w:rFonts w:ascii="Arial Narrow" w:hAnsi="Arial Narrow"/>
                <w:sz w:val="20"/>
                <w:szCs w:val="20"/>
                <w:lang w:eastAsia="en-AU"/>
              </w:rPr>
              <w:noBreakHyphen/>
            </w:r>
            <w:r w:rsidRPr="007754F7">
              <w:rPr>
                <w:rFonts w:ascii="Arial Narrow" w:hAnsi="Arial Narrow"/>
                <w:sz w:val="20"/>
                <w:szCs w:val="20"/>
                <w:lang w:eastAsia="en-AU"/>
              </w:rPr>
              <w:t xml:space="preserve">50 IU/kg. </w:t>
            </w:r>
            <w:r w:rsidR="00BD3B25" w:rsidRPr="007754F7">
              <w:rPr>
                <w:rFonts w:ascii="Arial Narrow" w:hAnsi="Arial Narrow"/>
                <w:sz w:val="20"/>
                <w:szCs w:val="20"/>
                <w:lang w:eastAsia="en-AU"/>
              </w:rPr>
              <w:t>Repeat every 12</w:t>
            </w:r>
            <w:r w:rsidR="00F2637C">
              <w:rPr>
                <w:rFonts w:ascii="Arial Narrow" w:hAnsi="Arial Narrow"/>
                <w:sz w:val="20"/>
                <w:szCs w:val="20"/>
                <w:lang w:eastAsia="en-AU"/>
              </w:rPr>
              <w:noBreakHyphen/>
            </w:r>
            <w:r w:rsidR="00BD3B25" w:rsidRPr="007754F7">
              <w:rPr>
                <w:rFonts w:ascii="Arial Narrow" w:hAnsi="Arial Narrow"/>
                <w:sz w:val="20"/>
                <w:szCs w:val="20"/>
                <w:lang w:eastAsia="en-AU"/>
              </w:rPr>
              <w:t xml:space="preserve">24 </w:t>
            </w:r>
            <w:proofErr w:type="gramStart"/>
            <w:r w:rsidR="00BD3B25" w:rsidRPr="007754F7">
              <w:rPr>
                <w:rFonts w:ascii="Arial Narrow" w:hAnsi="Arial Narrow"/>
                <w:sz w:val="20"/>
                <w:szCs w:val="20"/>
                <w:lang w:eastAsia="en-AU"/>
              </w:rPr>
              <w:t>hours</w:t>
            </w:r>
            <w:proofErr w:type="gramEnd"/>
            <w:r w:rsidR="00BD3B25" w:rsidRPr="007754F7">
              <w:rPr>
                <w:rFonts w:ascii="Arial Narrow" w:hAnsi="Arial Narrow"/>
                <w:sz w:val="20"/>
                <w:szCs w:val="20"/>
                <w:lang w:eastAsia="en-AU"/>
              </w:rPr>
              <w:t xml:space="preserve"> (8</w:t>
            </w:r>
            <w:r w:rsidR="00F2637C">
              <w:rPr>
                <w:rFonts w:ascii="Arial Narrow" w:hAnsi="Arial Narrow"/>
                <w:sz w:val="20"/>
                <w:szCs w:val="20"/>
                <w:lang w:eastAsia="en-AU"/>
              </w:rPr>
              <w:noBreakHyphen/>
            </w:r>
            <w:r w:rsidR="00BD3B25" w:rsidRPr="007754F7">
              <w:rPr>
                <w:rFonts w:ascii="Arial Narrow" w:hAnsi="Arial Narrow"/>
                <w:sz w:val="20"/>
                <w:szCs w:val="20"/>
                <w:lang w:eastAsia="en-AU"/>
              </w:rPr>
              <w:t xml:space="preserve">24 hours for patients </w:t>
            </w:r>
            <w:r w:rsidR="0045278E">
              <w:rPr>
                <w:rFonts w:ascii="Arial Narrow" w:hAnsi="Arial Narrow"/>
                <w:sz w:val="20"/>
                <w:szCs w:val="20"/>
                <w:lang w:eastAsia="en-AU"/>
              </w:rPr>
              <w:t>&lt;</w:t>
            </w:r>
            <w:r w:rsidR="00BD3B25" w:rsidRPr="007754F7">
              <w:rPr>
                <w:rFonts w:ascii="Arial Narrow" w:hAnsi="Arial Narrow"/>
                <w:sz w:val="20"/>
                <w:szCs w:val="20"/>
                <w:lang w:eastAsia="en-AU"/>
              </w:rPr>
              <w:t>12 years of age) until bleeding is resolved</w:t>
            </w:r>
          </w:p>
        </w:tc>
      </w:tr>
    </w:tbl>
    <w:p w14:paraId="165E418E" w14:textId="273FC8A2" w:rsidR="004A29E0" w:rsidRPr="007754F7" w:rsidRDefault="00D90E79" w:rsidP="00126A8C">
      <w:pPr>
        <w:spacing w:after="0"/>
        <w:jc w:val="left"/>
        <w:rPr>
          <w:rFonts w:ascii="Verdana" w:hAnsi="Verdana"/>
          <w:i/>
          <w:iCs/>
          <w:sz w:val="16"/>
          <w:szCs w:val="16"/>
        </w:rPr>
      </w:pPr>
      <w:r w:rsidRPr="007754F7">
        <w:rPr>
          <w:rFonts w:ascii="Verdana" w:hAnsi="Verdana"/>
          <w:i/>
          <w:iCs/>
          <w:sz w:val="16"/>
          <w:szCs w:val="16"/>
        </w:rPr>
        <w:t>Note:</w:t>
      </w:r>
      <w:r w:rsidR="004A29E0" w:rsidRPr="007754F7">
        <w:rPr>
          <w:rFonts w:ascii="Verdana" w:hAnsi="Verdana"/>
          <w:i/>
          <w:iCs/>
          <w:sz w:val="16"/>
          <w:szCs w:val="16"/>
        </w:rPr>
        <w:t xml:space="preserve"> The calculation of the required dosage of factor VIII is based upon the empirical finding that on average 1 IU of factor VIII per kg body weight raises the plasma factor VIII activity by approximately 2 IU/dL. The required dosage is determined using the following formula:</w:t>
      </w:r>
    </w:p>
    <w:p w14:paraId="087D370E" w14:textId="39059C09" w:rsidR="00E33FEE" w:rsidRPr="007754F7" w:rsidRDefault="004A29E0" w:rsidP="007754F7">
      <w:pPr>
        <w:spacing w:after="0"/>
        <w:rPr>
          <w:rFonts w:ascii="Verdana" w:hAnsi="Verdana"/>
          <w:i/>
          <w:iCs/>
          <w:sz w:val="16"/>
          <w:szCs w:val="16"/>
        </w:rPr>
      </w:pPr>
      <w:r w:rsidRPr="007754F7">
        <w:rPr>
          <w:rFonts w:ascii="Verdana" w:hAnsi="Verdana"/>
          <w:i/>
          <w:iCs/>
          <w:sz w:val="16"/>
          <w:szCs w:val="16"/>
        </w:rPr>
        <w:t>Required units (IU) = body weight (kg) x desired factor VIII rise (%) x 0.5 IU/kg</w:t>
      </w:r>
    </w:p>
    <w:p w14:paraId="616B355A" w14:textId="743ED39E" w:rsidR="00AC02A9" w:rsidRPr="007754F7" w:rsidRDefault="00AC02A9" w:rsidP="007754F7">
      <w:pPr>
        <w:spacing w:after="0"/>
        <w:rPr>
          <w:rFonts w:ascii="Verdana" w:hAnsi="Verdana"/>
          <w:i/>
          <w:iCs/>
          <w:sz w:val="16"/>
          <w:szCs w:val="16"/>
        </w:rPr>
      </w:pPr>
      <w:r w:rsidRPr="007754F7">
        <w:rPr>
          <w:rFonts w:ascii="Verdana" w:hAnsi="Verdana"/>
          <w:i/>
          <w:iCs/>
          <w:sz w:val="16"/>
          <w:szCs w:val="16"/>
        </w:rPr>
        <w:t xml:space="preserve">Source: </w:t>
      </w:r>
      <w:r w:rsidR="009F1D92" w:rsidRPr="007754F7">
        <w:rPr>
          <w:rFonts w:ascii="Verdana" w:hAnsi="Verdana"/>
          <w:i/>
          <w:iCs/>
          <w:sz w:val="16"/>
          <w:szCs w:val="16"/>
        </w:rPr>
        <w:fldChar w:fldCharType="begin"/>
      </w:r>
      <w:r w:rsidR="009F1D92" w:rsidRPr="007754F7">
        <w:rPr>
          <w:rFonts w:ascii="Verdana" w:hAnsi="Verdana"/>
          <w:i/>
          <w:iCs/>
          <w:sz w:val="16"/>
          <w:szCs w:val="16"/>
        </w:rPr>
        <w:instrText xml:space="preserve"> ADDIN EN.CITE &lt;EndNote&gt;&lt;Cite ExcludeYear="1"&gt;&lt;Author&gt;Rurioctocog alfa (ADYNOVATE) PI&lt;/Author&gt;&lt;RecNum&gt;97&lt;/RecNum&gt;&lt;DisplayText&gt;(Rurioctocog alfa (ADYNOVATE) PI)&lt;/DisplayText&gt;&lt;record&gt;&lt;rec-number&gt;97&lt;/rec-number&gt;&lt;foreign-keys&gt;&lt;key app="EN" db-id="955wszw2qt20xzezrr3v50tnzvzd9exrev99" timestamp="1784510973"&gt;97&lt;/key&gt;&lt;/foreign-keys&gt;&lt;ref-type name="Government Document"&gt;46&lt;/ref-type&gt;&lt;contributors&gt;&lt;authors&gt;&lt;author&gt;Rurioctocog alfa (ADYNOVATE) PI,&lt;/author&gt;&lt;/authors&gt;&lt;/contributors&gt;&lt;titles&gt;&lt;title&gt;ADYNOVATE PI V3.0 CCDS 7.0&lt;/title&gt;&lt;/titles&gt;&lt;dates&gt;&lt;/dates&gt;&lt;urls&gt;&lt;related-urls&gt;&lt;url&gt;https://www.tga.gov.au/resources/artg/300851&lt;/url&gt;&lt;/related-urls&gt;&lt;/urls&gt;&lt;/record&gt;&lt;/Cite&gt;&lt;/EndNote&gt;</w:instrText>
      </w:r>
      <w:r w:rsidR="009F1D92" w:rsidRPr="007754F7">
        <w:rPr>
          <w:rFonts w:ascii="Verdana" w:hAnsi="Verdana"/>
          <w:i/>
          <w:iCs/>
          <w:sz w:val="16"/>
          <w:szCs w:val="16"/>
        </w:rPr>
        <w:fldChar w:fldCharType="separate"/>
      </w:r>
      <w:r w:rsidR="009F1D92" w:rsidRPr="007754F7">
        <w:rPr>
          <w:rFonts w:ascii="Verdana" w:hAnsi="Verdana"/>
          <w:i/>
          <w:iCs/>
          <w:noProof/>
          <w:sz w:val="16"/>
          <w:szCs w:val="16"/>
        </w:rPr>
        <w:t>ADYNOVATE PI</w:t>
      </w:r>
      <w:r w:rsidR="009F1D92" w:rsidRPr="007754F7">
        <w:rPr>
          <w:rFonts w:ascii="Verdana" w:hAnsi="Verdana"/>
          <w:i/>
          <w:iCs/>
          <w:sz w:val="16"/>
          <w:szCs w:val="16"/>
        </w:rPr>
        <w:fldChar w:fldCharType="end"/>
      </w:r>
      <w:r w:rsidRPr="007754F7">
        <w:rPr>
          <w:rFonts w:ascii="Verdana" w:hAnsi="Verdana"/>
          <w:i/>
          <w:iCs/>
          <w:sz w:val="16"/>
          <w:szCs w:val="16"/>
        </w:rPr>
        <w:t xml:space="preserve">, p3; </w:t>
      </w:r>
      <w:r w:rsidR="009F1D92" w:rsidRPr="007754F7">
        <w:rPr>
          <w:rFonts w:ascii="Verdana" w:hAnsi="Verdana"/>
          <w:i/>
          <w:iCs/>
          <w:sz w:val="16"/>
          <w:szCs w:val="16"/>
        </w:rPr>
        <w:fldChar w:fldCharType="begin"/>
      </w:r>
      <w:r w:rsidR="00656EEB" w:rsidRPr="007754F7">
        <w:rPr>
          <w:rFonts w:ascii="Verdana" w:hAnsi="Verdana"/>
          <w:i/>
          <w:iCs/>
          <w:sz w:val="16"/>
          <w:szCs w:val="16"/>
        </w:rPr>
        <w:instrText xml:space="preserve"> ADDIN EN.CITE &lt;EndNote&gt;&lt;Cite ExcludeYear="1"&gt;&lt;Author&gt;Efmorotocog alfa (ELOCTATE) PI&lt;/Author&gt;&lt;RecNum&gt;98&lt;/RecNum&gt;&lt;DisplayText&gt;(Efmorotocog alfa (ELOCTATE) PI)&lt;/DisplayText&gt;&lt;record&gt;&lt;rec-number&gt;98&lt;/rec-number&gt;&lt;foreign-keys&gt;&lt;key app="EN" db-id="955wszw2qt20xzezrr3v50tnzvzd9exrev99" timestamp="1784511163"&gt;98&lt;/key&gt;&lt;/foreign-keys&gt;&lt;ref-type name="Web Page"&gt;12&lt;/ref-type&gt;&lt;contributors&gt;&lt;authors&gt;&lt;author&gt;Efmorotocog alfa (ELOCTATE) PI, &lt;/author&gt;&lt;/authors&gt;&lt;/contributors&gt;&lt;titles&gt;&lt;/titles&gt;&lt;number&gt;14/06/2026&lt;/number&gt;&lt;dates&gt;&lt;/dates&gt;&lt;urls&gt;&lt;related-urls&gt;&lt;url&gt;https://www.tga.gov.au/resources/artg/210525&lt;/url&gt;&lt;/related-urls&gt;&lt;/urls&gt;&lt;/record&gt;&lt;/Cite&gt;&lt;/EndNote&gt;</w:instrText>
      </w:r>
      <w:r w:rsidR="009F1D92" w:rsidRPr="007754F7">
        <w:rPr>
          <w:rFonts w:ascii="Verdana" w:hAnsi="Verdana"/>
          <w:i/>
          <w:iCs/>
          <w:sz w:val="16"/>
          <w:szCs w:val="16"/>
        </w:rPr>
        <w:fldChar w:fldCharType="separate"/>
      </w:r>
      <w:r w:rsidR="009F1D92" w:rsidRPr="007754F7">
        <w:rPr>
          <w:rFonts w:ascii="Verdana" w:hAnsi="Verdana"/>
          <w:i/>
          <w:iCs/>
          <w:noProof/>
          <w:sz w:val="16"/>
          <w:szCs w:val="16"/>
        </w:rPr>
        <w:t>ELOCTATE PI</w:t>
      </w:r>
      <w:r w:rsidR="009F1D92" w:rsidRPr="007754F7">
        <w:rPr>
          <w:rFonts w:ascii="Verdana" w:hAnsi="Verdana"/>
          <w:i/>
          <w:iCs/>
          <w:sz w:val="16"/>
          <w:szCs w:val="16"/>
        </w:rPr>
        <w:fldChar w:fldCharType="end"/>
      </w:r>
      <w:r w:rsidRPr="007754F7">
        <w:rPr>
          <w:rFonts w:ascii="Verdana" w:hAnsi="Verdana"/>
          <w:i/>
          <w:iCs/>
          <w:sz w:val="16"/>
          <w:szCs w:val="16"/>
        </w:rPr>
        <w:t>, p4</w:t>
      </w:r>
    </w:p>
    <w:p w14:paraId="40730411" w14:textId="77777777" w:rsidR="00D90E79" w:rsidRPr="00127CBF" w:rsidRDefault="00D90E79" w:rsidP="007754F7">
      <w:pPr>
        <w:spacing w:after="0"/>
        <w:rPr>
          <w:rFonts w:ascii="Verdana" w:hAnsi="Verdana"/>
          <w:i/>
          <w:iCs/>
          <w:sz w:val="16"/>
          <w:szCs w:val="16"/>
        </w:rPr>
      </w:pPr>
    </w:p>
    <w:p w14:paraId="2E4E1FBD" w14:textId="48EE39C2" w:rsidR="00D255BB" w:rsidRPr="00474572" w:rsidRDefault="00252113" w:rsidP="0096400A">
      <w:pPr>
        <w:spacing w:before="120" w:after="0"/>
        <w:rPr>
          <w:rFonts w:ascii="Verdana" w:hAnsi="Verdana"/>
          <w:b/>
          <w:bCs/>
          <w:i/>
          <w:iCs/>
          <w:sz w:val="20"/>
          <w:szCs w:val="20"/>
        </w:rPr>
      </w:pPr>
      <w:r w:rsidRPr="00474572">
        <w:rPr>
          <w:rFonts w:ascii="Verdana" w:hAnsi="Verdana"/>
          <w:b/>
          <w:bCs/>
          <w:i/>
          <w:iCs/>
          <w:sz w:val="20"/>
          <w:szCs w:val="20"/>
        </w:rPr>
        <w:t>Perioperative management</w:t>
      </w:r>
    </w:p>
    <w:p w14:paraId="70087E82" w14:textId="34284E1E" w:rsidR="006F2E6B" w:rsidRPr="00474572" w:rsidRDefault="00103DE0" w:rsidP="0096400A">
      <w:pPr>
        <w:spacing w:before="120" w:after="0" w:line="264" w:lineRule="auto"/>
        <w:rPr>
          <w:rFonts w:ascii="Verdana" w:hAnsi="Verdana"/>
          <w:sz w:val="20"/>
          <w:szCs w:val="20"/>
        </w:rPr>
      </w:pPr>
      <w:r w:rsidRPr="00474572">
        <w:rPr>
          <w:rFonts w:ascii="Verdana" w:hAnsi="Verdana"/>
          <w:sz w:val="20"/>
          <w:szCs w:val="20"/>
        </w:rPr>
        <w:t>EHL FVIII</w:t>
      </w:r>
      <w:r w:rsidR="003B461F" w:rsidRPr="00474572">
        <w:rPr>
          <w:rFonts w:ascii="Verdana" w:hAnsi="Verdana"/>
          <w:sz w:val="20"/>
          <w:szCs w:val="20"/>
        </w:rPr>
        <w:t xml:space="preserve"> is nominated as the comparator to </w:t>
      </w:r>
      <w:proofErr w:type="spellStart"/>
      <w:r w:rsidR="003B461F" w:rsidRPr="00474572">
        <w:rPr>
          <w:rFonts w:ascii="Verdana" w:hAnsi="Verdana"/>
          <w:sz w:val="20"/>
          <w:szCs w:val="20"/>
        </w:rPr>
        <w:t>efanesoctocog</w:t>
      </w:r>
      <w:proofErr w:type="spellEnd"/>
      <w:r w:rsidR="003B461F" w:rsidRPr="00474572">
        <w:rPr>
          <w:rFonts w:ascii="Verdana" w:hAnsi="Verdana"/>
          <w:sz w:val="20"/>
          <w:szCs w:val="20"/>
        </w:rPr>
        <w:t xml:space="preserve"> alfa</w:t>
      </w:r>
      <w:r w:rsidR="00C320E4" w:rsidRPr="00474572">
        <w:rPr>
          <w:rFonts w:ascii="Verdana" w:hAnsi="Verdana"/>
          <w:sz w:val="20"/>
          <w:szCs w:val="20"/>
        </w:rPr>
        <w:t xml:space="preserve"> in</w:t>
      </w:r>
      <w:r w:rsidR="00863259" w:rsidRPr="00474572">
        <w:rPr>
          <w:rFonts w:ascii="Verdana" w:hAnsi="Verdana"/>
          <w:sz w:val="20"/>
          <w:szCs w:val="20"/>
        </w:rPr>
        <w:t xml:space="preserve"> patients with HMA</w:t>
      </w:r>
      <w:r w:rsidR="00E939D6">
        <w:rPr>
          <w:rFonts w:ascii="Verdana" w:hAnsi="Verdana"/>
          <w:sz w:val="20"/>
          <w:szCs w:val="20"/>
        </w:rPr>
        <w:t>,</w:t>
      </w:r>
      <w:r w:rsidR="00863259" w:rsidRPr="00474572">
        <w:rPr>
          <w:rFonts w:ascii="Verdana" w:hAnsi="Verdana"/>
          <w:sz w:val="20"/>
          <w:szCs w:val="20"/>
        </w:rPr>
        <w:t xml:space="preserve"> of any severity</w:t>
      </w:r>
      <w:r w:rsidR="00E939D6">
        <w:rPr>
          <w:rFonts w:ascii="Verdana" w:hAnsi="Verdana"/>
          <w:sz w:val="20"/>
          <w:szCs w:val="20"/>
        </w:rPr>
        <w:t>,</w:t>
      </w:r>
      <w:r w:rsidR="00863259" w:rsidRPr="00474572">
        <w:rPr>
          <w:rFonts w:ascii="Verdana" w:hAnsi="Verdana"/>
          <w:sz w:val="20"/>
          <w:szCs w:val="20"/>
        </w:rPr>
        <w:t xml:space="preserve"> without inhibitors requiring perioperative management</w:t>
      </w:r>
      <w:r w:rsidR="00E939D6">
        <w:rPr>
          <w:rFonts w:ascii="Verdana" w:hAnsi="Verdana"/>
          <w:sz w:val="20"/>
          <w:szCs w:val="20"/>
        </w:rPr>
        <w:t xml:space="preserve"> </w:t>
      </w:r>
      <w:r w:rsidR="00A43877" w:rsidRPr="00474572">
        <w:rPr>
          <w:rFonts w:ascii="Verdana" w:hAnsi="Verdana"/>
          <w:sz w:val="20"/>
          <w:szCs w:val="20"/>
        </w:rPr>
        <w:t>(</w:t>
      </w:r>
      <w:r w:rsidR="00A43877" w:rsidRPr="00474572">
        <w:rPr>
          <w:rFonts w:ascii="Verdana" w:hAnsi="Verdana"/>
          <w:sz w:val="20"/>
          <w:szCs w:val="20"/>
        </w:rPr>
        <w:fldChar w:fldCharType="begin"/>
      </w:r>
      <w:r w:rsidR="00A43877" w:rsidRPr="00474572">
        <w:rPr>
          <w:rFonts w:ascii="Verdana" w:hAnsi="Verdana"/>
          <w:sz w:val="20"/>
          <w:szCs w:val="20"/>
        </w:rPr>
        <w:instrText xml:space="preserve"> REF _Ref234843607 \h </w:instrText>
      </w:r>
      <w:r w:rsidR="00474572" w:rsidRPr="00474572">
        <w:rPr>
          <w:rFonts w:ascii="Verdana" w:hAnsi="Verdana"/>
          <w:sz w:val="20"/>
          <w:szCs w:val="20"/>
        </w:rPr>
        <w:instrText xml:space="preserve"> \* MERGEFORMAT </w:instrText>
      </w:r>
      <w:r w:rsidR="00A43877" w:rsidRPr="00474572">
        <w:rPr>
          <w:rFonts w:ascii="Verdana" w:hAnsi="Verdana"/>
          <w:sz w:val="20"/>
          <w:szCs w:val="20"/>
        </w:rPr>
      </w:r>
      <w:r w:rsidR="00A43877" w:rsidRPr="00474572">
        <w:rPr>
          <w:rFonts w:ascii="Verdana" w:hAnsi="Verdana"/>
          <w:sz w:val="20"/>
          <w:szCs w:val="20"/>
        </w:rPr>
        <w:fldChar w:fldCharType="separate"/>
      </w:r>
      <w:r w:rsidR="00604105" w:rsidRPr="00474572">
        <w:rPr>
          <w:rFonts w:ascii="Verdana" w:hAnsi="Verdana"/>
          <w:sz w:val="20"/>
          <w:szCs w:val="20"/>
        </w:rPr>
        <w:t>Table</w:t>
      </w:r>
      <w:r w:rsidR="00CF144B">
        <w:rPr>
          <w:rFonts w:ascii="Verdana" w:hAnsi="Verdana"/>
          <w:sz w:val="20"/>
          <w:szCs w:val="20"/>
        </w:rPr>
        <w:t> </w:t>
      </w:r>
      <w:r w:rsidR="00604105" w:rsidRPr="00474572">
        <w:rPr>
          <w:rFonts w:ascii="Verdana" w:hAnsi="Verdana"/>
          <w:noProof/>
          <w:sz w:val="20"/>
          <w:szCs w:val="20"/>
        </w:rPr>
        <w:t>13</w:t>
      </w:r>
      <w:r w:rsidR="00A43877" w:rsidRPr="00474572">
        <w:rPr>
          <w:rFonts w:ascii="Verdana" w:hAnsi="Verdana"/>
          <w:sz w:val="20"/>
          <w:szCs w:val="20"/>
        </w:rPr>
        <w:fldChar w:fldCharType="end"/>
      </w:r>
      <w:r w:rsidR="00A43877" w:rsidRPr="00474572">
        <w:rPr>
          <w:rFonts w:ascii="Verdana" w:hAnsi="Verdana"/>
          <w:sz w:val="20"/>
          <w:szCs w:val="20"/>
        </w:rPr>
        <w:t>)</w:t>
      </w:r>
      <w:r w:rsidR="003B461F" w:rsidRPr="00474572">
        <w:rPr>
          <w:rFonts w:ascii="Verdana" w:hAnsi="Verdana"/>
          <w:sz w:val="20"/>
          <w:szCs w:val="20"/>
        </w:rPr>
        <w:t xml:space="preserve">. </w:t>
      </w:r>
      <w:r w:rsidR="006C00A6" w:rsidRPr="00474572">
        <w:rPr>
          <w:rFonts w:ascii="Verdana" w:hAnsi="Verdana"/>
          <w:sz w:val="20"/>
          <w:szCs w:val="20"/>
        </w:rPr>
        <w:t>Patients receive EHL FVIII for perioperative management irrespective of prior treatment.</w:t>
      </w:r>
      <w:r w:rsidR="00A43877" w:rsidRPr="00474572">
        <w:rPr>
          <w:rFonts w:ascii="Verdana" w:hAnsi="Verdana"/>
          <w:sz w:val="20"/>
          <w:szCs w:val="20"/>
        </w:rPr>
        <w:t xml:space="preserve"> </w:t>
      </w:r>
      <w:r w:rsidR="006C00A6" w:rsidRPr="00474572">
        <w:rPr>
          <w:rFonts w:ascii="Verdana" w:hAnsi="Verdana"/>
          <w:sz w:val="20"/>
          <w:szCs w:val="20"/>
        </w:rPr>
        <w:t xml:space="preserve">Although SHL FVIII replacement can also be used for perioperative management, EHL FVIII is considered the gold standard </w:t>
      </w:r>
      <w:r w:rsidR="00A43FFD">
        <w:rPr>
          <w:rFonts w:ascii="Verdana" w:hAnsi="Verdana"/>
          <w:sz w:val="20"/>
          <w:szCs w:val="20"/>
        </w:rPr>
        <w:t xml:space="preserve">due to </w:t>
      </w:r>
      <w:r w:rsidR="006C00A6" w:rsidRPr="00474572">
        <w:rPr>
          <w:rFonts w:ascii="Verdana" w:hAnsi="Verdana"/>
          <w:sz w:val="20"/>
          <w:szCs w:val="20"/>
        </w:rPr>
        <w:t xml:space="preserve">the advantage of less frequent dosing </w:t>
      </w:r>
      <w:r w:rsidR="009F1D92" w:rsidRPr="00474572">
        <w:rPr>
          <w:rFonts w:ascii="Verdana" w:hAnsi="Verdana"/>
          <w:sz w:val="20"/>
          <w:szCs w:val="20"/>
        </w:rPr>
        <w:fldChar w:fldCharType="begin"/>
      </w:r>
      <w:r w:rsidR="009F1D92" w:rsidRPr="00474572">
        <w:rPr>
          <w:rFonts w:ascii="Verdana" w:hAnsi="Verdana"/>
          <w:sz w:val="20"/>
          <w:szCs w:val="20"/>
        </w:rPr>
        <w:instrText xml:space="preserve"> ADDIN EN.CITE &lt;EndNote&gt;&lt;Cite&gt;&lt;Author&gt;Fox&lt;/Author&gt;&lt;Year&gt;2023&lt;/Year&gt;&lt;RecNum&gt;80&lt;/RecNum&gt;&lt;DisplayText&gt;(Fox&lt;style face="italic"&gt; et al.&lt;/style&gt;, 2023)&lt;/DisplayText&gt;&lt;record&gt;&lt;rec-number&gt;80&lt;/rec-number&gt;&lt;foreign-keys&gt;&lt;key app="EN" db-id="955wszw2qt20xzezrr3v50tnzvzd9exrev99" timestamp="1783988630"&gt;80&lt;/key&gt;&lt;/foreign-keys&gt;&lt;ref-type name="Journal Article"&gt;17&lt;/ref-type&gt;&lt;contributors&gt;&lt;authors&gt;&lt;author&gt;Fox, Tom&lt;/author&gt;&lt;author&gt;Drummond, Kate&lt;/author&gt;&lt;author&gt;Toh, Gerald&lt;/author&gt;&lt;/authors&gt;&lt;/contributors&gt;&lt;auth-address&gt;Department of Anaesthesia, Royal Adelaide Hospital, Adelaide, Australia&amp;#xD;Department of Anaesthesia, Royal Adelaide Hospital, Adelaide, Australia; Specialist Anaesthetist, Pulse Anaesthetics, and Clinical Senior Lecturer, University of Adelaide Medical School, Faculty of Health and Medical Sciences, Adelaide, Australia&lt;/auth-address&gt;&lt;titles&gt;&lt;title&gt;The tightrope of haemostatic homeostasis - perioperative methods for coagulation factor manipulation&lt;/title&gt;&lt;secondary-title&gt;Australasian Anaesthesia&lt;/secondary-title&gt;&lt;/titles&gt;&lt;periodical&gt;&lt;full-title&gt;Australasian Anaesthesia&lt;/full-title&gt;&lt;/periodical&gt;&lt;pages&gt;143-152&lt;/pages&gt;&lt;keywords&gt;&lt;keyword&gt;Life expectancy&lt;/keyword&gt;&lt;keyword&gt;Hemophilia--Complications&lt;/keyword&gt;&lt;keyword&gt;Patients--Care&lt;/keyword&gt;&lt;keyword&gt;Homeostasis&lt;/keyword&gt;&lt;/keywords&gt;&lt;dates&gt;&lt;year&gt;2023&lt;/year&gt;&lt;/dates&gt;&lt;pub-location&gt;Melbourne&lt;/pub-location&gt;&lt;publisher&gt;Australian and New Zealand College of Anaesthetists&lt;/publisher&gt;&lt;isbn&gt;1032-2515&lt;/isbn&gt;&lt;accession-num&gt;informit.298973303055261&lt;/accession-num&gt;&lt;work-type&gt;Journal Article&lt;/work-type&gt;&lt;urls&gt;&lt;related-urls&gt;&lt;url&gt;https://search.informit.org/doi/10.3316/informit.298973303055261&lt;/url&gt;&lt;url&gt;https://search.informit.org/doi/full/10.3316/informit.298973303055261&lt;/url&gt;&lt;url&gt;https://search.informit.org/doi/pdf/10.3316/informit.298973303055261&lt;/url&gt;&lt;/related-urls&gt;&lt;/urls&gt;&lt;electronic-resource-num&gt;10.60115/11055/1187&lt;/electronic-resource-num&gt;&lt;remote-database-provider&gt;Informit&lt;/remote-database-provider&gt;&lt;language&gt;English&lt;/language&gt;&lt;access-date&gt;2026/07/13&lt;/access-date&gt;&lt;/record&gt;&lt;/Cite&gt;&lt;/EndNote&gt;</w:instrText>
      </w:r>
      <w:r w:rsidR="009F1D92" w:rsidRPr="00474572">
        <w:rPr>
          <w:rFonts w:ascii="Verdana" w:hAnsi="Verdana"/>
          <w:sz w:val="20"/>
          <w:szCs w:val="20"/>
        </w:rPr>
        <w:fldChar w:fldCharType="separate"/>
      </w:r>
      <w:r w:rsidR="009F1D92" w:rsidRPr="00474572">
        <w:rPr>
          <w:rFonts w:ascii="Verdana" w:hAnsi="Verdana"/>
          <w:noProof/>
          <w:sz w:val="20"/>
          <w:szCs w:val="20"/>
        </w:rPr>
        <w:t>(Fox</w:t>
      </w:r>
      <w:r w:rsidR="009F1D92" w:rsidRPr="00474572">
        <w:rPr>
          <w:rFonts w:ascii="Verdana" w:hAnsi="Verdana"/>
          <w:i/>
          <w:noProof/>
          <w:sz w:val="20"/>
          <w:szCs w:val="20"/>
        </w:rPr>
        <w:t xml:space="preserve"> et</w:t>
      </w:r>
      <w:r w:rsidR="00A43FFD">
        <w:rPr>
          <w:rFonts w:ascii="Verdana" w:hAnsi="Verdana"/>
          <w:i/>
          <w:noProof/>
          <w:sz w:val="20"/>
          <w:szCs w:val="20"/>
        </w:rPr>
        <w:t> </w:t>
      </w:r>
      <w:r w:rsidR="009F1D92" w:rsidRPr="00474572">
        <w:rPr>
          <w:rFonts w:ascii="Verdana" w:hAnsi="Verdana"/>
          <w:i/>
          <w:noProof/>
          <w:sz w:val="20"/>
          <w:szCs w:val="20"/>
        </w:rPr>
        <w:t>al.</w:t>
      </w:r>
      <w:r w:rsidR="009F1D92" w:rsidRPr="00474572">
        <w:rPr>
          <w:rFonts w:ascii="Verdana" w:hAnsi="Verdana"/>
          <w:noProof/>
          <w:sz w:val="20"/>
          <w:szCs w:val="20"/>
        </w:rPr>
        <w:t>, 2023)</w:t>
      </w:r>
      <w:r w:rsidR="009F1D92" w:rsidRPr="00474572">
        <w:rPr>
          <w:rFonts w:ascii="Verdana" w:hAnsi="Verdana"/>
          <w:sz w:val="20"/>
          <w:szCs w:val="20"/>
        </w:rPr>
        <w:fldChar w:fldCharType="end"/>
      </w:r>
      <w:r w:rsidR="006C00A6" w:rsidRPr="00474572">
        <w:rPr>
          <w:rFonts w:ascii="Verdana" w:hAnsi="Verdana"/>
          <w:sz w:val="20"/>
          <w:szCs w:val="20"/>
        </w:rPr>
        <w:t xml:space="preserve">. </w:t>
      </w:r>
      <w:r w:rsidR="001F2CE8" w:rsidRPr="00474572">
        <w:rPr>
          <w:rFonts w:ascii="Verdana" w:hAnsi="Verdana"/>
          <w:sz w:val="20"/>
          <w:szCs w:val="20"/>
        </w:rPr>
        <w:t>Patient</w:t>
      </w:r>
      <w:r w:rsidR="00A43877" w:rsidRPr="00474572">
        <w:rPr>
          <w:rFonts w:ascii="Verdana" w:hAnsi="Verdana"/>
          <w:sz w:val="20"/>
          <w:szCs w:val="20"/>
        </w:rPr>
        <w:t xml:space="preserve"> requiring perioperative management</w:t>
      </w:r>
      <w:r w:rsidR="001F2CE8" w:rsidRPr="00474572">
        <w:rPr>
          <w:rFonts w:ascii="Verdana" w:hAnsi="Verdana"/>
          <w:sz w:val="20"/>
          <w:szCs w:val="20"/>
        </w:rPr>
        <w:t xml:space="preserve"> may be receiving prophylaxis with </w:t>
      </w:r>
      <w:proofErr w:type="spellStart"/>
      <w:r w:rsidR="001F2CE8" w:rsidRPr="00474572">
        <w:rPr>
          <w:rFonts w:ascii="Verdana" w:hAnsi="Verdana"/>
          <w:sz w:val="20"/>
          <w:szCs w:val="20"/>
        </w:rPr>
        <w:t>emicizumab</w:t>
      </w:r>
      <w:proofErr w:type="spellEnd"/>
      <w:r w:rsidR="001F2CE8" w:rsidRPr="00474572">
        <w:rPr>
          <w:rFonts w:ascii="Verdana" w:hAnsi="Verdana"/>
          <w:sz w:val="20"/>
          <w:szCs w:val="20"/>
        </w:rPr>
        <w:t xml:space="preserve"> or EHL</w:t>
      </w:r>
      <w:r w:rsidR="00047538" w:rsidRPr="00474572">
        <w:rPr>
          <w:rFonts w:ascii="Verdana" w:hAnsi="Verdana"/>
          <w:sz w:val="20"/>
          <w:szCs w:val="20"/>
        </w:rPr>
        <w:t xml:space="preserve"> </w:t>
      </w:r>
      <w:r w:rsidR="001573B2">
        <w:rPr>
          <w:rFonts w:ascii="Verdana" w:hAnsi="Verdana"/>
          <w:sz w:val="20"/>
          <w:szCs w:val="20"/>
        </w:rPr>
        <w:t>F</w:t>
      </w:r>
      <w:r w:rsidR="004D42CB" w:rsidRPr="00474572">
        <w:rPr>
          <w:rFonts w:ascii="Verdana" w:hAnsi="Verdana"/>
          <w:sz w:val="20"/>
          <w:szCs w:val="20"/>
        </w:rPr>
        <w:t xml:space="preserve">VIII </w:t>
      </w:r>
      <w:r w:rsidR="00047538" w:rsidRPr="00474572">
        <w:rPr>
          <w:rFonts w:ascii="Verdana" w:hAnsi="Verdana"/>
          <w:sz w:val="20"/>
          <w:szCs w:val="20"/>
        </w:rPr>
        <w:t>(</w:t>
      </w:r>
      <w:r w:rsidR="00C320E4" w:rsidRPr="00474572">
        <w:rPr>
          <w:rFonts w:ascii="Verdana" w:hAnsi="Verdana"/>
          <w:sz w:val="20"/>
          <w:szCs w:val="20"/>
        </w:rPr>
        <w:t>e.g.,</w:t>
      </w:r>
      <w:r w:rsidR="00640BDC">
        <w:rPr>
          <w:rFonts w:ascii="Verdana" w:hAnsi="Verdana"/>
          <w:sz w:val="20"/>
          <w:szCs w:val="20"/>
        </w:rPr>
        <w:t> </w:t>
      </w:r>
      <w:r w:rsidR="00C320E4" w:rsidRPr="00474572">
        <w:rPr>
          <w:rFonts w:ascii="Verdana" w:hAnsi="Verdana"/>
          <w:sz w:val="20"/>
          <w:szCs w:val="20"/>
        </w:rPr>
        <w:t>moderate to severe HMA</w:t>
      </w:r>
      <w:r w:rsidR="00047538" w:rsidRPr="00474572">
        <w:rPr>
          <w:rFonts w:ascii="Verdana" w:hAnsi="Verdana"/>
          <w:sz w:val="20"/>
          <w:szCs w:val="20"/>
        </w:rPr>
        <w:t>)</w:t>
      </w:r>
      <w:r w:rsidR="00C320E4" w:rsidRPr="00474572">
        <w:rPr>
          <w:rFonts w:ascii="Verdana" w:hAnsi="Verdana"/>
          <w:sz w:val="20"/>
          <w:szCs w:val="20"/>
        </w:rPr>
        <w:t xml:space="preserve"> or receiving </w:t>
      </w:r>
      <w:r w:rsidR="001573B2">
        <w:rPr>
          <w:rFonts w:ascii="Verdana" w:hAnsi="Verdana"/>
          <w:sz w:val="20"/>
          <w:szCs w:val="20"/>
        </w:rPr>
        <w:t>on</w:t>
      </w:r>
      <w:r w:rsidR="00F2637C">
        <w:rPr>
          <w:rFonts w:ascii="Verdana" w:hAnsi="Verdana"/>
          <w:sz w:val="20"/>
          <w:szCs w:val="20"/>
        </w:rPr>
        <w:noBreakHyphen/>
      </w:r>
      <w:r w:rsidR="001573B2">
        <w:rPr>
          <w:rFonts w:ascii="Verdana" w:hAnsi="Verdana"/>
          <w:sz w:val="20"/>
          <w:szCs w:val="20"/>
        </w:rPr>
        <w:t xml:space="preserve">demand treatment </w:t>
      </w:r>
      <w:r w:rsidR="00C72366" w:rsidRPr="00474572">
        <w:rPr>
          <w:rFonts w:ascii="Verdana" w:hAnsi="Verdana"/>
          <w:sz w:val="20"/>
          <w:szCs w:val="20"/>
        </w:rPr>
        <w:t>(e.g., mild HMA)</w:t>
      </w:r>
      <w:r w:rsidR="001F2CE8" w:rsidRPr="00474572">
        <w:rPr>
          <w:rFonts w:ascii="Verdana" w:hAnsi="Verdana"/>
          <w:sz w:val="20"/>
          <w:szCs w:val="20"/>
        </w:rPr>
        <w:t xml:space="preserve">. </w:t>
      </w:r>
      <w:r w:rsidR="001573B2">
        <w:rPr>
          <w:rFonts w:ascii="Verdana" w:hAnsi="Verdana"/>
          <w:sz w:val="20"/>
          <w:szCs w:val="20"/>
        </w:rPr>
        <w:t>P</w:t>
      </w:r>
      <w:r w:rsidR="004F479F" w:rsidRPr="00474572">
        <w:rPr>
          <w:rFonts w:ascii="Verdana" w:hAnsi="Verdana"/>
          <w:sz w:val="20"/>
          <w:szCs w:val="20"/>
        </w:rPr>
        <w:t xml:space="preserve">atients are not on </w:t>
      </w:r>
      <w:r w:rsidR="00F6006F" w:rsidRPr="00474572">
        <w:rPr>
          <w:rFonts w:ascii="Verdana" w:hAnsi="Verdana"/>
          <w:sz w:val="20"/>
          <w:szCs w:val="20"/>
        </w:rPr>
        <w:t>receiving</w:t>
      </w:r>
      <w:r w:rsidR="004F479F" w:rsidRPr="00474572">
        <w:rPr>
          <w:rFonts w:ascii="Verdana" w:hAnsi="Verdana"/>
          <w:sz w:val="20"/>
          <w:szCs w:val="20"/>
        </w:rPr>
        <w:t xml:space="preserve"> prophylaxis</w:t>
      </w:r>
      <w:r w:rsidR="00BB3529">
        <w:rPr>
          <w:rFonts w:ascii="Verdana" w:hAnsi="Verdana"/>
          <w:sz w:val="20"/>
          <w:szCs w:val="20"/>
        </w:rPr>
        <w:t xml:space="preserve"> </w:t>
      </w:r>
      <w:r w:rsidR="00C72366" w:rsidRPr="00474572">
        <w:rPr>
          <w:rFonts w:ascii="Verdana" w:hAnsi="Verdana"/>
          <w:sz w:val="20"/>
          <w:szCs w:val="20"/>
        </w:rPr>
        <w:t>would receive</w:t>
      </w:r>
      <w:r w:rsidR="004F479F" w:rsidRPr="00474572">
        <w:rPr>
          <w:rFonts w:ascii="Verdana" w:hAnsi="Verdana"/>
          <w:sz w:val="20"/>
          <w:szCs w:val="20"/>
        </w:rPr>
        <w:t xml:space="preserve"> </w:t>
      </w:r>
      <w:r w:rsidR="00047538" w:rsidRPr="00474572">
        <w:rPr>
          <w:rFonts w:ascii="Verdana" w:hAnsi="Verdana"/>
          <w:sz w:val="20"/>
          <w:szCs w:val="20"/>
        </w:rPr>
        <w:t>on</w:t>
      </w:r>
      <w:r w:rsidR="00F2637C">
        <w:rPr>
          <w:rFonts w:ascii="Verdana" w:hAnsi="Verdana"/>
          <w:sz w:val="20"/>
          <w:szCs w:val="20"/>
        </w:rPr>
        <w:noBreakHyphen/>
      </w:r>
      <w:r w:rsidR="00047538" w:rsidRPr="00474572">
        <w:rPr>
          <w:rFonts w:ascii="Verdana" w:hAnsi="Verdana"/>
          <w:sz w:val="20"/>
          <w:szCs w:val="20"/>
        </w:rPr>
        <w:t>demand treatment with EHL</w:t>
      </w:r>
      <w:r w:rsidR="006B2922" w:rsidRPr="00474572">
        <w:rPr>
          <w:rFonts w:ascii="Verdana" w:hAnsi="Verdana"/>
          <w:sz w:val="20"/>
          <w:szCs w:val="20"/>
        </w:rPr>
        <w:t xml:space="preserve"> FVIII</w:t>
      </w:r>
      <w:r w:rsidR="00047538" w:rsidRPr="00474572">
        <w:rPr>
          <w:rFonts w:ascii="Verdana" w:hAnsi="Verdana"/>
          <w:sz w:val="20"/>
          <w:szCs w:val="20"/>
        </w:rPr>
        <w:t xml:space="preserve"> </w:t>
      </w:r>
      <w:r w:rsidR="006527BD" w:rsidRPr="00474572">
        <w:rPr>
          <w:rFonts w:ascii="Verdana" w:hAnsi="Verdana"/>
          <w:sz w:val="20"/>
          <w:szCs w:val="20"/>
        </w:rPr>
        <w:t xml:space="preserve">to </w:t>
      </w:r>
      <w:r w:rsidR="00BE4DC1" w:rsidRPr="00474572">
        <w:rPr>
          <w:rFonts w:ascii="Verdana" w:hAnsi="Verdana"/>
          <w:sz w:val="20"/>
          <w:szCs w:val="20"/>
        </w:rPr>
        <w:t>treat</w:t>
      </w:r>
      <w:r w:rsidR="006527BD" w:rsidRPr="00474572">
        <w:rPr>
          <w:rFonts w:ascii="Verdana" w:hAnsi="Verdana"/>
          <w:sz w:val="20"/>
          <w:szCs w:val="20"/>
        </w:rPr>
        <w:t xml:space="preserve"> any bleeds</w:t>
      </w:r>
      <w:r w:rsidR="003C352A" w:rsidRPr="00474572">
        <w:rPr>
          <w:rFonts w:ascii="Verdana" w:hAnsi="Verdana"/>
          <w:sz w:val="20"/>
          <w:szCs w:val="20"/>
        </w:rPr>
        <w:t>.</w:t>
      </w:r>
    </w:p>
    <w:p w14:paraId="070D3F25" w14:textId="0410F36C" w:rsidR="001448D9" w:rsidRPr="00474572" w:rsidRDefault="001448D9" w:rsidP="00BB3529">
      <w:pPr>
        <w:pStyle w:val="Caption"/>
        <w:spacing w:before="120"/>
        <w:rPr>
          <w:rFonts w:ascii="Verdana" w:hAnsi="Verdana"/>
          <w:sz w:val="20"/>
          <w:szCs w:val="20"/>
        </w:rPr>
      </w:pPr>
      <w:bookmarkStart w:id="17" w:name="_Ref234843607"/>
      <w:r w:rsidRPr="00474572">
        <w:rPr>
          <w:rFonts w:ascii="Verdana" w:hAnsi="Verdana"/>
          <w:sz w:val="20"/>
          <w:szCs w:val="20"/>
        </w:rPr>
        <w:t xml:space="preserve">Table </w:t>
      </w:r>
      <w:r w:rsidRPr="00474572">
        <w:rPr>
          <w:rFonts w:ascii="Verdana" w:hAnsi="Verdana"/>
          <w:sz w:val="20"/>
          <w:szCs w:val="20"/>
        </w:rPr>
        <w:fldChar w:fldCharType="begin"/>
      </w:r>
      <w:r w:rsidRPr="00474572">
        <w:rPr>
          <w:rFonts w:ascii="Verdana" w:hAnsi="Verdana"/>
          <w:sz w:val="20"/>
          <w:szCs w:val="20"/>
        </w:rPr>
        <w:instrText>SEQ Table \* ARABIC</w:instrText>
      </w:r>
      <w:r w:rsidRPr="00474572">
        <w:rPr>
          <w:rFonts w:ascii="Verdana" w:hAnsi="Verdana"/>
          <w:sz w:val="20"/>
          <w:szCs w:val="20"/>
        </w:rPr>
        <w:fldChar w:fldCharType="separate"/>
      </w:r>
      <w:r w:rsidR="00535D17">
        <w:rPr>
          <w:rFonts w:ascii="Verdana" w:hAnsi="Verdana"/>
          <w:noProof/>
          <w:sz w:val="20"/>
          <w:szCs w:val="20"/>
        </w:rPr>
        <w:t>13</w:t>
      </w:r>
      <w:r w:rsidRPr="00474572">
        <w:rPr>
          <w:rFonts w:ascii="Verdana" w:hAnsi="Verdana"/>
          <w:sz w:val="20"/>
          <w:szCs w:val="20"/>
        </w:rPr>
        <w:fldChar w:fldCharType="end"/>
      </w:r>
      <w:bookmarkEnd w:id="17"/>
      <w:r w:rsidRPr="00474572">
        <w:rPr>
          <w:rFonts w:ascii="Verdana" w:hAnsi="Verdana"/>
          <w:sz w:val="20"/>
          <w:szCs w:val="20"/>
        </w:rPr>
        <w:t xml:space="preserve"> Comparators to </w:t>
      </w:r>
      <w:proofErr w:type="spellStart"/>
      <w:r w:rsidRPr="00474572">
        <w:rPr>
          <w:rFonts w:ascii="Verdana" w:hAnsi="Verdana"/>
          <w:sz w:val="20"/>
          <w:szCs w:val="20"/>
        </w:rPr>
        <w:t>efanesoctocog</w:t>
      </w:r>
      <w:proofErr w:type="spellEnd"/>
      <w:r w:rsidRPr="00474572">
        <w:rPr>
          <w:rFonts w:ascii="Verdana" w:hAnsi="Verdana"/>
          <w:sz w:val="20"/>
          <w:szCs w:val="20"/>
        </w:rPr>
        <w:t xml:space="preserve"> alfa when used for perioperative management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97"/>
        <w:gridCol w:w="2022"/>
        <w:gridCol w:w="2090"/>
        <w:gridCol w:w="1955"/>
      </w:tblGrid>
      <w:tr w:rsidR="00326891" w:rsidRPr="008B3EF0" w14:paraId="3D009A12" w14:textId="77777777" w:rsidTr="00126A8C">
        <w:trPr>
          <w:trHeight w:val="170"/>
        </w:trPr>
        <w:tc>
          <w:tcPr>
            <w:tcW w:w="1795" w:type="pct"/>
            <w:shd w:val="clear" w:color="auto" w:fill="F2F2F2" w:themeFill="background1" w:themeFillShade="F2"/>
            <w:vAlign w:val="center"/>
            <w:hideMark/>
          </w:tcPr>
          <w:p w14:paraId="17CB6819" w14:textId="62A8AA63" w:rsidR="00326891" w:rsidRPr="00474572" w:rsidRDefault="00326891" w:rsidP="00474572">
            <w:pPr>
              <w:spacing w:after="0"/>
              <w:ind w:left="57" w:right="57"/>
              <w:jc w:val="left"/>
              <w:rPr>
                <w:rFonts w:ascii="Arial Narrow" w:hAnsi="Arial Narrow"/>
                <w:b/>
                <w:bCs/>
                <w:color w:val="000000" w:themeColor="text1"/>
                <w:sz w:val="20"/>
                <w:szCs w:val="20"/>
                <w:lang w:eastAsia="en-AU"/>
              </w:rPr>
            </w:pPr>
            <w:r w:rsidRPr="00474572">
              <w:rPr>
                <w:rFonts w:ascii="Arial Narrow" w:hAnsi="Arial Narrow"/>
                <w:b/>
                <w:bCs/>
                <w:color w:val="000000" w:themeColor="text1"/>
                <w:sz w:val="20"/>
                <w:szCs w:val="20"/>
                <w:lang w:eastAsia="en-AU"/>
              </w:rPr>
              <w:t>Perioperative management </w:t>
            </w:r>
          </w:p>
        </w:tc>
        <w:tc>
          <w:tcPr>
            <w:tcW w:w="2172" w:type="pct"/>
            <w:gridSpan w:val="2"/>
            <w:shd w:val="clear" w:color="auto" w:fill="F2F2F2" w:themeFill="background1" w:themeFillShade="F2"/>
            <w:vAlign w:val="center"/>
          </w:tcPr>
          <w:p w14:paraId="12DBDFC5" w14:textId="479F4402" w:rsidR="00326891" w:rsidRPr="00474572" w:rsidRDefault="00E4284D" w:rsidP="00126A8C">
            <w:pPr>
              <w:spacing w:after="0"/>
              <w:ind w:left="57" w:right="57"/>
              <w:jc w:val="center"/>
              <w:rPr>
                <w:rFonts w:ascii="Arial Narrow" w:hAnsi="Arial Narrow"/>
                <w:b/>
                <w:bCs/>
                <w:color w:val="000000" w:themeColor="text1"/>
                <w:sz w:val="20"/>
                <w:szCs w:val="20"/>
                <w:lang w:eastAsia="en-AU"/>
              </w:rPr>
            </w:pPr>
            <w:r w:rsidRPr="00474572">
              <w:rPr>
                <w:rFonts w:ascii="Arial Narrow" w:hAnsi="Arial Narrow"/>
                <w:b/>
                <w:bCs/>
                <w:color w:val="000000" w:themeColor="text1"/>
                <w:sz w:val="20"/>
                <w:szCs w:val="20"/>
                <w:lang w:eastAsia="en-AU"/>
              </w:rPr>
              <w:t>Prior treatment</w:t>
            </w:r>
          </w:p>
        </w:tc>
        <w:tc>
          <w:tcPr>
            <w:tcW w:w="1033" w:type="pct"/>
            <w:shd w:val="clear" w:color="auto" w:fill="F2F2F2" w:themeFill="background1" w:themeFillShade="F2"/>
            <w:vAlign w:val="center"/>
          </w:tcPr>
          <w:p w14:paraId="022FEA30" w14:textId="298D642A" w:rsidR="00326891" w:rsidRPr="00474572" w:rsidRDefault="00326891" w:rsidP="009326DE">
            <w:pPr>
              <w:spacing w:after="0"/>
              <w:ind w:left="57" w:right="57"/>
              <w:jc w:val="left"/>
              <w:rPr>
                <w:rFonts w:ascii="Arial Narrow" w:hAnsi="Arial Narrow"/>
                <w:b/>
                <w:bCs/>
                <w:color w:val="000000" w:themeColor="text1"/>
                <w:sz w:val="20"/>
                <w:szCs w:val="20"/>
                <w:lang w:eastAsia="en-AU"/>
              </w:rPr>
            </w:pPr>
            <w:r w:rsidRPr="00474572">
              <w:rPr>
                <w:rFonts w:ascii="Arial Narrow" w:hAnsi="Arial Narrow"/>
                <w:b/>
                <w:bCs/>
                <w:color w:val="000000" w:themeColor="text1"/>
                <w:sz w:val="20"/>
                <w:szCs w:val="20"/>
                <w:lang w:eastAsia="en-AU"/>
              </w:rPr>
              <w:t>Comparator</w:t>
            </w:r>
          </w:p>
        </w:tc>
      </w:tr>
      <w:tr w:rsidR="00940C07" w:rsidRPr="008B3EF0" w14:paraId="3C9479A4" w14:textId="77777777" w:rsidTr="00126A8C">
        <w:trPr>
          <w:trHeight w:val="20"/>
        </w:trPr>
        <w:tc>
          <w:tcPr>
            <w:tcW w:w="1795" w:type="pct"/>
            <w:shd w:val="clear" w:color="auto" w:fill="F2F2F2" w:themeFill="background1" w:themeFillShade="F2"/>
            <w:vAlign w:val="center"/>
            <w:hideMark/>
          </w:tcPr>
          <w:p w14:paraId="5B237B4E" w14:textId="4D7064D2" w:rsidR="00940C07" w:rsidRPr="00474572" w:rsidRDefault="00940C07" w:rsidP="00474572">
            <w:pPr>
              <w:spacing w:after="0"/>
              <w:ind w:left="57" w:right="57"/>
              <w:jc w:val="left"/>
              <w:rPr>
                <w:rFonts w:ascii="Arial Narrow" w:hAnsi="Arial Narrow"/>
                <w:b/>
                <w:bCs/>
                <w:color w:val="000000" w:themeColor="text1"/>
                <w:sz w:val="20"/>
                <w:szCs w:val="20"/>
                <w:lang w:eastAsia="en-AU"/>
              </w:rPr>
            </w:pPr>
            <w:r w:rsidRPr="00474572">
              <w:rPr>
                <w:rFonts w:ascii="Arial Narrow" w:hAnsi="Arial Narrow"/>
                <w:b/>
                <w:bCs/>
                <w:color w:val="000000" w:themeColor="text1"/>
                <w:sz w:val="20"/>
                <w:szCs w:val="20"/>
                <w:lang w:eastAsia="en-AU"/>
              </w:rPr>
              <w:t xml:space="preserve">All </w:t>
            </w:r>
            <w:r w:rsidR="009326DE">
              <w:rPr>
                <w:rFonts w:ascii="Arial Narrow" w:hAnsi="Arial Narrow"/>
                <w:b/>
                <w:bCs/>
                <w:color w:val="000000" w:themeColor="text1"/>
                <w:sz w:val="20"/>
                <w:szCs w:val="20"/>
                <w:lang w:eastAsia="en-AU"/>
              </w:rPr>
              <w:t>HMA</w:t>
            </w:r>
            <w:r w:rsidRPr="00474572">
              <w:rPr>
                <w:rFonts w:ascii="Arial Narrow" w:hAnsi="Arial Narrow"/>
                <w:b/>
                <w:bCs/>
                <w:color w:val="000000" w:themeColor="text1"/>
                <w:sz w:val="20"/>
                <w:szCs w:val="20"/>
                <w:lang w:eastAsia="en-AU"/>
              </w:rPr>
              <w:t xml:space="preserve"> patients without inhibitors</w:t>
            </w:r>
          </w:p>
        </w:tc>
        <w:tc>
          <w:tcPr>
            <w:tcW w:w="1068" w:type="pct"/>
            <w:shd w:val="clear" w:color="auto" w:fill="F2F2F2" w:themeFill="background1" w:themeFillShade="F2"/>
            <w:vAlign w:val="center"/>
          </w:tcPr>
          <w:p w14:paraId="7B3E4636" w14:textId="77777777" w:rsidR="00940C07" w:rsidRPr="00474572" w:rsidRDefault="00940C07" w:rsidP="009326DE">
            <w:pPr>
              <w:spacing w:after="0"/>
              <w:ind w:left="57" w:right="57"/>
              <w:jc w:val="left"/>
              <w:rPr>
                <w:rFonts w:ascii="Arial Narrow" w:hAnsi="Arial Narrow"/>
                <w:b/>
                <w:bCs/>
                <w:color w:val="000000" w:themeColor="text1"/>
                <w:sz w:val="20"/>
                <w:szCs w:val="20"/>
                <w:lang w:eastAsia="en-AU"/>
              </w:rPr>
            </w:pPr>
            <w:r w:rsidRPr="00474572">
              <w:rPr>
                <w:rFonts w:ascii="Arial Narrow" w:hAnsi="Arial Narrow"/>
                <w:b/>
                <w:bCs/>
                <w:color w:val="000000" w:themeColor="text1"/>
                <w:sz w:val="20"/>
                <w:szCs w:val="20"/>
                <w:lang w:eastAsia="en-AU"/>
              </w:rPr>
              <w:t>Prophylaxis</w:t>
            </w:r>
          </w:p>
        </w:tc>
        <w:tc>
          <w:tcPr>
            <w:tcW w:w="1103" w:type="pct"/>
            <w:shd w:val="clear" w:color="auto" w:fill="F2F2F2" w:themeFill="background1" w:themeFillShade="F2"/>
            <w:vAlign w:val="center"/>
          </w:tcPr>
          <w:p w14:paraId="1F186E85" w14:textId="23018F14" w:rsidR="00940C07" w:rsidRPr="00474572" w:rsidRDefault="00EF4EE0" w:rsidP="009326DE">
            <w:pPr>
              <w:spacing w:after="0"/>
              <w:ind w:left="57" w:right="57"/>
              <w:jc w:val="left"/>
              <w:rPr>
                <w:rFonts w:ascii="Arial Narrow" w:hAnsi="Arial Narrow"/>
                <w:b/>
                <w:bCs/>
                <w:color w:val="000000" w:themeColor="text1"/>
                <w:sz w:val="20"/>
                <w:szCs w:val="20"/>
                <w:lang w:eastAsia="en-AU"/>
              </w:rPr>
            </w:pPr>
            <w:r w:rsidRPr="00474572">
              <w:rPr>
                <w:rFonts w:ascii="Arial Narrow" w:hAnsi="Arial Narrow"/>
                <w:b/>
                <w:bCs/>
                <w:color w:val="000000" w:themeColor="text1"/>
                <w:sz w:val="20"/>
                <w:szCs w:val="20"/>
                <w:lang w:eastAsia="en-AU"/>
              </w:rPr>
              <w:t>On demand</w:t>
            </w:r>
          </w:p>
        </w:tc>
        <w:tc>
          <w:tcPr>
            <w:tcW w:w="1034" w:type="pct"/>
            <w:shd w:val="clear" w:color="auto" w:fill="F2F2F2" w:themeFill="background1" w:themeFillShade="F2"/>
            <w:vAlign w:val="center"/>
          </w:tcPr>
          <w:p w14:paraId="0FC8733B" w14:textId="4A918360" w:rsidR="00940C07" w:rsidRPr="00474572" w:rsidRDefault="00940C07" w:rsidP="009326DE">
            <w:pPr>
              <w:spacing w:after="0"/>
              <w:ind w:left="57" w:right="57"/>
              <w:jc w:val="left"/>
              <w:rPr>
                <w:rFonts w:ascii="Arial Narrow" w:hAnsi="Arial Narrow"/>
                <w:b/>
                <w:bCs/>
                <w:color w:val="000000" w:themeColor="text1"/>
                <w:sz w:val="20"/>
                <w:szCs w:val="20"/>
                <w:lang w:eastAsia="en-AU"/>
              </w:rPr>
            </w:pPr>
            <w:r w:rsidRPr="00474572">
              <w:rPr>
                <w:rFonts w:ascii="Arial Narrow" w:hAnsi="Arial Narrow"/>
                <w:b/>
                <w:bCs/>
                <w:color w:val="000000" w:themeColor="text1"/>
                <w:sz w:val="20"/>
                <w:szCs w:val="20"/>
                <w:lang w:eastAsia="en-AU"/>
              </w:rPr>
              <w:t>Perioperative</w:t>
            </w:r>
            <w:r w:rsidR="00581839" w:rsidRPr="00474572">
              <w:rPr>
                <w:rFonts w:ascii="Arial Narrow" w:hAnsi="Arial Narrow"/>
                <w:b/>
                <w:bCs/>
                <w:color w:val="000000" w:themeColor="text1"/>
                <w:sz w:val="20"/>
                <w:szCs w:val="20"/>
                <w:lang w:eastAsia="en-AU"/>
              </w:rPr>
              <w:t xml:space="preserve"> management</w:t>
            </w:r>
          </w:p>
        </w:tc>
      </w:tr>
      <w:tr w:rsidR="00940C07" w:rsidRPr="008B3EF0" w14:paraId="4CE66D5B" w14:textId="77777777" w:rsidTr="00126A8C">
        <w:trPr>
          <w:trHeight w:val="20"/>
        </w:trPr>
        <w:tc>
          <w:tcPr>
            <w:tcW w:w="1795" w:type="pct"/>
            <w:hideMark/>
          </w:tcPr>
          <w:p w14:paraId="745D1126" w14:textId="77777777" w:rsidR="00650D03" w:rsidRDefault="00940C07" w:rsidP="00474572">
            <w:pPr>
              <w:spacing w:after="0"/>
              <w:ind w:left="57" w:right="57"/>
              <w:jc w:val="left"/>
              <w:rPr>
                <w:rFonts w:ascii="Arial Narrow" w:hAnsi="Arial Narrow"/>
                <w:b/>
                <w:bCs/>
                <w:color w:val="000000" w:themeColor="text1"/>
                <w:sz w:val="20"/>
                <w:szCs w:val="20"/>
                <w:lang w:eastAsia="en-AU"/>
              </w:rPr>
            </w:pPr>
            <w:r w:rsidRPr="00474572">
              <w:rPr>
                <w:rFonts w:ascii="Arial Narrow" w:hAnsi="Arial Narrow"/>
                <w:b/>
                <w:bCs/>
                <w:color w:val="000000" w:themeColor="text1"/>
                <w:sz w:val="20"/>
                <w:szCs w:val="20"/>
                <w:lang w:eastAsia="en-AU"/>
              </w:rPr>
              <w:t>Population 1. </w:t>
            </w:r>
          </w:p>
          <w:p w14:paraId="270B6963" w14:textId="5661789D" w:rsidR="00940C07" w:rsidRPr="00474572" w:rsidRDefault="00940C07" w:rsidP="00474572">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On prophylaxis, undergoing major surgery </w:t>
            </w:r>
          </w:p>
        </w:tc>
        <w:tc>
          <w:tcPr>
            <w:tcW w:w="1068" w:type="pct"/>
            <w:vAlign w:val="center"/>
          </w:tcPr>
          <w:p w14:paraId="12BC878C" w14:textId="77777777" w:rsidR="00940C07" w:rsidRPr="00474572" w:rsidRDefault="00940C07" w:rsidP="009326DE">
            <w:pPr>
              <w:spacing w:after="0"/>
              <w:ind w:left="57" w:right="57"/>
              <w:jc w:val="left"/>
              <w:rPr>
                <w:rFonts w:ascii="Arial Narrow" w:hAnsi="Arial Narrow"/>
                <w:sz w:val="20"/>
                <w:szCs w:val="20"/>
                <w:lang w:eastAsia="en-AU"/>
              </w:rPr>
            </w:pPr>
            <w:proofErr w:type="spellStart"/>
            <w:r w:rsidRPr="00474572">
              <w:rPr>
                <w:rFonts w:ascii="Arial Narrow" w:hAnsi="Arial Narrow"/>
                <w:sz w:val="20"/>
                <w:szCs w:val="20"/>
                <w:lang w:eastAsia="en-AU"/>
              </w:rPr>
              <w:t>Emicizumab</w:t>
            </w:r>
            <w:proofErr w:type="spellEnd"/>
            <w:r w:rsidR="00FF2D64" w:rsidRPr="00474572">
              <w:rPr>
                <w:rFonts w:ascii="Arial Narrow" w:hAnsi="Arial Narrow"/>
                <w:sz w:val="20"/>
                <w:szCs w:val="20"/>
                <w:lang w:eastAsia="en-AU"/>
              </w:rPr>
              <w:t xml:space="preserve"> or</w:t>
            </w:r>
          </w:p>
          <w:p w14:paraId="7BD6C883" w14:textId="204E0093" w:rsidR="00FF2D64" w:rsidRPr="00474572" w:rsidRDefault="00FF2D64" w:rsidP="009326DE">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 xml:space="preserve">EHL </w:t>
            </w:r>
            <w:r w:rsidR="00AF4605" w:rsidRPr="00474572">
              <w:rPr>
                <w:rFonts w:ascii="Arial Narrow" w:hAnsi="Arial Narrow"/>
                <w:sz w:val="20"/>
                <w:szCs w:val="20"/>
                <w:lang w:eastAsia="en-AU"/>
              </w:rPr>
              <w:t>FVII</w:t>
            </w:r>
            <w:r w:rsidR="00D966B5" w:rsidRPr="00474572">
              <w:rPr>
                <w:rFonts w:ascii="Arial Narrow" w:hAnsi="Arial Narrow"/>
                <w:sz w:val="20"/>
                <w:szCs w:val="20"/>
                <w:lang w:eastAsia="en-AU"/>
              </w:rPr>
              <w:t xml:space="preserve"> replacement</w:t>
            </w:r>
            <w:r w:rsidR="006C00A6" w:rsidRPr="00474572">
              <w:rPr>
                <w:rFonts w:ascii="Arial Narrow" w:hAnsi="Arial Narrow"/>
                <w:sz w:val="20"/>
                <w:szCs w:val="20"/>
                <w:lang w:eastAsia="en-AU"/>
              </w:rPr>
              <w:t>*</w:t>
            </w:r>
          </w:p>
        </w:tc>
        <w:tc>
          <w:tcPr>
            <w:tcW w:w="1103" w:type="pct"/>
            <w:vAlign w:val="center"/>
          </w:tcPr>
          <w:p w14:paraId="5333E2B2" w14:textId="517C61EC" w:rsidR="00940C07" w:rsidRPr="00474572" w:rsidRDefault="00F2637C" w:rsidP="009326DE">
            <w:pPr>
              <w:spacing w:after="0"/>
              <w:ind w:left="57" w:right="57"/>
              <w:jc w:val="left"/>
              <w:rPr>
                <w:rFonts w:ascii="Arial Narrow" w:hAnsi="Arial Narrow"/>
                <w:sz w:val="20"/>
                <w:szCs w:val="20"/>
                <w:lang w:eastAsia="en-AU"/>
              </w:rPr>
            </w:pPr>
            <w:r>
              <w:rPr>
                <w:rFonts w:ascii="Arial Narrow" w:hAnsi="Arial Narrow"/>
                <w:sz w:val="20"/>
                <w:szCs w:val="20"/>
                <w:lang w:eastAsia="en-AU"/>
              </w:rPr>
              <w:noBreakHyphen/>
            </w:r>
          </w:p>
        </w:tc>
        <w:tc>
          <w:tcPr>
            <w:tcW w:w="1034" w:type="pct"/>
            <w:vAlign w:val="center"/>
          </w:tcPr>
          <w:p w14:paraId="64B9F307" w14:textId="1F1E609F" w:rsidR="00940C07" w:rsidRPr="00474572" w:rsidRDefault="00103DE0" w:rsidP="009326DE">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EHL FVIII</w:t>
            </w:r>
          </w:p>
        </w:tc>
      </w:tr>
      <w:tr w:rsidR="00940C07" w:rsidRPr="008B3EF0" w14:paraId="06E31D53" w14:textId="77777777" w:rsidTr="00126A8C">
        <w:trPr>
          <w:trHeight w:val="20"/>
        </w:trPr>
        <w:tc>
          <w:tcPr>
            <w:tcW w:w="1795" w:type="pct"/>
          </w:tcPr>
          <w:p w14:paraId="76CF5978" w14:textId="77777777" w:rsidR="00650D03" w:rsidRDefault="00940C07" w:rsidP="00474572">
            <w:pPr>
              <w:spacing w:after="0"/>
              <w:ind w:left="57" w:right="57"/>
              <w:jc w:val="left"/>
              <w:rPr>
                <w:rFonts w:ascii="Arial Narrow" w:hAnsi="Arial Narrow"/>
                <w:b/>
                <w:bCs/>
                <w:color w:val="000000" w:themeColor="text1"/>
                <w:sz w:val="20"/>
                <w:szCs w:val="20"/>
                <w:lang w:eastAsia="en-AU"/>
              </w:rPr>
            </w:pPr>
            <w:r w:rsidRPr="00474572">
              <w:rPr>
                <w:rFonts w:ascii="Arial Narrow" w:hAnsi="Arial Narrow"/>
                <w:b/>
                <w:bCs/>
                <w:color w:val="000000" w:themeColor="text1"/>
                <w:sz w:val="20"/>
                <w:szCs w:val="20"/>
                <w:lang w:eastAsia="en-AU"/>
              </w:rPr>
              <w:t>Population 2. </w:t>
            </w:r>
          </w:p>
          <w:p w14:paraId="05E1F44B" w14:textId="3167D126" w:rsidR="00940C07" w:rsidRPr="00474572" w:rsidRDefault="00940C07" w:rsidP="00474572">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On</w:t>
            </w:r>
            <w:r w:rsidR="00F2637C">
              <w:rPr>
                <w:rFonts w:ascii="Arial Narrow" w:hAnsi="Arial Narrow"/>
                <w:sz w:val="20"/>
                <w:szCs w:val="20"/>
                <w:lang w:eastAsia="en-AU"/>
              </w:rPr>
              <w:noBreakHyphen/>
            </w:r>
            <w:r w:rsidRPr="00474572">
              <w:rPr>
                <w:rFonts w:ascii="Arial Narrow" w:hAnsi="Arial Narrow"/>
                <w:sz w:val="20"/>
                <w:szCs w:val="20"/>
                <w:lang w:eastAsia="en-AU"/>
              </w:rPr>
              <w:t>demand, undergoing major surgery </w:t>
            </w:r>
          </w:p>
        </w:tc>
        <w:tc>
          <w:tcPr>
            <w:tcW w:w="1068" w:type="pct"/>
            <w:vAlign w:val="center"/>
          </w:tcPr>
          <w:p w14:paraId="48659519" w14:textId="6B855205" w:rsidR="00940C07" w:rsidRPr="00474572" w:rsidRDefault="00F2637C" w:rsidP="009326DE">
            <w:pPr>
              <w:spacing w:after="0"/>
              <w:ind w:left="57" w:right="57"/>
              <w:jc w:val="left"/>
              <w:rPr>
                <w:rFonts w:ascii="Arial Narrow" w:hAnsi="Arial Narrow"/>
                <w:sz w:val="20"/>
                <w:szCs w:val="20"/>
                <w:lang w:eastAsia="en-AU"/>
              </w:rPr>
            </w:pPr>
            <w:r>
              <w:rPr>
                <w:rFonts w:ascii="Arial Narrow" w:hAnsi="Arial Narrow"/>
                <w:sz w:val="20"/>
                <w:szCs w:val="20"/>
                <w:lang w:eastAsia="en-AU"/>
              </w:rPr>
              <w:noBreakHyphen/>
            </w:r>
          </w:p>
        </w:tc>
        <w:tc>
          <w:tcPr>
            <w:tcW w:w="1103" w:type="pct"/>
            <w:vAlign w:val="center"/>
          </w:tcPr>
          <w:p w14:paraId="7C15AE3B" w14:textId="60719192" w:rsidR="00940C07" w:rsidRPr="00474572" w:rsidRDefault="00103DE0" w:rsidP="009326DE">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EHL FVIII</w:t>
            </w:r>
            <w:r w:rsidR="00F777CC" w:rsidRPr="00474572">
              <w:rPr>
                <w:rFonts w:ascii="Arial Narrow" w:hAnsi="Arial Narrow"/>
                <w:sz w:val="20"/>
                <w:szCs w:val="20"/>
                <w:lang w:eastAsia="en-AU"/>
              </w:rPr>
              <w:t>*</w:t>
            </w:r>
          </w:p>
        </w:tc>
        <w:tc>
          <w:tcPr>
            <w:tcW w:w="1034" w:type="pct"/>
            <w:vAlign w:val="center"/>
          </w:tcPr>
          <w:p w14:paraId="07F1634B" w14:textId="606BDFB7" w:rsidR="00940C07" w:rsidRPr="00474572" w:rsidRDefault="00103DE0" w:rsidP="009326DE">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EHL FVIII</w:t>
            </w:r>
          </w:p>
        </w:tc>
      </w:tr>
      <w:tr w:rsidR="00940C07" w:rsidRPr="008B3EF0" w14:paraId="03AF5A58" w14:textId="77777777" w:rsidTr="00126A8C">
        <w:trPr>
          <w:trHeight w:val="20"/>
        </w:trPr>
        <w:tc>
          <w:tcPr>
            <w:tcW w:w="1795" w:type="pct"/>
          </w:tcPr>
          <w:p w14:paraId="547B050F" w14:textId="77777777" w:rsidR="00650D03" w:rsidRDefault="00940C07" w:rsidP="00474572">
            <w:pPr>
              <w:spacing w:after="0"/>
              <w:ind w:left="57" w:right="57"/>
              <w:jc w:val="left"/>
              <w:rPr>
                <w:rFonts w:ascii="Arial Narrow" w:hAnsi="Arial Narrow"/>
                <w:b/>
                <w:bCs/>
                <w:sz w:val="20"/>
                <w:szCs w:val="20"/>
                <w:lang w:eastAsia="en-AU"/>
              </w:rPr>
            </w:pPr>
            <w:r w:rsidRPr="00126A8C">
              <w:rPr>
                <w:rFonts w:ascii="Arial Narrow" w:hAnsi="Arial Narrow"/>
                <w:b/>
                <w:bCs/>
                <w:sz w:val="20"/>
                <w:szCs w:val="20"/>
                <w:lang w:eastAsia="en-AU"/>
              </w:rPr>
              <w:t>Population 3. </w:t>
            </w:r>
          </w:p>
          <w:p w14:paraId="723D9968" w14:textId="0BA8596B" w:rsidR="00940C07" w:rsidRPr="002E4A5F" w:rsidRDefault="00940C07" w:rsidP="00474572">
            <w:pPr>
              <w:spacing w:after="0"/>
              <w:ind w:left="57" w:right="57"/>
              <w:jc w:val="left"/>
              <w:rPr>
                <w:rFonts w:ascii="Arial Narrow" w:hAnsi="Arial Narrow"/>
                <w:sz w:val="20"/>
                <w:szCs w:val="20"/>
                <w:lang w:eastAsia="en-AU"/>
              </w:rPr>
            </w:pPr>
            <w:r w:rsidRPr="002E4A5F">
              <w:rPr>
                <w:rFonts w:ascii="Arial Narrow" w:hAnsi="Arial Narrow"/>
                <w:sz w:val="20"/>
                <w:szCs w:val="20"/>
                <w:lang w:eastAsia="en-AU"/>
              </w:rPr>
              <w:t>On prophylaxis, undergoing minor surgery </w:t>
            </w:r>
          </w:p>
        </w:tc>
        <w:tc>
          <w:tcPr>
            <w:tcW w:w="1068" w:type="pct"/>
            <w:vAlign w:val="center"/>
          </w:tcPr>
          <w:p w14:paraId="0A85A371" w14:textId="77777777" w:rsidR="000E344A" w:rsidRPr="00474572" w:rsidRDefault="000E344A" w:rsidP="009326DE">
            <w:pPr>
              <w:spacing w:after="0"/>
              <w:ind w:left="57" w:right="57"/>
              <w:jc w:val="left"/>
              <w:rPr>
                <w:rFonts w:ascii="Arial Narrow" w:hAnsi="Arial Narrow"/>
                <w:sz w:val="20"/>
                <w:szCs w:val="20"/>
                <w:lang w:eastAsia="en-AU"/>
              </w:rPr>
            </w:pPr>
            <w:proofErr w:type="spellStart"/>
            <w:r w:rsidRPr="00474572">
              <w:rPr>
                <w:rFonts w:ascii="Arial Narrow" w:hAnsi="Arial Narrow"/>
                <w:sz w:val="20"/>
                <w:szCs w:val="20"/>
                <w:lang w:eastAsia="en-AU"/>
              </w:rPr>
              <w:t>Emicizumab</w:t>
            </w:r>
            <w:proofErr w:type="spellEnd"/>
            <w:r w:rsidRPr="00474572">
              <w:rPr>
                <w:rFonts w:ascii="Arial Narrow" w:hAnsi="Arial Narrow"/>
                <w:sz w:val="20"/>
                <w:szCs w:val="20"/>
                <w:lang w:eastAsia="en-AU"/>
              </w:rPr>
              <w:t xml:space="preserve"> or</w:t>
            </w:r>
          </w:p>
          <w:p w14:paraId="403317E1" w14:textId="452BC169" w:rsidR="00940C07" w:rsidRPr="00474572" w:rsidRDefault="00103DE0" w:rsidP="009326DE">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EHL FVIII</w:t>
            </w:r>
            <w:r w:rsidR="008C6316">
              <w:rPr>
                <w:rFonts w:ascii="Arial Narrow" w:hAnsi="Arial Narrow"/>
                <w:sz w:val="20"/>
                <w:szCs w:val="20"/>
                <w:lang w:eastAsia="en-AU"/>
              </w:rPr>
              <w:t xml:space="preserve"> replacement</w:t>
            </w:r>
            <w:r w:rsidR="006C00A6" w:rsidRPr="00474572">
              <w:rPr>
                <w:rFonts w:ascii="Arial Narrow" w:hAnsi="Arial Narrow"/>
                <w:sz w:val="20"/>
                <w:szCs w:val="20"/>
                <w:lang w:eastAsia="en-AU"/>
              </w:rPr>
              <w:t>*</w:t>
            </w:r>
          </w:p>
        </w:tc>
        <w:tc>
          <w:tcPr>
            <w:tcW w:w="1103" w:type="pct"/>
            <w:vAlign w:val="center"/>
          </w:tcPr>
          <w:p w14:paraId="0327D833" w14:textId="7C2EE853" w:rsidR="00940C07" w:rsidRPr="00474572" w:rsidRDefault="00F2637C" w:rsidP="009326DE">
            <w:pPr>
              <w:spacing w:after="0"/>
              <w:ind w:left="57" w:right="57"/>
              <w:jc w:val="left"/>
              <w:rPr>
                <w:rFonts w:ascii="Arial Narrow" w:hAnsi="Arial Narrow"/>
                <w:sz w:val="20"/>
                <w:szCs w:val="20"/>
                <w:lang w:eastAsia="en-AU"/>
              </w:rPr>
            </w:pPr>
            <w:r>
              <w:rPr>
                <w:rFonts w:ascii="Arial Narrow" w:hAnsi="Arial Narrow"/>
                <w:sz w:val="20"/>
                <w:szCs w:val="20"/>
                <w:lang w:eastAsia="en-AU"/>
              </w:rPr>
              <w:noBreakHyphen/>
            </w:r>
          </w:p>
        </w:tc>
        <w:tc>
          <w:tcPr>
            <w:tcW w:w="1034" w:type="pct"/>
            <w:vAlign w:val="center"/>
          </w:tcPr>
          <w:p w14:paraId="3194DB3A" w14:textId="79425735" w:rsidR="00940C07" w:rsidRPr="00474572" w:rsidRDefault="00B464B4" w:rsidP="009326DE">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EHL FVIII</w:t>
            </w:r>
          </w:p>
        </w:tc>
      </w:tr>
      <w:tr w:rsidR="000E344A" w:rsidRPr="008B3EF0" w14:paraId="7F6806BD" w14:textId="77777777" w:rsidTr="00126A8C">
        <w:trPr>
          <w:trHeight w:val="20"/>
        </w:trPr>
        <w:tc>
          <w:tcPr>
            <w:tcW w:w="1795" w:type="pct"/>
          </w:tcPr>
          <w:p w14:paraId="0F8F0AB0" w14:textId="77777777" w:rsidR="00650D03" w:rsidRDefault="000E344A" w:rsidP="00474572">
            <w:pPr>
              <w:spacing w:after="0"/>
              <w:ind w:left="57" w:right="57"/>
              <w:jc w:val="left"/>
              <w:rPr>
                <w:rFonts w:ascii="Arial Narrow" w:hAnsi="Arial Narrow"/>
                <w:b/>
                <w:bCs/>
                <w:sz w:val="20"/>
                <w:szCs w:val="20"/>
                <w:lang w:eastAsia="en-AU"/>
              </w:rPr>
            </w:pPr>
            <w:r w:rsidRPr="00126A8C">
              <w:rPr>
                <w:rFonts w:ascii="Arial Narrow" w:hAnsi="Arial Narrow"/>
                <w:b/>
                <w:bCs/>
                <w:sz w:val="20"/>
                <w:szCs w:val="20"/>
                <w:lang w:eastAsia="en-AU"/>
              </w:rPr>
              <w:t>Population 4. </w:t>
            </w:r>
          </w:p>
          <w:p w14:paraId="7E16373F" w14:textId="0E7DEA37" w:rsidR="000E344A" w:rsidRPr="00126A8C" w:rsidRDefault="000E344A" w:rsidP="00474572">
            <w:pPr>
              <w:spacing w:after="0"/>
              <w:ind w:left="57" w:right="57"/>
              <w:jc w:val="left"/>
              <w:rPr>
                <w:rFonts w:ascii="Arial Narrow" w:hAnsi="Arial Narrow"/>
                <w:b/>
                <w:bCs/>
                <w:sz w:val="20"/>
                <w:szCs w:val="20"/>
                <w:lang w:eastAsia="en-AU"/>
              </w:rPr>
            </w:pPr>
            <w:r w:rsidRPr="002E4A5F">
              <w:rPr>
                <w:rFonts w:ascii="Arial Narrow" w:hAnsi="Arial Narrow"/>
                <w:sz w:val="20"/>
                <w:szCs w:val="20"/>
                <w:lang w:eastAsia="en-AU"/>
              </w:rPr>
              <w:t>On</w:t>
            </w:r>
            <w:r w:rsidR="00F2637C">
              <w:rPr>
                <w:rFonts w:ascii="Arial Narrow" w:hAnsi="Arial Narrow"/>
                <w:sz w:val="20"/>
                <w:szCs w:val="20"/>
                <w:lang w:eastAsia="en-AU"/>
              </w:rPr>
              <w:noBreakHyphen/>
            </w:r>
            <w:r w:rsidRPr="002E4A5F">
              <w:rPr>
                <w:rFonts w:ascii="Arial Narrow" w:hAnsi="Arial Narrow"/>
                <w:sz w:val="20"/>
                <w:szCs w:val="20"/>
                <w:lang w:eastAsia="en-AU"/>
              </w:rPr>
              <w:t>demand, undergoing minor surgery </w:t>
            </w:r>
          </w:p>
        </w:tc>
        <w:tc>
          <w:tcPr>
            <w:tcW w:w="1068" w:type="pct"/>
            <w:vAlign w:val="center"/>
          </w:tcPr>
          <w:p w14:paraId="355274A2" w14:textId="49D35B32" w:rsidR="000E344A" w:rsidRPr="00474572" w:rsidRDefault="00F2637C" w:rsidP="009326DE">
            <w:pPr>
              <w:spacing w:after="0"/>
              <w:ind w:left="57" w:right="57"/>
              <w:jc w:val="left"/>
              <w:rPr>
                <w:rFonts w:ascii="Arial Narrow" w:hAnsi="Arial Narrow"/>
                <w:sz w:val="20"/>
                <w:szCs w:val="20"/>
                <w:lang w:eastAsia="en-AU"/>
              </w:rPr>
            </w:pPr>
            <w:r>
              <w:rPr>
                <w:rFonts w:ascii="Arial Narrow" w:hAnsi="Arial Narrow"/>
                <w:sz w:val="20"/>
                <w:szCs w:val="20"/>
                <w:lang w:eastAsia="en-AU"/>
              </w:rPr>
              <w:noBreakHyphen/>
            </w:r>
          </w:p>
        </w:tc>
        <w:tc>
          <w:tcPr>
            <w:tcW w:w="1103" w:type="pct"/>
            <w:vAlign w:val="center"/>
          </w:tcPr>
          <w:p w14:paraId="3751315C" w14:textId="7017CDBD" w:rsidR="000E344A" w:rsidRPr="00474572" w:rsidRDefault="00103DE0" w:rsidP="009326DE">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EHL FVIII</w:t>
            </w:r>
            <w:r w:rsidR="00F777CC" w:rsidRPr="00474572">
              <w:rPr>
                <w:rFonts w:ascii="Arial Narrow" w:hAnsi="Arial Narrow"/>
                <w:sz w:val="20"/>
                <w:szCs w:val="20"/>
                <w:lang w:eastAsia="en-AU"/>
              </w:rPr>
              <w:t>*</w:t>
            </w:r>
          </w:p>
        </w:tc>
        <w:tc>
          <w:tcPr>
            <w:tcW w:w="1034" w:type="pct"/>
            <w:vAlign w:val="center"/>
          </w:tcPr>
          <w:p w14:paraId="03A1F767" w14:textId="2251BB73" w:rsidR="000E344A" w:rsidRPr="00474572" w:rsidRDefault="00103DE0" w:rsidP="009326DE">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EHL FVIII</w:t>
            </w:r>
          </w:p>
        </w:tc>
      </w:tr>
    </w:tbl>
    <w:p w14:paraId="0FB7BF34" w14:textId="16C49F2D" w:rsidR="001448D9" w:rsidRPr="00474572" w:rsidRDefault="006C00A6" w:rsidP="00474572">
      <w:pPr>
        <w:spacing w:after="0"/>
        <w:rPr>
          <w:rFonts w:ascii="Verdana" w:hAnsi="Verdana"/>
          <w:i/>
          <w:iCs/>
          <w:sz w:val="16"/>
          <w:szCs w:val="16"/>
        </w:rPr>
      </w:pPr>
      <w:r w:rsidRPr="00474572">
        <w:rPr>
          <w:rFonts w:ascii="Verdana" w:hAnsi="Verdana"/>
          <w:i/>
          <w:iCs/>
          <w:sz w:val="16"/>
          <w:szCs w:val="16"/>
        </w:rPr>
        <w:t>*</w:t>
      </w:r>
      <w:r w:rsidR="00B67C02" w:rsidRPr="00474572">
        <w:rPr>
          <w:rFonts w:ascii="Verdana" w:hAnsi="Verdana"/>
          <w:i/>
          <w:iCs/>
          <w:sz w:val="16"/>
          <w:szCs w:val="16"/>
        </w:rPr>
        <w:t xml:space="preserve">Most patients who receive </w:t>
      </w:r>
      <w:r w:rsidR="00486AC2" w:rsidRPr="00474572">
        <w:rPr>
          <w:rFonts w:ascii="Verdana" w:hAnsi="Verdana"/>
          <w:i/>
          <w:iCs/>
          <w:sz w:val="16"/>
          <w:szCs w:val="16"/>
        </w:rPr>
        <w:t>prophyla</w:t>
      </w:r>
      <w:r w:rsidR="00F777CC" w:rsidRPr="00474572">
        <w:rPr>
          <w:rFonts w:ascii="Verdana" w:hAnsi="Verdana"/>
          <w:i/>
          <w:iCs/>
          <w:sz w:val="16"/>
          <w:szCs w:val="16"/>
        </w:rPr>
        <w:t>xis or on</w:t>
      </w:r>
      <w:r w:rsidR="00F2637C">
        <w:rPr>
          <w:rFonts w:ascii="Verdana" w:hAnsi="Verdana"/>
          <w:i/>
          <w:iCs/>
          <w:sz w:val="16"/>
          <w:szCs w:val="16"/>
        </w:rPr>
        <w:noBreakHyphen/>
      </w:r>
      <w:r w:rsidR="00F777CC" w:rsidRPr="00474572">
        <w:rPr>
          <w:rFonts w:ascii="Verdana" w:hAnsi="Verdana"/>
          <w:i/>
          <w:iCs/>
          <w:sz w:val="16"/>
          <w:szCs w:val="16"/>
        </w:rPr>
        <w:t xml:space="preserve">demand treatment with </w:t>
      </w:r>
      <w:r w:rsidR="00486AC2" w:rsidRPr="00474572">
        <w:rPr>
          <w:rFonts w:ascii="Verdana" w:hAnsi="Verdana"/>
          <w:i/>
          <w:iCs/>
          <w:sz w:val="16"/>
          <w:szCs w:val="16"/>
        </w:rPr>
        <w:t xml:space="preserve">FVIII </w:t>
      </w:r>
      <w:r w:rsidR="00F777CC" w:rsidRPr="00474572">
        <w:rPr>
          <w:rFonts w:ascii="Verdana" w:hAnsi="Verdana"/>
          <w:i/>
          <w:iCs/>
          <w:sz w:val="16"/>
          <w:szCs w:val="16"/>
        </w:rPr>
        <w:t xml:space="preserve">receive </w:t>
      </w:r>
      <w:r w:rsidR="00486AC2" w:rsidRPr="00474572">
        <w:rPr>
          <w:rFonts w:ascii="Verdana" w:hAnsi="Verdana"/>
          <w:i/>
          <w:iCs/>
          <w:sz w:val="16"/>
          <w:szCs w:val="16"/>
        </w:rPr>
        <w:t>on the NPPL</w:t>
      </w:r>
      <w:r w:rsidR="00F777CC" w:rsidRPr="00474572">
        <w:rPr>
          <w:rFonts w:ascii="Verdana" w:hAnsi="Verdana"/>
          <w:i/>
          <w:iCs/>
          <w:sz w:val="16"/>
          <w:szCs w:val="16"/>
        </w:rPr>
        <w:t xml:space="preserve"> are treated with </w:t>
      </w:r>
      <w:r w:rsidR="00103DE0" w:rsidRPr="00474572">
        <w:rPr>
          <w:rFonts w:ascii="Verdana" w:hAnsi="Verdana"/>
          <w:i/>
          <w:iCs/>
          <w:sz w:val="16"/>
          <w:szCs w:val="16"/>
        </w:rPr>
        <w:t>EHL FVIII</w:t>
      </w:r>
      <w:r w:rsidR="00486AC2" w:rsidRPr="00474572">
        <w:rPr>
          <w:rFonts w:ascii="Verdana" w:hAnsi="Verdana"/>
          <w:i/>
          <w:iCs/>
          <w:sz w:val="16"/>
          <w:szCs w:val="16"/>
        </w:rPr>
        <w:t xml:space="preserve"> </w:t>
      </w:r>
      <w:r w:rsidR="00547D77" w:rsidRPr="00474572">
        <w:rPr>
          <w:rFonts w:ascii="Verdana" w:hAnsi="Verdana"/>
          <w:i/>
          <w:iCs/>
          <w:sz w:val="16"/>
          <w:szCs w:val="16"/>
        </w:rPr>
        <w:t>with a minority being treated with SHL FVIII</w:t>
      </w:r>
    </w:p>
    <w:p w14:paraId="44419B10" w14:textId="77777777" w:rsidR="00474572" w:rsidRPr="00474572" w:rsidRDefault="00474572" w:rsidP="00474572">
      <w:pPr>
        <w:spacing w:after="0"/>
        <w:rPr>
          <w:rFonts w:ascii="Verdana" w:hAnsi="Verdana"/>
          <w:i/>
          <w:iCs/>
          <w:sz w:val="16"/>
          <w:szCs w:val="16"/>
        </w:rPr>
      </w:pPr>
    </w:p>
    <w:p w14:paraId="0A87AE4D" w14:textId="77777777" w:rsidR="002E4A5F" w:rsidRDefault="002E4A5F">
      <w:pPr>
        <w:spacing w:after="160" w:line="259" w:lineRule="auto"/>
        <w:jc w:val="left"/>
        <w:rPr>
          <w:rFonts w:ascii="Verdana" w:hAnsi="Verdana"/>
          <w:sz w:val="20"/>
          <w:szCs w:val="20"/>
        </w:rPr>
      </w:pPr>
      <w:r>
        <w:rPr>
          <w:rFonts w:ascii="Verdana" w:hAnsi="Verdana"/>
          <w:sz w:val="20"/>
          <w:szCs w:val="20"/>
        </w:rPr>
        <w:br w:type="page"/>
      </w:r>
    </w:p>
    <w:p w14:paraId="38E19751" w14:textId="280A6D82" w:rsidR="00F35B0A" w:rsidRPr="00474572" w:rsidRDefault="00A84599" w:rsidP="00474572">
      <w:pPr>
        <w:spacing w:before="120" w:after="0" w:line="264" w:lineRule="auto"/>
        <w:rPr>
          <w:rFonts w:ascii="Verdana" w:hAnsi="Verdana"/>
          <w:sz w:val="20"/>
          <w:szCs w:val="20"/>
        </w:rPr>
      </w:pPr>
      <w:r w:rsidRPr="00474572">
        <w:rPr>
          <w:rFonts w:ascii="Verdana" w:hAnsi="Verdana"/>
          <w:sz w:val="20"/>
          <w:szCs w:val="20"/>
        </w:rPr>
        <w:lastRenderedPageBreak/>
        <w:t xml:space="preserve">The doses and frequency of dosing </w:t>
      </w:r>
      <w:r w:rsidR="008C41B2" w:rsidRPr="00474572">
        <w:rPr>
          <w:rFonts w:ascii="Verdana" w:hAnsi="Verdana"/>
          <w:sz w:val="20"/>
          <w:szCs w:val="20"/>
        </w:rPr>
        <w:t xml:space="preserve">for perioperative treatment </w:t>
      </w:r>
      <w:r w:rsidR="00EF4EE0" w:rsidRPr="00474572">
        <w:rPr>
          <w:rFonts w:ascii="Verdana" w:hAnsi="Verdana"/>
          <w:sz w:val="20"/>
          <w:szCs w:val="20"/>
        </w:rPr>
        <w:t>are</w:t>
      </w:r>
      <w:r w:rsidR="000F43DF" w:rsidRPr="00474572">
        <w:rPr>
          <w:rFonts w:ascii="Verdana" w:hAnsi="Verdana"/>
          <w:sz w:val="20"/>
          <w:szCs w:val="20"/>
        </w:rPr>
        <w:t xml:space="preserve"> presented in </w:t>
      </w:r>
      <w:r w:rsidR="000F43DF" w:rsidRPr="00474572">
        <w:rPr>
          <w:rFonts w:ascii="Verdana" w:hAnsi="Verdana"/>
          <w:sz w:val="20"/>
          <w:szCs w:val="20"/>
        </w:rPr>
        <w:fldChar w:fldCharType="begin"/>
      </w:r>
      <w:r w:rsidR="000F43DF" w:rsidRPr="00474572">
        <w:rPr>
          <w:rFonts w:ascii="Verdana" w:hAnsi="Verdana"/>
          <w:sz w:val="20"/>
          <w:szCs w:val="20"/>
        </w:rPr>
        <w:instrText xml:space="preserve"> REF _Ref234845142 \h </w:instrText>
      </w:r>
      <w:r w:rsidR="00474572" w:rsidRPr="00474572">
        <w:rPr>
          <w:rFonts w:ascii="Verdana" w:hAnsi="Verdana"/>
          <w:sz w:val="20"/>
          <w:szCs w:val="20"/>
        </w:rPr>
        <w:instrText xml:space="preserve"> \* MERGEFORMAT </w:instrText>
      </w:r>
      <w:r w:rsidR="000F43DF" w:rsidRPr="00474572">
        <w:rPr>
          <w:rFonts w:ascii="Verdana" w:hAnsi="Verdana"/>
          <w:sz w:val="20"/>
          <w:szCs w:val="20"/>
        </w:rPr>
      </w:r>
      <w:r w:rsidR="000F43DF" w:rsidRPr="00474572">
        <w:rPr>
          <w:rFonts w:ascii="Verdana" w:hAnsi="Verdana"/>
          <w:sz w:val="20"/>
          <w:szCs w:val="20"/>
        </w:rPr>
        <w:fldChar w:fldCharType="separate"/>
      </w:r>
      <w:r w:rsidR="00604105" w:rsidRPr="00474572">
        <w:rPr>
          <w:rFonts w:ascii="Verdana" w:hAnsi="Verdana"/>
          <w:sz w:val="20"/>
          <w:szCs w:val="20"/>
        </w:rPr>
        <w:t xml:space="preserve">Table </w:t>
      </w:r>
      <w:r w:rsidR="00604105" w:rsidRPr="00474572">
        <w:rPr>
          <w:rFonts w:ascii="Verdana" w:hAnsi="Verdana"/>
          <w:noProof/>
          <w:sz w:val="20"/>
          <w:szCs w:val="20"/>
        </w:rPr>
        <w:t>14</w:t>
      </w:r>
      <w:r w:rsidR="000F43DF" w:rsidRPr="00474572">
        <w:rPr>
          <w:rFonts w:ascii="Verdana" w:hAnsi="Verdana"/>
          <w:sz w:val="20"/>
          <w:szCs w:val="20"/>
        </w:rPr>
        <w:fldChar w:fldCharType="end"/>
      </w:r>
      <w:r w:rsidR="000F43DF" w:rsidRPr="00474572">
        <w:rPr>
          <w:rFonts w:ascii="Verdana" w:hAnsi="Verdana"/>
          <w:sz w:val="20"/>
          <w:szCs w:val="20"/>
        </w:rPr>
        <w:t xml:space="preserve">. </w:t>
      </w:r>
    </w:p>
    <w:p w14:paraId="3108DED6" w14:textId="0018DEFB" w:rsidR="000D7D46" w:rsidRPr="00474572" w:rsidRDefault="000D7D46" w:rsidP="00474572">
      <w:pPr>
        <w:pStyle w:val="Caption"/>
        <w:spacing w:before="120"/>
        <w:rPr>
          <w:rFonts w:ascii="Verdana" w:hAnsi="Verdana"/>
          <w:sz w:val="20"/>
          <w:szCs w:val="20"/>
        </w:rPr>
      </w:pPr>
      <w:bookmarkStart w:id="18" w:name="_Ref234845142"/>
      <w:r w:rsidRPr="00474572">
        <w:rPr>
          <w:rFonts w:ascii="Verdana" w:hAnsi="Verdana"/>
          <w:sz w:val="20"/>
          <w:szCs w:val="20"/>
        </w:rPr>
        <w:t xml:space="preserve">Table </w:t>
      </w:r>
      <w:r w:rsidRPr="00474572">
        <w:rPr>
          <w:rFonts w:ascii="Verdana" w:hAnsi="Verdana"/>
          <w:sz w:val="20"/>
          <w:szCs w:val="20"/>
        </w:rPr>
        <w:fldChar w:fldCharType="begin"/>
      </w:r>
      <w:r w:rsidRPr="00474572">
        <w:rPr>
          <w:rFonts w:ascii="Verdana" w:hAnsi="Verdana"/>
          <w:sz w:val="20"/>
          <w:szCs w:val="20"/>
        </w:rPr>
        <w:instrText>SEQ Table \* ARABIC</w:instrText>
      </w:r>
      <w:r w:rsidRPr="00474572">
        <w:rPr>
          <w:rFonts w:ascii="Verdana" w:hAnsi="Verdana"/>
          <w:sz w:val="20"/>
          <w:szCs w:val="20"/>
        </w:rPr>
        <w:fldChar w:fldCharType="separate"/>
      </w:r>
      <w:r w:rsidR="00535D17">
        <w:rPr>
          <w:rFonts w:ascii="Verdana" w:hAnsi="Verdana"/>
          <w:noProof/>
          <w:sz w:val="20"/>
          <w:szCs w:val="20"/>
        </w:rPr>
        <w:t>14</w:t>
      </w:r>
      <w:r w:rsidRPr="00474572">
        <w:rPr>
          <w:rFonts w:ascii="Verdana" w:hAnsi="Verdana"/>
          <w:sz w:val="20"/>
          <w:szCs w:val="20"/>
        </w:rPr>
        <w:fldChar w:fldCharType="end"/>
      </w:r>
      <w:bookmarkEnd w:id="18"/>
      <w:r w:rsidRPr="00474572">
        <w:rPr>
          <w:rFonts w:ascii="Verdana" w:hAnsi="Verdana"/>
          <w:sz w:val="20"/>
          <w:szCs w:val="20"/>
        </w:rPr>
        <w:t xml:space="preserve"> Perioperative treatment with</w:t>
      </w:r>
      <w:r w:rsidR="0014765C" w:rsidRPr="00474572">
        <w:rPr>
          <w:rFonts w:ascii="Verdana" w:hAnsi="Verdana"/>
          <w:sz w:val="20"/>
          <w:szCs w:val="20"/>
        </w:rPr>
        <w:t xml:space="preserve"> </w:t>
      </w:r>
      <w:r w:rsidR="00103DE0" w:rsidRPr="00474572">
        <w:rPr>
          <w:rFonts w:ascii="Verdana" w:hAnsi="Verdana"/>
          <w:sz w:val="20"/>
          <w:szCs w:val="20"/>
        </w:rPr>
        <w:t>EHL FVIII</w:t>
      </w:r>
      <w:r w:rsidRPr="00474572">
        <w:rPr>
          <w:rFonts w:ascii="Verdana" w:hAnsi="Verdana"/>
          <w:sz w:val="20"/>
          <w:szCs w:val="20"/>
        </w:rPr>
        <w:t xml:space="preserve"> therapies</w:t>
      </w:r>
    </w:p>
    <w:tbl>
      <w:tblPr>
        <w:tblW w:w="9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96"/>
        <w:gridCol w:w="2127"/>
        <w:gridCol w:w="5636"/>
      </w:tblGrid>
      <w:tr w:rsidR="003167A8" w:rsidRPr="00E76A3B" w14:paraId="2DC1B866" w14:textId="77777777" w:rsidTr="00126A8C">
        <w:trPr>
          <w:trHeight w:val="20"/>
        </w:trPr>
        <w:tc>
          <w:tcPr>
            <w:tcW w:w="1696" w:type="dxa"/>
            <w:shd w:val="clear" w:color="auto" w:fill="F2F2F2" w:themeFill="background1" w:themeFillShade="F2"/>
            <w:vAlign w:val="center"/>
            <w:hideMark/>
          </w:tcPr>
          <w:p w14:paraId="4C5AA6B0" w14:textId="3D9280C5" w:rsidR="003167A8" w:rsidRPr="00474572" w:rsidRDefault="003167A8" w:rsidP="00FA5916">
            <w:pPr>
              <w:spacing w:after="0"/>
              <w:ind w:left="57" w:right="57"/>
              <w:rPr>
                <w:rFonts w:ascii="Arial Narrow" w:hAnsi="Arial Narrow"/>
                <w:b/>
                <w:bCs/>
                <w:color w:val="000000" w:themeColor="text1"/>
                <w:sz w:val="20"/>
                <w:szCs w:val="20"/>
                <w:lang w:eastAsia="en-AU"/>
              </w:rPr>
            </w:pPr>
          </w:p>
        </w:tc>
        <w:tc>
          <w:tcPr>
            <w:tcW w:w="2127" w:type="dxa"/>
            <w:shd w:val="clear" w:color="auto" w:fill="F2F2F2" w:themeFill="background1" w:themeFillShade="F2"/>
          </w:tcPr>
          <w:p w14:paraId="4CB97BF0" w14:textId="77777777" w:rsidR="003167A8" w:rsidRPr="00474572" w:rsidRDefault="003167A8" w:rsidP="00FA5916">
            <w:pPr>
              <w:spacing w:after="0"/>
              <w:ind w:left="57" w:right="57"/>
              <w:rPr>
                <w:rFonts w:ascii="Arial Narrow" w:hAnsi="Arial Narrow"/>
                <w:b/>
                <w:bCs/>
                <w:color w:val="000000" w:themeColor="text1"/>
                <w:sz w:val="20"/>
                <w:szCs w:val="20"/>
                <w:lang w:eastAsia="en-AU"/>
              </w:rPr>
            </w:pPr>
            <w:r w:rsidRPr="00474572">
              <w:rPr>
                <w:rFonts w:ascii="Arial Narrow" w:hAnsi="Arial Narrow"/>
                <w:b/>
                <w:bCs/>
                <w:color w:val="000000" w:themeColor="text1"/>
                <w:sz w:val="20"/>
                <w:szCs w:val="20"/>
                <w:lang w:eastAsia="en-AU"/>
              </w:rPr>
              <w:t>Factor VIII level required (IU/dL or % of normal)</w:t>
            </w:r>
          </w:p>
        </w:tc>
        <w:tc>
          <w:tcPr>
            <w:tcW w:w="5636" w:type="dxa"/>
            <w:shd w:val="clear" w:color="auto" w:fill="F2F2F2" w:themeFill="background1" w:themeFillShade="F2"/>
          </w:tcPr>
          <w:p w14:paraId="02D48367" w14:textId="77777777" w:rsidR="003167A8" w:rsidRPr="00474572" w:rsidRDefault="003167A8" w:rsidP="00FA5916">
            <w:pPr>
              <w:spacing w:after="0"/>
              <w:ind w:left="57" w:right="57"/>
              <w:rPr>
                <w:rFonts w:ascii="Arial Narrow" w:hAnsi="Arial Narrow"/>
                <w:b/>
                <w:bCs/>
                <w:color w:val="000000" w:themeColor="text1"/>
                <w:sz w:val="20"/>
                <w:szCs w:val="20"/>
                <w:lang w:eastAsia="en-AU"/>
              </w:rPr>
            </w:pPr>
            <w:r w:rsidRPr="00474572">
              <w:rPr>
                <w:rFonts w:ascii="Arial Narrow" w:hAnsi="Arial Narrow"/>
                <w:b/>
                <w:bCs/>
                <w:color w:val="000000" w:themeColor="text1"/>
                <w:sz w:val="20"/>
                <w:szCs w:val="20"/>
                <w:lang w:eastAsia="en-AU"/>
              </w:rPr>
              <w:t>Frequency of doses (hours)/duration of therapy (days)</w:t>
            </w:r>
          </w:p>
        </w:tc>
      </w:tr>
      <w:tr w:rsidR="0001023A" w:rsidRPr="00E76A3B" w14:paraId="37F760FB" w14:textId="77777777" w:rsidTr="00126A8C">
        <w:trPr>
          <w:trHeight w:val="20"/>
        </w:trPr>
        <w:tc>
          <w:tcPr>
            <w:tcW w:w="9459" w:type="dxa"/>
            <w:gridSpan w:val="3"/>
          </w:tcPr>
          <w:p w14:paraId="781AD201" w14:textId="4836001B" w:rsidR="0001023A" w:rsidRPr="00474572" w:rsidRDefault="0001023A" w:rsidP="00FA5916">
            <w:pPr>
              <w:spacing w:after="0"/>
              <w:ind w:left="57" w:right="57"/>
              <w:jc w:val="left"/>
              <w:rPr>
                <w:rFonts w:ascii="Arial Narrow" w:hAnsi="Arial Narrow"/>
                <w:b/>
                <w:bCs/>
                <w:sz w:val="20"/>
                <w:szCs w:val="20"/>
                <w:lang w:eastAsia="en-AU"/>
              </w:rPr>
            </w:pPr>
            <w:proofErr w:type="spellStart"/>
            <w:r w:rsidRPr="00474572">
              <w:rPr>
                <w:rFonts w:ascii="Arial Narrow" w:hAnsi="Arial Narrow"/>
                <w:b/>
                <w:bCs/>
                <w:i/>
                <w:iCs/>
                <w:sz w:val="20"/>
                <w:szCs w:val="20"/>
                <w:lang w:eastAsia="en-AU"/>
              </w:rPr>
              <w:t>Rurioctocog</w:t>
            </w:r>
            <w:proofErr w:type="spellEnd"/>
            <w:r w:rsidRPr="00474572">
              <w:rPr>
                <w:rFonts w:ascii="Arial Narrow" w:hAnsi="Arial Narrow"/>
                <w:b/>
                <w:bCs/>
                <w:i/>
                <w:iCs/>
                <w:sz w:val="20"/>
                <w:szCs w:val="20"/>
                <w:lang w:eastAsia="en-AU"/>
              </w:rPr>
              <w:t xml:space="preserve"> alfa pegol (ADYNOVATE)</w:t>
            </w:r>
          </w:p>
        </w:tc>
      </w:tr>
      <w:tr w:rsidR="003167A8" w:rsidRPr="00E76A3B" w14:paraId="72DEDF87" w14:textId="77777777" w:rsidTr="00126A8C">
        <w:trPr>
          <w:trHeight w:val="20"/>
        </w:trPr>
        <w:tc>
          <w:tcPr>
            <w:tcW w:w="1696" w:type="dxa"/>
          </w:tcPr>
          <w:p w14:paraId="28505753" w14:textId="00CA3308" w:rsidR="003167A8" w:rsidRPr="00474572" w:rsidRDefault="00C74D0A" w:rsidP="00FA5916">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Minor surgery</w:t>
            </w:r>
          </w:p>
        </w:tc>
        <w:tc>
          <w:tcPr>
            <w:tcW w:w="2127" w:type="dxa"/>
          </w:tcPr>
          <w:p w14:paraId="2D32D256" w14:textId="3317E3CD" w:rsidR="003167A8" w:rsidRPr="00474572" w:rsidRDefault="00C74D0A" w:rsidP="00FA5916">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30</w:t>
            </w:r>
            <w:r w:rsidR="00F2637C">
              <w:rPr>
                <w:rFonts w:ascii="Arial Narrow" w:hAnsi="Arial Narrow"/>
                <w:sz w:val="20"/>
                <w:szCs w:val="20"/>
                <w:lang w:eastAsia="en-AU"/>
              </w:rPr>
              <w:noBreakHyphen/>
            </w:r>
            <w:r w:rsidRPr="00474572">
              <w:rPr>
                <w:rFonts w:ascii="Arial Narrow" w:hAnsi="Arial Narrow"/>
                <w:sz w:val="20"/>
                <w:szCs w:val="20"/>
                <w:lang w:eastAsia="en-AU"/>
              </w:rPr>
              <w:t>60</w:t>
            </w:r>
          </w:p>
        </w:tc>
        <w:tc>
          <w:tcPr>
            <w:tcW w:w="5636" w:type="dxa"/>
          </w:tcPr>
          <w:p w14:paraId="11BBF627" w14:textId="6AC71253" w:rsidR="003167A8" w:rsidRPr="00474572" w:rsidRDefault="00C74D0A" w:rsidP="00FA5916">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 xml:space="preserve">Every 24 hours (12 to 24 hours for patients </w:t>
            </w:r>
            <w:r w:rsidR="009B5E85">
              <w:rPr>
                <w:rFonts w:ascii="Arial Narrow" w:hAnsi="Arial Narrow"/>
                <w:sz w:val="20"/>
                <w:szCs w:val="20"/>
                <w:lang w:eastAsia="en-AU"/>
              </w:rPr>
              <w:t>&lt;</w:t>
            </w:r>
            <w:r w:rsidRPr="00474572">
              <w:rPr>
                <w:rFonts w:ascii="Arial Narrow" w:hAnsi="Arial Narrow"/>
                <w:sz w:val="20"/>
                <w:szCs w:val="20"/>
                <w:lang w:eastAsia="en-AU"/>
              </w:rPr>
              <w:t>6</w:t>
            </w:r>
            <w:r w:rsidR="009B5E85">
              <w:rPr>
                <w:rFonts w:ascii="Arial Narrow" w:hAnsi="Arial Narrow"/>
                <w:sz w:val="20"/>
                <w:szCs w:val="20"/>
                <w:lang w:eastAsia="en-AU"/>
              </w:rPr>
              <w:t xml:space="preserve"> years</w:t>
            </w:r>
            <w:r w:rsidRPr="00474572">
              <w:rPr>
                <w:rFonts w:ascii="Arial Narrow" w:hAnsi="Arial Narrow"/>
                <w:sz w:val="20"/>
                <w:szCs w:val="20"/>
                <w:lang w:eastAsia="en-AU"/>
              </w:rPr>
              <w:t>), at least 1</w:t>
            </w:r>
            <w:r w:rsidR="00F2637C">
              <w:rPr>
                <w:rFonts w:ascii="Arial Narrow" w:hAnsi="Arial Narrow"/>
                <w:sz w:val="20"/>
                <w:szCs w:val="20"/>
                <w:lang w:eastAsia="en-AU"/>
              </w:rPr>
              <w:noBreakHyphen/>
            </w:r>
            <w:r w:rsidRPr="00474572">
              <w:rPr>
                <w:rFonts w:ascii="Arial Narrow" w:hAnsi="Arial Narrow"/>
                <w:sz w:val="20"/>
                <w:szCs w:val="20"/>
                <w:lang w:eastAsia="en-AU"/>
              </w:rPr>
              <w:t>day, until healing is achieved</w:t>
            </w:r>
          </w:p>
        </w:tc>
      </w:tr>
      <w:tr w:rsidR="003167A8" w:rsidRPr="00E76A3B" w14:paraId="67DA98EA" w14:textId="77777777" w:rsidTr="00126A8C">
        <w:trPr>
          <w:trHeight w:val="20"/>
        </w:trPr>
        <w:tc>
          <w:tcPr>
            <w:tcW w:w="1696" w:type="dxa"/>
          </w:tcPr>
          <w:p w14:paraId="601DC05A" w14:textId="50F3DA23" w:rsidR="003167A8" w:rsidRPr="00474572" w:rsidRDefault="00C74D0A" w:rsidP="00FA5916">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 xml:space="preserve">Major </w:t>
            </w:r>
            <w:r w:rsidR="00790CE9" w:rsidRPr="00474572">
              <w:rPr>
                <w:rFonts w:ascii="Arial Narrow" w:hAnsi="Arial Narrow"/>
                <w:sz w:val="20"/>
                <w:szCs w:val="20"/>
                <w:lang w:eastAsia="en-AU"/>
              </w:rPr>
              <w:t>surgery</w:t>
            </w:r>
          </w:p>
        </w:tc>
        <w:tc>
          <w:tcPr>
            <w:tcW w:w="2127" w:type="dxa"/>
          </w:tcPr>
          <w:p w14:paraId="1793A166" w14:textId="615FCB58" w:rsidR="003167A8" w:rsidRPr="00474572" w:rsidRDefault="008D5F9F" w:rsidP="00FA5916">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80</w:t>
            </w:r>
            <w:r w:rsidR="00F2637C">
              <w:rPr>
                <w:rFonts w:ascii="Arial Narrow" w:hAnsi="Arial Narrow"/>
                <w:sz w:val="20"/>
                <w:szCs w:val="20"/>
                <w:lang w:eastAsia="en-AU"/>
              </w:rPr>
              <w:noBreakHyphen/>
            </w:r>
            <w:r w:rsidRPr="00474572">
              <w:rPr>
                <w:rFonts w:ascii="Arial Narrow" w:hAnsi="Arial Narrow"/>
                <w:sz w:val="20"/>
                <w:szCs w:val="20"/>
                <w:lang w:eastAsia="en-AU"/>
              </w:rPr>
              <w:t>100</w:t>
            </w:r>
          </w:p>
          <w:p w14:paraId="706925F8" w14:textId="7889EC7A" w:rsidR="008D5F9F" w:rsidRPr="00474572" w:rsidRDefault="008D5F9F" w:rsidP="00FA5916">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(pre</w:t>
            </w:r>
            <w:r w:rsidR="00F2637C">
              <w:rPr>
                <w:rFonts w:ascii="Arial Narrow" w:hAnsi="Arial Narrow"/>
                <w:sz w:val="20"/>
                <w:szCs w:val="20"/>
                <w:lang w:eastAsia="en-AU"/>
              </w:rPr>
              <w:noBreakHyphen/>
            </w:r>
            <w:r w:rsidRPr="00474572">
              <w:rPr>
                <w:rFonts w:ascii="Arial Narrow" w:hAnsi="Arial Narrow"/>
                <w:sz w:val="20"/>
                <w:szCs w:val="20"/>
                <w:lang w:eastAsia="en-AU"/>
              </w:rPr>
              <w:t xml:space="preserve"> and post</w:t>
            </w:r>
            <w:r w:rsidR="00F2637C">
              <w:rPr>
                <w:rFonts w:ascii="Arial Narrow" w:hAnsi="Arial Narrow"/>
                <w:sz w:val="20"/>
                <w:szCs w:val="20"/>
                <w:lang w:eastAsia="en-AU"/>
              </w:rPr>
              <w:noBreakHyphen/>
            </w:r>
            <w:r w:rsidRPr="00474572">
              <w:rPr>
                <w:rFonts w:ascii="Arial Narrow" w:hAnsi="Arial Narrow"/>
                <w:sz w:val="20"/>
                <w:szCs w:val="20"/>
                <w:lang w:eastAsia="en-AU"/>
              </w:rPr>
              <w:t>operative)</w:t>
            </w:r>
          </w:p>
        </w:tc>
        <w:tc>
          <w:tcPr>
            <w:tcW w:w="5636" w:type="dxa"/>
          </w:tcPr>
          <w:p w14:paraId="0CE27CCE" w14:textId="10CBD98A" w:rsidR="003167A8" w:rsidRPr="00474572" w:rsidRDefault="008D5F9F" w:rsidP="00FA5916">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 xml:space="preserve">Repeat injections every 8 to 24 hours (6 to 24 hours for patients </w:t>
            </w:r>
            <w:r w:rsidR="00242BFB">
              <w:rPr>
                <w:rFonts w:ascii="Arial Narrow" w:hAnsi="Arial Narrow"/>
                <w:sz w:val="20"/>
                <w:szCs w:val="20"/>
                <w:lang w:eastAsia="en-AU"/>
              </w:rPr>
              <w:t>&lt;</w:t>
            </w:r>
            <w:r w:rsidRPr="00474572">
              <w:rPr>
                <w:rFonts w:ascii="Arial Narrow" w:hAnsi="Arial Narrow"/>
                <w:sz w:val="20"/>
                <w:szCs w:val="20"/>
                <w:lang w:eastAsia="en-AU"/>
              </w:rPr>
              <w:t>6</w:t>
            </w:r>
            <w:r w:rsidR="00242BFB">
              <w:rPr>
                <w:rFonts w:ascii="Arial Narrow" w:hAnsi="Arial Narrow"/>
                <w:sz w:val="20"/>
                <w:szCs w:val="20"/>
                <w:lang w:eastAsia="en-AU"/>
              </w:rPr>
              <w:t xml:space="preserve"> years</w:t>
            </w:r>
            <w:r w:rsidRPr="00474572">
              <w:rPr>
                <w:rFonts w:ascii="Arial Narrow" w:hAnsi="Arial Narrow"/>
                <w:sz w:val="20"/>
                <w:szCs w:val="20"/>
                <w:lang w:eastAsia="en-AU"/>
              </w:rPr>
              <w:t>) until adequate wound healing then continue therapy for at least another 7</w:t>
            </w:r>
            <w:r w:rsidR="00242BFB">
              <w:rPr>
                <w:rFonts w:ascii="Arial Narrow" w:hAnsi="Arial Narrow"/>
                <w:sz w:val="20"/>
                <w:szCs w:val="20"/>
                <w:lang w:eastAsia="en-AU"/>
              </w:rPr>
              <w:t> </w:t>
            </w:r>
            <w:r w:rsidRPr="00474572">
              <w:rPr>
                <w:rFonts w:ascii="Arial Narrow" w:hAnsi="Arial Narrow"/>
                <w:sz w:val="20"/>
                <w:szCs w:val="20"/>
                <w:lang w:eastAsia="en-AU"/>
              </w:rPr>
              <w:t>days to maintain a factor VIII activity of 30% to 60% (IU/dl)</w:t>
            </w:r>
          </w:p>
        </w:tc>
      </w:tr>
      <w:tr w:rsidR="0001023A" w:rsidRPr="00E76A3B" w14:paraId="74452B71" w14:textId="77777777" w:rsidTr="00126A8C">
        <w:trPr>
          <w:trHeight w:val="20"/>
        </w:trPr>
        <w:tc>
          <w:tcPr>
            <w:tcW w:w="9459" w:type="dxa"/>
            <w:gridSpan w:val="3"/>
          </w:tcPr>
          <w:p w14:paraId="779A448F" w14:textId="2B836FCE" w:rsidR="0001023A" w:rsidRPr="00474572" w:rsidRDefault="0001023A" w:rsidP="00FA5916">
            <w:pPr>
              <w:spacing w:after="0"/>
              <w:ind w:left="57" w:right="57"/>
              <w:jc w:val="left"/>
              <w:rPr>
                <w:rFonts w:ascii="Arial Narrow" w:hAnsi="Arial Narrow"/>
                <w:b/>
                <w:bCs/>
                <w:sz w:val="20"/>
                <w:szCs w:val="20"/>
                <w:lang w:eastAsia="en-AU"/>
              </w:rPr>
            </w:pPr>
            <w:proofErr w:type="spellStart"/>
            <w:r w:rsidRPr="00474572">
              <w:rPr>
                <w:rFonts w:ascii="Arial Narrow" w:hAnsi="Arial Narrow"/>
                <w:b/>
                <w:bCs/>
                <w:i/>
                <w:iCs/>
                <w:sz w:val="20"/>
                <w:szCs w:val="20"/>
                <w:lang w:eastAsia="en-AU"/>
              </w:rPr>
              <w:t>Efmoroctocog</w:t>
            </w:r>
            <w:proofErr w:type="spellEnd"/>
            <w:r w:rsidRPr="00474572">
              <w:rPr>
                <w:rFonts w:ascii="Arial Narrow" w:hAnsi="Arial Narrow"/>
                <w:b/>
                <w:bCs/>
                <w:i/>
                <w:iCs/>
                <w:sz w:val="20"/>
                <w:szCs w:val="20"/>
                <w:lang w:eastAsia="en-AU"/>
              </w:rPr>
              <w:t xml:space="preserve"> alfa (ELOCTATE)</w:t>
            </w:r>
          </w:p>
        </w:tc>
      </w:tr>
      <w:tr w:rsidR="003167A8" w:rsidRPr="00E76A3B" w14:paraId="055DED64" w14:textId="77777777" w:rsidTr="00126A8C">
        <w:trPr>
          <w:trHeight w:val="20"/>
        </w:trPr>
        <w:tc>
          <w:tcPr>
            <w:tcW w:w="1696" w:type="dxa"/>
          </w:tcPr>
          <w:p w14:paraId="1CA073E1" w14:textId="297FD6CE" w:rsidR="003167A8" w:rsidRPr="00474572" w:rsidRDefault="00790CE9" w:rsidP="00FA5916">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Minor surgery</w:t>
            </w:r>
          </w:p>
        </w:tc>
        <w:tc>
          <w:tcPr>
            <w:tcW w:w="2127" w:type="dxa"/>
          </w:tcPr>
          <w:p w14:paraId="528A52E2" w14:textId="34E64DB7" w:rsidR="003167A8" w:rsidRPr="00474572" w:rsidRDefault="00790CE9" w:rsidP="00FA5916">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50</w:t>
            </w:r>
            <w:r w:rsidR="00F2637C">
              <w:rPr>
                <w:rFonts w:ascii="Arial Narrow" w:hAnsi="Arial Narrow"/>
                <w:sz w:val="20"/>
                <w:szCs w:val="20"/>
                <w:lang w:eastAsia="en-AU"/>
              </w:rPr>
              <w:noBreakHyphen/>
            </w:r>
            <w:r w:rsidRPr="00474572">
              <w:rPr>
                <w:rFonts w:ascii="Arial Narrow" w:hAnsi="Arial Narrow"/>
                <w:sz w:val="20"/>
                <w:szCs w:val="20"/>
                <w:lang w:eastAsia="en-AU"/>
              </w:rPr>
              <w:t>80</w:t>
            </w:r>
          </w:p>
        </w:tc>
        <w:tc>
          <w:tcPr>
            <w:tcW w:w="5636" w:type="dxa"/>
          </w:tcPr>
          <w:p w14:paraId="1F9A8145" w14:textId="255B7DB1" w:rsidR="003167A8" w:rsidRPr="00474572" w:rsidRDefault="001A5173" w:rsidP="00FA5916">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25</w:t>
            </w:r>
            <w:r w:rsidR="00F2637C">
              <w:rPr>
                <w:rFonts w:ascii="Arial Narrow" w:hAnsi="Arial Narrow"/>
                <w:sz w:val="20"/>
                <w:szCs w:val="20"/>
                <w:lang w:eastAsia="en-AU"/>
              </w:rPr>
              <w:noBreakHyphen/>
            </w:r>
            <w:r w:rsidRPr="00474572">
              <w:rPr>
                <w:rFonts w:ascii="Arial Narrow" w:hAnsi="Arial Narrow"/>
                <w:sz w:val="20"/>
                <w:szCs w:val="20"/>
                <w:lang w:eastAsia="en-AU"/>
              </w:rPr>
              <w:t>40 IU/kg. A single infusion may be sufficient. Repeat every 24 hours (12</w:t>
            </w:r>
            <w:r w:rsidR="00F2637C">
              <w:rPr>
                <w:rFonts w:ascii="Arial Narrow" w:hAnsi="Arial Narrow"/>
                <w:sz w:val="20"/>
                <w:szCs w:val="20"/>
                <w:lang w:eastAsia="en-AU"/>
              </w:rPr>
              <w:noBreakHyphen/>
            </w:r>
            <w:r w:rsidRPr="00474572">
              <w:rPr>
                <w:rFonts w:ascii="Arial Narrow" w:hAnsi="Arial Narrow"/>
                <w:sz w:val="20"/>
                <w:szCs w:val="20"/>
                <w:lang w:eastAsia="en-AU"/>
              </w:rPr>
              <w:t xml:space="preserve">24 hours for patients </w:t>
            </w:r>
            <w:r w:rsidR="00242BFB">
              <w:rPr>
                <w:rFonts w:ascii="Arial Narrow" w:hAnsi="Arial Narrow"/>
                <w:sz w:val="20"/>
                <w:szCs w:val="20"/>
                <w:lang w:eastAsia="en-AU"/>
              </w:rPr>
              <w:t>&lt;</w:t>
            </w:r>
            <w:r w:rsidRPr="00474572">
              <w:rPr>
                <w:rFonts w:ascii="Arial Narrow" w:hAnsi="Arial Narrow"/>
                <w:sz w:val="20"/>
                <w:szCs w:val="20"/>
                <w:lang w:eastAsia="en-AU"/>
              </w:rPr>
              <w:t>12 years of age) as needed to control bleeding</w:t>
            </w:r>
          </w:p>
        </w:tc>
      </w:tr>
      <w:tr w:rsidR="003167A8" w:rsidRPr="00E76A3B" w14:paraId="0E0BC2E9" w14:textId="77777777" w:rsidTr="00126A8C">
        <w:trPr>
          <w:trHeight w:val="20"/>
        </w:trPr>
        <w:tc>
          <w:tcPr>
            <w:tcW w:w="1696" w:type="dxa"/>
          </w:tcPr>
          <w:p w14:paraId="7F68C714" w14:textId="6DE953F2" w:rsidR="003167A8" w:rsidRPr="00474572" w:rsidRDefault="001A5173" w:rsidP="00FA5916">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Major</w:t>
            </w:r>
          </w:p>
        </w:tc>
        <w:tc>
          <w:tcPr>
            <w:tcW w:w="2127" w:type="dxa"/>
          </w:tcPr>
          <w:p w14:paraId="71AA3B7B" w14:textId="64A29FAC" w:rsidR="003167A8" w:rsidRPr="00474572" w:rsidRDefault="001A5173" w:rsidP="00FA5916">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80</w:t>
            </w:r>
            <w:r w:rsidR="00F2637C">
              <w:rPr>
                <w:rFonts w:ascii="Arial Narrow" w:hAnsi="Arial Narrow"/>
                <w:sz w:val="20"/>
                <w:szCs w:val="20"/>
                <w:lang w:eastAsia="en-AU"/>
              </w:rPr>
              <w:noBreakHyphen/>
            </w:r>
            <w:r w:rsidRPr="00474572">
              <w:rPr>
                <w:rFonts w:ascii="Arial Narrow" w:hAnsi="Arial Narrow"/>
                <w:sz w:val="20"/>
                <w:szCs w:val="20"/>
                <w:lang w:eastAsia="en-AU"/>
              </w:rPr>
              <w:t>120</w:t>
            </w:r>
          </w:p>
        </w:tc>
        <w:tc>
          <w:tcPr>
            <w:tcW w:w="5636" w:type="dxa"/>
          </w:tcPr>
          <w:p w14:paraId="2AB8C935" w14:textId="71270074" w:rsidR="003167A8" w:rsidRPr="00474572" w:rsidRDefault="00293203" w:rsidP="00FA5916">
            <w:pPr>
              <w:spacing w:after="0"/>
              <w:ind w:left="57" w:right="57"/>
              <w:jc w:val="left"/>
              <w:rPr>
                <w:rFonts w:ascii="Arial Narrow" w:hAnsi="Arial Narrow"/>
                <w:sz w:val="20"/>
                <w:szCs w:val="20"/>
                <w:lang w:eastAsia="en-AU"/>
              </w:rPr>
            </w:pPr>
            <w:r w:rsidRPr="00474572">
              <w:rPr>
                <w:rFonts w:ascii="Arial Narrow" w:hAnsi="Arial Narrow"/>
                <w:sz w:val="20"/>
                <w:szCs w:val="20"/>
                <w:lang w:eastAsia="en-AU"/>
              </w:rPr>
              <w:t>An initial preoperative dose of 40</w:t>
            </w:r>
            <w:r w:rsidR="00F2637C">
              <w:rPr>
                <w:rFonts w:ascii="Arial Narrow" w:hAnsi="Arial Narrow"/>
                <w:sz w:val="20"/>
                <w:szCs w:val="20"/>
                <w:lang w:eastAsia="en-AU"/>
              </w:rPr>
              <w:noBreakHyphen/>
            </w:r>
            <w:r w:rsidRPr="00474572">
              <w:rPr>
                <w:rFonts w:ascii="Arial Narrow" w:hAnsi="Arial Narrow"/>
                <w:sz w:val="20"/>
                <w:szCs w:val="20"/>
                <w:lang w:eastAsia="en-AU"/>
              </w:rPr>
              <w:t>60 IU/kg followed by a repeat dose of 40</w:t>
            </w:r>
            <w:r w:rsidR="00F2637C">
              <w:rPr>
                <w:rFonts w:ascii="Arial Narrow" w:hAnsi="Arial Narrow"/>
                <w:sz w:val="20"/>
                <w:szCs w:val="20"/>
                <w:lang w:eastAsia="en-AU"/>
              </w:rPr>
              <w:noBreakHyphen/>
            </w:r>
            <w:r w:rsidRPr="00474572">
              <w:rPr>
                <w:rFonts w:ascii="Arial Narrow" w:hAnsi="Arial Narrow"/>
                <w:sz w:val="20"/>
                <w:szCs w:val="20"/>
                <w:lang w:eastAsia="en-AU"/>
              </w:rPr>
              <w:t>50 IU/kg after 8</w:t>
            </w:r>
            <w:r w:rsidR="00F2637C">
              <w:rPr>
                <w:rFonts w:ascii="Arial Narrow" w:hAnsi="Arial Narrow"/>
                <w:sz w:val="20"/>
                <w:szCs w:val="20"/>
                <w:lang w:eastAsia="en-AU"/>
              </w:rPr>
              <w:noBreakHyphen/>
            </w:r>
            <w:r w:rsidRPr="00474572">
              <w:rPr>
                <w:rFonts w:ascii="Arial Narrow" w:hAnsi="Arial Narrow"/>
                <w:sz w:val="20"/>
                <w:szCs w:val="20"/>
                <w:lang w:eastAsia="en-AU"/>
              </w:rPr>
              <w:t>24 hours (6</w:t>
            </w:r>
            <w:r w:rsidR="00F2637C">
              <w:rPr>
                <w:rFonts w:ascii="Arial Narrow" w:hAnsi="Arial Narrow"/>
                <w:sz w:val="20"/>
                <w:szCs w:val="20"/>
                <w:lang w:eastAsia="en-AU"/>
              </w:rPr>
              <w:noBreakHyphen/>
            </w:r>
            <w:r w:rsidRPr="00474572">
              <w:rPr>
                <w:rFonts w:ascii="Arial Narrow" w:hAnsi="Arial Narrow"/>
                <w:sz w:val="20"/>
                <w:szCs w:val="20"/>
                <w:lang w:eastAsia="en-AU"/>
              </w:rPr>
              <w:t xml:space="preserve">24 hours for patients </w:t>
            </w:r>
            <w:r w:rsidR="009B5E85">
              <w:rPr>
                <w:rFonts w:ascii="Arial Narrow" w:hAnsi="Arial Narrow"/>
                <w:sz w:val="20"/>
                <w:szCs w:val="20"/>
                <w:lang w:eastAsia="en-AU"/>
              </w:rPr>
              <w:t>&lt;</w:t>
            </w:r>
            <w:r w:rsidRPr="00474572">
              <w:rPr>
                <w:rFonts w:ascii="Arial Narrow" w:hAnsi="Arial Narrow"/>
                <w:sz w:val="20"/>
                <w:szCs w:val="20"/>
                <w:lang w:eastAsia="en-AU"/>
              </w:rPr>
              <w:t>12 years of age) and then every 24 hours to maintain FVIII activity within the target range</w:t>
            </w:r>
          </w:p>
        </w:tc>
      </w:tr>
    </w:tbl>
    <w:p w14:paraId="7A84CF90" w14:textId="77777777" w:rsidR="00E2793E" w:rsidRPr="00474572" w:rsidRDefault="00E2793E" w:rsidP="00126A8C">
      <w:pPr>
        <w:spacing w:after="0"/>
        <w:jc w:val="left"/>
        <w:rPr>
          <w:rFonts w:ascii="Verdana" w:hAnsi="Verdana"/>
          <w:i/>
          <w:iCs/>
          <w:sz w:val="16"/>
          <w:szCs w:val="16"/>
        </w:rPr>
      </w:pPr>
      <w:r w:rsidRPr="00474572">
        <w:rPr>
          <w:rFonts w:ascii="Verdana" w:hAnsi="Verdana"/>
          <w:i/>
          <w:iCs/>
          <w:sz w:val="16"/>
          <w:szCs w:val="16"/>
        </w:rPr>
        <w:t>Note: The calculation of the required dosage of factor VIII is based upon the empirical finding that on average 1 IU of factor VIII per kg body weight raises the plasma factor VIII activity by approximately 2 IU/dL. The required dosage is determined using the following formula:</w:t>
      </w:r>
    </w:p>
    <w:p w14:paraId="541BBD79" w14:textId="77777777" w:rsidR="00E2793E" w:rsidRPr="00474572" w:rsidRDefault="00E2793E" w:rsidP="00474572">
      <w:pPr>
        <w:spacing w:after="0"/>
        <w:rPr>
          <w:rFonts w:ascii="Verdana" w:hAnsi="Verdana"/>
          <w:i/>
          <w:iCs/>
          <w:sz w:val="16"/>
          <w:szCs w:val="16"/>
        </w:rPr>
      </w:pPr>
      <w:r w:rsidRPr="00474572">
        <w:rPr>
          <w:rFonts w:ascii="Verdana" w:hAnsi="Verdana"/>
          <w:i/>
          <w:iCs/>
          <w:sz w:val="16"/>
          <w:szCs w:val="16"/>
        </w:rPr>
        <w:t>Required units (IU) = body weight (kg) x desired factor VIII rise (%) x 0.5 IU/kg</w:t>
      </w:r>
    </w:p>
    <w:p w14:paraId="2A3DBB0E" w14:textId="468A681E" w:rsidR="00E6729F" w:rsidRPr="00474572" w:rsidRDefault="00814BD3" w:rsidP="00474572">
      <w:pPr>
        <w:spacing w:after="0"/>
        <w:rPr>
          <w:rFonts w:ascii="Verdana" w:hAnsi="Verdana"/>
          <w:i/>
          <w:iCs/>
          <w:sz w:val="16"/>
          <w:szCs w:val="16"/>
        </w:rPr>
      </w:pPr>
      <w:r w:rsidRPr="00474572">
        <w:rPr>
          <w:rFonts w:ascii="Verdana" w:hAnsi="Verdana"/>
          <w:i/>
          <w:iCs/>
          <w:sz w:val="16"/>
          <w:szCs w:val="16"/>
        </w:rPr>
        <w:t xml:space="preserve">Source: </w:t>
      </w:r>
      <w:r w:rsidR="009F1D92" w:rsidRPr="00474572">
        <w:rPr>
          <w:rFonts w:ascii="Verdana" w:hAnsi="Verdana"/>
          <w:i/>
          <w:iCs/>
          <w:sz w:val="16"/>
          <w:szCs w:val="16"/>
        </w:rPr>
        <w:fldChar w:fldCharType="begin"/>
      </w:r>
      <w:r w:rsidR="009F1D92" w:rsidRPr="00474572">
        <w:rPr>
          <w:rFonts w:ascii="Verdana" w:hAnsi="Verdana"/>
          <w:i/>
          <w:iCs/>
          <w:sz w:val="16"/>
          <w:szCs w:val="16"/>
        </w:rPr>
        <w:instrText xml:space="preserve"> ADDIN EN.CITE &lt;EndNote&gt;&lt;Cite ExcludeYear="1"&gt;&lt;Author&gt;Rurioctocog alfa (ADYNOVATE) PI&lt;/Author&gt;&lt;RecNum&gt;97&lt;/RecNum&gt;&lt;DisplayText&gt;(Rurioctocog alfa (ADYNOVATE) PI)&lt;/DisplayText&gt;&lt;record&gt;&lt;rec-number&gt;97&lt;/rec-number&gt;&lt;foreign-keys&gt;&lt;key app="EN" db-id="955wszw2qt20xzezrr3v50tnzvzd9exrev99" timestamp="1784510973"&gt;97&lt;/key&gt;&lt;/foreign-keys&gt;&lt;ref-type name="Government Document"&gt;46&lt;/ref-type&gt;&lt;contributors&gt;&lt;authors&gt;&lt;author&gt;Rurioctocog alfa (ADYNOVATE) PI,&lt;/author&gt;&lt;/authors&gt;&lt;/contributors&gt;&lt;titles&gt;&lt;title&gt;ADYNOVATE PI V3.0 CCDS 7.0&lt;/title&gt;&lt;/titles&gt;&lt;dates&gt;&lt;/dates&gt;&lt;urls&gt;&lt;related-urls&gt;&lt;url&gt;https://www.tga.gov.au/resources/artg/300851&lt;/url&gt;&lt;/related-urls&gt;&lt;/urls&gt;&lt;/record&gt;&lt;/Cite&gt;&lt;/EndNote&gt;</w:instrText>
      </w:r>
      <w:r w:rsidR="009F1D92" w:rsidRPr="00474572">
        <w:rPr>
          <w:rFonts w:ascii="Verdana" w:hAnsi="Verdana"/>
          <w:i/>
          <w:iCs/>
          <w:sz w:val="16"/>
          <w:szCs w:val="16"/>
        </w:rPr>
        <w:fldChar w:fldCharType="separate"/>
      </w:r>
      <w:r w:rsidR="009F1D92" w:rsidRPr="00474572">
        <w:rPr>
          <w:rFonts w:ascii="Verdana" w:hAnsi="Verdana"/>
          <w:i/>
          <w:iCs/>
          <w:noProof/>
          <w:sz w:val="16"/>
          <w:szCs w:val="16"/>
        </w:rPr>
        <w:t>ADYNOVATE PI</w:t>
      </w:r>
      <w:r w:rsidR="009F1D92" w:rsidRPr="00474572">
        <w:rPr>
          <w:rFonts w:ascii="Verdana" w:hAnsi="Verdana"/>
          <w:i/>
          <w:iCs/>
          <w:sz w:val="16"/>
          <w:szCs w:val="16"/>
        </w:rPr>
        <w:fldChar w:fldCharType="end"/>
      </w:r>
      <w:r w:rsidR="001F5F60" w:rsidRPr="00474572">
        <w:rPr>
          <w:rFonts w:ascii="Verdana" w:hAnsi="Verdana"/>
          <w:i/>
          <w:iCs/>
          <w:sz w:val="16"/>
          <w:szCs w:val="16"/>
        </w:rPr>
        <w:t xml:space="preserve">, </w:t>
      </w:r>
      <w:r w:rsidR="00584483" w:rsidRPr="00474572">
        <w:rPr>
          <w:rFonts w:ascii="Verdana" w:hAnsi="Verdana"/>
          <w:i/>
          <w:iCs/>
          <w:sz w:val="16"/>
          <w:szCs w:val="16"/>
        </w:rPr>
        <w:t xml:space="preserve">Table 1, p3, </w:t>
      </w:r>
      <w:r w:rsidR="009F1D92" w:rsidRPr="00474572">
        <w:rPr>
          <w:rFonts w:ascii="Verdana" w:hAnsi="Verdana"/>
          <w:i/>
          <w:iCs/>
          <w:sz w:val="16"/>
          <w:szCs w:val="16"/>
        </w:rPr>
        <w:fldChar w:fldCharType="begin"/>
      </w:r>
      <w:r w:rsidR="00656EEB" w:rsidRPr="00474572">
        <w:rPr>
          <w:rFonts w:ascii="Verdana" w:hAnsi="Verdana"/>
          <w:i/>
          <w:iCs/>
          <w:sz w:val="16"/>
          <w:szCs w:val="16"/>
        </w:rPr>
        <w:instrText xml:space="preserve"> ADDIN EN.CITE &lt;EndNote&gt;&lt;Cite ExcludeYear="1"&gt;&lt;Author&gt;Efmorotocog alfa (ELOCTATE) PI&lt;/Author&gt;&lt;RecNum&gt;98&lt;/RecNum&gt;&lt;DisplayText&gt;(Efmorotocog alfa (ELOCTATE) PI)&lt;/DisplayText&gt;&lt;record&gt;&lt;rec-number&gt;98&lt;/rec-number&gt;&lt;foreign-keys&gt;&lt;key app="EN" db-id="955wszw2qt20xzezrr3v50tnzvzd9exrev99" timestamp="1784511163"&gt;98&lt;/key&gt;&lt;/foreign-keys&gt;&lt;ref-type name="Web Page"&gt;12&lt;/ref-type&gt;&lt;contributors&gt;&lt;authors&gt;&lt;author&gt;Efmorotocog alfa (ELOCTATE) PI, &lt;/author&gt;&lt;/authors&gt;&lt;/contributors&gt;&lt;titles&gt;&lt;/titles&gt;&lt;number&gt;14/06/2026&lt;/number&gt;&lt;dates&gt;&lt;/dates&gt;&lt;urls&gt;&lt;related-urls&gt;&lt;url&gt;https://www.tga.gov.au/resources/artg/210525&lt;/url&gt;&lt;/related-urls&gt;&lt;/urls&gt;&lt;/record&gt;&lt;/Cite&gt;&lt;/EndNote&gt;</w:instrText>
      </w:r>
      <w:r w:rsidR="009F1D92" w:rsidRPr="00474572">
        <w:rPr>
          <w:rFonts w:ascii="Verdana" w:hAnsi="Verdana"/>
          <w:i/>
          <w:iCs/>
          <w:sz w:val="16"/>
          <w:szCs w:val="16"/>
        </w:rPr>
        <w:fldChar w:fldCharType="separate"/>
      </w:r>
      <w:r w:rsidR="009F1D92" w:rsidRPr="00474572">
        <w:rPr>
          <w:rFonts w:ascii="Verdana" w:hAnsi="Verdana"/>
          <w:i/>
          <w:iCs/>
          <w:noProof/>
          <w:sz w:val="16"/>
          <w:szCs w:val="16"/>
        </w:rPr>
        <w:t>ELOCTATE PI</w:t>
      </w:r>
      <w:r w:rsidR="009F1D92" w:rsidRPr="00474572">
        <w:rPr>
          <w:rFonts w:ascii="Verdana" w:hAnsi="Verdana"/>
          <w:i/>
          <w:iCs/>
          <w:sz w:val="16"/>
          <w:szCs w:val="16"/>
        </w:rPr>
        <w:fldChar w:fldCharType="end"/>
      </w:r>
      <w:r w:rsidR="00A84599" w:rsidRPr="00474572">
        <w:rPr>
          <w:rFonts w:ascii="Verdana" w:hAnsi="Verdana"/>
          <w:i/>
          <w:iCs/>
          <w:sz w:val="16"/>
          <w:szCs w:val="16"/>
        </w:rPr>
        <w:t>, Table 2, p4 PI, p3</w:t>
      </w:r>
    </w:p>
    <w:p w14:paraId="6B164E83" w14:textId="77777777" w:rsidR="00474572" w:rsidRPr="00474572" w:rsidRDefault="00474572" w:rsidP="00474572">
      <w:pPr>
        <w:spacing w:after="0"/>
        <w:rPr>
          <w:rFonts w:ascii="Verdana" w:hAnsi="Verdana"/>
          <w:i/>
          <w:iCs/>
          <w:sz w:val="16"/>
          <w:szCs w:val="16"/>
        </w:rPr>
      </w:pPr>
    </w:p>
    <w:p w14:paraId="16600999" w14:textId="3C00B6A3" w:rsidR="0047658B" w:rsidRPr="00474572" w:rsidRDefault="004F12A9" w:rsidP="00126A8C">
      <w:pPr>
        <w:pStyle w:val="Heading2"/>
        <w:spacing w:before="120"/>
        <w:rPr>
          <w:rFonts w:ascii="Verdana" w:hAnsi="Verdana"/>
          <w:sz w:val="20"/>
          <w:szCs w:val="20"/>
        </w:rPr>
      </w:pPr>
      <w:r w:rsidRPr="00474572">
        <w:rPr>
          <w:rFonts w:ascii="Verdana" w:hAnsi="Verdana"/>
          <w:sz w:val="20"/>
          <w:szCs w:val="20"/>
        </w:rPr>
        <w:t>P</w:t>
      </w:r>
      <w:r w:rsidR="0047658B" w:rsidRPr="00474572">
        <w:rPr>
          <w:rFonts w:ascii="Verdana" w:hAnsi="Verdana"/>
          <w:sz w:val="20"/>
          <w:szCs w:val="20"/>
        </w:rPr>
        <w:t>rovide a name for your comparator:</w:t>
      </w:r>
    </w:p>
    <w:p w14:paraId="790822A5" w14:textId="0A8D9CB6" w:rsidR="000C7D3B" w:rsidRPr="00474572" w:rsidRDefault="000C7D3B" w:rsidP="00126A8C">
      <w:pPr>
        <w:spacing w:before="120" w:after="0"/>
        <w:rPr>
          <w:rFonts w:ascii="Verdana" w:hAnsi="Verdana"/>
          <w:b/>
          <w:bCs/>
          <w:i/>
          <w:iCs/>
          <w:sz w:val="20"/>
          <w:szCs w:val="20"/>
        </w:rPr>
      </w:pPr>
      <w:r w:rsidRPr="00474572">
        <w:rPr>
          <w:rFonts w:ascii="Verdana" w:hAnsi="Verdana"/>
          <w:b/>
          <w:bCs/>
          <w:i/>
          <w:iCs/>
          <w:sz w:val="20"/>
          <w:szCs w:val="20"/>
        </w:rPr>
        <w:t>Prophylaxis</w:t>
      </w:r>
    </w:p>
    <w:p w14:paraId="36E86CB8" w14:textId="000819E9" w:rsidR="0003067B" w:rsidRPr="00474572" w:rsidRDefault="0003067B" w:rsidP="00474572">
      <w:pPr>
        <w:spacing w:before="120" w:after="0" w:line="264" w:lineRule="auto"/>
        <w:rPr>
          <w:rFonts w:ascii="Verdana" w:hAnsi="Verdana"/>
          <w:sz w:val="20"/>
          <w:szCs w:val="20"/>
        </w:rPr>
      </w:pPr>
      <w:r w:rsidRPr="00474572">
        <w:rPr>
          <w:rFonts w:ascii="Verdana" w:hAnsi="Verdana"/>
          <w:sz w:val="20"/>
          <w:szCs w:val="20"/>
        </w:rPr>
        <w:t xml:space="preserve">The nominated comparators </w:t>
      </w:r>
      <w:r w:rsidR="002C37D5" w:rsidRPr="00474572">
        <w:rPr>
          <w:rFonts w:ascii="Verdana" w:hAnsi="Verdana"/>
          <w:sz w:val="20"/>
          <w:szCs w:val="20"/>
        </w:rPr>
        <w:t>in</w:t>
      </w:r>
      <w:r w:rsidRPr="00474572">
        <w:rPr>
          <w:rFonts w:ascii="Verdana" w:hAnsi="Verdana"/>
          <w:sz w:val="20"/>
          <w:szCs w:val="20"/>
        </w:rPr>
        <w:t xml:space="preserve"> patients with moderate or severe HMA without inhibitors requiring prophylaxis</w:t>
      </w:r>
      <w:r w:rsidR="008E69FA" w:rsidRPr="00474572">
        <w:rPr>
          <w:rFonts w:ascii="Verdana" w:hAnsi="Verdana"/>
          <w:sz w:val="20"/>
          <w:szCs w:val="20"/>
        </w:rPr>
        <w:t xml:space="preserve"> are:</w:t>
      </w:r>
    </w:p>
    <w:p w14:paraId="0B1E8A9B" w14:textId="68F0A4E2" w:rsidR="000C7D3B" w:rsidRPr="00474572" w:rsidRDefault="00E53442" w:rsidP="00474572">
      <w:pPr>
        <w:pStyle w:val="ListParagraph"/>
        <w:numPr>
          <w:ilvl w:val="0"/>
          <w:numId w:val="8"/>
        </w:numPr>
        <w:spacing w:before="120" w:after="0" w:line="264" w:lineRule="auto"/>
        <w:rPr>
          <w:rFonts w:ascii="Verdana" w:hAnsi="Verdana"/>
          <w:sz w:val="20"/>
          <w:szCs w:val="20"/>
        </w:rPr>
      </w:pPr>
      <w:proofErr w:type="spellStart"/>
      <w:r w:rsidRPr="00474572">
        <w:rPr>
          <w:rFonts w:ascii="Verdana" w:hAnsi="Verdana"/>
          <w:sz w:val="20"/>
          <w:szCs w:val="20"/>
        </w:rPr>
        <w:t>Emicizumab</w:t>
      </w:r>
      <w:proofErr w:type="spellEnd"/>
      <w:r w:rsidR="00F87090" w:rsidRPr="00474572">
        <w:rPr>
          <w:rFonts w:ascii="Verdana" w:hAnsi="Verdana"/>
          <w:sz w:val="20"/>
          <w:szCs w:val="20"/>
        </w:rPr>
        <w:t xml:space="preserve"> </w:t>
      </w:r>
      <w:r w:rsidR="002232E4" w:rsidRPr="00474572">
        <w:rPr>
          <w:rFonts w:ascii="Verdana" w:hAnsi="Verdana"/>
          <w:sz w:val="20"/>
          <w:szCs w:val="20"/>
        </w:rPr>
        <w:t xml:space="preserve">prophylaxis </w:t>
      </w:r>
      <w:r w:rsidR="00C66C6E" w:rsidRPr="00474572">
        <w:rPr>
          <w:rFonts w:ascii="Verdana" w:hAnsi="Verdana"/>
          <w:sz w:val="20"/>
          <w:szCs w:val="20"/>
        </w:rPr>
        <w:t xml:space="preserve">plus </w:t>
      </w:r>
      <w:r w:rsidR="00103DE0" w:rsidRPr="00474572">
        <w:rPr>
          <w:rFonts w:ascii="Verdana" w:hAnsi="Verdana"/>
          <w:sz w:val="20"/>
          <w:szCs w:val="20"/>
        </w:rPr>
        <w:t>EHL FVIII</w:t>
      </w:r>
      <w:r w:rsidR="00B266D5">
        <w:rPr>
          <w:rFonts w:ascii="Verdana" w:hAnsi="Verdana"/>
          <w:sz w:val="20"/>
          <w:szCs w:val="20"/>
        </w:rPr>
        <w:t xml:space="preserve"> replacement </w:t>
      </w:r>
      <w:r w:rsidR="002232E4" w:rsidRPr="00474572">
        <w:rPr>
          <w:rFonts w:ascii="Verdana" w:hAnsi="Verdana"/>
          <w:sz w:val="20"/>
          <w:szCs w:val="20"/>
        </w:rPr>
        <w:t>therapy</w:t>
      </w:r>
      <w:r w:rsidR="00765D0E" w:rsidRPr="00474572">
        <w:rPr>
          <w:rFonts w:ascii="Verdana" w:hAnsi="Verdana"/>
          <w:sz w:val="20"/>
          <w:szCs w:val="20"/>
        </w:rPr>
        <w:t xml:space="preserve"> for breakthrough bleeds</w:t>
      </w:r>
    </w:p>
    <w:p w14:paraId="429261CD" w14:textId="3A81DF20" w:rsidR="002205B1" w:rsidRPr="00474572" w:rsidRDefault="00103DE0" w:rsidP="00474572">
      <w:pPr>
        <w:pStyle w:val="ListParagraph"/>
        <w:numPr>
          <w:ilvl w:val="0"/>
          <w:numId w:val="8"/>
        </w:numPr>
        <w:spacing w:before="120" w:after="0" w:line="264" w:lineRule="auto"/>
        <w:rPr>
          <w:rFonts w:ascii="Verdana" w:hAnsi="Verdana"/>
          <w:sz w:val="20"/>
          <w:szCs w:val="20"/>
        </w:rPr>
      </w:pPr>
      <w:r w:rsidRPr="00474572">
        <w:rPr>
          <w:rFonts w:ascii="Verdana" w:hAnsi="Verdana"/>
          <w:sz w:val="20"/>
          <w:szCs w:val="20"/>
        </w:rPr>
        <w:t>EHL FVIII</w:t>
      </w:r>
      <w:r w:rsidR="002232E4" w:rsidRPr="00474572">
        <w:rPr>
          <w:rFonts w:ascii="Verdana" w:hAnsi="Verdana"/>
          <w:sz w:val="20"/>
          <w:szCs w:val="20"/>
        </w:rPr>
        <w:t xml:space="preserve"> </w:t>
      </w:r>
      <w:r w:rsidR="00FF310F">
        <w:rPr>
          <w:rFonts w:ascii="Verdana" w:hAnsi="Verdana"/>
          <w:sz w:val="20"/>
          <w:szCs w:val="20"/>
        </w:rPr>
        <w:t xml:space="preserve">replacement </w:t>
      </w:r>
      <w:r w:rsidR="002232E4" w:rsidRPr="00474572">
        <w:rPr>
          <w:rFonts w:ascii="Verdana" w:hAnsi="Verdana"/>
          <w:sz w:val="20"/>
          <w:szCs w:val="20"/>
        </w:rPr>
        <w:t xml:space="preserve">therapy </w:t>
      </w:r>
      <w:r w:rsidR="00945780" w:rsidRPr="00474572">
        <w:rPr>
          <w:rFonts w:ascii="Verdana" w:hAnsi="Verdana"/>
          <w:sz w:val="20"/>
          <w:szCs w:val="20"/>
        </w:rPr>
        <w:t xml:space="preserve">for </w:t>
      </w:r>
      <w:r w:rsidR="00FD67F2" w:rsidRPr="00474572">
        <w:rPr>
          <w:rFonts w:ascii="Verdana" w:hAnsi="Verdana"/>
          <w:sz w:val="20"/>
          <w:szCs w:val="20"/>
        </w:rPr>
        <w:t>prophylaxis and additional doses to treat breakthrough bleeds</w:t>
      </w:r>
      <w:r w:rsidR="000D6D7F">
        <w:rPr>
          <w:rFonts w:ascii="Verdana" w:hAnsi="Verdana"/>
          <w:sz w:val="20"/>
          <w:szCs w:val="20"/>
        </w:rPr>
        <w:t>.</w:t>
      </w:r>
    </w:p>
    <w:p w14:paraId="1603F70B" w14:textId="1ABC34B2" w:rsidR="000C7D3B" w:rsidRPr="00474572" w:rsidRDefault="000C7D3B" w:rsidP="00126A8C">
      <w:pPr>
        <w:spacing w:before="120" w:after="0"/>
        <w:rPr>
          <w:rFonts w:ascii="Verdana" w:hAnsi="Verdana"/>
          <w:b/>
          <w:bCs/>
          <w:i/>
          <w:iCs/>
          <w:sz w:val="20"/>
          <w:szCs w:val="20"/>
        </w:rPr>
      </w:pPr>
      <w:r w:rsidRPr="00474572">
        <w:rPr>
          <w:rFonts w:ascii="Verdana" w:hAnsi="Verdana"/>
          <w:b/>
          <w:bCs/>
          <w:i/>
          <w:iCs/>
          <w:sz w:val="20"/>
          <w:szCs w:val="20"/>
        </w:rPr>
        <w:t>Perioperative treatment</w:t>
      </w:r>
    </w:p>
    <w:p w14:paraId="0C672F27" w14:textId="30BD5E07" w:rsidR="0003067B" w:rsidRPr="00474572" w:rsidRDefault="0003067B" w:rsidP="00474572">
      <w:pPr>
        <w:spacing w:before="120" w:after="0" w:line="264" w:lineRule="auto"/>
        <w:rPr>
          <w:rFonts w:ascii="Verdana" w:hAnsi="Verdana"/>
          <w:sz w:val="20"/>
          <w:szCs w:val="20"/>
        </w:rPr>
      </w:pPr>
      <w:r w:rsidRPr="00474572">
        <w:rPr>
          <w:rFonts w:ascii="Verdana" w:hAnsi="Verdana"/>
          <w:sz w:val="20"/>
          <w:szCs w:val="20"/>
        </w:rPr>
        <w:t xml:space="preserve">The </w:t>
      </w:r>
      <w:r w:rsidR="002C37D5" w:rsidRPr="00474572">
        <w:rPr>
          <w:rFonts w:ascii="Verdana" w:hAnsi="Verdana"/>
          <w:sz w:val="20"/>
          <w:szCs w:val="20"/>
        </w:rPr>
        <w:t>nominated comparator in patients with HMA</w:t>
      </w:r>
      <w:r w:rsidR="006E4DAF">
        <w:rPr>
          <w:rFonts w:ascii="Verdana" w:hAnsi="Verdana"/>
          <w:sz w:val="20"/>
          <w:szCs w:val="20"/>
        </w:rPr>
        <w:t>,</w:t>
      </w:r>
      <w:r w:rsidR="002C37D5" w:rsidRPr="00474572">
        <w:rPr>
          <w:rFonts w:ascii="Verdana" w:hAnsi="Verdana"/>
          <w:sz w:val="20"/>
          <w:szCs w:val="20"/>
        </w:rPr>
        <w:t xml:space="preserve"> of any severity</w:t>
      </w:r>
      <w:r w:rsidR="006E4DAF">
        <w:rPr>
          <w:rFonts w:ascii="Verdana" w:hAnsi="Verdana"/>
          <w:sz w:val="20"/>
          <w:szCs w:val="20"/>
        </w:rPr>
        <w:t>,</w:t>
      </w:r>
      <w:r w:rsidR="002C37D5" w:rsidRPr="00474572">
        <w:rPr>
          <w:rFonts w:ascii="Verdana" w:hAnsi="Verdana"/>
          <w:sz w:val="20"/>
          <w:szCs w:val="20"/>
        </w:rPr>
        <w:t xml:space="preserve"> without inhibitors </w:t>
      </w:r>
      <w:r w:rsidR="008E69FA" w:rsidRPr="00474572">
        <w:rPr>
          <w:rFonts w:ascii="Verdana" w:hAnsi="Verdana"/>
          <w:sz w:val="20"/>
          <w:szCs w:val="20"/>
        </w:rPr>
        <w:t>requiring perioperative management is:</w:t>
      </w:r>
    </w:p>
    <w:p w14:paraId="3A91D0AA" w14:textId="1DBB86F6" w:rsidR="00C66C6E" w:rsidRPr="00474572" w:rsidRDefault="00103DE0" w:rsidP="00474572">
      <w:pPr>
        <w:pStyle w:val="ListParagraph"/>
        <w:numPr>
          <w:ilvl w:val="0"/>
          <w:numId w:val="8"/>
        </w:numPr>
        <w:spacing w:before="120" w:after="0" w:line="264" w:lineRule="auto"/>
        <w:rPr>
          <w:rFonts w:ascii="Verdana" w:hAnsi="Verdana"/>
          <w:sz w:val="20"/>
          <w:szCs w:val="20"/>
        </w:rPr>
      </w:pPr>
      <w:r w:rsidRPr="00474572">
        <w:rPr>
          <w:rFonts w:ascii="Verdana" w:hAnsi="Verdana"/>
          <w:sz w:val="20"/>
          <w:szCs w:val="20"/>
        </w:rPr>
        <w:t>EHL FVIII</w:t>
      </w:r>
      <w:r w:rsidR="00BB7296" w:rsidRPr="00474572">
        <w:rPr>
          <w:rFonts w:ascii="Verdana" w:hAnsi="Verdana"/>
          <w:sz w:val="20"/>
          <w:szCs w:val="20"/>
        </w:rPr>
        <w:t xml:space="preserve"> </w:t>
      </w:r>
      <w:r w:rsidR="00B266D5">
        <w:rPr>
          <w:rFonts w:ascii="Verdana" w:hAnsi="Verdana"/>
          <w:sz w:val="20"/>
          <w:szCs w:val="20"/>
        </w:rPr>
        <w:t xml:space="preserve">replacement </w:t>
      </w:r>
      <w:r w:rsidR="00BB7296" w:rsidRPr="00474572">
        <w:rPr>
          <w:rFonts w:ascii="Verdana" w:hAnsi="Verdana"/>
          <w:sz w:val="20"/>
          <w:szCs w:val="20"/>
        </w:rPr>
        <w:t>therapy</w:t>
      </w:r>
      <w:r w:rsidR="00B266D5">
        <w:rPr>
          <w:rFonts w:ascii="Verdana" w:hAnsi="Verdana"/>
          <w:sz w:val="20"/>
          <w:szCs w:val="20"/>
        </w:rPr>
        <w:t>.</w:t>
      </w:r>
    </w:p>
    <w:p w14:paraId="631DB3AD" w14:textId="4ACCC2BD" w:rsidR="0047658B" w:rsidRPr="00474572" w:rsidRDefault="004F12A9" w:rsidP="00126A8C">
      <w:pPr>
        <w:pStyle w:val="Heading2"/>
        <w:spacing w:before="120"/>
        <w:rPr>
          <w:rFonts w:ascii="Verdana" w:hAnsi="Verdana"/>
          <w:sz w:val="20"/>
          <w:szCs w:val="20"/>
        </w:rPr>
      </w:pPr>
      <w:r w:rsidRPr="00474572">
        <w:rPr>
          <w:rFonts w:ascii="Verdana" w:hAnsi="Verdana"/>
          <w:sz w:val="20"/>
          <w:szCs w:val="20"/>
        </w:rPr>
        <w:t>P</w:t>
      </w:r>
      <w:r w:rsidR="0047658B" w:rsidRPr="00474572">
        <w:rPr>
          <w:rFonts w:ascii="Verdana" w:hAnsi="Verdana"/>
          <w:sz w:val="20"/>
          <w:szCs w:val="20"/>
        </w:rPr>
        <w:t>rovide an identifying number for your comparator (if applicable):</w:t>
      </w:r>
    </w:p>
    <w:p w14:paraId="412030A6" w14:textId="2D4E4752" w:rsidR="00930344" w:rsidRPr="00474572" w:rsidRDefault="00733484" w:rsidP="00474572">
      <w:pPr>
        <w:spacing w:before="120" w:after="0" w:line="264" w:lineRule="auto"/>
        <w:rPr>
          <w:rFonts w:ascii="Verdana" w:eastAsia="Segoe UI" w:hAnsi="Verdana"/>
          <w:color w:val="000000"/>
          <w:sz w:val="20"/>
          <w:szCs w:val="20"/>
        </w:rPr>
      </w:pPr>
      <w:r w:rsidRPr="00474572">
        <w:rPr>
          <w:rFonts w:ascii="Verdana" w:hAnsi="Verdana"/>
          <w:sz w:val="20"/>
          <w:szCs w:val="20"/>
        </w:rPr>
        <w:t xml:space="preserve">Not applicable. </w:t>
      </w:r>
      <w:proofErr w:type="spellStart"/>
      <w:r w:rsidR="00765D0E" w:rsidRPr="00474572">
        <w:rPr>
          <w:rFonts w:ascii="Verdana" w:hAnsi="Verdana"/>
          <w:sz w:val="20"/>
          <w:szCs w:val="20"/>
        </w:rPr>
        <w:t>E</w:t>
      </w:r>
      <w:r w:rsidRPr="00474572">
        <w:rPr>
          <w:rFonts w:ascii="Verdana" w:hAnsi="Verdana"/>
          <w:sz w:val="20"/>
          <w:szCs w:val="20"/>
        </w:rPr>
        <w:t>micizumab</w:t>
      </w:r>
      <w:proofErr w:type="spellEnd"/>
      <w:r w:rsidRPr="00474572">
        <w:rPr>
          <w:rFonts w:ascii="Verdana" w:hAnsi="Verdana"/>
          <w:sz w:val="20"/>
          <w:szCs w:val="20"/>
        </w:rPr>
        <w:t xml:space="preserve"> </w:t>
      </w:r>
      <w:r w:rsidR="00765D0E" w:rsidRPr="00474572">
        <w:rPr>
          <w:rFonts w:ascii="Verdana" w:hAnsi="Verdana"/>
          <w:sz w:val="20"/>
          <w:szCs w:val="20"/>
        </w:rPr>
        <w:t xml:space="preserve">and FVIII replacement products </w:t>
      </w:r>
      <w:r w:rsidRPr="00474572">
        <w:rPr>
          <w:rFonts w:ascii="Verdana" w:hAnsi="Verdana"/>
          <w:sz w:val="20"/>
          <w:szCs w:val="20"/>
        </w:rPr>
        <w:t>are listed on the NP</w:t>
      </w:r>
      <w:r w:rsidR="00BB7296" w:rsidRPr="00474572">
        <w:rPr>
          <w:rFonts w:ascii="Verdana" w:hAnsi="Verdana"/>
          <w:sz w:val="20"/>
          <w:szCs w:val="20"/>
        </w:rPr>
        <w:t>P</w:t>
      </w:r>
      <w:r w:rsidRPr="00474572">
        <w:rPr>
          <w:rFonts w:ascii="Verdana" w:hAnsi="Verdana"/>
          <w:sz w:val="20"/>
          <w:szCs w:val="20"/>
        </w:rPr>
        <w:t>L managed by the NBA.</w:t>
      </w:r>
    </w:p>
    <w:p w14:paraId="7AE42CF7" w14:textId="71508C52" w:rsidR="00FE257E" w:rsidRPr="00474572" w:rsidRDefault="004F12A9" w:rsidP="00126A8C">
      <w:pPr>
        <w:pStyle w:val="Heading2"/>
        <w:spacing w:before="120"/>
        <w:rPr>
          <w:rFonts w:ascii="Verdana" w:hAnsi="Verdana"/>
          <w:sz w:val="20"/>
          <w:szCs w:val="20"/>
        </w:rPr>
      </w:pPr>
      <w:r w:rsidRPr="00474572">
        <w:rPr>
          <w:rFonts w:ascii="Verdana" w:hAnsi="Verdana"/>
          <w:sz w:val="20"/>
          <w:szCs w:val="20"/>
        </w:rPr>
        <w:t>P</w:t>
      </w:r>
      <w:r w:rsidR="005B5A58" w:rsidRPr="00474572">
        <w:rPr>
          <w:rFonts w:ascii="Verdana" w:hAnsi="Verdana"/>
          <w:sz w:val="20"/>
          <w:szCs w:val="20"/>
        </w:rPr>
        <w:t>rovide a rationale for why this is a comparator</w:t>
      </w:r>
      <w:r w:rsidR="000627EF" w:rsidRPr="00474572">
        <w:rPr>
          <w:rFonts w:ascii="Verdana" w:hAnsi="Verdana"/>
          <w:sz w:val="20"/>
          <w:szCs w:val="20"/>
        </w:rPr>
        <w:t>:</w:t>
      </w:r>
    </w:p>
    <w:p w14:paraId="3A1799AD" w14:textId="33309541" w:rsidR="00AF5CC5" w:rsidRPr="00474572" w:rsidRDefault="000D651E" w:rsidP="00126A8C">
      <w:pPr>
        <w:spacing w:before="120" w:after="0"/>
        <w:rPr>
          <w:rFonts w:ascii="Verdana" w:hAnsi="Verdana"/>
          <w:b/>
          <w:bCs/>
          <w:i/>
          <w:iCs/>
          <w:sz w:val="20"/>
          <w:szCs w:val="20"/>
        </w:rPr>
      </w:pPr>
      <w:proofErr w:type="spellStart"/>
      <w:r w:rsidRPr="00474572">
        <w:rPr>
          <w:rFonts w:ascii="Verdana" w:hAnsi="Verdana"/>
          <w:b/>
          <w:bCs/>
          <w:i/>
          <w:iCs/>
          <w:sz w:val="20"/>
          <w:szCs w:val="20"/>
        </w:rPr>
        <w:t>Emicizumab</w:t>
      </w:r>
      <w:proofErr w:type="spellEnd"/>
      <w:r w:rsidR="00756676" w:rsidRPr="00474572">
        <w:rPr>
          <w:rFonts w:ascii="Verdana" w:hAnsi="Verdana"/>
          <w:b/>
          <w:bCs/>
          <w:i/>
          <w:iCs/>
          <w:sz w:val="20"/>
          <w:szCs w:val="20"/>
        </w:rPr>
        <w:t xml:space="preserve"> prophylaxis</w:t>
      </w:r>
    </w:p>
    <w:p w14:paraId="47117033" w14:textId="52EB58B9" w:rsidR="007B75E8" w:rsidRPr="00474572" w:rsidRDefault="007052B1" w:rsidP="00474572">
      <w:pPr>
        <w:spacing w:before="120" w:after="0" w:line="264" w:lineRule="auto"/>
        <w:rPr>
          <w:rFonts w:ascii="Verdana" w:hAnsi="Verdana"/>
          <w:sz w:val="20"/>
          <w:szCs w:val="20"/>
        </w:rPr>
      </w:pPr>
      <w:proofErr w:type="spellStart"/>
      <w:r w:rsidRPr="00474572">
        <w:rPr>
          <w:rFonts w:ascii="Verdana" w:hAnsi="Verdana"/>
          <w:sz w:val="20"/>
          <w:szCs w:val="20"/>
        </w:rPr>
        <w:t>Emicizumab</w:t>
      </w:r>
      <w:proofErr w:type="spellEnd"/>
      <w:r w:rsidRPr="00474572">
        <w:rPr>
          <w:rFonts w:ascii="Verdana" w:hAnsi="Verdana"/>
          <w:sz w:val="20"/>
          <w:szCs w:val="20"/>
        </w:rPr>
        <w:t xml:space="preserve"> is the nominated comparator as it is the most utilised routine prophylaxis treatment for the populations proposed. An analysis of the ABDR up to December 2021 showed 61.6% of patients with moderate or severe HMA on prophylaxis </w:t>
      </w:r>
      <w:r w:rsidR="00253684">
        <w:rPr>
          <w:rFonts w:ascii="Verdana" w:hAnsi="Verdana"/>
          <w:sz w:val="20"/>
          <w:szCs w:val="20"/>
        </w:rPr>
        <w:t>were</w:t>
      </w:r>
      <w:r w:rsidRPr="00474572">
        <w:rPr>
          <w:rFonts w:ascii="Verdana" w:hAnsi="Verdana"/>
          <w:sz w:val="20"/>
          <w:szCs w:val="20"/>
        </w:rPr>
        <w:t xml:space="preserve"> treated with </w:t>
      </w:r>
      <w:proofErr w:type="spellStart"/>
      <w:r w:rsidRPr="00474572">
        <w:rPr>
          <w:rFonts w:ascii="Verdana" w:hAnsi="Verdana"/>
          <w:sz w:val="20"/>
          <w:szCs w:val="20"/>
        </w:rPr>
        <w:t>emicizumab</w:t>
      </w:r>
      <w:proofErr w:type="spellEnd"/>
      <w:r w:rsidRPr="00474572">
        <w:rPr>
          <w:rFonts w:ascii="Verdana" w:hAnsi="Verdana"/>
          <w:sz w:val="20"/>
          <w:szCs w:val="20"/>
        </w:rPr>
        <w:t xml:space="preserve">, followed by EHL FVIII (21.3%) and SHL FVIII (17.1%) </w:t>
      </w:r>
      <w:r w:rsidR="009F1D92" w:rsidRPr="00474572">
        <w:rPr>
          <w:rFonts w:ascii="Verdana" w:hAnsi="Verdana"/>
          <w:sz w:val="20"/>
          <w:szCs w:val="20"/>
        </w:rPr>
        <w:fldChar w:fldCharType="begin"/>
      </w:r>
      <w:r w:rsidR="009F1D92" w:rsidRPr="00474572">
        <w:rPr>
          <w:rFonts w:ascii="Verdana" w:hAnsi="Verdana"/>
          <w:sz w:val="20"/>
          <w:szCs w:val="20"/>
        </w:rPr>
        <w:instrText xml:space="preserve"> ADDIN EN.CITE &lt;EndNote&gt;&lt;Cite&gt;&lt;Author&gt;Parikh&lt;/Author&gt;&lt;Year&gt;2022&lt;/Year&gt;&lt;RecNum&gt;7&lt;/RecNum&gt;&lt;DisplayText&gt;(Parikh&lt;style face="italic"&gt; et al.&lt;/style&gt;, 2022)&lt;/DisplayText&gt;&lt;record&gt;&lt;rec-number&gt;7&lt;/rec-number&gt;&lt;foreign-keys&gt;&lt;key app="EN" db-id="955wszw2qt20xzezrr3v50tnzvzd9exrev99" timestamp="1756277313"&gt;7&lt;/key&gt;&lt;/foreign-keys&gt;&lt;ref-type name="Conference Paper"&gt;47&lt;/ref-type&gt;&lt;contributors&gt;&lt;authors&gt;&lt;author&gt;Parikh, S.&lt;/author&gt;&lt;author&gt;P&amp;apos;ng, S.&lt;/author&gt;&lt;author&gt;Brown, S.&lt;/author&gt;&lt;author&gt;Barnes, C.&lt;/author&gt;&lt;author&gt;Tan, C.&lt;/author&gt;&lt;author&gt;Carter, T.&lt;/author&gt;&lt;author&gt;Tran, H.&lt;/author&gt;&lt;/authors&gt;&lt;/contributors&gt;&lt;titles&gt;&lt;title&gt;Current landscape of prophylaxis and tolerisation in patients with Haemophilia A in Australia &lt;/title&gt;&lt;secondary-title&gt;ISTH 2022 Congress, 9-13 July 2022&lt;/secondary-title&gt;&lt;/titles&gt;&lt;dates&gt;&lt;year&gt;2022&lt;/year&gt;&lt;/dates&gt;&lt;pub-location&gt;London, UK &lt;/pub-location&gt;&lt;urls&gt;&lt;/urls&gt;&lt;/record&gt;&lt;/Cite&gt;&lt;/EndNote&gt;</w:instrText>
      </w:r>
      <w:r w:rsidR="009F1D92" w:rsidRPr="00474572">
        <w:rPr>
          <w:rFonts w:ascii="Verdana" w:hAnsi="Verdana"/>
          <w:sz w:val="20"/>
          <w:szCs w:val="20"/>
        </w:rPr>
        <w:fldChar w:fldCharType="separate"/>
      </w:r>
      <w:r w:rsidR="009F1D92" w:rsidRPr="00474572">
        <w:rPr>
          <w:rFonts w:ascii="Verdana" w:hAnsi="Verdana"/>
          <w:noProof/>
          <w:sz w:val="20"/>
          <w:szCs w:val="20"/>
        </w:rPr>
        <w:t>(Parikh</w:t>
      </w:r>
      <w:r w:rsidR="009F1D92" w:rsidRPr="00474572">
        <w:rPr>
          <w:rFonts w:ascii="Verdana" w:hAnsi="Verdana"/>
          <w:i/>
          <w:noProof/>
          <w:sz w:val="20"/>
          <w:szCs w:val="20"/>
        </w:rPr>
        <w:t xml:space="preserve"> et al.</w:t>
      </w:r>
      <w:r w:rsidR="009F1D92" w:rsidRPr="00474572">
        <w:rPr>
          <w:rFonts w:ascii="Verdana" w:hAnsi="Verdana"/>
          <w:noProof/>
          <w:sz w:val="20"/>
          <w:szCs w:val="20"/>
        </w:rPr>
        <w:t>, 2022)</w:t>
      </w:r>
      <w:r w:rsidR="009F1D92" w:rsidRPr="00474572">
        <w:rPr>
          <w:rFonts w:ascii="Verdana" w:hAnsi="Verdana"/>
          <w:sz w:val="20"/>
          <w:szCs w:val="20"/>
        </w:rPr>
        <w:fldChar w:fldCharType="end"/>
      </w:r>
      <w:r w:rsidRPr="00474572">
        <w:rPr>
          <w:rFonts w:ascii="Verdana" w:hAnsi="Verdana"/>
          <w:sz w:val="20"/>
          <w:szCs w:val="20"/>
        </w:rPr>
        <w:t>. Th</w:t>
      </w:r>
      <w:r w:rsidR="00253684">
        <w:rPr>
          <w:rFonts w:ascii="Verdana" w:hAnsi="Verdana"/>
          <w:sz w:val="20"/>
          <w:szCs w:val="20"/>
        </w:rPr>
        <w:t>is</w:t>
      </w:r>
      <w:r w:rsidRPr="00474572">
        <w:rPr>
          <w:rFonts w:ascii="Verdana" w:hAnsi="Verdana"/>
          <w:sz w:val="20"/>
          <w:szCs w:val="20"/>
        </w:rPr>
        <w:t xml:space="preserve"> analysis reflects a very high uptake of </w:t>
      </w:r>
      <w:proofErr w:type="spellStart"/>
      <w:r w:rsidRPr="00474572">
        <w:rPr>
          <w:rFonts w:ascii="Verdana" w:hAnsi="Verdana"/>
          <w:sz w:val="20"/>
          <w:szCs w:val="20"/>
        </w:rPr>
        <w:t>emicizumab</w:t>
      </w:r>
      <w:proofErr w:type="spellEnd"/>
      <w:r w:rsidRPr="00474572">
        <w:rPr>
          <w:rFonts w:ascii="Verdana" w:hAnsi="Verdana"/>
          <w:sz w:val="20"/>
          <w:szCs w:val="20"/>
        </w:rPr>
        <w:t xml:space="preserve">, which only became available 2 November 2020 </w:t>
      </w:r>
      <w:r w:rsidR="009F1D92" w:rsidRPr="00474572">
        <w:rPr>
          <w:rFonts w:ascii="Verdana" w:hAnsi="Verdana"/>
          <w:sz w:val="20"/>
          <w:szCs w:val="20"/>
        </w:rPr>
        <w:fldChar w:fldCharType="begin"/>
      </w:r>
      <w:r w:rsidR="009F1D92" w:rsidRPr="00474572">
        <w:rPr>
          <w:rFonts w:ascii="Verdana" w:hAnsi="Verdana"/>
          <w:sz w:val="20"/>
          <w:szCs w:val="20"/>
        </w:rPr>
        <w:instrText xml:space="preserve"> ADDIN EN.CITE &lt;EndNote&gt;&lt;Cite&gt;&lt;Author&gt;Parikh&lt;/Author&gt;&lt;Year&gt;2022&lt;/Year&gt;&lt;RecNum&gt;7&lt;/RecNum&gt;&lt;DisplayText&gt;(Parikh&lt;style face="italic"&gt; et al.&lt;/style&gt;, 2022)&lt;/DisplayText&gt;&lt;record&gt;&lt;rec-number&gt;7&lt;/rec-number&gt;&lt;foreign-keys&gt;&lt;key app="EN" db-id="955wszw2qt20xzezrr3v50tnzvzd9exrev99" timestamp="1756277313"&gt;7&lt;/key&gt;&lt;/foreign-keys&gt;&lt;ref-type name="Conference Paper"&gt;47&lt;/ref-type&gt;&lt;contributors&gt;&lt;authors&gt;&lt;author&gt;Parikh, S.&lt;/author&gt;&lt;author&gt;P&amp;apos;ng, S.&lt;/author&gt;&lt;author&gt;Brown, S.&lt;/author&gt;&lt;author&gt;Barnes, C.&lt;/author&gt;&lt;author&gt;Tan, C.&lt;/author&gt;&lt;author&gt;Carter, T.&lt;/author&gt;&lt;author&gt;Tran, H.&lt;/author&gt;&lt;/authors&gt;&lt;/contributors&gt;&lt;titles&gt;&lt;title&gt;Current landscape of prophylaxis and tolerisation in patients with Haemophilia A in Australia &lt;/title&gt;&lt;secondary-title&gt;ISTH 2022 Congress, 9-13 July 2022&lt;/secondary-title&gt;&lt;/titles&gt;&lt;dates&gt;&lt;year&gt;2022&lt;/year&gt;&lt;/dates&gt;&lt;pub-location&gt;London, UK &lt;/pub-location&gt;&lt;urls&gt;&lt;/urls&gt;&lt;/record&gt;&lt;/Cite&gt;&lt;/EndNote&gt;</w:instrText>
      </w:r>
      <w:r w:rsidR="009F1D92" w:rsidRPr="00474572">
        <w:rPr>
          <w:rFonts w:ascii="Verdana" w:hAnsi="Verdana"/>
          <w:sz w:val="20"/>
          <w:szCs w:val="20"/>
        </w:rPr>
        <w:fldChar w:fldCharType="separate"/>
      </w:r>
      <w:r w:rsidR="009F1D92" w:rsidRPr="00474572">
        <w:rPr>
          <w:rFonts w:ascii="Verdana" w:hAnsi="Verdana"/>
          <w:noProof/>
          <w:sz w:val="20"/>
          <w:szCs w:val="20"/>
        </w:rPr>
        <w:t>(Parikh</w:t>
      </w:r>
      <w:r w:rsidR="009F1D92" w:rsidRPr="00474572">
        <w:rPr>
          <w:rFonts w:ascii="Verdana" w:hAnsi="Verdana"/>
          <w:i/>
          <w:noProof/>
          <w:sz w:val="20"/>
          <w:szCs w:val="20"/>
        </w:rPr>
        <w:t xml:space="preserve"> et al.</w:t>
      </w:r>
      <w:r w:rsidR="009F1D92" w:rsidRPr="00474572">
        <w:rPr>
          <w:rFonts w:ascii="Verdana" w:hAnsi="Verdana"/>
          <w:noProof/>
          <w:sz w:val="20"/>
          <w:szCs w:val="20"/>
        </w:rPr>
        <w:t>, 2022)</w:t>
      </w:r>
      <w:r w:rsidR="009F1D92" w:rsidRPr="00474572">
        <w:rPr>
          <w:rFonts w:ascii="Verdana" w:hAnsi="Verdana"/>
          <w:sz w:val="20"/>
          <w:szCs w:val="20"/>
        </w:rPr>
        <w:fldChar w:fldCharType="end"/>
      </w:r>
      <w:r w:rsidRPr="00474572">
        <w:rPr>
          <w:rFonts w:ascii="Verdana" w:hAnsi="Verdana"/>
          <w:sz w:val="20"/>
          <w:szCs w:val="20"/>
        </w:rPr>
        <w:t xml:space="preserve">. </w:t>
      </w:r>
      <w:r w:rsidR="00565DA1">
        <w:rPr>
          <w:rFonts w:ascii="Verdana" w:hAnsi="Verdana"/>
          <w:sz w:val="20"/>
          <w:szCs w:val="20"/>
        </w:rPr>
        <w:t>C</w:t>
      </w:r>
      <w:r w:rsidRPr="00474572">
        <w:rPr>
          <w:rFonts w:ascii="Verdana" w:hAnsi="Verdana"/>
          <w:sz w:val="20"/>
          <w:szCs w:val="20"/>
        </w:rPr>
        <w:t xml:space="preserve">urrent </w:t>
      </w:r>
      <w:r w:rsidR="00565DA1">
        <w:rPr>
          <w:rFonts w:ascii="Verdana" w:hAnsi="Verdana"/>
          <w:sz w:val="20"/>
          <w:szCs w:val="20"/>
        </w:rPr>
        <w:t xml:space="preserve">estimates suggest that more than 80% of prophylaxis patients now </w:t>
      </w:r>
      <w:r w:rsidR="00C11F1A">
        <w:rPr>
          <w:rFonts w:ascii="Verdana" w:hAnsi="Verdana"/>
          <w:sz w:val="20"/>
          <w:szCs w:val="20"/>
        </w:rPr>
        <w:t xml:space="preserve">receive </w:t>
      </w:r>
      <w:proofErr w:type="spellStart"/>
      <w:r w:rsidRPr="00474572">
        <w:rPr>
          <w:rFonts w:ascii="Verdana" w:hAnsi="Verdana"/>
          <w:sz w:val="20"/>
          <w:szCs w:val="20"/>
        </w:rPr>
        <w:t>emicizumab</w:t>
      </w:r>
      <w:proofErr w:type="spellEnd"/>
      <w:r w:rsidR="00C11F1A">
        <w:rPr>
          <w:rFonts w:ascii="Verdana" w:hAnsi="Verdana"/>
          <w:sz w:val="20"/>
          <w:szCs w:val="20"/>
        </w:rPr>
        <w:t xml:space="preserve">, </w:t>
      </w:r>
      <w:r w:rsidRPr="00474572">
        <w:rPr>
          <w:rFonts w:ascii="Verdana" w:hAnsi="Verdana"/>
          <w:sz w:val="20"/>
          <w:szCs w:val="20"/>
        </w:rPr>
        <w:t xml:space="preserve">as </w:t>
      </w:r>
      <w:r w:rsidR="00C11F1A">
        <w:rPr>
          <w:rFonts w:ascii="Verdana" w:hAnsi="Verdana"/>
          <w:sz w:val="20"/>
          <w:szCs w:val="20"/>
        </w:rPr>
        <w:t xml:space="preserve">the use of </w:t>
      </w:r>
      <w:r w:rsidRPr="00474572">
        <w:rPr>
          <w:rFonts w:ascii="Verdana" w:hAnsi="Verdana"/>
          <w:sz w:val="20"/>
          <w:szCs w:val="20"/>
        </w:rPr>
        <w:t>FVIII</w:t>
      </w:r>
      <w:r w:rsidR="007849D0">
        <w:rPr>
          <w:rFonts w:ascii="Verdana" w:hAnsi="Verdana"/>
          <w:sz w:val="20"/>
          <w:szCs w:val="20"/>
        </w:rPr>
        <w:t xml:space="preserve"> replacement therapies </w:t>
      </w:r>
      <w:r w:rsidRPr="00474572">
        <w:rPr>
          <w:rFonts w:ascii="Verdana" w:hAnsi="Verdana"/>
          <w:sz w:val="20"/>
          <w:szCs w:val="20"/>
        </w:rPr>
        <w:t>has continued to decline substantially since 2021 in parallel with increas</w:t>
      </w:r>
      <w:r w:rsidR="007849D0">
        <w:rPr>
          <w:rFonts w:ascii="Verdana" w:hAnsi="Verdana"/>
          <w:sz w:val="20"/>
          <w:szCs w:val="20"/>
        </w:rPr>
        <w:t>ing</w:t>
      </w:r>
      <w:r w:rsidRPr="00474572">
        <w:rPr>
          <w:rFonts w:ascii="Verdana" w:hAnsi="Verdana"/>
          <w:sz w:val="20"/>
          <w:szCs w:val="20"/>
        </w:rPr>
        <w:t xml:space="preserve"> </w:t>
      </w:r>
      <w:proofErr w:type="spellStart"/>
      <w:r w:rsidRPr="00474572">
        <w:rPr>
          <w:rFonts w:ascii="Verdana" w:hAnsi="Verdana"/>
          <w:sz w:val="20"/>
          <w:szCs w:val="20"/>
        </w:rPr>
        <w:t>emicizumab</w:t>
      </w:r>
      <w:proofErr w:type="spellEnd"/>
      <w:r w:rsidRPr="00474572">
        <w:rPr>
          <w:rFonts w:ascii="Verdana" w:hAnsi="Verdana"/>
          <w:sz w:val="20"/>
          <w:szCs w:val="20"/>
        </w:rPr>
        <w:t xml:space="preserve"> use (</w:t>
      </w:r>
      <w:r w:rsidR="00EA11EB" w:rsidRPr="00474572">
        <w:rPr>
          <w:rFonts w:ascii="Verdana" w:hAnsi="Verdana"/>
          <w:sz w:val="20"/>
          <w:szCs w:val="20"/>
        </w:rPr>
        <w:fldChar w:fldCharType="begin"/>
      </w:r>
      <w:r w:rsidR="00EA11EB" w:rsidRPr="00474572">
        <w:rPr>
          <w:rFonts w:ascii="Verdana" w:hAnsi="Verdana"/>
          <w:sz w:val="20"/>
          <w:szCs w:val="20"/>
        </w:rPr>
        <w:instrText xml:space="preserve"> REF _Ref234846242 \h </w:instrText>
      </w:r>
      <w:r w:rsidR="00474572" w:rsidRPr="00474572">
        <w:rPr>
          <w:rFonts w:ascii="Verdana" w:hAnsi="Verdana"/>
          <w:sz w:val="20"/>
          <w:szCs w:val="20"/>
        </w:rPr>
        <w:instrText xml:space="preserve"> \* MERGEFORMAT </w:instrText>
      </w:r>
      <w:r w:rsidR="00EA11EB" w:rsidRPr="00474572">
        <w:rPr>
          <w:rFonts w:ascii="Verdana" w:hAnsi="Verdana"/>
          <w:sz w:val="20"/>
          <w:szCs w:val="20"/>
        </w:rPr>
      </w:r>
      <w:r w:rsidR="00EA11EB" w:rsidRPr="00474572">
        <w:rPr>
          <w:rFonts w:ascii="Verdana" w:hAnsi="Verdana"/>
          <w:sz w:val="20"/>
          <w:szCs w:val="20"/>
        </w:rPr>
        <w:fldChar w:fldCharType="separate"/>
      </w:r>
      <w:r w:rsidR="00604105" w:rsidRPr="00474572">
        <w:rPr>
          <w:rFonts w:ascii="Verdana" w:hAnsi="Verdana"/>
          <w:sz w:val="20"/>
          <w:szCs w:val="20"/>
        </w:rPr>
        <w:t xml:space="preserve">Figure </w:t>
      </w:r>
      <w:r w:rsidR="00604105" w:rsidRPr="00474572">
        <w:rPr>
          <w:rFonts w:ascii="Verdana" w:hAnsi="Verdana"/>
          <w:noProof/>
          <w:sz w:val="20"/>
          <w:szCs w:val="20"/>
        </w:rPr>
        <w:t>3</w:t>
      </w:r>
      <w:r w:rsidR="00EA11EB" w:rsidRPr="00474572">
        <w:rPr>
          <w:rFonts w:ascii="Verdana" w:hAnsi="Verdana"/>
          <w:sz w:val="20"/>
          <w:szCs w:val="20"/>
        </w:rPr>
        <w:fldChar w:fldCharType="end"/>
      </w:r>
      <w:r w:rsidRPr="00474572">
        <w:rPr>
          <w:rFonts w:ascii="Verdana" w:hAnsi="Verdana"/>
          <w:sz w:val="20"/>
          <w:szCs w:val="20"/>
        </w:rPr>
        <w:t>).</w:t>
      </w:r>
    </w:p>
    <w:p w14:paraId="6B2DC41B" w14:textId="0C9B0A8C" w:rsidR="0025235D" w:rsidRDefault="000E6DAB" w:rsidP="00810EEA">
      <w:r w:rsidRPr="000E6DAB">
        <w:rPr>
          <w:noProof/>
        </w:rPr>
        <w:lastRenderedPageBreak/>
        <w:drawing>
          <wp:inline distT="0" distB="0" distL="0" distR="0" wp14:anchorId="32F06338" wp14:editId="47EE2D9A">
            <wp:extent cx="6016625" cy="3093085"/>
            <wp:effectExtent l="0" t="0" r="3175" b="0"/>
            <wp:docPr id="48793517" name="Picture 1" descr="Graph showing the market share of recombinant factor VIII and emicizumab from 2020/21 to 20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93517" name="Picture 1" descr="Graph showing the market share of recombinant factor VIII and emicizumab from 2020/21 to 2024/25"/>
                    <pic:cNvPicPr/>
                  </pic:nvPicPr>
                  <pic:blipFill>
                    <a:blip r:embed="rId12"/>
                    <a:stretch>
                      <a:fillRect/>
                    </a:stretch>
                  </pic:blipFill>
                  <pic:spPr>
                    <a:xfrm>
                      <a:off x="0" y="0"/>
                      <a:ext cx="6016625" cy="3093085"/>
                    </a:xfrm>
                    <a:prstGeom prst="rect">
                      <a:avLst/>
                    </a:prstGeom>
                  </pic:spPr>
                </pic:pic>
              </a:graphicData>
            </a:graphic>
          </wp:inline>
        </w:drawing>
      </w:r>
    </w:p>
    <w:p w14:paraId="04DF8716" w14:textId="0BF4E098" w:rsidR="000E6DAB" w:rsidRPr="002B2AE4" w:rsidRDefault="00305D3D" w:rsidP="00A06F68">
      <w:pPr>
        <w:pStyle w:val="Caption"/>
        <w:rPr>
          <w:rFonts w:ascii="Verdana" w:hAnsi="Verdana"/>
          <w:sz w:val="20"/>
          <w:szCs w:val="20"/>
        </w:rPr>
      </w:pPr>
      <w:bookmarkStart w:id="19" w:name="_Ref234846242"/>
      <w:r w:rsidRPr="002B2AE4">
        <w:rPr>
          <w:rFonts w:ascii="Verdana" w:hAnsi="Verdana"/>
          <w:sz w:val="20"/>
          <w:szCs w:val="20"/>
        </w:rPr>
        <w:t xml:space="preserve">Figure </w:t>
      </w:r>
      <w:r w:rsidRPr="002B2AE4">
        <w:rPr>
          <w:rFonts w:ascii="Verdana" w:hAnsi="Verdana"/>
          <w:sz w:val="20"/>
          <w:szCs w:val="20"/>
        </w:rPr>
        <w:fldChar w:fldCharType="begin"/>
      </w:r>
      <w:r w:rsidRPr="002B2AE4">
        <w:rPr>
          <w:rFonts w:ascii="Verdana" w:hAnsi="Verdana"/>
          <w:sz w:val="20"/>
          <w:szCs w:val="20"/>
        </w:rPr>
        <w:instrText>SEQ Figure \* ARABIC</w:instrText>
      </w:r>
      <w:r w:rsidRPr="002B2AE4">
        <w:rPr>
          <w:rFonts w:ascii="Verdana" w:hAnsi="Verdana"/>
          <w:sz w:val="20"/>
          <w:szCs w:val="20"/>
        </w:rPr>
        <w:fldChar w:fldCharType="separate"/>
      </w:r>
      <w:r w:rsidR="00604105" w:rsidRPr="002B2AE4">
        <w:rPr>
          <w:rFonts w:ascii="Verdana" w:hAnsi="Verdana"/>
          <w:noProof/>
          <w:sz w:val="20"/>
          <w:szCs w:val="20"/>
        </w:rPr>
        <w:t>3</w:t>
      </w:r>
      <w:r w:rsidRPr="002B2AE4">
        <w:rPr>
          <w:rFonts w:ascii="Verdana" w:hAnsi="Verdana"/>
          <w:sz w:val="20"/>
          <w:szCs w:val="20"/>
        </w:rPr>
        <w:fldChar w:fldCharType="end"/>
      </w:r>
      <w:bookmarkEnd w:id="19"/>
      <w:r w:rsidRPr="002B2AE4">
        <w:rPr>
          <w:rFonts w:ascii="Verdana" w:hAnsi="Verdana"/>
          <w:sz w:val="20"/>
          <w:szCs w:val="20"/>
        </w:rPr>
        <w:t xml:space="preserve"> Market share of recombinant factor VIII and imp</w:t>
      </w:r>
      <w:r w:rsidR="008E60B4" w:rsidRPr="002B2AE4">
        <w:rPr>
          <w:rFonts w:ascii="Verdana" w:hAnsi="Verdana"/>
          <w:sz w:val="20"/>
          <w:szCs w:val="20"/>
        </w:rPr>
        <w:t xml:space="preserve">act of </w:t>
      </w:r>
      <w:proofErr w:type="spellStart"/>
      <w:r w:rsidR="008E60B4" w:rsidRPr="002B2AE4">
        <w:rPr>
          <w:rFonts w:ascii="Verdana" w:hAnsi="Verdana"/>
          <w:sz w:val="20"/>
          <w:szCs w:val="20"/>
        </w:rPr>
        <w:t>emicizumab</w:t>
      </w:r>
      <w:proofErr w:type="spellEnd"/>
      <w:r w:rsidR="008E60B4" w:rsidRPr="002B2AE4">
        <w:rPr>
          <w:rFonts w:ascii="Verdana" w:hAnsi="Verdana"/>
          <w:sz w:val="20"/>
          <w:szCs w:val="20"/>
        </w:rPr>
        <w:t xml:space="preserve"> from 2020</w:t>
      </w:r>
      <w:r w:rsidR="00F2637C">
        <w:rPr>
          <w:rFonts w:ascii="Verdana" w:hAnsi="Verdana"/>
          <w:sz w:val="20"/>
          <w:szCs w:val="20"/>
        </w:rPr>
        <w:noBreakHyphen/>
      </w:r>
      <w:r w:rsidR="008E60B4" w:rsidRPr="002B2AE4">
        <w:rPr>
          <w:rFonts w:ascii="Verdana" w:hAnsi="Verdana"/>
          <w:sz w:val="20"/>
          <w:szCs w:val="20"/>
        </w:rPr>
        <w:t>21 to 2024</w:t>
      </w:r>
      <w:r w:rsidR="00F2637C">
        <w:rPr>
          <w:rFonts w:ascii="Verdana" w:hAnsi="Verdana"/>
          <w:sz w:val="20"/>
          <w:szCs w:val="20"/>
        </w:rPr>
        <w:noBreakHyphen/>
      </w:r>
      <w:r w:rsidR="008E60B4" w:rsidRPr="002B2AE4">
        <w:rPr>
          <w:rFonts w:ascii="Verdana" w:hAnsi="Verdana"/>
          <w:sz w:val="20"/>
          <w:szCs w:val="20"/>
        </w:rPr>
        <w:t>25</w:t>
      </w:r>
    </w:p>
    <w:p w14:paraId="66C0DC34" w14:textId="08FFCEB0" w:rsidR="001643F5" w:rsidRPr="002B2AE4" w:rsidRDefault="001643F5" w:rsidP="002B2AE4">
      <w:pPr>
        <w:spacing w:after="0"/>
        <w:rPr>
          <w:rFonts w:ascii="Verdana" w:hAnsi="Verdana"/>
          <w:i/>
          <w:iCs/>
          <w:sz w:val="16"/>
          <w:szCs w:val="16"/>
        </w:rPr>
      </w:pPr>
      <w:r w:rsidRPr="002B2AE4">
        <w:rPr>
          <w:rFonts w:ascii="Verdana" w:hAnsi="Verdana"/>
          <w:i/>
          <w:iCs/>
          <w:sz w:val="16"/>
          <w:szCs w:val="16"/>
        </w:rPr>
        <w:t>Abbreviations: EHL = extended half</w:t>
      </w:r>
      <w:r w:rsidR="00F2637C">
        <w:rPr>
          <w:rFonts w:ascii="Verdana" w:hAnsi="Verdana"/>
          <w:i/>
          <w:iCs/>
          <w:sz w:val="16"/>
          <w:szCs w:val="16"/>
        </w:rPr>
        <w:noBreakHyphen/>
      </w:r>
      <w:r w:rsidRPr="002B2AE4">
        <w:rPr>
          <w:rFonts w:ascii="Verdana" w:hAnsi="Verdana"/>
          <w:i/>
          <w:iCs/>
          <w:sz w:val="16"/>
          <w:szCs w:val="16"/>
        </w:rPr>
        <w:t xml:space="preserve">life </w:t>
      </w:r>
    </w:p>
    <w:p w14:paraId="235EB003" w14:textId="26E6C42B" w:rsidR="008E60B4" w:rsidRPr="002B2AE4" w:rsidRDefault="008E60B4" w:rsidP="002B2AE4">
      <w:pPr>
        <w:spacing w:after="0"/>
        <w:rPr>
          <w:rFonts w:ascii="Verdana" w:hAnsi="Verdana"/>
          <w:i/>
          <w:iCs/>
          <w:sz w:val="16"/>
          <w:szCs w:val="16"/>
        </w:rPr>
      </w:pPr>
      <w:r w:rsidRPr="002B2AE4">
        <w:rPr>
          <w:rFonts w:ascii="Verdana" w:hAnsi="Verdana"/>
          <w:i/>
          <w:iCs/>
          <w:sz w:val="16"/>
          <w:szCs w:val="16"/>
        </w:rPr>
        <w:t>Source</w:t>
      </w:r>
      <w:r w:rsidR="0026015E" w:rsidRPr="002B2AE4">
        <w:rPr>
          <w:rFonts w:ascii="Verdana" w:hAnsi="Verdana"/>
          <w:i/>
          <w:iCs/>
          <w:sz w:val="16"/>
          <w:szCs w:val="16"/>
        </w:rPr>
        <w:t>:</w:t>
      </w:r>
      <w:r w:rsidR="00516D8C" w:rsidRPr="002B2AE4">
        <w:rPr>
          <w:rFonts w:ascii="Verdana" w:hAnsi="Verdana"/>
          <w:i/>
          <w:iCs/>
          <w:sz w:val="16"/>
          <w:szCs w:val="16"/>
        </w:rPr>
        <w:t xml:space="preserve"> </w:t>
      </w:r>
      <w:r w:rsidR="009F1D92" w:rsidRPr="002B2AE4">
        <w:rPr>
          <w:rFonts w:ascii="Verdana" w:hAnsi="Verdana"/>
          <w:i/>
          <w:iCs/>
          <w:sz w:val="16"/>
          <w:szCs w:val="16"/>
        </w:rPr>
        <w:fldChar w:fldCharType="begin"/>
      </w:r>
      <w:r w:rsidR="000B43E6" w:rsidRPr="002B2AE4">
        <w:rPr>
          <w:rFonts w:ascii="Verdana" w:hAnsi="Verdana"/>
          <w:i/>
          <w:iCs/>
          <w:sz w:val="16"/>
          <w:szCs w:val="16"/>
        </w:rPr>
        <w:instrText xml:space="preserve"> ADDIN EN.CITE &lt;EndNote&gt;&lt;Cite AuthorYear="1"&gt;&lt;Author&gt;ABDR&lt;/Author&gt;&lt;Year&gt;2024-25&lt;/Year&gt;&lt;RecNum&gt;84&lt;/RecNum&gt;&lt;DisplayText&gt;ABDR (2024-25)&lt;/DisplayText&gt;&lt;record&gt;&lt;rec-number&gt;84&lt;/rec-number&gt;&lt;foreign-keys&gt;&lt;key app="EN" db-id="955wszw2qt20xzezrr3v50tnzvzd9exrev99" timestamp="1784258227"&gt;84&lt;/key&gt;&lt;/foreign-keys&gt;&lt;ref-type name="Web Page"&gt;12&lt;/ref-type&gt;&lt;contributors&gt;&lt;authors&gt;&lt;author&gt;ABDR&lt;/author&gt;&lt;/authors&gt;&lt;/contributors&gt;&lt;titles&gt;&lt;title&gt;Australian Bleeding Disorders Registry (ABDR), annual report 2024-25&lt;/title&gt;&lt;/titles&gt;&lt;volume&gt;14/07/2026&lt;/volume&gt;&lt;dates&gt;&lt;year&gt;2024-25&lt;/year&gt;&lt;/dates&gt;&lt;pub-location&gt;Canberra, ACT, Australia&lt;/pub-location&gt;&lt;publisher&gt;National Blood Authority&lt;/publisher&gt;&lt;urls&gt;&lt;related-urls&gt;&lt;url&gt;https://www.blood.gov.au/australian-bleeding-disorders-registry-annual-report&lt;/url&gt;&lt;/related-urls&gt;&lt;/urls&gt;&lt;/record&gt;&lt;/Cite&gt;&lt;/EndNote&gt;</w:instrText>
      </w:r>
      <w:r w:rsidR="009F1D92" w:rsidRPr="002B2AE4">
        <w:rPr>
          <w:rFonts w:ascii="Verdana" w:hAnsi="Verdana"/>
          <w:i/>
          <w:iCs/>
          <w:sz w:val="16"/>
          <w:szCs w:val="16"/>
        </w:rPr>
        <w:fldChar w:fldCharType="separate"/>
      </w:r>
      <w:r w:rsidR="00FA5916" w:rsidRPr="002B2AE4">
        <w:rPr>
          <w:rFonts w:ascii="Verdana" w:hAnsi="Verdana"/>
          <w:i/>
          <w:iCs/>
          <w:noProof/>
          <w:sz w:val="16"/>
          <w:szCs w:val="16"/>
        </w:rPr>
        <w:t>ABDR (2024</w:t>
      </w:r>
      <w:r w:rsidR="00F2637C">
        <w:rPr>
          <w:rFonts w:ascii="Verdana" w:hAnsi="Verdana"/>
          <w:i/>
          <w:iCs/>
          <w:noProof/>
          <w:sz w:val="16"/>
          <w:szCs w:val="16"/>
        </w:rPr>
        <w:noBreakHyphen/>
      </w:r>
      <w:r w:rsidR="00FA5916" w:rsidRPr="002B2AE4">
        <w:rPr>
          <w:rFonts w:ascii="Verdana" w:hAnsi="Verdana"/>
          <w:i/>
          <w:iCs/>
          <w:noProof/>
          <w:sz w:val="16"/>
          <w:szCs w:val="16"/>
        </w:rPr>
        <w:t>25)</w:t>
      </w:r>
      <w:r w:rsidR="009F1D92" w:rsidRPr="002B2AE4">
        <w:rPr>
          <w:rFonts w:ascii="Verdana" w:hAnsi="Verdana"/>
          <w:i/>
          <w:iCs/>
          <w:sz w:val="16"/>
          <w:szCs w:val="16"/>
        </w:rPr>
        <w:fldChar w:fldCharType="end"/>
      </w:r>
      <w:r w:rsidR="0026015E" w:rsidRPr="002B2AE4">
        <w:rPr>
          <w:rFonts w:ascii="Verdana" w:hAnsi="Verdana"/>
          <w:i/>
          <w:iCs/>
          <w:sz w:val="16"/>
          <w:szCs w:val="16"/>
        </w:rPr>
        <w:t>, p10</w:t>
      </w:r>
    </w:p>
    <w:p w14:paraId="33171F6A" w14:textId="77777777" w:rsidR="002B2AE4" w:rsidRPr="002B2AE4" w:rsidRDefault="002B2AE4" w:rsidP="002B2AE4">
      <w:pPr>
        <w:spacing w:after="0"/>
        <w:rPr>
          <w:rFonts w:ascii="Verdana" w:hAnsi="Verdana"/>
          <w:i/>
          <w:iCs/>
          <w:sz w:val="16"/>
          <w:szCs w:val="16"/>
        </w:rPr>
      </w:pPr>
    </w:p>
    <w:p w14:paraId="76366F71" w14:textId="1246607A" w:rsidR="00007A18" w:rsidRPr="002B2AE4" w:rsidRDefault="00A41D4D" w:rsidP="00046E40">
      <w:pPr>
        <w:spacing w:before="120" w:after="0" w:line="264" w:lineRule="auto"/>
        <w:rPr>
          <w:rFonts w:ascii="Verdana" w:hAnsi="Verdana"/>
          <w:sz w:val="20"/>
          <w:szCs w:val="20"/>
        </w:rPr>
      </w:pPr>
      <w:r>
        <w:rPr>
          <w:rFonts w:ascii="Verdana" w:hAnsi="Verdana"/>
          <w:sz w:val="20"/>
          <w:szCs w:val="20"/>
        </w:rPr>
        <w:t>I</w:t>
      </w:r>
      <w:r w:rsidR="00007A18" w:rsidRPr="002B2AE4">
        <w:rPr>
          <w:rFonts w:ascii="Verdana" w:hAnsi="Verdana"/>
          <w:sz w:val="20"/>
          <w:szCs w:val="20"/>
        </w:rPr>
        <w:t>nternational treatment guidelines recommend that ‘</w:t>
      </w:r>
      <w:r w:rsidR="00007A18" w:rsidRPr="002B2AE4">
        <w:rPr>
          <w:rFonts w:ascii="Verdana" w:hAnsi="Verdana"/>
          <w:i/>
          <w:iCs/>
          <w:sz w:val="20"/>
          <w:szCs w:val="20"/>
        </w:rPr>
        <w:t xml:space="preserve">Prophylaxis is the standard of care for people with severe </w:t>
      </w:r>
      <w:proofErr w:type="spellStart"/>
      <w:r w:rsidR="00007A18" w:rsidRPr="002B2AE4">
        <w:rPr>
          <w:rFonts w:ascii="Verdana" w:hAnsi="Verdana"/>
          <w:i/>
          <w:iCs/>
          <w:sz w:val="20"/>
          <w:szCs w:val="20"/>
        </w:rPr>
        <w:t>hemophilia</w:t>
      </w:r>
      <w:proofErr w:type="spellEnd"/>
      <w:r w:rsidR="00007A18" w:rsidRPr="002B2AE4">
        <w:rPr>
          <w:rFonts w:ascii="Verdana" w:hAnsi="Verdana"/>
          <w:i/>
          <w:iCs/>
          <w:sz w:val="20"/>
          <w:szCs w:val="20"/>
        </w:rPr>
        <w:t xml:space="preserve">, and for some people with moderate </w:t>
      </w:r>
      <w:proofErr w:type="spellStart"/>
      <w:r w:rsidR="00007A18" w:rsidRPr="002B2AE4">
        <w:rPr>
          <w:rFonts w:ascii="Verdana" w:hAnsi="Verdana"/>
          <w:i/>
          <w:iCs/>
          <w:sz w:val="20"/>
          <w:szCs w:val="20"/>
        </w:rPr>
        <w:t>hemophilia</w:t>
      </w:r>
      <w:proofErr w:type="spellEnd"/>
      <w:r w:rsidR="00007A18" w:rsidRPr="002B2AE4">
        <w:rPr>
          <w:rFonts w:ascii="Verdana" w:hAnsi="Verdana"/>
          <w:i/>
          <w:iCs/>
          <w:sz w:val="20"/>
          <w:szCs w:val="20"/>
        </w:rPr>
        <w:t xml:space="preserve">’ such as those with ‘a severe bleeding phenotype and/or a high risk of spontaneous </w:t>
      </w:r>
      <w:r w:rsidR="00FB2190" w:rsidRPr="002B2AE4">
        <w:rPr>
          <w:rFonts w:ascii="Verdana" w:hAnsi="Verdana"/>
          <w:i/>
          <w:iCs/>
          <w:sz w:val="20"/>
          <w:szCs w:val="20"/>
        </w:rPr>
        <w:t>life</w:t>
      </w:r>
      <w:r w:rsidR="00F2637C">
        <w:rPr>
          <w:rFonts w:ascii="Verdana" w:hAnsi="Verdana"/>
          <w:i/>
          <w:iCs/>
          <w:sz w:val="20"/>
          <w:szCs w:val="20"/>
        </w:rPr>
        <w:noBreakHyphen/>
      </w:r>
      <w:r w:rsidR="00FB2190" w:rsidRPr="002B2AE4">
        <w:rPr>
          <w:rFonts w:ascii="Verdana" w:hAnsi="Verdana"/>
          <w:i/>
          <w:iCs/>
          <w:sz w:val="20"/>
          <w:szCs w:val="20"/>
        </w:rPr>
        <w:t>threatening</w:t>
      </w:r>
      <w:r w:rsidR="00007A18" w:rsidRPr="002B2AE4">
        <w:rPr>
          <w:rFonts w:ascii="Verdana" w:hAnsi="Verdana"/>
          <w:i/>
          <w:iCs/>
          <w:sz w:val="20"/>
          <w:szCs w:val="20"/>
        </w:rPr>
        <w:t xml:space="preserve"> bleeding</w:t>
      </w:r>
      <w:r w:rsidR="00007A18" w:rsidRPr="002B2AE4">
        <w:rPr>
          <w:rFonts w:ascii="Verdana" w:hAnsi="Verdana"/>
          <w:sz w:val="20"/>
          <w:szCs w:val="20"/>
        </w:rPr>
        <w:t>’</w:t>
      </w:r>
      <w:r w:rsidR="00D057BB" w:rsidRPr="002B2AE4">
        <w:rPr>
          <w:rFonts w:ascii="Verdana" w:hAnsi="Verdana"/>
          <w:sz w:val="20"/>
          <w:szCs w:val="20"/>
        </w:rPr>
        <w:t xml:space="preserve"> </w:t>
      </w:r>
      <w:r w:rsidR="009F1D92" w:rsidRPr="002B2AE4">
        <w:rPr>
          <w:rFonts w:ascii="Verdana" w:hAnsi="Verdana"/>
          <w:sz w:val="20"/>
          <w:szCs w:val="20"/>
        </w:rPr>
        <w:fldChar w:fldCharType="begin">
          <w:fldData xml:space="preserve">PEVuZE5vdGU+PENpdGU+PEF1dGhvcj5Tcml2YXN0YXZhPC9BdXRob3I+PFllYXI+MjAyMDwvWWVh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</w:fldData>
        </w:fldChar>
      </w:r>
      <w:r w:rsidR="000B43E6" w:rsidRPr="002B2AE4">
        <w:rPr>
          <w:rFonts w:ascii="Verdana" w:hAnsi="Verdana"/>
          <w:sz w:val="20"/>
          <w:szCs w:val="20"/>
        </w:rPr>
        <w:instrText xml:space="preserve"> ADDIN EN.CITE </w:instrText>
      </w:r>
      <w:r w:rsidR="000B43E6" w:rsidRPr="002B2AE4">
        <w:rPr>
          <w:rFonts w:ascii="Verdana" w:hAnsi="Verdana"/>
          <w:sz w:val="20"/>
          <w:szCs w:val="20"/>
        </w:rPr>
        <w:fldChar w:fldCharType="begin">
          <w:fldData xml:space="preserve">PEVuZE5vdGU+PENpdGU+PEF1dGhvcj5Tcml2YXN0YXZhPC9BdXRob3I+PFllYXI+MjAyMDwvWWVh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</w:fldData>
        </w:fldChar>
      </w:r>
      <w:r w:rsidR="000B43E6" w:rsidRPr="002B2AE4">
        <w:rPr>
          <w:rFonts w:ascii="Verdana" w:hAnsi="Verdana"/>
          <w:sz w:val="20"/>
          <w:szCs w:val="20"/>
        </w:rPr>
        <w:instrText xml:space="preserve"> ADDIN EN.CITE.DATA </w:instrText>
      </w:r>
      <w:r w:rsidR="000B43E6" w:rsidRPr="002B2AE4">
        <w:rPr>
          <w:rFonts w:ascii="Verdana" w:hAnsi="Verdana"/>
          <w:sz w:val="20"/>
          <w:szCs w:val="20"/>
        </w:rPr>
      </w:r>
      <w:r w:rsidR="000B43E6" w:rsidRPr="002B2AE4">
        <w:rPr>
          <w:rFonts w:ascii="Verdana" w:hAnsi="Verdana"/>
          <w:sz w:val="20"/>
          <w:szCs w:val="20"/>
        </w:rPr>
        <w:fldChar w:fldCharType="end"/>
      </w:r>
      <w:r w:rsidR="009F1D92" w:rsidRPr="002B2AE4">
        <w:rPr>
          <w:rFonts w:ascii="Verdana" w:hAnsi="Verdana"/>
          <w:sz w:val="20"/>
          <w:szCs w:val="20"/>
        </w:rPr>
      </w:r>
      <w:r w:rsidR="009F1D92" w:rsidRPr="002B2AE4">
        <w:rPr>
          <w:rFonts w:ascii="Verdana" w:hAnsi="Verdana"/>
          <w:sz w:val="20"/>
          <w:szCs w:val="20"/>
        </w:rPr>
        <w:fldChar w:fldCharType="separate"/>
      </w:r>
      <w:r w:rsidR="009F1D92" w:rsidRPr="002B2AE4">
        <w:rPr>
          <w:rFonts w:ascii="Verdana" w:hAnsi="Verdana"/>
          <w:noProof/>
          <w:sz w:val="20"/>
          <w:szCs w:val="20"/>
        </w:rPr>
        <w:t>(Srivastava</w:t>
      </w:r>
      <w:r w:rsidR="009F1D92" w:rsidRPr="002B2AE4">
        <w:rPr>
          <w:rFonts w:ascii="Verdana" w:hAnsi="Verdana"/>
          <w:i/>
          <w:noProof/>
          <w:sz w:val="20"/>
          <w:szCs w:val="20"/>
        </w:rPr>
        <w:t xml:space="preserve"> et al.</w:t>
      </w:r>
      <w:r w:rsidR="009F1D92" w:rsidRPr="002B2AE4">
        <w:rPr>
          <w:rFonts w:ascii="Verdana" w:hAnsi="Verdana"/>
          <w:noProof/>
          <w:sz w:val="20"/>
          <w:szCs w:val="20"/>
        </w:rPr>
        <w:t>, 2020, AHDCO, 2024)</w:t>
      </w:r>
      <w:r w:rsidR="009F1D92" w:rsidRPr="002B2AE4">
        <w:rPr>
          <w:rFonts w:ascii="Verdana" w:hAnsi="Verdana"/>
          <w:sz w:val="20"/>
          <w:szCs w:val="20"/>
        </w:rPr>
        <w:fldChar w:fldCharType="end"/>
      </w:r>
      <w:r w:rsidR="007A5853" w:rsidRPr="002B2AE4">
        <w:rPr>
          <w:rFonts w:ascii="Verdana" w:hAnsi="Verdana"/>
          <w:sz w:val="20"/>
          <w:szCs w:val="20"/>
        </w:rPr>
        <w:t xml:space="preserve">. </w:t>
      </w:r>
      <w:r w:rsidR="00007A18" w:rsidRPr="002B2AE4">
        <w:rPr>
          <w:rFonts w:ascii="Verdana" w:hAnsi="Verdana"/>
          <w:sz w:val="20"/>
          <w:szCs w:val="20"/>
        </w:rPr>
        <w:t>The</w:t>
      </w:r>
      <w:r w:rsidR="00E76A6F">
        <w:rPr>
          <w:rFonts w:ascii="Verdana" w:hAnsi="Verdana"/>
          <w:sz w:val="20"/>
          <w:szCs w:val="20"/>
        </w:rPr>
        <w:t>se</w:t>
      </w:r>
      <w:r w:rsidR="00007A18" w:rsidRPr="002B2AE4">
        <w:rPr>
          <w:rFonts w:ascii="Verdana" w:hAnsi="Verdana"/>
          <w:sz w:val="20"/>
          <w:szCs w:val="20"/>
        </w:rPr>
        <w:t xml:space="preserve"> treatment guidelines</w:t>
      </w:r>
      <w:r w:rsidR="00E76A6F">
        <w:rPr>
          <w:rFonts w:ascii="Verdana" w:hAnsi="Verdana"/>
          <w:sz w:val="20"/>
          <w:szCs w:val="20"/>
        </w:rPr>
        <w:t xml:space="preserve">, together with </w:t>
      </w:r>
      <w:r w:rsidR="00007A18" w:rsidRPr="002B2AE4">
        <w:rPr>
          <w:rFonts w:ascii="Verdana" w:hAnsi="Verdana"/>
          <w:sz w:val="20"/>
          <w:szCs w:val="20"/>
        </w:rPr>
        <w:t xml:space="preserve">the availability of </w:t>
      </w:r>
      <w:proofErr w:type="spellStart"/>
      <w:r w:rsidR="00007A18" w:rsidRPr="002B2AE4">
        <w:rPr>
          <w:rFonts w:ascii="Verdana" w:hAnsi="Verdana"/>
          <w:sz w:val="20"/>
          <w:szCs w:val="20"/>
        </w:rPr>
        <w:t>emicizumab</w:t>
      </w:r>
      <w:proofErr w:type="spellEnd"/>
      <w:r w:rsidR="00007A18" w:rsidRPr="002B2AE4">
        <w:rPr>
          <w:rFonts w:ascii="Verdana" w:hAnsi="Verdana"/>
          <w:sz w:val="20"/>
          <w:szCs w:val="20"/>
        </w:rPr>
        <w:t xml:space="preserve"> </w:t>
      </w:r>
      <w:r w:rsidR="00122F24">
        <w:rPr>
          <w:rFonts w:ascii="Verdana" w:hAnsi="Verdana"/>
          <w:sz w:val="20"/>
          <w:szCs w:val="20"/>
        </w:rPr>
        <w:t xml:space="preserve">from </w:t>
      </w:r>
      <w:r w:rsidR="00007A18" w:rsidRPr="002B2AE4">
        <w:rPr>
          <w:rFonts w:ascii="Verdana" w:hAnsi="Verdana"/>
          <w:sz w:val="20"/>
          <w:szCs w:val="20"/>
        </w:rPr>
        <w:t>2 November 2020, ha</w:t>
      </w:r>
      <w:r w:rsidR="00122F24">
        <w:rPr>
          <w:rFonts w:ascii="Verdana" w:hAnsi="Verdana"/>
          <w:sz w:val="20"/>
          <w:szCs w:val="20"/>
        </w:rPr>
        <w:t>ve</w:t>
      </w:r>
      <w:r w:rsidR="00007A18" w:rsidRPr="002B2AE4">
        <w:rPr>
          <w:rFonts w:ascii="Verdana" w:hAnsi="Verdana"/>
          <w:sz w:val="20"/>
          <w:szCs w:val="20"/>
        </w:rPr>
        <w:t xml:space="preserve"> resulted in an increased use of prophylaxis. The proportion of patients with severe HMA treated with prophylaxis has increased from 87.1%, in an analysis up to December 2021</w:t>
      </w:r>
      <w:r w:rsidR="004E5D9D">
        <w:rPr>
          <w:rFonts w:ascii="Verdana" w:hAnsi="Verdana"/>
          <w:sz w:val="20"/>
          <w:szCs w:val="20"/>
        </w:rPr>
        <w:t xml:space="preserve"> (</w:t>
      </w:r>
      <w:r w:rsidR="004E5D9D" w:rsidRPr="002B2AE4">
        <w:rPr>
          <w:rFonts w:ascii="Verdana" w:hAnsi="Verdana"/>
          <w:noProof/>
          <w:sz w:val="20"/>
          <w:szCs w:val="20"/>
        </w:rPr>
        <w:t>(Parikh</w:t>
      </w:r>
      <w:r w:rsidR="004E5D9D" w:rsidRPr="002B2AE4">
        <w:rPr>
          <w:rFonts w:ascii="Verdana" w:hAnsi="Verdana"/>
          <w:i/>
          <w:noProof/>
          <w:sz w:val="20"/>
          <w:szCs w:val="20"/>
        </w:rPr>
        <w:t xml:space="preserve"> et al.</w:t>
      </w:r>
      <w:r w:rsidR="004E5D9D" w:rsidRPr="002B2AE4">
        <w:rPr>
          <w:rFonts w:ascii="Verdana" w:hAnsi="Verdana"/>
          <w:noProof/>
          <w:sz w:val="20"/>
          <w:szCs w:val="20"/>
        </w:rPr>
        <w:t>, 2022</w:t>
      </w:r>
      <w:r w:rsidR="004E5D9D">
        <w:rPr>
          <w:rFonts w:ascii="Verdana" w:hAnsi="Verdana"/>
          <w:noProof/>
          <w:sz w:val="20"/>
          <w:szCs w:val="20"/>
        </w:rPr>
        <w:t>)</w:t>
      </w:r>
      <w:r w:rsidR="00007A18" w:rsidRPr="002B2AE4">
        <w:rPr>
          <w:rFonts w:ascii="Verdana" w:hAnsi="Verdana"/>
          <w:sz w:val="20"/>
          <w:szCs w:val="20"/>
        </w:rPr>
        <w:t xml:space="preserve"> to 92% in the most recently analysis </w:t>
      </w:r>
      <w:r w:rsidR="00D42019">
        <w:rPr>
          <w:rFonts w:ascii="Verdana" w:hAnsi="Verdana"/>
          <w:sz w:val="20"/>
          <w:szCs w:val="20"/>
        </w:rPr>
        <w:t>(</w:t>
      </w:r>
      <w:r w:rsidR="009F1D92" w:rsidRPr="002B2AE4">
        <w:rPr>
          <w:rFonts w:ascii="Verdana" w:hAnsi="Verdana"/>
          <w:sz w:val="20"/>
          <w:szCs w:val="20"/>
        </w:rPr>
        <w:fldChar w:fldCharType="begin"/>
      </w:r>
      <w:r w:rsidR="009F1D92" w:rsidRPr="002B2AE4">
        <w:rPr>
          <w:rFonts w:ascii="Verdana" w:hAnsi="Verdana"/>
          <w:sz w:val="20"/>
          <w:szCs w:val="20"/>
        </w:rPr>
        <w:instrText xml:space="preserve"> ADDIN EN.CITE &lt;EndNote&gt;&lt;Cite&gt;&lt;Author&gt;Parikh&lt;/Author&gt;&lt;Year&gt;2022&lt;/Year&gt;&lt;RecNum&gt;7&lt;/RecNum&gt;&lt;DisplayText&gt;(Parikh&lt;style face="italic"&gt; et al.&lt;/style&gt;, 2022)&lt;/DisplayText&gt;&lt;record&gt;&lt;rec-number&gt;7&lt;/rec-number&gt;&lt;foreign-keys&gt;&lt;key app="EN" db-id="955wszw2qt20xzezrr3v50tnzvzd9exrev99" timestamp="1756277313"&gt;7&lt;/key&gt;&lt;/foreign-keys&gt;&lt;ref-type name="Conference Paper"&gt;47&lt;/ref-type&gt;&lt;contributors&gt;&lt;authors&gt;&lt;author&gt;Parikh, S.&lt;/author&gt;&lt;author&gt;P&amp;apos;ng, S.&lt;/author&gt;&lt;author&gt;Brown, S.&lt;/author&gt;&lt;author&gt;Barnes, C.&lt;/author&gt;&lt;author&gt;Tan, C.&lt;/author&gt;&lt;author&gt;Carter, T.&lt;/author&gt;&lt;author&gt;Tran, H.&lt;/author&gt;&lt;/authors&gt;&lt;/contributors&gt;&lt;titles&gt;&lt;title&gt;Current landscape of prophylaxis and tolerisation in patients with Haemophilia A in Australia &lt;/title&gt;&lt;secondary-title&gt;ISTH 2022 Congress, 9-13 July 2022&lt;/secondary-title&gt;&lt;/titles&gt;&lt;dates&gt;&lt;year&gt;2022&lt;/year&gt;&lt;/dates&gt;&lt;pub-location&gt;London, UK &lt;/pub-location&gt;&lt;urls&gt;&lt;/urls&gt;&lt;/record&gt;&lt;/Cite&gt;&lt;/EndNote&gt;</w:instrText>
      </w:r>
      <w:r w:rsidR="009F1D92" w:rsidRPr="002B2AE4">
        <w:rPr>
          <w:rFonts w:ascii="Verdana" w:hAnsi="Verdana"/>
          <w:sz w:val="20"/>
          <w:szCs w:val="20"/>
        </w:rPr>
        <w:fldChar w:fldCharType="separate"/>
      </w:r>
      <w:r w:rsidR="00D11B17">
        <w:rPr>
          <w:rFonts w:ascii="Verdana" w:hAnsi="Verdana"/>
          <w:noProof/>
          <w:sz w:val="20"/>
          <w:szCs w:val="20"/>
        </w:rPr>
        <w:t>ABDR data request</w:t>
      </w:r>
      <w:r w:rsidR="004B6A0C">
        <w:rPr>
          <w:rFonts w:ascii="Verdana" w:hAnsi="Verdana"/>
          <w:noProof/>
          <w:sz w:val="20"/>
          <w:szCs w:val="20"/>
        </w:rPr>
        <w:t>, 2025</w:t>
      </w:r>
      <w:r w:rsidR="009F1D92" w:rsidRPr="002B2AE4">
        <w:rPr>
          <w:rFonts w:ascii="Verdana" w:hAnsi="Verdana"/>
          <w:noProof/>
          <w:sz w:val="20"/>
          <w:szCs w:val="20"/>
        </w:rPr>
        <w:t>)</w:t>
      </w:r>
      <w:r w:rsidR="009F1D92" w:rsidRPr="002B2AE4">
        <w:rPr>
          <w:rFonts w:ascii="Verdana" w:hAnsi="Verdana"/>
          <w:sz w:val="20"/>
          <w:szCs w:val="20"/>
        </w:rPr>
        <w:fldChar w:fldCharType="end"/>
      </w:r>
      <w:r w:rsidR="00007A18" w:rsidRPr="002B2AE4">
        <w:rPr>
          <w:rFonts w:ascii="Verdana" w:hAnsi="Verdana"/>
          <w:sz w:val="20"/>
          <w:szCs w:val="20"/>
        </w:rPr>
        <w:t xml:space="preserve">. Similarly, the proportion of patients with moderate HMA treated with prophylaxis has increased from 35.7% </w:t>
      </w:r>
      <w:r w:rsidR="00D42019">
        <w:rPr>
          <w:rFonts w:ascii="Verdana" w:hAnsi="Verdana"/>
          <w:sz w:val="20"/>
          <w:szCs w:val="20"/>
        </w:rPr>
        <w:t>(December 202</w:t>
      </w:r>
      <w:r w:rsidR="00F242BF">
        <w:rPr>
          <w:rFonts w:ascii="Verdana" w:hAnsi="Verdana"/>
          <w:sz w:val="20"/>
          <w:szCs w:val="20"/>
        </w:rPr>
        <w:t xml:space="preserve">1) </w:t>
      </w:r>
      <w:r w:rsidR="00007A18" w:rsidRPr="002B2AE4">
        <w:rPr>
          <w:rFonts w:ascii="Verdana" w:hAnsi="Verdana"/>
          <w:sz w:val="20"/>
          <w:szCs w:val="20"/>
        </w:rPr>
        <w:t xml:space="preserve">to 63% </w:t>
      </w:r>
      <w:r w:rsidR="00F242BF">
        <w:rPr>
          <w:rFonts w:ascii="Verdana" w:hAnsi="Verdana"/>
          <w:sz w:val="20"/>
          <w:szCs w:val="20"/>
        </w:rPr>
        <w:t xml:space="preserve">in the most recent analysis </w:t>
      </w:r>
      <w:r w:rsidR="00007A18" w:rsidRPr="002B2AE4">
        <w:rPr>
          <w:rFonts w:ascii="Verdana" w:hAnsi="Verdana"/>
          <w:sz w:val="20"/>
          <w:szCs w:val="20"/>
        </w:rPr>
        <w:t>(ABDR data request, 2025). Th</w:t>
      </w:r>
      <w:r w:rsidR="00F242BF">
        <w:rPr>
          <w:rFonts w:ascii="Verdana" w:hAnsi="Verdana"/>
          <w:sz w:val="20"/>
          <w:szCs w:val="20"/>
        </w:rPr>
        <w:t>is reflects a</w:t>
      </w:r>
      <w:r w:rsidR="00007A18" w:rsidRPr="002B2AE4">
        <w:rPr>
          <w:rFonts w:ascii="Verdana" w:hAnsi="Verdana"/>
          <w:sz w:val="20"/>
          <w:szCs w:val="20"/>
        </w:rPr>
        <w:t xml:space="preserve"> transition from on</w:t>
      </w:r>
      <w:r w:rsidR="00F2637C">
        <w:rPr>
          <w:rFonts w:ascii="Verdana" w:hAnsi="Verdana"/>
          <w:sz w:val="20"/>
          <w:szCs w:val="20"/>
        </w:rPr>
        <w:noBreakHyphen/>
      </w:r>
      <w:r w:rsidR="00007A18" w:rsidRPr="002B2AE4">
        <w:rPr>
          <w:rFonts w:ascii="Verdana" w:hAnsi="Verdana"/>
          <w:sz w:val="20"/>
          <w:szCs w:val="20"/>
        </w:rPr>
        <w:t xml:space="preserve">demand treatment to prophylaxis for </w:t>
      </w:r>
      <w:r w:rsidR="00CB4031" w:rsidRPr="002B2AE4">
        <w:rPr>
          <w:rFonts w:ascii="Verdana" w:hAnsi="Verdana"/>
          <w:sz w:val="20"/>
          <w:szCs w:val="20"/>
        </w:rPr>
        <w:t xml:space="preserve">those </w:t>
      </w:r>
      <w:r w:rsidR="0008766E">
        <w:rPr>
          <w:rFonts w:ascii="Verdana" w:hAnsi="Verdana"/>
          <w:sz w:val="20"/>
          <w:szCs w:val="20"/>
        </w:rPr>
        <w:t xml:space="preserve">patients </w:t>
      </w:r>
      <w:r w:rsidR="00CB4031" w:rsidRPr="002B2AE4">
        <w:rPr>
          <w:rFonts w:ascii="Verdana" w:hAnsi="Verdana"/>
          <w:sz w:val="20"/>
          <w:szCs w:val="20"/>
        </w:rPr>
        <w:t xml:space="preserve">for whom </w:t>
      </w:r>
      <w:r w:rsidR="0008766E">
        <w:rPr>
          <w:rFonts w:ascii="Verdana" w:hAnsi="Verdana"/>
          <w:sz w:val="20"/>
          <w:szCs w:val="20"/>
        </w:rPr>
        <w:t xml:space="preserve">prophylaxis </w:t>
      </w:r>
      <w:r w:rsidR="00007A18" w:rsidRPr="002B2AE4">
        <w:rPr>
          <w:rFonts w:ascii="Verdana" w:hAnsi="Verdana"/>
          <w:sz w:val="20"/>
          <w:szCs w:val="20"/>
        </w:rPr>
        <w:t xml:space="preserve">is appropriate. </w:t>
      </w:r>
      <w:r w:rsidR="008C102A" w:rsidRPr="002B2AE4">
        <w:rPr>
          <w:rFonts w:ascii="Verdana" w:hAnsi="Verdana"/>
          <w:sz w:val="20"/>
          <w:szCs w:val="20"/>
        </w:rPr>
        <w:t>Patients with moderate HMA for whom prophylaxis is not standard of care will continue to be treated with FVIII replacement on</w:t>
      </w:r>
      <w:r w:rsidR="00F2637C">
        <w:rPr>
          <w:rFonts w:ascii="Verdana" w:hAnsi="Verdana"/>
          <w:sz w:val="20"/>
          <w:szCs w:val="20"/>
        </w:rPr>
        <w:noBreakHyphen/>
      </w:r>
      <w:r w:rsidR="008C102A" w:rsidRPr="002B2AE4">
        <w:rPr>
          <w:rFonts w:ascii="Verdana" w:hAnsi="Verdana"/>
          <w:sz w:val="20"/>
          <w:szCs w:val="20"/>
        </w:rPr>
        <w:t xml:space="preserve">demand. </w:t>
      </w:r>
      <w:r w:rsidR="00007A18" w:rsidRPr="002B2AE4">
        <w:rPr>
          <w:rFonts w:ascii="Verdana" w:hAnsi="Verdana"/>
          <w:sz w:val="20"/>
          <w:szCs w:val="20"/>
        </w:rPr>
        <w:t>The</w:t>
      </w:r>
      <w:r w:rsidR="000959B0" w:rsidRPr="002B2AE4">
        <w:rPr>
          <w:rFonts w:ascii="Verdana" w:hAnsi="Verdana"/>
          <w:sz w:val="20"/>
          <w:szCs w:val="20"/>
        </w:rPr>
        <w:t>refore, the</w:t>
      </w:r>
      <w:r w:rsidR="00007A18" w:rsidRPr="002B2AE4">
        <w:rPr>
          <w:rFonts w:ascii="Verdana" w:hAnsi="Verdana"/>
          <w:sz w:val="20"/>
          <w:szCs w:val="20"/>
        </w:rPr>
        <w:t xml:space="preserve"> availability of </w:t>
      </w:r>
      <w:proofErr w:type="spellStart"/>
      <w:r w:rsidR="00007A18" w:rsidRPr="002B2AE4">
        <w:rPr>
          <w:rFonts w:ascii="Verdana" w:hAnsi="Verdana"/>
          <w:sz w:val="20"/>
          <w:szCs w:val="20"/>
        </w:rPr>
        <w:t>efanesoctocog</w:t>
      </w:r>
      <w:proofErr w:type="spellEnd"/>
      <w:r w:rsidR="00007A18" w:rsidRPr="002B2AE4">
        <w:rPr>
          <w:rFonts w:ascii="Verdana" w:hAnsi="Verdana"/>
          <w:sz w:val="20"/>
          <w:szCs w:val="20"/>
        </w:rPr>
        <w:t xml:space="preserve"> alfa as prophylaxis will not impact the use of FVIII on</w:t>
      </w:r>
      <w:r w:rsidR="00F2637C">
        <w:rPr>
          <w:rFonts w:ascii="Verdana" w:hAnsi="Verdana"/>
          <w:sz w:val="20"/>
          <w:szCs w:val="20"/>
        </w:rPr>
        <w:noBreakHyphen/>
      </w:r>
      <w:r w:rsidR="00007A18" w:rsidRPr="002B2AE4">
        <w:rPr>
          <w:rFonts w:ascii="Verdana" w:hAnsi="Verdana"/>
          <w:sz w:val="20"/>
          <w:szCs w:val="20"/>
        </w:rPr>
        <w:t>demand treatment. Therefore, FVIII on</w:t>
      </w:r>
      <w:r w:rsidR="00F2637C">
        <w:rPr>
          <w:rFonts w:ascii="Verdana" w:hAnsi="Verdana"/>
          <w:sz w:val="20"/>
          <w:szCs w:val="20"/>
        </w:rPr>
        <w:noBreakHyphen/>
      </w:r>
      <w:r w:rsidR="00007A18" w:rsidRPr="002B2AE4">
        <w:rPr>
          <w:rFonts w:ascii="Verdana" w:hAnsi="Verdana"/>
          <w:sz w:val="20"/>
          <w:szCs w:val="20"/>
        </w:rPr>
        <w:t xml:space="preserve">demand treatment is not a comparator for </w:t>
      </w:r>
      <w:proofErr w:type="spellStart"/>
      <w:r w:rsidR="00007A18" w:rsidRPr="002B2AE4">
        <w:rPr>
          <w:rFonts w:ascii="Verdana" w:hAnsi="Verdana"/>
          <w:sz w:val="20"/>
          <w:szCs w:val="20"/>
        </w:rPr>
        <w:t>efanesoctocog</w:t>
      </w:r>
      <w:proofErr w:type="spellEnd"/>
      <w:r w:rsidR="00007A18" w:rsidRPr="002B2AE4">
        <w:rPr>
          <w:rFonts w:ascii="Verdana" w:hAnsi="Verdana"/>
          <w:sz w:val="20"/>
          <w:szCs w:val="20"/>
        </w:rPr>
        <w:t xml:space="preserve"> alfa as prophylaxis.</w:t>
      </w:r>
    </w:p>
    <w:p w14:paraId="2028D8C6" w14:textId="3220885A" w:rsidR="0025235D" w:rsidRPr="002B2AE4" w:rsidRDefault="00007A18" w:rsidP="00046E40">
      <w:pPr>
        <w:spacing w:before="120" w:after="0" w:line="264" w:lineRule="auto"/>
        <w:rPr>
          <w:rFonts w:ascii="Verdana" w:hAnsi="Verdana"/>
          <w:sz w:val="20"/>
          <w:szCs w:val="20"/>
        </w:rPr>
      </w:pPr>
      <w:r w:rsidRPr="002B2AE4">
        <w:rPr>
          <w:rFonts w:ascii="Verdana" w:hAnsi="Verdana"/>
          <w:sz w:val="20"/>
          <w:szCs w:val="20"/>
        </w:rPr>
        <w:t xml:space="preserve">The population </w:t>
      </w:r>
      <w:r w:rsidR="00D35735">
        <w:rPr>
          <w:rFonts w:ascii="Verdana" w:hAnsi="Verdana"/>
          <w:sz w:val="20"/>
          <w:szCs w:val="20"/>
        </w:rPr>
        <w:t xml:space="preserve">proposed for </w:t>
      </w:r>
      <w:proofErr w:type="spellStart"/>
      <w:r w:rsidR="00D35735">
        <w:rPr>
          <w:rFonts w:ascii="Verdana" w:hAnsi="Verdana"/>
          <w:sz w:val="20"/>
          <w:szCs w:val="20"/>
        </w:rPr>
        <w:t>efanes</w:t>
      </w:r>
      <w:r w:rsidR="00823DFC">
        <w:rPr>
          <w:rFonts w:ascii="Verdana" w:hAnsi="Verdana"/>
          <w:sz w:val="20"/>
          <w:szCs w:val="20"/>
        </w:rPr>
        <w:t>octocog</w:t>
      </w:r>
      <w:proofErr w:type="spellEnd"/>
      <w:r w:rsidR="00823DFC">
        <w:rPr>
          <w:rFonts w:ascii="Verdana" w:hAnsi="Verdana"/>
          <w:sz w:val="20"/>
          <w:szCs w:val="20"/>
        </w:rPr>
        <w:t xml:space="preserve"> alfa (HMA patients without inhibitors) overlaps</w:t>
      </w:r>
      <w:r w:rsidRPr="002B2AE4">
        <w:rPr>
          <w:rFonts w:ascii="Verdana" w:hAnsi="Verdana"/>
          <w:sz w:val="20"/>
          <w:szCs w:val="20"/>
        </w:rPr>
        <w:t xml:space="preserve"> </w:t>
      </w:r>
      <w:r w:rsidR="003D3480">
        <w:rPr>
          <w:rFonts w:ascii="Verdana" w:hAnsi="Verdana"/>
          <w:sz w:val="20"/>
          <w:szCs w:val="20"/>
        </w:rPr>
        <w:t xml:space="preserve">with that for </w:t>
      </w:r>
      <w:proofErr w:type="spellStart"/>
      <w:r w:rsidRPr="002B2AE4">
        <w:rPr>
          <w:rFonts w:ascii="Verdana" w:hAnsi="Verdana"/>
          <w:sz w:val="20"/>
          <w:szCs w:val="20"/>
        </w:rPr>
        <w:t>emicizumab</w:t>
      </w:r>
      <w:proofErr w:type="spellEnd"/>
      <w:r w:rsidR="003D3480">
        <w:rPr>
          <w:rFonts w:ascii="Verdana" w:hAnsi="Verdana"/>
          <w:sz w:val="20"/>
          <w:szCs w:val="20"/>
        </w:rPr>
        <w:t>.</w:t>
      </w:r>
      <w:r w:rsidRPr="002B2AE4">
        <w:rPr>
          <w:rFonts w:ascii="Verdana" w:hAnsi="Verdana"/>
          <w:sz w:val="20"/>
          <w:szCs w:val="20"/>
        </w:rPr>
        <w:t xml:space="preserve"> </w:t>
      </w:r>
      <w:r w:rsidR="003D3480">
        <w:rPr>
          <w:rFonts w:ascii="Verdana" w:hAnsi="Verdana"/>
          <w:sz w:val="20"/>
          <w:szCs w:val="20"/>
        </w:rPr>
        <w:t xml:space="preserve">While </w:t>
      </w:r>
      <w:proofErr w:type="spellStart"/>
      <w:r w:rsidR="003D3480">
        <w:rPr>
          <w:rFonts w:ascii="Verdana" w:hAnsi="Verdana"/>
          <w:sz w:val="20"/>
          <w:szCs w:val="20"/>
        </w:rPr>
        <w:t>e</w:t>
      </w:r>
      <w:r w:rsidRPr="002B2AE4">
        <w:rPr>
          <w:rFonts w:ascii="Verdana" w:hAnsi="Verdana"/>
          <w:sz w:val="20"/>
          <w:szCs w:val="20"/>
        </w:rPr>
        <w:t>micizumab</w:t>
      </w:r>
      <w:proofErr w:type="spellEnd"/>
      <w:r w:rsidRPr="002B2AE4">
        <w:rPr>
          <w:rFonts w:ascii="Verdana" w:hAnsi="Verdana"/>
          <w:sz w:val="20"/>
          <w:szCs w:val="20"/>
        </w:rPr>
        <w:t xml:space="preserve"> may also be used in patients with inhibitors</w:t>
      </w:r>
      <w:r w:rsidR="007B1401">
        <w:rPr>
          <w:rFonts w:ascii="Verdana" w:hAnsi="Verdana"/>
          <w:sz w:val="20"/>
          <w:szCs w:val="20"/>
        </w:rPr>
        <w:t>,</w:t>
      </w:r>
      <w:r w:rsidRPr="002B2AE4">
        <w:rPr>
          <w:rFonts w:ascii="Verdana" w:hAnsi="Verdana"/>
          <w:sz w:val="20"/>
          <w:szCs w:val="20"/>
        </w:rPr>
        <w:t xml:space="preserve"> as it has no structural relationship or sequence homology to FVIII and does not induce or enhance the development of direct inhibitors to FVIII </w:t>
      </w:r>
      <w:r w:rsidR="009F1D92" w:rsidRPr="002B2AE4">
        <w:rPr>
          <w:rFonts w:ascii="Verdana" w:hAnsi="Verdana"/>
          <w:sz w:val="20"/>
          <w:szCs w:val="20"/>
        </w:rPr>
        <w:fldChar w:fldCharType="begin"/>
      </w:r>
      <w:r w:rsidR="00656EEB" w:rsidRPr="002B2AE4">
        <w:rPr>
          <w:rFonts w:ascii="Verdana" w:hAnsi="Verdana"/>
          <w:sz w:val="20"/>
          <w:szCs w:val="20"/>
        </w:rPr>
        <w:instrText xml:space="preserve"> ADDIN EN.CITE &lt;EndNote&gt;&lt;Cite ExcludeYear="1"&gt;&lt;Author&gt;Emicizumab (HEMLIBRA) PI&lt;/Author&gt;&lt;RecNum&gt;100&lt;/RecNum&gt;&lt;DisplayText&gt;(Emicizumab (HEMLIBRA) PI)&lt;/DisplayText&gt;&lt;record&gt;&lt;rec-number&gt;100&lt;/rec-number&gt;&lt;foreign-keys&gt;&lt;key app="EN" db-id="955wszw2qt20xzezrr3v50tnzvzd9exrev99" timestamp="1784516995"&gt;100&lt;/key&gt;&lt;/foreign-keys&gt;&lt;ref-type name="Web Page"&gt;12&lt;/ref-type&gt;&lt;contributors&gt;&lt;authors&gt;&lt;author&gt;Emicizumab (HEMLIBRA) PI, &lt;/author&gt;&lt;/authors&gt;&lt;/contributors&gt;&lt;titles&gt;&lt;title&gt;AUSTRALIAN PRODUCT INFORMATION – Hemlibra® (emicizumab)&lt;/title&gt;&lt;/titles&gt;&lt;number&gt;14/06/2026&lt;/number&gt;&lt;dates&gt;&lt;/dates&gt;&lt;urls&gt;&lt;related-urls&gt;&lt;url&gt;https://www.tga.gov.au/resources/artg/293759&lt;/url&gt;&lt;/related-urls&gt;&lt;/urls&gt;&lt;/record&gt;&lt;/Cite&gt;&lt;/EndNote&gt;</w:instrText>
      </w:r>
      <w:r w:rsidR="009F1D92" w:rsidRPr="002B2AE4">
        <w:rPr>
          <w:rFonts w:ascii="Verdana" w:hAnsi="Verdana"/>
          <w:sz w:val="20"/>
          <w:szCs w:val="20"/>
        </w:rPr>
        <w:fldChar w:fldCharType="separate"/>
      </w:r>
      <w:r w:rsidR="009F1D92" w:rsidRPr="002B2AE4">
        <w:rPr>
          <w:rFonts w:ascii="Verdana" w:hAnsi="Verdana"/>
          <w:noProof/>
          <w:sz w:val="20"/>
          <w:szCs w:val="20"/>
        </w:rPr>
        <w:t>(HEMLIBRA PI)</w:t>
      </w:r>
      <w:r w:rsidR="009F1D92" w:rsidRPr="002B2AE4">
        <w:rPr>
          <w:rFonts w:ascii="Verdana" w:hAnsi="Verdana"/>
          <w:sz w:val="20"/>
          <w:szCs w:val="20"/>
        </w:rPr>
        <w:fldChar w:fldCharType="end"/>
      </w:r>
      <w:r w:rsidR="007B1401">
        <w:rPr>
          <w:rFonts w:ascii="Verdana" w:hAnsi="Verdana"/>
          <w:sz w:val="20"/>
          <w:szCs w:val="20"/>
        </w:rPr>
        <w:t>, most use is in patients with severe or moderate HMA without inhibitors</w:t>
      </w:r>
      <w:r w:rsidRPr="002B2AE4">
        <w:rPr>
          <w:rFonts w:ascii="Verdana" w:hAnsi="Verdana"/>
          <w:sz w:val="20"/>
          <w:szCs w:val="20"/>
        </w:rPr>
        <w:t>.</w:t>
      </w:r>
      <w:r w:rsidR="00CD54FD" w:rsidRPr="002B2AE4">
        <w:rPr>
          <w:rFonts w:ascii="Verdana" w:hAnsi="Verdana"/>
          <w:sz w:val="20"/>
          <w:szCs w:val="20"/>
        </w:rPr>
        <w:t xml:space="preserve"> </w:t>
      </w:r>
      <w:r w:rsidR="00A13CFF" w:rsidRPr="002B2AE4">
        <w:rPr>
          <w:rFonts w:ascii="Verdana" w:hAnsi="Verdana"/>
          <w:sz w:val="20"/>
          <w:szCs w:val="20"/>
        </w:rPr>
        <w:fldChar w:fldCharType="begin"/>
      </w:r>
      <w:r w:rsidR="00A13CFF" w:rsidRPr="002B2AE4">
        <w:rPr>
          <w:rFonts w:ascii="Verdana" w:hAnsi="Verdana"/>
          <w:sz w:val="20"/>
          <w:szCs w:val="20"/>
        </w:rPr>
        <w:instrText xml:space="preserve"> REF _Ref234914553 \h </w:instrText>
      </w:r>
      <w:r w:rsidR="002B2AE4" w:rsidRPr="002B2AE4">
        <w:rPr>
          <w:rFonts w:ascii="Verdana" w:hAnsi="Verdana"/>
          <w:sz w:val="20"/>
          <w:szCs w:val="20"/>
        </w:rPr>
        <w:instrText xml:space="preserve"> \* MERGEFORMAT </w:instrText>
      </w:r>
      <w:r w:rsidR="00A13CFF" w:rsidRPr="002B2AE4">
        <w:rPr>
          <w:rFonts w:ascii="Verdana" w:hAnsi="Verdana"/>
          <w:sz w:val="20"/>
          <w:szCs w:val="20"/>
        </w:rPr>
      </w:r>
      <w:r w:rsidR="00A13CFF" w:rsidRPr="002B2AE4">
        <w:rPr>
          <w:rFonts w:ascii="Verdana" w:hAnsi="Verdana"/>
          <w:sz w:val="20"/>
          <w:szCs w:val="20"/>
        </w:rPr>
        <w:fldChar w:fldCharType="separate"/>
      </w:r>
      <w:r w:rsidR="00604105" w:rsidRPr="002B2AE4">
        <w:rPr>
          <w:rFonts w:ascii="Verdana" w:hAnsi="Verdana"/>
          <w:sz w:val="20"/>
          <w:szCs w:val="20"/>
        </w:rPr>
        <w:t xml:space="preserve">Table </w:t>
      </w:r>
      <w:r w:rsidR="00604105" w:rsidRPr="002B2AE4">
        <w:rPr>
          <w:rFonts w:ascii="Verdana" w:hAnsi="Verdana"/>
          <w:noProof/>
          <w:sz w:val="20"/>
          <w:szCs w:val="20"/>
        </w:rPr>
        <w:t>15</w:t>
      </w:r>
      <w:r w:rsidR="00A13CFF" w:rsidRPr="002B2AE4">
        <w:rPr>
          <w:rFonts w:ascii="Verdana" w:hAnsi="Verdana"/>
          <w:sz w:val="20"/>
          <w:szCs w:val="20"/>
        </w:rPr>
        <w:fldChar w:fldCharType="end"/>
      </w:r>
      <w:r w:rsidRPr="002B2AE4">
        <w:rPr>
          <w:rFonts w:ascii="Verdana" w:hAnsi="Verdana"/>
          <w:sz w:val="20"/>
          <w:szCs w:val="20"/>
        </w:rPr>
        <w:t xml:space="preserve"> presents the characteristics of HMA patients treated with </w:t>
      </w:r>
      <w:proofErr w:type="spellStart"/>
      <w:r w:rsidRPr="002B2AE4">
        <w:rPr>
          <w:rFonts w:ascii="Verdana" w:hAnsi="Verdana"/>
          <w:sz w:val="20"/>
          <w:szCs w:val="20"/>
        </w:rPr>
        <w:t>emicizumab</w:t>
      </w:r>
      <w:proofErr w:type="spellEnd"/>
      <w:r w:rsidRPr="002B2AE4">
        <w:rPr>
          <w:rFonts w:ascii="Verdana" w:hAnsi="Verdana"/>
          <w:sz w:val="20"/>
          <w:szCs w:val="20"/>
        </w:rPr>
        <w:t xml:space="preserve"> on the ABDR as of 6 April 2022, with at least 6 months of post</w:t>
      </w:r>
      <w:r w:rsidR="00F2637C">
        <w:rPr>
          <w:rFonts w:ascii="Verdana" w:hAnsi="Verdana"/>
          <w:sz w:val="20"/>
          <w:szCs w:val="20"/>
        </w:rPr>
        <w:noBreakHyphen/>
      </w:r>
      <w:proofErr w:type="spellStart"/>
      <w:r w:rsidRPr="002B2AE4">
        <w:rPr>
          <w:rFonts w:ascii="Verdana" w:hAnsi="Verdana"/>
          <w:sz w:val="20"/>
          <w:szCs w:val="20"/>
        </w:rPr>
        <w:t>emicizumab</w:t>
      </w:r>
      <w:proofErr w:type="spellEnd"/>
      <w:r w:rsidRPr="002B2AE4">
        <w:rPr>
          <w:rFonts w:ascii="Verdana" w:hAnsi="Verdana"/>
          <w:sz w:val="20"/>
          <w:szCs w:val="20"/>
        </w:rPr>
        <w:t xml:space="preserve"> data. </w:t>
      </w:r>
      <w:r w:rsidR="00FE3C31">
        <w:rPr>
          <w:rFonts w:ascii="Verdana" w:hAnsi="Verdana"/>
          <w:sz w:val="20"/>
          <w:szCs w:val="20"/>
        </w:rPr>
        <w:t xml:space="preserve">Of the </w:t>
      </w:r>
      <w:r w:rsidRPr="002B2AE4">
        <w:rPr>
          <w:rFonts w:ascii="Verdana" w:hAnsi="Verdana"/>
          <w:sz w:val="20"/>
          <w:szCs w:val="20"/>
        </w:rPr>
        <w:t>459 patients meeting these criteria</w:t>
      </w:r>
      <w:r w:rsidR="00FE3C31">
        <w:rPr>
          <w:rFonts w:ascii="Verdana" w:hAnsi="Verdana"/>
          <w:sz w:val="20"/>
          <w:szCs w:val="20"/>
        </w:rPr>
        <w:t>, m</w:t>
      </w:r>
      <w:r w:rsidRPr="002B2AE4">
        <w:rPr>
          <w:rFonts w:ascii="Verdana" w:hAnsi="Verdana"/>
          <w:sz w:val="20"/>
          <w:szCs w:val="20"/>
        </w:rPr>
        <w:t>ost had severe disease (86%)</w:t>
      </w:r>
      <w:r w:rsidR="00375824">
        <w:rPr>
          <w:rFonts w:ascii="Verdana" w:hAnsi="Verdana"/>
          <w:sz w:val="20"/>
          <w:szCs w:val="20"/>
        </w:rPr>
        <w:t xml:space="preserve"> and were</w:t>
      </w:r>
      <w:r w:rsidRPr="002B2AE4">
        <w:rPr>
          <w:rFonts w:ascii="Verdana" w:hAnsi="Verdana"/>
          <w:sz w:val="20"/>
          <w:szCs w:val="20"/>
        </w:rPr>
        <w:t xml:space="preserve"> without inhibitors (87%). Disease severity and inhibitors status were similar across the paediatric and adult populations (</w:t>
      </w:r>
      <w:r w:rsidR="00375824">
        <w:rPr>
          <w:rFonts w:ascii="Verdana" w:hAnsi="Verdana"/>
          <w:sz w:val="20"/>
          <w:szCs w:val="20"/>
        </w:rPr>
        <w:fldChar w:fldCharType="begin"/>
      </w:r>
      <w:r w:rsidR="00375824">
        <w:rPr>
          <w:rFonts w:ascii="Verdana" w:hAnsi="Verdana"/>
          <w:sz w:val="20"/>
          <w:szCs w:val="20"/>
        </w:rPr>
        <w:instrText xml:space="preserve"> REF _Ref234914553 \h </w:instrText>
      </w:r>
      <w:r w:rsidR="00375824">
        <w:rPr>
          <w:rFonts w:ascii="Verdana" w:hAnsi="Verdana"/>
          <w:sz w:val="20"/>
          <w:szCs w:val="20"/>
        </w:rPr>
      </w:r>
      <w:r w:rsidR="00375824">
        <w:rPr>
          <w:rFonts w:ascii="Verdana" w:hAnsi="Verdana"/>
          <w:sz w:val="20"/>
          <w:szCs w:val="20"/>
        </w:rPr>
        <w:fldChar w:fldCharType="separate"/>
      </w:r>
      <w:r w:rsidR="00375824" w:rsidRPr="002B2AE4">
        <w:rPr>
          <w:rFonts w:ascii="Verdana" w:hAnsi="Verdana"/>
          <w:sz w:val="20"/>
          <w:szCs w:val="20"/>
        </w:rPr>
        <w:t xml:space="preserve">Table </w:t>
      </w:r>
      <w:r w:rsidR="00375824" w:rsidRPr="002B2AE4">
        <w:rPr>
          <w:rFonts w:ascii="Verdana" w:hAnsi="Verdana"/>
          <w:noProof/>
          <w:sz w:val="20"/>
          <w:szCs w:val="20"/>
        </w:rPr>
        <w:t>15</w:t>
      </w:r>
      <w:r w:rsidR="00375824">
        <w:rPr>
          <w:rFonts w:ascii="Verdana" w:hAnsi="Verdana"/>
          <w:sz w:val="20"/>
          <w:szCs w:val="20"/>
        </w:rPr>
        <w:fldChar w:fldCharType="end"/>
      </w:r>
      <w:r w:rsidRPr="002B2AE4">
        <w:rPr>
          <w:rFonts w:ascii="Verdana" w:hAnsi="Verdana"/>
          <w:sz w:val="20"/>
          <w:szCs w:val="20"/>
        </w:rPr>
        <w:t xml:space="preserve">). As only four mild HMA patients received </w:t>
      </w:r>
      <w:proofErr w:type="spellStart"/>
      <w:r w:rsidRPr="002B2AE4">
        <w:rPr>
          <w:rFonts w:ascii="Verdana" w:hAnsi="Verdana"/>
          <w:sz w:val="20"/>
          <w:szCs w:val="20"/>
        </w:rPr>
        <w:t>emicizumab</w:t>
      </w:r>
      <w:proofErr w:type="spellEnd"/>
      <w:r w:rsidRPr="002B2AE4">
        <w:rPr>
          <w:rFonts w:ascii="Verdana" w:hAnsi="Verdana"/>
          <w:sz w:val="20"/>
          <w:szCs w:val="20"/>
        </w:rPr>
        <w:t xml:space="preserve">, </w:t>
      </w:r>
      <w:r w:rsidR="00BD06FA">
        <w:rPr>
          <w:rFonts w:ascii="Verdana" w:hAnsi="Verdana"/>
          <w:sz w:val="20"/>
          <w:szCs w:val="20"/>
        </w:rPr>
        <w:t xml:space="preserve">use of </w:t>
      </w:r>
      <w:proofErr w:type="spellStart"/>
      <w:r w:rsidRPr="002B2AE4">
        <w:rPr>
          <w:rFonts w:ascii="Verdana" w:hAnsi="Verdana"/>
          <w:sz w:val="20"/>
          <w:szCs w:val="20"/>
        </w:rPr>
        <w:t>efanesoctocog</w:t>
      </w:r>
      <w:proofErr w:type="spellEnd"/>
      <w:r w:rsidRPr="002B2AE4">
        <w:rPr>
          <w:rFonts w:ascii="Verdana" w:hAnsi="Verdana"/>
          <w:sz w:val="20"/>
          <w:szCs w:val="20"/>
        </w:rPr>
        <w:t xml:space="preserve"> alfa</w:t>
      </w:r>
      <w:r w:rsidR="00BD06FA">
        <w:rPr>
          <w:rFonts w:ascii="Verdana" w:hAnsi="Verdana"/>
          <w:sz w:val="20"/>
          <w:szCs w:val="20"/>
        </w:rPr>
        <w:t xml:space="preserve"> outside its proposed </w:t>
      </w:r>
      <w:r w:rsidR="003D72C7">
        <w:rPr>
          <w:rFonts w:ascii="Verdana" w:hAnsi="Verdana"/>
          <w:sz w:val="20"/>
          <w:szCs w:val="20"/>
        </w:rPr>
        <w:t>population</w:t>
      </w:r>
      <w:r w:rsidR="00BD06FA">
        <w:rPr>
          <w:rFonts w:ascii="Verdana" w:hAnsi="Verdana"/>
          <w:sz w:val="20"/>
          <w:szCs w:val="20"/>
        </w:rPr>
        <w:t xml:space="preserve"> is unlikely</w:t>
      </w:r>
      <w:r w:rsidRPr="002B2AE4">
        <w:rPr>
          <w:rFonts w:ascii="Verdana" w:hAnsi="Verdana"/>
          <w:sz w:val="20"/>
          <w:szCs w:val="20"/>
        </w:rPr>
        <w:t>.</w:t>
      </w:r>
    </w:p>
    <w:p w14:paraId="64E474EE" w14:textId="77777777" w:rsidR="003D72C7" w:rsidRDefault="003D72C7">
      <w:pPr>
        <w:spacing w:after="160" w:line="259" w:lineRule="auto"/>
        <w:jc w:val="left"/>
        <w:rPr>
          <w:rFonts w:ascii="Verdana" w:hAnsi="Verdana"/>
          <w:b/>
          <w:bCs/>
          <w:color w:val="000000" w:themeColor="text1"/>
          <w:sz w:val="20"/>
          <w:szCs w:val="20"/>
        </w:rPr>
      </w:pPr>
      <w:bookmarkStart w:id="20" w:name="_Ref234914553"/>
      <w:r>
        <w:rPr>
          <w:rFonts w:ascii="Verdana" w:hAnsi="Verdana"/>
          <w:sz w:val="20"/>
          <w:szCs w:val="20"/>
        </w:rPr>
        <w:br w:type="page"/>
      </w:r>
    </w:p>
    <w:p w14:paraId="1D8F2AF6" w14:textId="480603CC" w:rsidR="00007A18" w:rsidRPr="002B2AE4" w:rsidRDefault="00007A18" w:rsidP="003D72C7">
      <w:pPr>
        <w:pStyle w:val="Caption"/>
        <w:spacing w:before="120"/>
        <w:rPr>
          <w:rFonts w:ascii="Verdana" w:hAnsi="Verdana"/>
          <w:sz w:val="20"/>
          <w:szCs w:val="20"/>
        </w:rPr>
      </w:pPr>
      <w:r w:rsidRPr="002B2AE4">
        <w:rPr>
          <w:rFonts w:ascii="Verdana" w:hAnsi="Verdana"/>
          <w:sz w:val="20"/>
          <w:szCs w:val="20"/>
        </w:rPr>
        <w:lastRenderedPageBreak/>
        <w:t xml:space="preserve">Table </w:t>
      </w:r>
      <w:r w:rsidRPr="002B2AE4">
        <w:rPr>
          <w:rFonts w:ascii="Verdana" w:hAnsi="Verdana"/>
          <w:sz w:val="20"/>
          <w:szCs w:val="20"/>
        </w:rPr>
        <w:fldChar w:fldCharType="begin"/>
      </w:r>
      <w:r w:rsidRPr="002B2AE4">
        <w:rPr>
          <w:rFonts w:ascii="Verdana" w:hAnsi="Verdana"/>
          <w:sz w:val="20"/>
          <w:szCs w:val="20"/>
        </w:rPr>
        <w:instrText>SEQ Table \* ARABIC</w:instrText>
      </w:r>
      <w:r w:rsidRPr="002B2AE4">
        <w:rPr>
          <w:rFonts w:ascii="Verdana" w:hAnsi="Verdana"/>
          <w:sz w:val="20"/>
          <w:szCs w:val="20"/>
        </w:rPr>
        <w:fldChar w:fldCharType="separate"/>
      </w:r>
      <w:r w:rsidR="00535D17">
        <w:rPr>
          <w:rFonts w:ascii="Verdana" w:hAnsi="Verdana"/>
          <w:noProof/>
          <w:sz w:val="20"/>
          <w:szCs w:val="20"/>
        </w:rPr>
        <w:t>15</w:t>
      </w:r>
      <w:r w:rsidRPr="002B2AE4">
        <w:rPr>
          <w:rFonts w:ascii="Verdana" w:hAnsi="Verdana"/>
          <w:sz w:val="20"/>
          <w:szCs w:val="20"/>
        </w:rPr>
        <w:fldChar w:fldCharType="end"/>
      </w:r>
      <w:bookmarkEnd w:id="20"/>
      <w:r w:rsidR="0067627A" w:rsidRPr="002B2AE4">
        <w:rPr>
          <w:rFonts w:ascii="Verdana" w:hAnsi="Verdana"/>
          <w:sz w:val="20"/>
          <w:szCs w:val="20"/>
        </w:rPr>
        <w:t xml:space="preserve"> Characteristics of HMA patients treated with </w:t>
      </w:r>
      <w:proofErr w:type="spellStart"/>
      <w:r w:rsidR="0067627A" w:rsidRPr="002B2AE4">
        <w:rPr>
          <w:rFonts w:ascii="Verdana" w:hAnsi="Verdana"/>
          <w:sz w:val="20"/>
          <w:szCs w:val="20"/>
        </w:rPr>
        <w:t>emicizumab</w:t>
      </w:r>
      <w:proofErr w:type="spellEnd"/>
      <w:r w:rsidR="0067627A" w:rsidRPr="002B2AE4">
        <w:rPr>
          <w:rFonts w:ascii="Verdana" w:hAnsi="Verdana"/>
          <w:sz w:val="20"/>
          <w:szCs w:val="20"/>
        </w:rPr>
        <w:t>* from the Australian Bleeding Disorders Registry (6 April 2022)</w:t>
      </w:r>
    </w:p>
    <w:tbl>
      <w:tblPr>
        <w:tblStyle w:val="TableGrid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353"/>
        <w:gridCol w:w="2353"/>
        <w:gridCol w:w="2353"/>
      </w:tblGrid>
      <w:tr w:rsidR="00280534" w:rsidRPr="00280534" w14:paraId="61F8FBBA" w14:textId="77777777" w:rsidTr="00AB2765">
        <w:trPr>
          <w:trHeight w:val="113"/>
        </w:trPr>
        <w:tc>
          <w:tcPr>
            <w:tcW w:w="2410" w:type="dxa"/>
            <w:tcBorders>
              <w:top w:val="nil"/>
              <w:left w:val="nil"/>
              <w:bottom w:val="single" w:sz="4" w:space="0" w:color="auto"/>
              <w:right w:val="single" w:sz="4" w:space="0" w:color="auto"/>
            </w:tcBorders>
          </w:tcPr>
          <w:p w14:paraId="20BBC9A0" w14:textId="77777777" w:rsidR="00280534" w:rsidRPr="00046E40" w:rsidRDefault="00280534" w:rsidP="00280534">
            <w:pPr>
              <w:spacing w:after="0"/>
              <w:rPr>
                <w:rFonts w:ascii="Arial Narrow" w:eastAsia="Times New Roman" w:hAnsi="Arial Narrow"/>
                <w:sz w:val="20"/>
                <w:szCs w:val="20"/>
                <w:lang w:eastAsia="en-AU"/>
              </w:rPr>
            </w:pPr>
          </w:p>
        </w:tc>
        <w:tc>
          <w:tcPr>
            <w:tcW w:w="2353" w:type="dxa"/>
            <w:tcBorders>
              <w:left w:val="single" w:sz="4" w:space="0" w:color="auto"/>
              <w:bottom w:val="single" w:sz="4" w:space="0" w:color="auto"/>
            </w:tcBorders>
            <w:shd w:val="clear" w:color="auto" w:fill="F2F2F2" w:themeFill="background1" w:themeFillShade="F2"/>
          </w:tcPr>
          <w:p w14:paraId="5F32C34F" w14:textId="77777777" w:rsidR="00280534" w:rsidRPr="00046E40" w:rsidRDefault="00280534" w:rsidP="00280534">
            <w:pPr>
              <w:spacing w:after="0"/>
              <w:jc w:val="center"/>
              <w:rPr>
                <w:rFonts w:ascii="Arial Narrow" w:eastAsia="Times New Roman" w:hAnsi="Arial Narrow"/>
                <w:b/>
                <w:bCs/>
                <w:sz w:val="20"/>
                <w:szCs w:val="20"/>
                <w:lang w:eastAsia="en-AU"/>
              </w:rPr>
            </w:pPr>
            <w:r w:rsidRPr="00046E40">
              <w:rPr>
                <w:rFonts w:ascii="Arial Narrow" w:eastAsia="Times New Roman" w:hAnsi="Arial Narrow"/>
                <w:b/>
                <w:bCs/>
                <w:sz w:val="20"/>
                <w:szCs w:val="20"/>
                <w:lang w:eastAsia="en-AU"/>
              </w:rPr>
              <w:t>Paediatric population</w:t>
            </w:r>
          </w:p>
          <w:p w14:paraId="397B92C7" w14:textId="77777777" w:rsidR="00280534" w:rsidRPr="00046E40" w:rsidRDefault="00280534" w:rsidP="00280534">
            <w:pPr>
              <w:spacing w:after="0"/>
              <w:jc w:val="center"/>
              <w:rPr>
                <w:rFonts w:ascii="Arial Narrow" w:eastAsia="Times New Roman" w:hAnsi="Arial Narrow"/>
                <w:b/>
                <w:bCs/>
                <w:sz w:val="20"/>
                <w:szCs w:val="20"/>
                <w:lang w:eastAsia="en-AU"/>
              </w:rPr>
            </w:pPr>
            <w:r w:rsidRPr="00046E40">
              <w:rPr>
                <w:rFonts w:ascii="Arial Narrow" w:eastAsia="Times New Roman" w:hAnsi="Arial Narrow"/>
                <w:b/>
                <w:bCs/>
                <w:sz w:val="20"/>
                <w:szCs w:val="20"/>
                <w:lang w:eastAsia="en-AU"/>
              </w:rPr>
              <w:t>(n=236)</w:t>
            </w:r>
          </w:p>
        </w:tc>
        <w:tc>
          <w:tcPr>
            <w:tcW w:w="2353" w:type="dxa"/>
            <w:tcBorders>
              <w:bottom w:val="single" w:sz="4" w:space="0" w:color="auto"/>
            </w:tcBorders>
            <w:shd w:val="clear" w:color="auto" w:fill="F2F2F2" w:themeFill="background1" w:themeFillShade="F2"/>
          </w:tcPr>
          <w:p w14:paraId="54BAB768" w14:textId="77777777" w:rsidR="00280534" w:rsidRPr="00046E40" w:rsidRDefault="00280534" w:rsidP="00280534">
            <w:pPr>
              <w:spacing w:after="0"/>
              <w:jc w:val="center"/>
              <w:rPr>
                <w:rFonts w:ascii="Arial Narrow" w:eastAsia="Times New Roman" w:hAnsi="Arial Narrow"/>
                <w:b/>
                <w:bCs/>
                <w:sz w:val="20"/>
                <w:szCs w:val="20"/>
                <w:lang w:eastAsia="en-AU"/>
              </w:rPr>
            </w:pPr>
            <w:r w:rsidRPr="00046E40">
              <w:rPr>
                <w:rFonts w:ascii="Arial Narrow" w:eastAsia="Times New Roman" w:hAnsi="Arial Narrow"/>
                <w:b/>
                <w:bCs/>
                <w:sz w:val="20"/>
                <w:szCs w:val="20"/>
                <w:lang w:eastAsia="en-AU"/>
              </w:rPr>
              <w:t>Adult population</w:t>
            </w:r>
          </w:p>
          <w:p w14:paraId="1A1AE5D4" w14:textId="77777777" w:rsidR="00280534" w:rsidRPr="00046E40" w:rsidRDefault="00280534" w:rsidP="00280534">
            <w:pPr>
              <w:spacing w:after="0"/>
              <w:jc w:val="center"/>
              <w:rPr>
                <w:rFonts w:ascii="Arial Narrow" w:eastAsia="Times New Roman" w:hAnsi="Arial Narrow"/>
                <w:b/>
                <w:bCs/>
                <w:sz w:val="20"/>
                <w:szCs w:val="20"/>
                <w:lang w:eastAsia="en-AU"/>
              </w:rPr>
            </w:pPr>
            <w:r w:rsidRPr="00046E40">
              <w:rPr>
                <w:rFonts w:ascii="Arial Narrow" w:eastAsia="Times New Roman" w:hAnsi="Arial Narrow"/>
                <w:b/>
                <w:bCs/>
                <w:sz w:val="20"/>
                <w:szCs w:val="20"/>
                <w:lang w:eastAsia="en-AU"/>
              </w:rPr>
              <w:t>(n=223)</w:t>
            </w:r>
          </w:p>
        </w:tc>
        <w:tc>
          <w:tcPr>
            <w:tcW w:w="2353" w:type="dxa"/>
            <w:tcBorders>
              <w:bottom w:val="single" w:sz="4" w:space="0" w:color="auto"/>
            </w:tcBorders>
            <w:shd w:val="clear" w:color="auto" w:fill="F2F2F2" w:themeFill="background1" w:themeFillShade="F2"/>
          </w:tcPr>
          <w:p w14:paraId="14EFAFB7" w14:textId="77777777" w:rsidR="00280534" w:rsidRPr="00046E40" w:rsidRDefault="00280534" w:rsidP="00280534">
            <w:pPr>
              <w:spacing w:after="0"/>
              <w:jc w:val="center"/>
              <w:rPr>
                <w:rFonts w:ascii="Arial Narrow" w:eastAsia="Times New Roman" w:hAnsi="Arial Narrow"/>
                <w:b/>
                <w:bCs/>
                <w:sz w:val="20"/>
                <w:szCs w:val="20"/>
                <w:lang w:eastAsia="en-AU"/>
              </w:rPr>
            </w:pPr>
            <w:r w:rsidRPr="00046E40">
              <w:rPr>
                <w:rFonts w:ascii="Arial Narrow" w:eastAsia="Times New Roman" w:hAnsi="Arial Narrow"/>
                <w:b/>
                <w:bCs/>
                <w:sz w:val="20"/>
                <w:szCs w:val="20"/>
                <w:lang w:eastAsia="en-AU"/>
              </w:rPr>
              <w:t>Total population</w:t>
            </w:r>
          </w:p>
          <w:p w14:paraId="4A34ADB6" w14:textId="77777777" w:rsidR="00280534" w:rsidRPr="00046E40" w:rsidRDefault="00280534" w:rsidP="00280534">
            <w:pPr>
              <w:spacing w:after="0"/>
              <w:jc w:val="center"/>
              <w:rPr>
                <w:rFonts w:ascii="Arial Narrow" w:eastAsia="Times New Roman" w:hAnsi="Arial Narrow"/>
                <w:b/>
                <w:bCs/>
                <w:sz w:val="20"/>
                <w:szCs w:val="20"/>
                <w:lang w:eastAsia="en-AU"/>
              </w:rPr>
            </w:pPr>
            <w:r w:rsidRPr="00046E40">
              <w:rPr>
                <w:rFonts w:ascii="Arial Narrow" w:eastAsia="Times New Roman" w:hAnsi="Arial Narrow"/>
                <w:b/>
                <w:bCs/>
                <w:sz w:val="20"/>
                <w:szCs w:val="20"/>
                <w:lang w:eastAsia="en-AU"/>
              </w:rPr>
              <w:t>(N=459)</w:t>
            </w:r>
          </w:p>
        </w:tc>
      </w:tr>
      <w:tr w:rsidR="00280534" w:rsidRPr="00280534" w14:paraId="49FC075C" w14:textId="77777777" w:rsidTr="00AB2765">
        <w:trPr>
          <w:trHeight w:val="113"/>
        </w:trPr>
        <w:tc>
          <w:tcPr>
            <w:tcW w:w="2410" w:type="dxa"/>
            <w:tcBorders>
              <w:top w:val="single" w:sz="4" w:space="0" w:color="auto"/>
              <w:left w:val="single" w:sz="4" w:space="0" w:color="auto"/>
              <w:bottom w:val="single" w:sz="4" w:space="0" w:color="auto"/>
              <w:right w:val="single" w:sz="4" w:space="0" w:color="auto"/>
            </w:tcBorders>
          </w:tcPr>
          <w:p w14:paraId="27DDFBE4" w14:textId="77777777" w:rsidR="00280534" w:rsidRPr="00046E40" w:rsidRDefault="00280534" w:rsidP="00280534">
            <w:pPr>
              <w:spacing w:after="0"/>
              <w:rPr>
                <w:rFonts w:ascii="Arial Narrow" w:eastAsia="Times New Roman" w:hAnsi="Arial Narrow"/>
                <w:sz w:val="20"/>
                <w:szCs w:val="20"/>
                <w:lang w:eastAsia="en-AU"/>
              </w:rPr>
            </w:pPr>
            <w:r w:rsidRPr="00046E40">
              <w:rPr>
                <w:rFonts w:ascii="Arial Narrow" w:eastAsia="Times New Roman" w:hAnsi="Arial Narrow"/>
                <w:sz w:val="20"/>
                <w:szCs w:val="20"/>
                <w:lang w:eastAsia="en-AU"/>
              </w:rPr>
              <w:t>Age (y), median (IQR)</w:t>
            </w:r>
          </w:p>
        </w:tc>
        <w:tc>
          <w:tcPr>
            <w:tcW w:w="2353" w:type="dxa"/>
            <w:tcBorders>
              <w:top w:val="single" w:sz="4" w:space="0" w:color="auto"/>
              <w:left w:val="single" w:sz="4" w:space="0" w:color="auto"/>
              <w:bottom w:val="single" w:sz="4" w:space="0" w:color="auto"/>
              <w:right w:val="single" w:sz="4" w:space="0" w:color="auto"/>
            </w:tcBorders>
          </w:tcPr>
          <w:p w14:paraId="0A153432" w14:textId="5352B7D2" w:rsidR="00280534" w:rsidRPr="00046E40" w:rsidRDefault="00280534" w:rsidP="00280534">
            <w:pPr>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9 (5</w:t>
            </w:r>
            <w:r w:rsidR="00F2637C">
              <w:rPr>
                <w:rFonts w:ascii="Arial Narrow" w:eastAsia="Times New Roman" w:hAnsi="Arial Narrow"/>
                <w:sz w:val="20"/>
                <w:szCs w:val="20"/>
                <w:lang w:eastAsia="en-AU"/>
              </w:rPr>
              <w:noBreakHyphen/>
            </w:r>
            <w:r w:rsidRPr="00046E40">
              <w:rPr>
                <w:rFonts w:ascii="Arial Narrow" w:eastAsia="Times New Roman" w:hAnsi="Arial Narrow"/>
                <w:sz w:val="20"/>
                <w:szCs w:val="20"/>
                <w:lang w:eastAsia="en-AU"/>
              </w:rPr>
              <w:t>14)</w:t>
            </w:r>
          </w:p>
        </w:tc>
        <w:tc>
          <w:tcPr>
            <w:tcW w:w="2353" w:type="dxa"/>
            <w:tcBorders>
              <w:top w:val="single" w:sz="4" w:space="0" w:color="auto"/>
              <w:left w:val="single" w:sz="4" w:space="0" w:color="auto"/>
              <w:bottom w:val="single" w:sz="4" w:space="0" w:color="auto"/>
              <w:right w:val="single" w:sz="4" w:space="0" w:color="auto"/>
            </w:tcBorders>
          </w:tcPr>
          <w:p w14:paraId="6A8017E3" w14:textId="58809B47" w:rsidR="00280534" w:rsidRPr="00046E40" w:rsidRDefault="00280534" w:rsidP="00280534">
            <w:pPr>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36 (26</w:t>
            </w:r>
            <w:r w:rsidR="00F2637C">
              <w:rPr>
                <w:rFonts w:ascii="Arial Narrow" w:eastAsia="Times New Roman" w:hAnsi="Arial Narrow"/>
                <w:sz w:val="20"/>
                <w:szCs w:val="20"/>
                <w:lang w:eastAsia="en-AU"/>
              </w:rPr>
              <w:noBreakHyphen/>
            </w:r>
            <w:r w:rsidRPr="00046E40">
              <w:rPr>
                <w:rFonts w:ascii="Arial Narrow" w:eastAsia="Times New Roman" w:hAnsi="Arial Narrow"/>
                <w:sz w:val="20"/>
                <w:szCs w:val="20"/>
                <w:lang w:eastAsia="en-AU"/>
              </w:rPr>
              <w:t>50)</w:t>
            </w:r>
          </w:p>
        </w:tc>
        <w:tc>
          <w:tcPr>
            <w:tcW w:w="2353" w:type="dxa"/>
            <w:tcBorders>
              <w:top w:val="single" w:sz="4" w:space="0" w:color="auto"/>
              <w:left w:val="single" w:sz="4" w:space="0" w:color="auto"/>
              <w:bottom w:val="single" w:sz="4" w:space="0" w:color="auto"/>
              <w:right w:val="single" w:sz="4" w:space="0" w:color="auto"/>
            </w:tcBorders>
          </w:tcPr>
          <w:p w14:paraId="4F21425F" w14:textId="69316E6C" w:rsidR="00280534" w:rsidRPr="00046E40" w:rsidRDefault="00280534" w:rsidP="00280534">
            <w:pPr>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17 (9</w:t>
            </w:r>
            <w:r w:rsidR="00F2637C">
              <w:rPr>
                <w:rFonts w:ascii="Arial Narrow" w:eastAsia="Times New Roman" w:hAnsi="Arial Narrow"/>
                <w:sz w:val="20"/>
                <w:szCs w:val="20"/>
                <w:lang w:eastAsia="en-AU"/>
              </w:rPr>
              <w:noBreakHyphen/>
            </w:r>
            <w:r w:rsidRPr="00046E40">
              <w:rPr>
                <w:rFonts w:ascii="Arial Narrow" w:eastAsia="Times New Roman" w:hAnsi="Arial Narrow"/>
                <w:sz w:val="20"/>
                <w:szCs w:val="20"/>
                <w:lang w:eastAsia="en-AU"/>
              </w:rPr>
              <w:t>35)</w:t>
            </w:r>
          </w:p>
        </w:tc>
      </w:tr>
      <w:tr w:rsidR="00280534" w:rsidRPr="00280534" w14:paraId="7EF5D38C" w14:textId="77777777" w:rsidTr="00AB2765">
        <w:trPr>
          <w:trHeight w:val="113"/>
        </w:trPr>
        <w:tc>
          <w:tcPr>
            <w:tcW w:w="2410" w:type="dxa"/>
            <w:tcBorders>
              <w:top w:val="single" w:sz="4" w:space="0" w:color="auto"/>
              <w:left w:val="single" w:sz="4" w:space="0" w:color="auto"/>
              <w:bottom w:val="nil"/>
              <w:right w:val="single" w:sz="4" w:space="0" w:color="auto"/>
            </w:tcBorders>
          </w:tcPr>
          <w:p w14:paraId="64B32DE2" w14:textId="77777777" w:rsidR="00280534" w:rsidRPr="00046E40" w:rsidRDefault="00280534" w:rsidP="00280534">
            <w:pPr>
              <w:spacing w:after="0"/>
              <w:rPr>
                <w:rFonts w:ascii="Arial Narrow" w:eastAsia="Times New Roman" w:hAnsi="Arial Narrow"/>
                <w:sz w:val="20"/>
                <w:szCs w:val="20"/>
                <w:lang w:eastAsia="en-AU"/>
              </w:rPr>
            </w:pPr>
            <w:r w:rsidRPr="00046E40">
              <w:rPr>
                <w:rFonts w:ascii="Arial Narrow" w:eastAsia="Times New Roman" w:hAnsi="Arial Narrow"/>
                <w:sz w:val="20"/>
                <w:szCs w:val="20"/>
                <w:lang w:eastAsia="en-AU"/>
              </w:rPr>
              <w:t>Diagnosis severity, n (%)</w:t>
            </w:r>
          </w:p>
        </w:tc>
        <w:tc>
          <w:tcPr>
            <w:tcW w:w="2353" w:type="dxa"/>
            <w:tcBorders>
              <w:top w:val="single" w:sz="4" w:space="0" w:color="auto"/>
              <w:left w:val="single" w:sz="4" w:space="0" w:color="auto"/>
              <w:bottom w:val="nil"/>
              <w:right w:val="single" w:sz="4" w:space="0" w:color="auto"/>
            </w:tcBorders>
          </w:tcPr>
          <w:p w14:paraId="48F432A8" w14:textId="77777777" w:rsidR="00280534" w:rsidRPr="00046E40" w:rsidRDefault="00280534" w:rsidP="00280534">
            <w:pPr>
              <w:spacing w:after="0"/>
              <w:jc w:val="center"/>
              <w:rPr>
                <w:rFonts w:ascii="Arial Narrow" w:eastAsia="Times New Roman" w:hAnsi="Arial Narrow"/>
                <w:sz w:val="20"/>
                <w:szCs w:val="20"/>
                <w:lang w:eastAsia="en-AU"/>
              </w:rPr>
            </w:pPr>
          </w:p>
        </w:tc>
        <w:tc>
          <w:tcPr>
            <w:tcW w:w="2353" w:type="dxa"/>
            <w:tcBorders>
              <w:top w:val="single" w:sz="4" w:space="0" w:color="auto"/>
              <w:left w:val="single" w:sz="4" w:space="0" w:color="auto"/>
              <w:bottom w:val="nil"/>
              <w:right w:val="single" w:sz="4" w:space="0" w:color="auto"/>
            </w:tcBorders>
          </w:tcPr>
          <w:p w14:paraId="5B484506" w14:textId="77777777" w:rsidR="00280534" w:rsidRPr="00046E40" w:rsidRDefault="00280534" w:rsidP="00280534">
            <w:pPr>
              <w:spacing w:after="0"/>
              <w:jc w:val="center"/>
              <w:rPr>
                <w:rFonts w:ascii="Arial Narrow" w:eastAsia="Times New Roman" w:hAnsi="Arial Narrow"/>
                <w:sz w:val="20"/>
                <w:szCs w:val="20"/>
                <w:lang w:eastAsia="en-AU"/>
              </w:rPr>
            </w:pPr>
          </w:p>
        </w:tc>
        <w:tc>
          <w:tcPr>
            <w:tcW w:w="2353" w:type="dxa"/>
            <w:tcBorders>
              <w:top w:val="single" w:sz="4" w:space="0" w:color="auto"/>
              <w:left w:val="single" w:sz="4" w:space="0" w:color="auto"/>
              <w:bottom w:val="nil"/>
              <w:right w:val="single" w:sz="4" w:space="0" w:color="auto"/>
            </w:tcBorders>
          </w:tcPr>
          <w:p w14:paraId="7E8CE9E4" w14:textId="77777777" w:rsidR="00280534" w:rsidRPr="00046E40" w:rsidRDefault="00280534" w:rsidP="00280534">
            <w:pPr>
              <w:spacing w:after="0"/>
              <w:jc w:val="center"/>
              <w:rPr>
                <w:rFonts w:ascii="Arial Narrow" w:eastAsia="Times New Roman" w:hAnsi="Arial Narrow"/>
                <w:sz w:val="20"/>
                <w:szCs w:val="20"/>
                <w:lang w:eastAsia="en-AU"/>
              </w:rPr>
            </w:pPr>
          </w:p>
        </w:tc>
      </w:tr>
      <w:tr w:rsidR="00280534" w:rsidRPr="00280534" w14:paraId="3477B3F5" w14:textId="77777777" w:rsidTr="00AB2765">
        <w:trPr>
          <w:trHeight w:val="113"/>
        </w:trPr>
        <w:tc>
          <w:tcPr>
            <w:tcW w:w="2410" w:type="dxa"/>
            <w:tcBorders>
              <w:top w:val="nil"/>
              <w:left w:val="single" w:sz="4" w:space="0" w:color="auto"/>
              <w:bottom w:val="nil"/>
              <w:right w:val="single" w:sz="4" w:space="0" w:color="auto"/>
            </w:tcBorders>
          </w:tcPr>
          <w:p w14:paraId="37C1AEA7" w14:textId="77777777" w:rsidR="00280534" w:rsidRPr="00046E40" w:rsidRDefault="00280534" w:rsidP="00280534">
            <w:pPr>
              <w:widowControl w:val="0"/>
              <w:spacing w:after="0"/>
              <w:ind w:left="720"/>
              <w:rPr>
                <w:rFonts w:ascii="Arial Narrow" w:eastAsia="Times New Roman" w:hAnsi="Arial Narrow"/>
                <w:sz w:val="20"/>
                <w:szCs w:val="20"/>
                <w:lang w:eastAsia="en-AU"/>
              </w:rPr>
            </w:pPr>
            <w:r w:rsidRPr="00046E40">
              <w:rPr>
                <w:rFonts w:ascii="Arial Narrow" w:eastAsia="Times New Roman" w:hAnsi="Arial Narrow"/>
                <w:sz w:val="20"/>
                <w:szCs w:val="20"/>
                <w:lang w:eastAsia="en-AU"/>
              </w:rPr>
              <w:t>Severe</w:t>
            </w:r>
          </w:p>
        </w:tc>
        <w:tc>
          <w:tcPr>
            <w:tcW w:w="2353" w:type="dxa"/>
            <w:tcBorders>
              <w:top w:val="nil"/>
              <w:left w:val="single" w:sz="4" w:space="0" w:color="auto"/>
              <w:bottom w:val="nil"/>
              <w:right w:val="single" w:sz="4" w:space="0" w:color="auto"/>
            </w:tcBorders>
          </w:tcPr>
          <w:p w14:paraId="1C55FBD6" w14:textId="77777777" w:rsidR="00280534" w:rsidRPr="00046E40" w:rsidRDefault="00280534" w:rsidP="00280534">
            <w:pPr>
              <w:widowControl w:val="0"/>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205 (87)</w:t>
            </w:r>
          </w:p>
        </w:tc>
        <w:tc>
          <w:tcPr>
            <w:tcW w:w="2353" w:type="dxa"/>
            <w:tcBorders>
              <w:top w:val="nil"/>
              <w:left w:val="single" w:sz="4" w:space="0" w:color="auto"/>
              <w:bottom w:val="nil"/>
              <w:right w:val="single" w:sz="4" w:space="0" w:color="auto"/>
            </w:tcBorders>
          </w:tcPr>
          <w:p w14:paraId="29AAF8F1" w14:textId="77777777" w:rsidR="00280534" w:rsidRPr="00046E40" w:rsidRDefault="00280534" w:rsidP="00280534">
            <w:pPr>
              <w:widowControl w:val="0"/>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192 (86)</w:t>
            </w:r>
          </w:p>
        </w:tc>
        <w:tc>
          <w:tcPr>
            <w:tcW w:w="2353" w:type="dxa"/>
            <w:tcBorders>
              <w:top w:val="nil"/>
              <w:left w:val="single" w:sz="4" w:space="0" w:color="auto"/>
              <w:bottom w:val="nil"/>
              <w:right w:val="single" w:sz="4" w:space="0" w:color="auto"/>
            </w:tcBorders>
          </w:tcPr>
          <w:p w14:paraId="1F1CF1DF" w14:textId="77777777" w:rsidR="00280534" w:rsidRPr="00046E40" w:rsidRDefault="00280534" w:rsidP="00280534">
            <w:pPr>
              <w:widowControl w:val="0"/>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397 (86)</w:t>
            </w:r>
          </w:p>
        </w:tc>
      </w:tr>
      <w:tr w:rsidR="00280534" w:rsidRPr="00280534" w14:paraId="6FBEBFCF" w14:textId="77777777" w:rsidTr="00AB2765">
        <w:trPr>
          <w:trHeight w:val="113"/>
        </w:trPr>
        <w:tc>
          <w:tcPr>
            <w:tcW w:w="2410" w:type="dxa"/>
            <w:tcBorders>
              <w:top w:val="nil"/>
              <w:left w:val="single" w:sz="4" w:space="0" w:color="auto"/>
              <w:bottom w:val="nil"/>
              <w:right w:val="single" w:sz="4" w:space="0" w:color="auto"/>
            </w:tcBorders>
          </w:tcPr>
          <w:p w14:paraId="6F3F7D77" w14:textId="77777777" w:rsidR="00280534" w:rsidRPr="00046E40" w:rsidRDefault="00280534" w:rsidP="00280534">
            <w:pPr>
              <w:widowControl w:val="0"/>
              <w:spacing w:after="0"/>
              <w:ind w:left="720"/>
              <w:rPr>
                <w:rFonts w:ascii="Arial Narrow" w:eastAsia="Times New Roman" w:hAnsi="Arial Narrow"/>
                <w:sz w:val="20"/>
                <w:szCs w:val="20"/>
                <w:lang w:eastAsia="en-AU"/>
              </w:rPr>
            </w:pPr>
            <w:r w:rsidRPr="00046E40">
              <w:rPr>
                <w:rFonts w:ascii="Arial Narrow" w:eastAsia="Times New Roman" w:hAnsi="Arial Narrow"/>
                <w:sz w:val="20"/>
                <w:szCs w:val="20"/>
                <w:lang w:eastAsia="en-AU"/>
              </w:rPr>
              <w:t>Moderate</w:t>
            </w:r>
          </w:p>
        </w:tc>
        <w:tc>
          <w:tcPr>
            <w:tcW w:w="2353" w:type="dxa"/>
            <w:tcBorders>
              <w:top w:val="nil"/>
              <w:left w:val="single" w:sz="4" w:space="0" w:color="auto"/>
              <w:bottom w:val="nil"/>
              <w:right w:val="single" w:sz="4" w:space="0" w:color="auto"/>
            </w:tcBorders>
          </w:tcPr>
          <w:p w14:paraId="71BD38A9" w14:textId="77777777" w:rsidR="00280534" w:rsidRPr="00046E40" w:rsidRDefault="00280534" w:rsidP="00280534">
            <w:pPr>
              <w:widowControl w:val="0"/>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31 (13)</w:t>
            </w:r>
          </w:p>
        </w:tc>
        <w:tc>
          <w:tcPr>
            <w:tcW w:w="2353" w:type="dxa"/>
            <w:tcBorders>
              <w:top w:val="nil"/>
              <w:left w:val="single" w:sz="4" w:space="0" w:color="auto"/>
              <w:bottom w:val="nil"/>
              <w:right w:val="single" w:sz="4" w:space="0" w:color="auto"/>
            </w:tcBorders>
          </w:tcPr>
          <w:p w14:paraId="0333A41C" w14:textId="77777777" w:rsidR="00280534" w:rsidRPr="00046E40" w:rsidRDefault="00280534" w:rsidP="00280534">
            <w:pPr>
              <w:widowControl w:val="0"/>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27 (12)</w:t>
            </w:r>
          </w:p>
        </w:tc>
        <w:tc>
          <w:tcPr>
            <w:tcW w:w="2353" w:type="dxa"/>
            <w:tcBorders>
              <w:top w:val="nil"/>
              <w:left w:val="single" w:sz="4" w:space="0" w:color="auto"/>
              <w:bottom w:val="nil"/>
              <w:right w:val="single" w:sz="4" w:space="0" w:color="auto"/>
            </w:tcBorders>
          </w:tcPr>
          <w:p w14:paraId="6F2B6B42" w14:textId="77777777" w:rsidR="00280534" w:rsidRPr="00046E40" w:rsidRDefault="00280534" w:rsidP="00280534">
            <w:pPr>
              <w:widowControl w:val="0"/>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58 (13)</w:t>
            </w:r>
          </w:p>
        </w:tc>
      </w:tr>
      <w:tr w:rsidR="00280534" w:rsidRPr="00280534" w14:paraId="026619A9" w14:textId="77777777" w:rsidTr="00AB2765">
        <w:trPr>
          <w:trHeight w:val="113"/>
        </w:trPr>
        <w:tc>
          <w:tcPr>
            <w:tcW w:w="2410" w:type="dxa"/>
            <w:tcBorders>
              <w:top w:val="nil"/>
              <w:left w:val="single" w:sz="4" w:space="0" w:color="auto"/>
              <w:bottom w:val="single" w:sz="4" w:space="0" w:color="auto"/>
              <w:right w:val="single" w:sz="4" w:space="0" w:color="auto"/>
            </w:tcBorders>
          </w:tcPr>
          <w:p w14:paraId="03D14A49" w14:textId="77777777" w:rsidR="00280534" w:rsidRPr="00046E40" w:rsidRDefault="00280534" w:rsidP="00280534">
            <w:pPr>
              <w:widowControl w:val="0"/>
              <w:spacing w:after="0"/>
              <w:ind w:left="720"/>
              <w:rPr>
                <w:rFonts w:ascii="Arial Narrow" w:eastAsia="Times New Roman" w:hAnsi="Arial Narrow"/>
                <w:sz w:val="20"/>
                <w:szCs w:val="20"/>
                <w:lang w:eastAsia="en-AU"/>
              </w:rPr>
            </w:pPr>
            <w:r w:rsidRPr="00046E40">
              <w:rPr>
                <w:rFonts w:ascii="Arial Narrow" w:eastAsia="Times New Roman" w:hAnsi="Arial Narrow"/>
                <w:sz w:val="20"/>
                <w:szCs w:val="20"/>
                <w:lang w:eastAsia="en-AU"/>
              </w:rPr>
              <w:t>Mild</w:t>
            </w:r>
          </w:p>
        </w:tc>
        <w:tc>
          <w:tcPr>
            <w:tcW w:w="2353" w:type="dxa"/>
            <w:tcBorders>
              <w:top w:val="nil"/>
              <w:left w:val="single" w:sz="4" w:space="0" w:color="auto"/>
              <w:bottom w:val="single" w:sz="4" w:space="0" w:color="auto"/>
              <w:right w:val="single" w:sz="4" w:space="0" w:color="auto"/>
            </w:tcBorders>
          </w:tcPr>
          <w:p w14:paraId="0F1B7D28" w14:textId="77777777" w:rsidR="00280534" w:rsidRPr="00046E40" w:rsidRDefault="00280534" w:rsidP="00280534">
            <w:pPr>
              <w:widowControl w:val="0"/>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0 (0)</w:t>
            </w:r>
          </w:p>
        </w:tc>
        <w:tc>
          <w:tcPr>
            <w:tcW w:w="2353" w:type="dxa"/>
            <w:tcBorders>
              <w:top w:val="nil"/>
              <w:left w:val="single" w:sz="4" w:space="0" w:color="auto"/>
              <w:bottom w:val="single" w:sz="4" w:space="0" w:color="auto"/>
              <w:right w:val="single" w:sz="4" w:space="0" w:color="auto"/>
            </w:tcBorders>
          </w:tcPr>
          <w:p w14:paraId="2C9D2892" w14:textId="77777777" w:rsidR="00280534" w:rsidRPr="00046E40" w:rsidRDefault="00280534" w:rsidP="00280534">
            <w:pPr>
              <w:widowControl w:val="0"/>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4 (2)</w:t>
            </w:r>
          </w:p>
        </w:tc>
        <w:tc>
          <w:tcPr>
            <w:tcW w:w="2353" w:type="dxa"/>
            <w:tcBorders>
              <w:top w:val="nil"/>
              <w:left w:val="single" w:sz="4" w:space="0" w:color="auto"/>
              <w:bottom w:val="single" w:sz="4" w:space="0" w:color="auto"/>
              <w:right w:val="single" w:sz="4" w:space="0" w:color="auto"/>
            </w:tcBorders>
          </w:tcPr>
          <w:p w14:paraId="242A35FE" w14:textId="77777777" w:rsidR="00280534" w:rsidRPr="00046E40" w:rsidRDefault="00280534" w:rsidP="00280534">
            <w:pPr>
              <w:widowControl w:val="0"/>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4 (1)</w:t>
            </w:r>
          </w:p>
        </w:tc>
      </w:tr>
      <w:tr w:rsidR="00280534" w:rsidRPr="00280534" w14:paraId="21AF4216" w14:textId="77777777" w:rsidTr="00AB2765">
        <w:trPr>
          <w:trHeight w:val="113"/>
        </w:trPr>
        <w:tc>
          <w:tcPr>
            <w:tcW w:w="2410" w:type="dxa"/>
            <w:tcBorders>
              <w:top w:val="single" w:sz="4" w:space="0" w:color="auto"/>
              <w:left w:val="single" w:sz="4" w:space="0" w:color="auto"/>
              <w:bottom w:val="nil"/>
              <w:right w:val="single" w:sz="4" w:space="0" w:color="auto"/>
            </w:tcBorders>
          </w:tcPr>
          <w:p w14:paraId="21F30758" w14:textId="77777777" w:rsidR="00280534" w:rsidRPr="00046E40" w:rsidRDefault="00280534" w:rsidP="00280534">
            <w:pPr>
              <w:widowControl w:val="0"/>
              <w:spacing w:after="0"/>
              <w:rPr>
                <w:rFonts w:ascii="Arial Narrow" w:eastAsia="Times New Roman" w:hAnsi="Arial Narrow"/>
                <w:sz w:val="20"/>
                <w:szCs w:val="20"/>
                <w:lang w:eastAsia="en-AU"/>
              </w:rPr>
            </w:pPr>
            <w:r w:rsidRPr="00046E40">
              <w:rPr>
                <w:rFonts w:ascii="Arial Narrow" w:eastAsia="Times New Roman" w:hAnsi="Arial Narrow"/>
                <w:sz w:val="20"/>
                <w:szCs w:val="20"/>
                <w:lang w:eastAsia="en-AU"/>
              </w:rPr>
              <w:t>Inhibitor response, n, (%)</w:t>
            </w:r>
          </w:p>
        </w:tc>
        <w:tc>
          <w:tcPr>
            <w:tcW w:w="2353" w:type="dxa"/>
            <w:tcBorders>
              <w:top w:val="single" w:sz="4" w:space="0" w:color="auto"/>
              <w:left w:val="single" w:sz="4" w:space="0" w:color="auto"/>
              <w:bottom w:val="nil"/>
              <w:right w:val="single" w:sz="4" w:space="0" w:color="auto"/>
            </w:tcBorders>
          </w:tcPr>
          <w:p w14:paraId="036D6F20" w14:textId="77777777" w:rsidR="00280534" w:rsidRPr="00046E40" w:rsidRDefault="00280534" w:rsidP="00280534">
            <w:pPr>
              <w:widowControl w:val="0"/>
              <w:spacing w:after="0"/>
              <w:jc w:val="center"/>
              <w:rPr>
                <w:rFonts w:ascii="Arial Narrow" w:eastAsia="Times New Roman" w:hAnsi="Arial Narrow"/>
                <w:sz w:val="20"/>
                <w:szCs w:val="20"/>
                <w:lang w:eastAsia="en-AU"/>
              </w:rPr>
            </w:pPr>
          </w:p>
        </w:tc>
        <w:tc>
          <w:tcPr>
            <w:tcW w:w="2353" w:type="dxa"/>
            <w:tcBorders>
              <w:top w:val="single" w:sz="4" w:space="0" w:color="auto"/>
              <w:left w:val="single" w:sz="4" w:space="0" w:color="auto"/>
              <w:bottom w:val="nil"/>
              <w:right w:val="single" w:sz="4" w:space="0" w:color="auto"/>
            </w:tcBorders>
          </w:tcPr>
          <w:p w14:paraId="184CD2ED" w14:textId="77777777" w:rsidR="00280534" w:rsidRPr="00046E40" w:rsidRDefault="00280534" w:rsidP="00280534">
            <w:pPr>
              <w:widowControl w:val="0"/>
              <w:spacing w:after="0"/>
              <w:jc w:val="center"/>
              <w:rPr>
                <w:rFonts w:ascii="Arial Narrow" w:eastAsia="Times New Roman" w:hAnsi="Arial Narrow"/>
                <w:sz w:val="20"/>
                <w:szCs w:val="20"/>
                <w:lang w:eastAsia="en-AU"/>
              </w:rPr>
            </w:pPr>
          </w:p>
        </w:tc>
        <w:tc>
          <w:tcPr>
            <w:tcW w:w="2353" w:type="dxa"/>
            <w:tcBorders>
              <w:top w:val="single" w:sz="4" w:space="0" w:color="auto"/>
              <w:left w:val="single" w:sz="4" w:space="0" w:color="auto"/>
              <w:bottom w:val="nil"/>
              <w:right w:val="single" w:sz="4" w:space="0" w:color="auto"/>
            </w:tcBorders>
          </w:tcPr>
          <w:p w14:paraId="56449FB2" w14:textId="77777777" w:rsidR="00280534" w:rsidRPr="00046E40" w:rsidRDefault="00280534" w:rsidP="00280534">
            <w:pPr>
              <w:widowControl w:val="0"/>
              <w:spacing w:after="0"/>
              <w:jc w:val="center"/>
              <w:rPr>
                <w:rFonts w:ascii="Arial Narrow" w:eastAsia="Times New Roman" w:hAnsi="Arial Narrow"/>
                <w:sz w:val="20"/>
                <w:szCs w:val="20"/>
                <w:lang w:eastAsia="en-AU"/>
              </w:rPr>
            </w:pPr>
          </w:p>
        </w:tc>
      </w:tr>
      <w:tr w:rsidR="00280534" w:rsidRPr="00280534" w14:paraId="7DBFDDB0" w14:textId="77777777" w:rsidTr="00AB2765">
        <w:trPr>
          <w:trHeight w:val="113"/>
        </w:trPr>
        <w:tc>
          <w:tcPr>
            <w:tcW w:w="2410" w:type="dxa"/>
            <w:tcBorders>
              <w:top w:val="nil"/>
              <w:left w:val="single" w:sz="4" w:space="0" w:color="auto"/>
              <w:bottom w:val="nil"/>
              <w:right w:val="single" w:sz="4" w:space="0" w:color="auto"/>
            </w:tcBorders>
          </w:tcPr>
          <w:p w14:paraId="5B871856" w14:textId="77777777" w:rsidR="00280534" w:rsidRPr="00046E40" w:rsidRDefault="00280534" w:rsidP="00280534">
            <w:pPr>
              <w:widowControl w:val="0"/>
              <w:spacing w:after="0"/>
              <w:ind w:left="720"/>
              <w:rPr>
                <w:rFonts w:ascii="Arial Narrow" w:eastAsia="Times New Roman" w:hAnsi="Arial Narrow"/>
                <w:sz w:val="20"/>
                <w:szCs w:val="20"/>
                <w:lang w:eastAsia="en-AU"/>
              </w:rPr>
            </w:pPr>
            <w:r w:rsidRPr="00046E40">
              <w:rPr>
                <w:rFonts w:ascii="Arial Narrow" w:eastAsia="Times New Roman" w:hAnsi="Arial Narrow"/>
                <w:sz w:val="20"/>
                <w:szCs w:val="20"/>
                <w:lang w:eastAsia="en-AU"/>
              </w:rPr>
              <w:t>No current inhibitor</w:t>
            </w:r>
          </w:p>
        </w:tc>
        <w:tc>
          <w:tcPr>
            <w:tcW w:w="2353" w:type="dxa"/>
            <w:tcBorders>
              <w:top w:val="nil"/>
              <w:left w:val="single" w:sz="4" w:space="0" w:color="auto"/>
              <w:bottom w:val="nil"/>
              <w:right w:val="single" w:sz="4" w:space="0" w:color="auto"/>
            </w:tcBorders>
          </w:tcPr>
          <w:p w14:paraId="68BD8CFB" w14:textId="77777777" w:rsidR="00280534" w:rsidRPr="00046E40" w:rsidRDefault="00280534" w:rsidP="00280534">
            <w:pPr>
              <w:widowControl w:val="0"/>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210 (89)</w:t>
            </w:r>
          </w:p>
        </w:tc>
        <w:tc>
          <w:tcPr>
            <w:tcW w:w="2353" w:type="dxa"/>
            <w:tcBorders>
              <w:top w:val="nil"/>
              <w:left w:val="single" w:sz="4" w:space="0" w:color="auto"/>
              <w:bottom w:val="nil"/>
              <w:right w:val="single" w:sz="4" w:space="0" w:color="auto"/>
            </w:tcBorders>
          </w:tcPr>
          <w:p w14:paraId="4AD66F0C" w14:textId="77777777" w:rsidR="00280534" w:rsidRPr="00046E40" w:rsidRDefault="00280534" w:rsidP="00280534">
            <w:pPr>
              <w:widowControl w:val="0"/>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190 (85)</w:t>
            </w:r>
          </w:p>
        </w:tc>
        <w:tc>
          <w:tcPr>
            <w:tcW w:w="2353" w:type="dxa"/>
            <w:tcBorders>
              <w:top w:val="nil"/>
              <w:left w:val="single" w:sz="4" w:space="0" w:color="auto"/>
              <w:bottom w:val="nil"/>
              <w:right w:val="single" w:sz="4" w:space="0" w:color="auto"/>
            </w:tcBorders>
          </w:tcPr>
          <w:p w14:paraId="1F6EEE7C" w14:textId="77777777" w:rsidR="00280534" w:rsidRPr="00046E40" w:rsidRDefault="00280534" w:rsidP="00280534">
            <w:pPr>
              <w:widowControl w:val="0"/>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400 (87)</w:t>
            </w:r>
          </w:p>
        </w:tc>
      </w:tr>
      <w:tr w:rsidR="00280534" w:rsidRPr="00280534" w14:paraId="49A3188B" w14:textId="77777777" w:rsidTr="00AB2765">
        <w:trPr>
          <w:trHeight w:val="113"/>
        </w:trPr>
        <w:tc>
          <w:tcPr>
            <w:tcW w:w="2410" w:type="dxa"/>
            <w:tcBorders>
              <w:top w:val="nil"/>
              <w:left w:val="single" w:sz="4" w:space="0" w:color="auto"/>
              <w:bottom w:val="nil"/>
              <w:right w:val="single" w:sz="4" w:space="0" w:color="auto"/>
            </w:tcBorders>
          </w:tcPr>
          <w:p w14:paraId="44A8B68D" w14:textId="77777777" w:rsidR="00280534" w:rsidRPr="00046E40" w:rsidRDefault="00280534" w:rsidP="00280534">
            <w:pPr>
              <w:widowControl w:val="0"/>
              <w:spacing w:after="0"/>
              <w:ind w:left="720"/>
              <w:rPr>
                <w:rFonts w:ascii="Arial Narrow" w:eastAsia="Times New Roman" w:hAnsi="Arial Narrow"/>
                <w:sz w:val="20"/>
                <w:szCs w:val="20"/>
                <w:lang w:eastAsia="en-AU"/>
              </w:rPr>
            </w:pPr>
            <w:r w:rsidRPr="00046E40">
              <w:rPr>
                <w:rFonts w:ascii="Arial Narrow" w:eastAsia="Times New Roman" w:hAnsi="Arial Narrow"/>
                <w:sz w:val="20"/>
                <w:szCs w:val="20"/>
                <w:lang w:eastAsia="en-AU"/>
              </w:rPr>
              <w:t>High responding</w:t>
            </w:r>
          </w:p>
        </w:tc>
        <w:tc>
          <w:tcPr>
            <w:tcW w:w="2353" w:type="dxa"/>
            <w:tcBorders>
              <w:top w:val="nil"/>
              <w:left w:val="single" w:sz="4" w:space="0" w:color="auto"/>
              <w:bottom w:val="nil"/>
              <w:right w:val="single" w:sz="4" w:space="0" w:color="auto"/>
            </w:tcBorders>
          </w:tcPr>
          <w:p w14:paraId="177024C1" w14:textId="77777777" w:rsidR="00280534" w:rsidRPr="00046E40" w:rsidRDefault="00280534" w:rsidP="00280534">
            <w:pPr>
              <w:widowControl w:val="0"/>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22 (9)</w:t>
            </w:r>
          </w:p>
        </w:tc>
        <w:tc>
          <w:tcPr>
            <w:tcW w:w="2353" w:type="dxa"/>
            <w:tcBorders>
              <w:top w:val="nil"/>
              <w:left w:val="single" w:sz="4" w:space="0" w:color="auto"/>
              <w:bottom w:val="nil"/>
              <w:right w:val="single" w:sz="4" w:space="0" w:color="auto"/>
            </w:tcBorders>
          </w:tcPr>
          <w:p w14:paraId="443EB84F" w14:textId="77777777" w:rsidR="00280534" w:rsidRPr="00046E40" w:rsidRDefault="00280534" w:rsidP="00280534">
            <w:pPr>
              <w:widowControl w:val="0"/>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24 (11)</w:t>
            </w:r>
          </w:p>
        </w:tc>
        <w:tc>
          <w:tcPr>
            <w:tcW w:w="2353" w:type="dxa"/>
            <w:tcBorders>
              <w:top w:val="nil"/>
              <w:left w:val="single" w:sz="4" w:space="0" w:color="auto"/>
              <w:bottom w:val="nil"/>
              <w:right w:val="single" w:sz="4" w:space="0" w:color="auto"/>
            </w:tcBorders>
          </w:tcPr>
          <w:p w14:paraId="35319161" w14:textId="77777777" w:rsidR="00280534" w:rsidRPr="00046E40" w:rsidRDefault="00280534" w:rsidP="00280534">
            <w:pPr>
              <w:widowControl w:val="0"/>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46 (10)</w:t>
            </w:r>
          </w:p>
        </w:tc>
      </w:tr>
      <w:tr w:rsidR="00280534" w:rsidRPr="00280534" w14:paraId="3FDC0FF3" w14:textId="77777777" w:rsidTr="00AB2765">
        <w:trPr>
          <w:trHeight w:val="113"/>
        </w:trPr>
        <w:tc>
          <w:tcPr>
            <w:tcW w:w="2410" w:type="dxa"/>
            <w:tcBorders>
              <w:top w:val="nil"/>
              <w:left w:val="single" w:sz="4" w:space="0" w:color="auto"/>
              <w:bottom w:val="single" w:sz="4" w:space="0" w:color="auto"/>
              <w:right w:val="single" w:sz="4" w:space="0" w:color="auto"/>
            </w:tcBorders>
          </w:tcPr>
          <w:p w14:paraId="10F17254" w14:textId="77777777" w:rsidR="00280534" w:rsidRPr="00046E40" w:rsidRDefault="00280534" w:rsidP="00280534">
            <w:pPr>
              <w:widowControl w:val="0"/>
              <w:spacing w:after="0"/>
              <w:ind w:left="720"/>
              <w:rPr>
                <w:rFonts w:ascii="Arial Narrow" w:eastAsia="Times New Roman" w:hAnsi="Arial Narrow"/>
                <w:sz w:val="20"/>
                <w:szCs w:val="20"/>
                <w:lang w:eastAsia="en-AU"/>
              </w:rPr>
            </w:pPr>
            <w:r w:rsidRPr="00046E40">
              <w:rPr>
                <w:rFonts w:ascii="Arial Narrow" w:eastAsia="Times New Roman" w:hAnsi="Arial Narrow"/>
                <w:sz w:val="20"/>
                <w:szCs w:val="20"/>
                <w:lang w:eastAsia="en-AU"/>
              </w:rPr>
              <w:t>Low responding</w:t>
            </w:r>
          </w:p>
        </w:tc>
        <w:tc>
          <w:tcPr>
            <w:tcW w:w="2353" w:type="dxa"/>
            <w:tcBorders>
              <w:top w:val="nil"/>
              <w:left w:val="single" w:sz="4" w:space="0" w:color="auto"/>
              <w:bottom w:val="single" w:sz="4" w:space="0" w:color="auto"/>
              <w:right w:val="single" w:sz="4" w:space="0" w:color="auto"/>
            </w:tcBorders>
          </w:tcPr>
          <w:p w14:paraId="19BBAE39" w14:textId="77777777" w:rsidR="00280534" w:rsidRPr="00046E40" w:rsidRDefault="00280534" w:rsidP="00280534">
            <w:pPr>
              <w:widowControl w:val="0"/>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4 (2)</w:t>
            </w:r>
          </w:p>
        </w:tc>
        <w:tc>
          <w:tcPr>
            <w:tcW w:w="2353" w:type="dxa"/>
            <w:tcBorders>
              <w:top w:val="nil"/>
              <w:left w:val="single" w:sz="4" w:space="0" w:color="auto"/>
              <w:bottom w:val="single" w:sz="4" w:space="0" w:color="auto"/>
              <w:right w:val="single" w:sz="4" w:space="0" w:color="auto"/>
            </w:tcBorders>
          </w:tcPr>
          <w:p w14:paraId="501792E7" w14:textId="77777777" w:rsidR="00280534" w:rsidRPr="00046E40" w:rsidRDefault="00280534" w:rsidP="00280534">
            <w:pPr>
              <w:widowControl w:val="0"/>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9 (4)</w:t>
            </w:r>
          </w:p>
        </w:tc>
        <w:tc>
          <w:tcPr>
            <w:tcW w:w="2353" w:type="dxa"/>
            <w:tcBorders>
              <w:top w:val="nil"/>
              <w:left w:val="single" w:sz="4" w:space="0" w:color="auto"/>
              <w:bottom w:val="single" w:sz="4" w:space="0" w:color="auto"/>
              <w:right w:val="single" w:sz="4" w:space="0" w:color="auto"/>
            </w:tcBorders>
          </w:tcPr>
          <w:p w14:paraId="336B8BB9" w14:textId="77777777" w:rsidR="00280534" w:rsidRPr="00046E40" w:rsidRDefault="00280534" w:rsidP="00280534">
            <w:pPr>
              <w:widowControl w:val="0"/>
              <w:spacing w:after="0"/>
              <w:jc w:val="center"/>
              <w:rPr>
                <w:rFonts w:ascii="Arial Narrow" w:eastAsia="Times New Roman" w:hAnsi="Arial Narrow"/>
                <w:sz w:val="20"/>
                <w:szCs w:val="20"/>
                <w:lang w:eastAsia="en-AU"/>
              </w:rPr>
            </w:pPr>
            <w:r w:rsidRPr="00046E40">
              <w:rPr>
                <w:rFonts w:ascii="Arial Narrow" w:eastAsia="Times New Roman" w:hAnsi="Arial Narrow"/>
                <w:sz w:val="20"/>
                <w:szCs w:val="20"/>
                <w:lang w:eastAsia="en-AU"/>
              </w:rPr>
              <w:t>13 (3)</w:t>
            </w:r>
          </w:p>
        </w:tc>
      </w:tr>
    </w:tbl>
    <w:p w14:paraId="44257F9B" w14:textId="33DB04BC" w:rsidR="00A10075" w:rsidRPr="00046E40" w:rsidRDefault="00A10075" w:rsidP="00046E40">
      <w:pPr>
        <w:widowControl w:val="0"/>
        <w:spacing w:after="0"/>
        <w:rPr>
          <w:rFonts w:ascii="Verdana" w:eastAsia="Times New Roman" w:hAnsi="Verdana"/>
          <w:i/>
          <w:sz w:val="16"/>
          <w:szCs w:val="16"/>
          <w:lang w:eastAsia="en-AU"/>
        </w:rPr>
      </w:pPr>
      <w:r w:rsidRPr="00046E40">
        <w:rPr>
          <w:rFonts w:ascii="Verdana" w:eastAsia="Times New Roman" w:hAnsi="Verdana"/>
          <w:i/>
          <w:sz w:val="16"/>
          <w:szCs w:val="16"/>
          <w:lang w:eastAsia="en-AU"/>
        </w:rPr>
        <w:t>*a minimum of 6 months post</w:t>
      </w:r>
      <w:r w:rsidR="00F2637C">
        <w:rPr>
          <w:rFonts w:ascii="Verdana" w:eastAsia="Times New Roman" w:hAnsi="Verdana"/>
          <w:i/>
          <w:sz w:val="16"/>
          <w:szCs w:val="16"/>
          <w:lang w:eastAsia="en-AU"/>
        </w:rPr>
        <w:noBreakHyphen/>
      </w:r>
      <w:proofErr w:type="spellStart"/>
      <w:r w:rsidRPr="00046E40">
        <w:rPr>
          <w:rFonts w:ascii="Verdana" w:eastAsia="Times New Roman" w:hAnsi="Verdana"/>
          <w:i/>
          <w:sz w:val="16"/>
          <w:szCs w:val="16"/>
          <w:lang w:eastAsia="en-AU"/>
        </w:rPr>
        <w:t>emicizumab</w:t>
      </w:r>
      <w:proofErr w:type="spellEnd"/>
      <w:r w:rsidRPr="00046E40">
        <w:rPr>
          <w:rFonts w:ascii="Verdana" w:eastAsia="Times New Roman" w:hAnsi="Verdana"/>
          <w:i/>
          <w:sz w:val="16"/>
          <w:szCs w:val="16"/>
          <w:lang w:eastAsia="en-AU"/>
        </w:rPr>
        <w:t xml:space="preserve"> commencement data</w:t>
      </w:r>
    </w:p>
    <w:p w14:paraId="26979855" w14:textId="6C3B277E" w:rsidR="00280534" w:rsidRPr="00046E40" w:rsidRDefault="00A10075" w:rsidP="00046E40">
      <w:pPr>
        <w:spacing w:after="0"/>
        <w:rPr>
          <w:rFonts w:ascii="Verdana" w:eastAsia="Times New Roman" w:hAnsi="Verdana"/>
          <w:i/>
          <w:sz w:val="16"/>
          <w:szCs w:val="16"/>
          <w:lang w:eastAsia="en-AU"/>
        </w:rPr>
      </w:pPr>
      <w:r w:rsidRPr="00046E40">
        <w:rPr>
          <w:rFonts w:ascii="Verdana" w:eastAsia="Times New Roman" w:hAnsi="Verdana"/>
          <w:i/>
          <w:sz w:val="16"/>
          <w:szCs w:val="16"/>
          <w:lang w:eastAsia="en-AU"/>
        </w:rPr>
        <w:t xml:space="preserve">Source: </w:t>
      </w:r>
      <w:r w:rsidR="009F1D92" w:rsidRPr="00046E40">
        <w:rPr>
          <w:rFonts w:ascii="Verdana" w:eastAsia="Times New Roman" w:hAnsi="Verdana"/>
          <w:i/>
          <w:sz w:val="16"/>
          <w:szCs w:val="16"/>
          <w:lang w:eastAsia="en-AU"/>
        </w:rPr>
        <w:fldChar w:fldCharType="begin"/>
      </w:r>
      <w:r w:rsidR="009F1D92" w:rsidRPr="00046E40">
        <w:rPr>
          <w:rFonts w:ascii="Verdana" w:eastAsia="Times New Roman" w:hAnsi="Verdana"/>
          <w:i/>
          <w:sz w:val="16"/>
          <w:szCs w:val="16"/>
          <w:lang w:eastAsia="en-AU"/>
        </w:rPr>
        <w:instrText xml:space="preserve"> ADDIN EN.CITE &lt;EndNote&gt;&lt;Cite AuthorYear="1"&gt;&lt;Author&gt;Ramanan&lt;/Author&gt;&lt;Year&gt;2024&lt;/Year&gt;&lt;RecNum&gt;9&lt;/RecNum&gt;&lt;DisplayText&gt;Ramanan&lt;style face="italic"&gt; et al.&lt;/style&gt; (2024)&lt;/DisplayText&gt;&lt;record&gt;&lt;rec-number&gt;9&lt;/rec-number&gt;&lt;foreign-keys&gt;&lt;key app="EN" db-id="955wszw2qt20xzezrr3v50tnzvzd9exrev99" timestamp="1756278348"&gt;9&lt;/key&gt;&lt;/foreign-keys&gt;&lt;ref-type name="Journal Article"&gt;17&lt;/ref-type&gt;&lt;contributors&gt;&lt;authors&gt;&lt;author&gt;Ramanan, Radha&lt;/author&gt;&lt;author&gt;Parikh, Sumit&lt;/author&gt;&lt;author&gt;Aung, Lwin Lwin&lt;/author&gt;&lt;author&gt;McFadyen, James D.&lt;/author&gt;&lt;author&gt;Tran, Huyen A.&lt;/author&gt;&lt;/authors&gt;&lt;/contributors&gt;&lt;titles&gt;&lt;title&gt;Intraindividual bleeding outcomes in patients with hemophilia A on emicizumab prophylaxis in Australia&lt;/title&gt;&lt;secondary-title&gt;Blood Vessels, Thrombosis &amp;amp; Hemostasis&lt;/secondary-title&gt;&lt;/titles&gt;&lt;periodical&gt;&lt;full-title&gt;Blood Vessels, Thrombosis &amp;amp; Hemostasis&lt;/full-title&gt;&lt;/periodical&gt;&lt;pages&gt;100005&lt;/pages&gt;&lt;volume&gt;1&lt;/volume&gt;&lt;number&gt;1&lt;/number&gt;&lt;dates&gt;&lt;year&gt;2024&lt;/year&gt;&lt;/dates&gt;&lt;isbn&gt;2950-3272&lt;/isbn&gt;&lt;urls&gt;&lt;related-urls&gt;&lt;url&gt;https://doi.org/10.1016/j.bvth.2024.100005&lt;/url&gt;&lt;/related-urls&gt;&lt;/urls&gt;&lt;electronic-resource-num&gt;10.1016/j.bvth.2024.100005&lt;/electronic-resource-num&gt;&lt;access-date&gt;8/27/2025&lt;/access-date&gt;&lt;/record&gt;&lt;/Cite&gt;&lt;/EndNote&gt;</w:instrText>
      </w:r>
      <w:r w:rsidR="009F1D92" w:rsidRPr="00046E40">
        <w:rPr>
          <w:rFonts w:ascii="Verdana" w:eastAsia="Times New Roman" w:hAnsi="Verdana"/>
          <w:i/>
          <w:sz w:val="16"/>
          <w:szCs w:val="16"/>
          <w:lang w:eastAsia="en-AU"/>
        </w:rPr>
        <w:fldChar w:fldCharType="separate"/>
      </w:r>
      <w:r w:rsidR="009F1D92" w:rsidRPr="00046E40">
        <w:rPr>
          <w:rFonts w:ascii="Verdana" w:eastAsia="Times New Roman" w:hAnsi="Verdana"/>
          <w:i/>
          <w:noProof/>
          <w:sz w:val="16"/>
          <w:szCs w:val="16"/>
          <w:lang w:eastAsia="en-AU"/>
        </w:rPr>
        <w:t>Ramanan et al. (2024)</w:t>
      </w:r>
      <w:r w:rsidR="009F1D92" w:rsidRPr="00046E40">
        <w:rPr>
          <w:rFonts w:ascii="Verdana" w:eastAsia="Times New Roman" w:hAnsi="Verdana"/>
          <w:i/>
          <w:sz w:val="16"/>
          <w:szCs w:val="16"/>
          <w:lang w:eastAsia="en-AU"/>
        </w:rPr>
        <w:fldChar w:fldCharType="end"/>
      </w:r>
      <w:r w:rsidRPr="00046E40">
        <w:rPr>
          <w:rFonts w:ascii="Verdana" w:eastAsia="Times New Roman" w:hAnsi="Verdana"/>
          <w:i/>
          <w:sz w:val="16"/>
          <w:szCs w:val="16"/>
          <w:lang w:eastAsia="en-AU"/>
        </w:rPr>
        <w:t>, Table 2, p3</w:t>
      </w:r>
    </w:p>
    <w:p w14:paraId="36D04FE0" w14:textId="0DBECB5D" w:rsidR="00046E40" w:rsidRPr="00046E40" w:rsidRDefault="00046E40" w:rsidP="00046E40">
      <w:pPr>
        <w:spacing w:after="0"/>
        <w:rPr>
          <w:rFonts w:ascii="Verdana" w:eastAsia="Times New Roman" w:hAnsi="Verdana"/>
          <w:i/>
          <w:sz w:val="16"/>
          <w:szCs w:val="16"/>
          <w:lang w:eastAsia="en-AU"/>
        </w:rPr>
      </w:pPr>
    </w:p>
    <w:p w14:paraId="4327B4F4" w14:textId="21F30DF8" w:rsidR="00D41A4A" w:rsidRPr="00046E40" w:rsidRDefault="00D41A4A" w:rsidP="00046E40">
      <w:pPr>
        <w:spacing w:before="120" w:after="0" w:line="264" w:lineRule="auto"/>
        <w:rPr>
          <w:rFonts w:ascii="Verdana" w:hAnsi="Verdana"/>
          <w:sz w:val="20"/>
          <w:szCs w:val="20"/>
        </w:rPr>
      </w:pPr>
      <w:r w:rsidRPr="00046E40">
        <w:rPr>
          <w:rFonts w:ascii="Verdana" w:hAnsi="Verdana"/>
          <w:sz w:val="20"/>
          <w:szCs w:val="20"/>
        </w:rPr>
        <w:t xml:space="preserve">EHL FVIII is nominated as a component of the comparator for the treatment of breakthrough bleeds in patients receiving prophylaxis with </w:t>
      </w:r>
      <w:proofErr w:type="spellStart"/>
      <w:r w:rsidRPr="00046E40">
        <w:rPr>
          <w:rFonts w:ascii="Verdana" w:hAnsi="Verdana"/>
          <w:sz w:val="20"/>
          <w:szCs w:val="20"/>
        </w:rPr>
        <w:t>emicizumab</w:t>
      </w:r>
      <w:proofErr w:type="spellEnd"/>
      <w:r w:rsidRPr="00046E40">
        <w:rPr>
          <w:rFonts w:ascii="Verdana" w:hAnsi="Verdana"/>
          <w:sz w:val="20"/>
          <w:szCs w:val="20"/>
        </w:rPr>
        <w:t xml:space="preserve">. </w:t>
      </w:r>
      <w:proofErr w:type="spellStart"/>
      <w:r w:rsidR="008C6E22" w:rsidRPr="00046E40">
        <w:rPr>
          <w:rFonts w:ascii="Verdana" w:hAnsi="Verdana"/>
          <w:sz w:val="20"/>
          <w:szCs w:val="20"/>
        </w:rPr>
        <w:t>Emicizumab</w:t>
      </w:r>
      <w:proofErr w:type="spellEnd"/>
      <w:r w:rsidR="008C6E22" w:rsidRPr="00046E40">
        <w:rPr>
          <w:rFonts w:ascii="Verdana" w:hAnsi="Verdana"/>
          <w:sz w:val="20"/>
          <w:szCs w:val="20"/>
        </w:rPr>
        <w:t xml:space="preserve"> is </w:t>
      </w:r>
      <w:r w:rsidR="00D368C6">
        <w:rPr>
          <w:rFonts w:ascii="Verdana" w:hAnsi="Verdana"/>
          <w:sz w:val="20"/>
          <w:szCs w:val="20"/>
        </w:rPr>
        <w:t>only indicated for pro</w:t>
      </w:r>
      <w:r w:rsidR="00213594">
        <w:rPr>
          <w:rFonts w:ascii="Verdana" w:hAnsi="Verdana"/>
          <w:sz w:val="20"/>
          <w:szCs w:val="20"/>
        </w:rPr>
        <w:t>phylaxis</w:t>
      </w:r>
      <w:r w:rsidR="00BF7B31">
        <w:rPr>
          <w:rFonts w:ascii="Verdana" w:hAnsi="Verdana"/>
          <w:sz w:val="20"/>
          <w:szCs w:val="20"/>
        </w:rPr>
        <w:t xml:space="preserve"> and is </w:t>
      </w:r>
      <w:r w:rsidR="008C6E22" w:rsidRPr="00046E40">
        <w:rPr>
          <w:rFonts w:ascii="Verdana" w:hAnsi="Verdana"/>
          <w:sz w:val="20"/>
          <w:szCs w:val="20"/>
        </w:rPr>
        <w:t>not intended to treat acute bleeding episodes (</w:t>
      </w:r>
      <w:r w:rsidR="009F1D92" w:rsidRPr="00046E40">
        <w:rPr>
          <w:rFonts w:ascii="Verdana" w:hAnsi="Verdana"/>
          <w:sz w:val="20"/>
          <w:szCs w:val="20"/>
        </w:rPr>
        <w:fldChar w:fldCharType="begin"/>
      </w:r>
      <w:r w:rsidR="009F1D92" w:rsidRPr="00046E40">
        <w:rPr>
          <w:rFonts w:ascii="Verdana" w:hAnsi="Verdana"/>
          <w:sz w:val="20"/>
          <w:szCs w:val="20"/>
        </w:rPr>
        <w:instrText xml:space="preserve"> ADDIN EN.CITE &lt;EndNote&gt;&lt;Cite&gt;&lt;Author&gt;Srivastava&lt;/Author&gt;&lt;Year&gt;2020&lt;/Year&gt;&lt;RecNum&gt;6&lt;/RecNum&gt;&lt;DisplayText&gt;(Srivastava&lt;style face="italic"&gt; et al.&lt;/style&gt;, 2020)&lt;/DisplayText&gt;&lt;record&gt;&lt;rec-number&gt;6&lt;/rec-number&gt;&lt;foreign-keys&gt;&lt;key app="EN" db-id="955wszw2qt20xzezrr3v50tnzvzd9exrev99" timestamp="1756277008"&gt;6&lt;/key&gt;&lt;/foreign-keys&gt;&lt;ref-type name="Journal Article"&gt;17&lt;/ref-type&gt;&lt;contributors&gt;&lt;authors&gt;&lt;author&gt;Srivastava, Alok&lt;/author&gt;&lt;author&gt;Santagostino, Elena&lt;/author&gt;&lt;author&gt;Dougall, Alison&lt;/author&gt;&lt;author&gt;Kitchen, Steve&lt;/author&gt;&lt;author&gt;Sutherland, Megan&lt;/author&gt;&lt;author&gt;Pipe, Steven W.&lt;/author&gt;&lt;author&gt;Carcao, Manuel&lt;/author&gt;&lt;author&gt;Mahlangu, Johnny&lt;/author&gt;&lt;author&gt;Ragni, Margaret V.&lt;/author&gt;&lt;author&gt;Windyga, Jerzy&lt;/author&gt;&lt;author&gt;Llinás, Adolfo&lt;/author&gt;&lt;author&gt;Goddard, Nicholas J.&lt;/author&gt;&lt;author&gt;Mohan, Richa&lt;/author&gt;&lt;author&gt;Poonnoose, Pradeep M.&lt;/author&gt;&lt;author&gt;Feldman, Brian M.&lt;/author&gt;&lt;author&gt;Lewis, Sandra Zelman&lt;/author&gt;&lt;author&gt;van den Berg, H. Marijke&lt;/author&gt;&lt;author&gt;Pierce, Glenn F.&lt;/author&gt;&lt;author&gt;the, W. F. H. Guidelines for the Management of Hemophilia panelists&lt;/author&gt;&lt;author&gt;co, authors&lt;/author&gt;&lt;/authors&gt;&lt;/contributors&gt;&lt;titles&gt;&lt;title&gt;WFH Guidelines for the Management of Hemophilia, 3rd edition&lt;/title&gt;&lt;secondary-title&gt;Haemophilia&lt;/secondary-title&gt;&lt;/titles&gt;&lt;periodical&gt;&lt;full-title&gt;Haemophilia&lt;/full-title&gt;&lt;/periodical&gt;&lt;pages&gt;1-158&lt;/pages&gt;&lt;volume&gt;26&lt;/volume&gt;&lt;number&gt;S6&lt;/number&gt;&lt;dates&gt;&lt;year&gt;2020&lt;/year&gt;&lt;pub-dates&gt;&lt;date&gt;2020/08/01&lt;/date&gt;&lt;/pub-dates&gt;&lt;/dates&gt;&lt;publisher&gt;John Wiley &amp;amp; Sons, Ltd&lt;/publisher&gt;&lt;isbn&gt;1351-8216&lt;/isbn&gt;&lt;urls&gt;&lt;related-urls&gt;&lt;url&gt;https://doi.org/10.1111/hae.14046&lt;/url&gt;&lt;/related-urls&gt;&lt;/urls&gt;&lt;electronic-resource-num&gt;https://doi.org/10.1111/hae.14046&lt;/electronic-resource-num&gt;&lt;access-date&gt;2025/08/26&lt;/access-date&gt;&lt;/record&gt;&lt;/Cite&gt;&lt;/EndNote&gt;</w:instrText>
      </w:r>
      <w:r w:rsidR="009F1D92" w:rsidRPr="00046E40">
        <w:rPr>
          <w:rFonts w:ascii="Verdana" w:hAnsi="Verdana"/>
          <w:sz w:val="20"/>
          <w:szCs w:val="20"/>
        </w:rPr>
        <w:fldChar w:fldCharType="separate"/>
      </w:r>
      <w:r w:rsidR="009F1D92" w:rsidRPr="00046E40">
        <w:rPr>
          <w:rFonts w:ascii="Verdana" w:hAnsi="Verdana"/>
          <w:noProof/>
          <w:sz w:val="20"/>
          <w:szCs w:val="20"/>
        </w:rPr>
        <w:t>Srivastava</w:t>
      </w:r>
      <w:r w:rsidR="009F1D92" w:rsidRPr="00046E40">
        <w:rPr>
          <w:rFonts w:ascii="Verdana" w:hAnsi="Verdana"/>
          <w:i/>
          <w:noProof/>
          <w:sz w:val="20"/>
          <w:szCs w:val="20"/>
        </w:rPr>
        <w:t xml:space="preserve"> et al.</w:t>
      </w:r>
      <w:r w:rsidR="009F1D92" w:rsidRPr="00046E40">
        <w:rPr>
          <w:rFonts w:ascii="Verdana" w:hAnsi="Verdana"/>
          <w:noProof/>
          <w:sz w:val="20"/>
          <w:szCs w:val="20"/>
        </w:rPr>
        <w:t>, 2020)</w:t>
      </w:r>
      <w:r w:rsidR="009F1D92" w:rsidRPr="00046E40">
        <w:rPr>
          <w:rFonts w:ascii="Verdana" w:hAnsi="Verdana"/>
          <w:sz w:val="20"/>
          <w:szCs w:val="20"/>
        </w:rPr>
        <w:fldChar w:fldCharType="end"/>
      </w:r>
      <w:r w:rsidR="008C6E22" w:rsidRPr="00046E40">
        <w:rPr>
          <w:rFonts w:ascii="Verdana" w:hAnsi="Verdana"/>
          <w:sz w:val="20"/>
          <w:szCs w:val="20"/>
        </w:rPr>
        <w:t xml:space="preserve">, p28). </w:t>
      </w:r>
      <w:r w:rsidRPr="00046E40">
        <w:rPr>
          <w:rFonts w:ascii="Verdana" w:hAnsi="Verdana"/>
          <w:sz w:val="20"/>
          <w:szCs w:val="20"/>
        </w:rPr>
        <w:t xml:space="preserve">Patients treated with </w:t>
      </w:r>
      <w:proofErr w:type="spellStart"/>
      <w:r w:rsidRPr="00046E40">
        <w:rPr>
          <w:rFonts w:ascii="Verdana" w:hAnsi="Verdana"/>
          <w:sz w:val="20"/>
          <w:szCs w:val="20"/>
        </w:rPr>
        <w:t>emicizumab</w:t>
      </w:r>
      <w:proofErr w:type="spellEnd"/>
      <w:r w:rsidRPr="00046E40">
        <w:rPr>
          <w:rFonts w:ascii="Verdana" w:hAnsi="Verdana"/>
          <w:sz w:val="20"/>
          <w:szCs w:val="20"/>
        </w:rPr>
        <w:t xml:space="preserve"> prophylaxis</w:t>
      </w:r>
      <w:r w:rsidR="003A1F3D">
        <w:rPr>
          <w:rFonts w:ascii="Verdana" w:hAnsi="Verdana"/>
          <w:sz w:val="20"/>
          <w:szCs w:val="20"/>
        </w:rPr>
        <w:t>, therefore,</w:t>
      </w:r>
      <w:r w:rsidRPr="00046E40">
        <w:rPr>
          <w:rFonts w:ascii="Verdana" w:hAnsi="Verdana"/>
          <w:sz w:val="20"/>
          <w:szCs w:val="20"/>
        </w:rPr>
        <w:t xml:space="preserve"> require a different </w:t>
      </w:r>
      <w:r w:rsidR="007F1185">
        <w:rPr>
          <w:rFonts w:ascii="Verdana" w:hAnsi="Verdana"/>
          <w:sz w:val="20"/>
          <w:szCs w:val="20"/>
        </w:rPr>
        <w:t xml:space="preserve">treatment </w:t>
      </w:r>
      <w:r w:rsidRPr="00046E40">
        <w:rPr>
          <w:rFonts w:ascii="Verdana" w:hAnsi="Verdana"/>
          <w:sz w:val="20"/>
          <w:szCs w:val="20"/>
        </w:rPr>
        <w:t>for breakthrough bleeds</w:t>
      </w:r>
      <w:r w:rsidR="007F1185">
        <w:rPr>
          <w:rFonts w:ascii="Verdana" w:hAnsi="Verdana"/>
          <w:sz w:val="20"/>
          <w:szCs w:val="20"/>
        </w:rPr>
        <w:t>.</w:t>
      </w:r>
      <w:r w:rsidRPr="00046E40">
        <w:rPr>
          <w:rFonts w:ascii="Verdana" w:hAnsi="Verdana"/>
          <w:sz w:val="20"/>
          <w:szCs w:val="20"/>
        </w:rPr>
        <w:t xml:space="preserve"> EHL FVIII requires less frequent dosing than SHL FVIII to resolve a bleed</w:t>
      </w:r>
      <w:r w:rsidR="007F1185">
        <w:rPr>
          <w:rFonts w:ascii="Verdana" w:hAnsi="Verdana"/>
          <w:sz w:val="20"/>
          <w:szCs w:val="20"/>
        </w:rPr>
        <w:t xml:space="preserve"> </w:t>
      </w:r>
      <w:r w:rsidR="009C5579" w:rsidRPr="009C5579">
        <w:rPr>
          <w:rFonts w:ascii="Verdana" w:hAnsi="Verdana"/>
          <w:sz w:val="20"/>
          <w:szCs w:val="20"/>
        </w:rPr>
        <w:t xml:space="preserve">(Brennan </w:t>
      </w:r>
      <w:r w:rsidR="009C5579" w:rsidRPr="00AB2765">
        <w:rPr>
          <w:rFonts w:ascii="Verdana" w:hAnsi="Verdana"/>
          <w:i/>
          <w:iCs/>
          <w:sz w:val="20"/>
          <w:szCs w:val="20"/>
        </w:rPr>
        <w:t>et al</w:t>
      </w:r>
      <w:r w:rsidR="009C5579" w:rsidRPr="009C5579">
        <w:rPr>
          <w:rFonts w:ascii="Verdana" w:hAnsi="Verdana"/>
          <w:sz w:val="20"/>
          <w:szCs w:val="20"/>
        </w:rPr>
        <w:t xml:space="preserve">., 2020; George </w:t>
      </w:r>
      <w:r w:rsidR="009C5579" w:rsidRPr="00AB2765">
        <w:rPr>
          <w:rFonts w:ascii="Verdana" w:hAnsi="Verdana"/>
          <w:i/>
          <w:iCs/>
          <w:sz w:val="20"/>
          <w:szCs w:val="20"/>
        </w:rPr>
        <w:t>et al</w:t>
      </w:r>
      <w:r w:rsidR="009C5579" w:rsidRPr="009C5579">
        <w:rPr>
          <w:rFonts w:ascii="Verdana" w:hAnsi="Verdana"/>
          <w:sz w:val="20"/>
          <w:szCs w:val="20"/>
        </w:rPr>
        <w:t>., 2023)</w:t>
      </w:r>
      <w:r w:rsidRPr="00046E40">
        <w:rPr>
          <w:rFonts w:ascii="Verdana" w:hAnsi="Verdana"/>
          <w:sz w:val="20"/>
          <w:szCs w:val="20"/>
        </w:rPr>
        <w:t>.</w:t>
      </w:r>
    </w:p>
    <w:p w14:paraId="7F5E72BC" w14:textId="76C17A0D" w:rsidR="00A10075" w:rsidRPr="00046E40" w:rsidRDefault="00A10075" w:rsidP="00AB2765">
      <w:pPr>
        <w:spacing w:before="120" w:after="0"/>
        <w:rPr>
          <w:rFonts w:ascii="Verdana" w:hAnsi="Verdana"/>
          <w:b/>
          <w:bCs/>
          <w:i/>
          <w:iCs/>
          <w:sz w:val="20"/>
          <w:szCs w:val="20"/>
        </w:rPr>
      </w:pPr>
      <w:r w:rsidRPr="00046E40">
        <w:rPr>
          <w:rFonts w:ascii="Verdana" w:hAnsi="Verdana"/>
          <w:b/>
          <w:bCs/>
          <w:i/>
          <w:iCs/>
          <w:sz w:val="20"/>
          <w:szCs w:val="20"/>
        </w:rPr>
        <w:t>EHL</w:t>
      </w:r>
      <w:r w:rsidR="00756676" w:rsidRPr="00046E40">
        <w:rPr>
          <w:rFonts w:ascii="Verdana" w:hAnsi="Verdana"/>
          <w:b/>
          <w:bCs/>
          <w:i/>
          <w:iCs/>
          <w:sz w:val="20"/>
          <w:szCs w:val="20"/>
        </w:rPr>
        <w:t xml:space="preserve"> </w:t>
      </w:r>
      <w:r w:rsidR="004D1EAA">
        <w:rPr>
          <w:rFonts w:ascii="Verdana" w:hAnsi="Verdana"/>
          <w:b/>
          <w:bCs/>
          <w:i/>
          <w:iCs/>
          <w:sz w:val="20"/>
          <w:szCs w:val="20"/>
        </w:rPr>
        <w:t xml:space="preserve">FVIII </w:t>
      </w:r>
      <w:r w:rsidR="00756676" w:rsidRPr="00046E40">
        <w:rPr>
          <w:rFonts w:ascii="Verdana" w:hAnsi="Verdana"/>
          <w:b/>
          <w:bCs/>
          <w:i/>
          <w:iCs/>
          <w:sz w:val="20"/>
          <w:szCs w:val="20"/>
        </w:rPr>
        <w:t>prophylaxis</w:t>
      </w:r>
    </w:p>
    <w:p w14:paraId="2A2A490B" w14:textId="5E1EC5B9" w:rsidR="00EE72B1" w:rsidRPr="00046E40" w:rsidRDefault="00103DE0" w:rsidP="00046E40">
      <w:pPr>
        <w:spacing w:before="120" w:after="0" w:line="264" w:lineRule="auto"/>
        <w:rPr>
          <w:rFonts w:ascii="Verdana" w:hAnsi="Verdana"/>
          <w:sz w:val="20"/>
          <w:szCs w:val="20"/>
        </w:rPr>
      </w:pPr>
      <w:r w:rsidRPr="00046E40">
        <w:rPr>
          <w:rFonts w:ascii="Verdana" w:hAnsi="Verdana"/>
          <w:sz w:val="20"/>
          <w:szCs w:val="20"/>
        </w:rPr>
        <w:t>EHL FVIII</w:t>
      </w:r>
      <w:r w:rsidR="002D5E37" w:rsidRPr="00046E40">
        <w:rPr>
          <w:rFonts w:ascii="Verdana" w:hAnsi="Verdana"/>
          <w:sz w:val="20"/>
          <w:szCs w:val="20"/>
        </w:rPr>
        <w:t xml:space="preserve"> for </w:t>
      </w:r>
      <w:r w:rsidR="00C5395B" w:rsidRPr="00046E40">
        <w:rPr>
          <w:rFonts w:ascii="Verdana" w:hAnsi="Verdana"/>
          <w:sz w:val="20"/>
          <w:szCs w:val="20"/>
        </w:rPr>
        <w:t xml:space="preserve">is also nominated </w:t>
      </w:r>
      <w:r w:rsidR="00361ADD" w:rsidRPr="00046E40">
        <w:rPr>
          <w:rFonts w:ascii="Verdana" w:hAnsi="Verdana"/>
          <w:sz w:val="20"/>
          <w:szCs w:val="20"/>
        </w:rPr>
        <w:t>as</w:t>
      </w:r>
      <w:r w:rsidR="00D26143" w:rsidRPr="00046E40">
        <w:rPr>
          <w:rFonts w:ascii="Verdana" w:hAnsi="Verdana"/>
          <w:sz w:val="20"/>
          <w:szCs w:val="20"/>
        </w:rPr>
        <w:t xml:space="preserve"> </w:t>
      </w:r>
      <w:r w:rsidR="00173084" w:rsidRPr="00046E40">
        <w:rPr>
          <w:rFonts w:ascii="Verdana" w:hAnsi="Verdana"/>
          <w:sz w:val="20"/>
          <w:szCs w:val="20"/>
        </w:rPr>
        <w:t>a</w:t>
      </w:r>
      <w:r w:rsidR="00D26143" w:rsidRPr="00046E40">
        <w:rPr>
          <w:rFonts w:ascii="Verdana" w:hAnsi="Verdana"/>
          <w:sz w:val="20"/>
          <w:szCs w:val="20"/>
        </w:rPr>
        <w:t xml:space="preserve"> </w:t>
      </w:r>
      <w:r w:rsidR="00C5395B" w:rsidRPr="00046E40">
        <w:rPr>
          <w:rFonts w:ascii="Verdana" w:hAnsi="Verdana"/>
          <w:sz w:val="20"/>
          <w:szCs w:val="20"/>
        </w:rPr>
        <w:t xml:space="preserve">comparator </w:t>
      </w:r>
      <w:r w:rsidR="00AA350F" w:rsidRPr="00046E40">
        <w:rPr>
          <w:rFonts w:ascii="Verdana" w:hAnsi="Verdana"/>
          <w:sz w:val="20"/>
          <w:szCs w:val="20"/>
        </w:rPr>
        <w:t>in patients with moderate or severe HMA without inhibitors requiring prophylaxis</w:t>
      </w:r>
      <w:r w:rsidR="00657750" w:rsidRPr="00046E40">
        <w:rPr>
          <w:rFonts w:ascii="Verdana" w:hAnsi="Verdana"/>
          <w:sz w:val="20"/>
          <w:szCs w:val="20"/>
        </w:rPr>
        <w:t xml:space="preserve">. </w:t>
      </w:r>
      <w:r w:rsidR="00173084" w:rsidRPr="00046E40">
        <w:rPr>
          <w:rFonts w:ascii="Verdana" w:hAnsi="Verdana"/>
          <w:sz w:val="20"/>
          <w:szCs w:val="20"/>
        </w:rPr>
        <w:t>As previously described</w:t>
      </w:r>
      <w:r w:rsidR="002D5E37" w:rsidRPr="00046E40">
        <w:rPr>
          <w:rFonts w:ascii="Verdana" w:hAnsi="Verdana"/>
          <w:sz w:val="20"/>
          <w:szCs w:val="20"/>
        </w:rPr>
        <w:t xml:space="preserve">, EHL FVIII is </w:t>
      </w:r>
      <w:r w:rsidR="00B1758F" w:rsidRPr="00046E40">
        <w:rPr>
          <w:rFonts w:ascii="Verdana" w:hAnsi="Verdana"/>
          <w:sz w:val="20"/>
          <w:szCs w:val="20"/>
        </w:rPr>
        <w:t xml:space="preserve">more commonly used </w:t>
      </w:r>
      <w:r w:rsidR="00491B26">
        <w:rPr>
          <w:rFonts w:ascii="Verdana" w:hAnsi="Verdana"/>
          <w:sz w:val="20"/>
          <w:szCs w:val="20"/>
        </w:rPr>
        <w:t xml:space="preserve">for </w:t>
      </w:r>
      <w:r w:rsidR="00491B26" w:rsidRPr="00046E40">
        <w:rPr>
          <w:rFonts w:ascii="Verdana" w:hAnsi="Verdana"/>
          <w:sz w:val="20"/>
          <w:szCs w:val="20"/>
        </w:rPr>
        <w:t xml:space="preserve">prophylaxis </w:t>
      </w:r>
      <w:r w:rsidR="00491B26">
        <w:rPr>
          <w:rFonts w:ascii="Verdana" w:hAnsi="Verdana"/>
          <w:sz w:val="20"/>
          <w:szCs w:val="20"/>
        </w:rPr>
        <w:t>than</w:t>
      </w:r>
      <w:r w:rsidR="00B1758F" w:rsidRPr="00046E40">
        <w:rPr>
          <w:rFonts w:ascii="Verdana" w:hAnsi="Verdana"/>
          <w:sz w:val="20"/>
          <w:szCs w:val="20"/>
        </w:rPr>
        <w:t xml:space="preserve"> SHL FVIII</w:t>
      </w:r>
      <w:r w:rsidR="00491B26">
        <w:rPr>
          <w:rFonts w:ascii="Verdana" w:hAnsi="Verdana"/>
          <w:sz w:val="20"/>
          <w:szCs w:val="20"/>
        </w:rPr>
        <w:t xml:space="preserve">, as shown </w:t>
      </w:r>
      <w:r w:rsidR="00A510FF" w:rsidRPr="00046E40">
        <w:rPr>
          <w:rFonts w:ascii="Verdana" w:hAnsi="Verdana"/>
          <w:sz w:val="20"/>
          <w:szCs w:val="20"/>
        </w:rPr>
        <w:t>in the most recent analysis of the ABDR (</w:t>
      </w:r>
      <w:r w:rsidR="00A510FF" w:rsidRPr="00046E40">
        <w:rPr>
          <w:rFonts w:ascii="Verdana" w:hAnsi="Verdana"/>
          <w:sz w:val="20"/>
          <w:szCs w:val="20"/>
        </w:rPr>
        <w:fldChar w:fldCharType="begin"/>
      </w:r>
      <w:r w:rsidR="00A510FF" w:rsidRPr="00046E40">
        <w:rPr>
          <w:rFonts w:ascii="Verdana" w:hAnsi="Verdana"/>
          <w:sz w:val="20"/>
          <w:szCs w:val="20"/>
        </w:rPr>
        <w:instrText xml:space="preserve"> REF _Ref235438015 \h </w:instrText>
      </w:r>
      <w:r w:rsidR="00046E40" w:rsidRPr="00046E40">
        <w:rPr>
          <w:rFonts w:ascii="Verdana" w:hAnsi="Verdana"/>
          <w:sz w:val="20"/>
          <w:szCs w:val="20"/>
        </w:rPr>
        <w:instrText xml:space="preserve"> \* MERGEFORMAT </w:instrText>
      </w:r>
      <w:r w:rsidR="00A510FF" w:rsidRPr="00046E40">
        <w:rPr>
          <w:rFonts w:ascii="Verdana" w:hAnsi="Verdana"/>
          <w:sz w:val="20"/>
          <w:szCs w:val="20"/>
        </w:rPr>
      </w:r>
      <w:r w:rsidR="00A510FF" w:rsidRPr="00046E40">
        <w:rPr>
          <w:rFonts w:ascii="Verdana" w:hAnsi="Verdana"/>
          <w:sz w:val="20"/>
          <w:szCs w:val="20"/>
        </w:rPr>
        <w:fldChar w:fldCharType="separate"/>
      </w:r>
      <w:r w:rsidR="00604105" w:rsidRPr="00046E40">
        <w:rPr>
          <w:rFonts w:ascii="Verdana" w:hAnsi="Verdana"/>
          <w:sz w:val="20"/>
          <w:szCs w:val="20"/>
        </w:rPr>
        <w:t>Table</w:t>
      </w:r>
      <w:r w:rsidR="00855B61">
        <w:rPr>
          <w:rFonts w:ascii="Verdana" w:hAnsi="Verdana"/>
          <w:sz w:val="20"/>
          <w:szCs w:val="20"/>
        </w:rPr>
        <w:t> </w:t>
      </w:r>
      <w:r w:rsidR="00604105" w:rsidRPr="00046E40">
        <w:rPr>
          <w:rFonts w:ascii="Verdana" w:hAnsi="Verdana"/>
          <w:noProof/>
          <w:sz w:val="20"/>
          <w:szCs w:val="20"/>
        </w:rPr>
        <w:t>10</w:t>
      </w:r>
      <w:r w:rsidR="00A510FF" w:rsidRPr="00046E40">
        <w:rPr>
          <w:rFonts w:ascii="Verdana" w:hAnsi="Verdana"/>
          <w:sz w:val="20"/>
          <w:szCs w:val="20"/>
        </w:rPr>
        <w:fldChar w:fldCharType="end"/>
      </w:r>
      <w:r w:rsidR="00A510FF" w:rsidRPr="00046E40">
        <w:rPr>
          <w:rFonts w:ascii="Verdana" w:hAnsi="Verdana"/>
          <w:sz w:val="20"/>
          <w:szCs w:val="20"/>
        </w:rPr>
        <w:t xml:space="preserve">). Australian clinicians have </w:t>
      </w:r>
      <w:r w:rsidR="00855B61">
        <w:rPr>
          <w:rFonts w:ascii="Verdana" w:hAnsi="Verdana"/>
          <w:sz w:val="20"/>
          <w:szCs w:val="20"/>
        </w:rPr>
        <w:t>advised</w:t>
      </w:r>
      <w:r w:rsidR="00CF00C4" w:rsidRPr="00046E40">
        <w:rPr>
          <w:rFonts w:ascii="Verdana" w:hAnsi="Verdana"/>
          <w:sz w:val="20"/>
          <w:szCs w:val="20"/>
        </w:rPr>
        <w:t xml:space="preserve"> that the same FVIII replacement therapy </w:t>
      </w:r>
      <w:r w:rsidR="00D27604" w:rsidRPr="00046E40">
        <w:rPr>
          <w:rFonts w:ascii="Verdana" w:hAnsi="Verdana"/>
          <w:sz w:val="20"/>
          <w:szCs w:val="20"/>
        </w:rPr>
        <w:t xml:space="preserve">used for prophylaxis is also used </w:t>
      </w:r>
      <w:r w:rsidR="0005530B">
        <w:rPr>
          <w:rFonts w:ascii="Verdana" w:hAnsi="Verdana"/>
          <w:sz w:val="20"/>
          <w:szCs w:val="20"/>
        </w:rPr>
        <w:t>to treat</w:t>
      </w:r>
      <w:r w:rsidR="00D27604" w:rsidRPr="00046E40">
        <w:rPr>
          <w:rFonts w:ascii="Verdana" w:hAnsi="Verdana"/>
          <w:sz w:val="20"/>
          <w:szCs w:val="20"/>
        </w:rPr>
        <w:t xml:space="preserve"> breakthrough bleeds</w:t>
      </w:r>
      <w:r w:rsidR="0005530B">
        <w:rPr>
          <w:rFonts w:ascii="Verdana" w:hAnsi="Verdana"/>
          <w:sz w:val="20"/>
          <w:szCs w:val="20"/>
        </w:rPr>
        <w:t>, as it is not practical</w:t>
      </w:r>
      <w:r w:rsidR="00372C81">
        <w:rPr>
          <w:rFonts w:ascii="Verdana" w:hAnsi="Verdana"/>
          <w:sz w:val="20"/>
          <w:szCs w:val="20"/>
        </w:rPr>
        <w:t xml:space="preserve"> for </w:t>
      </w:r>
      <w:r w:rsidR="00D27604" w:rsidRPr="00046E40">
        <w:rPr>
          <w:rFonts w:ascii="Verdana" w:hAnsi="Verdana"/>
          <w:sz w:val="20"/>
          <w:szCs w:val="20"/>
        </w:rPr>
        <w:t>patients</w:t>
      </w:r>
      <w:r w:rsidR="00FF6DE8">
        <w:rPr>
          <w:rFonts w:ascii="Verdana" w:hAnsi="Verdana"/>
          <w:sz w:val="20"/>
          <w:szCs w:val="20"/>
        </w:rPr>
        <w:t xml:space="preserve"> to store a separate FVIII </w:t>
      </w:r>
      <w:r w:rsidR="00233D0C" w:rsidRPr="00046E40">
        <w:rPr>
          <w:rFonts w:ascii="Verdana" w:hAnsi="Verdana"/>
          <w:sz w:val="20"/>
          <w:szCs w:val="20"/>
        </w:rPr>
        <w:t>product</w:t>
      </w:r>
      <w:r w:rsidR="006E7626">
        <w:rPr>
          <w:rFonts w:ascii="Verdana" w:hAnsi="Verdana"/>
          <w:sz w:val="20"/>
          <w:szCs w:val="20"/>
        </w:rPr>
        <w:t xml:space="preserve"> at home solely for the </w:t>
      </w:r>
      <w:r w:rsidR="008A6834" w:rsidRPr="00046E40">
        <w:rPr>
          <w:rFonts w:ascii="Verdana" w:hAnsi="Verdana"/>
          <w:sz w:val="20"/>
          <w:szCs w:val="20"/>
        </w:rPr>
        <w:t xml:space="preserve">treatment </w:t>
      </w:r>
      <w:r w:rsidR="006E7626">
        <w:rPr>
          <w:rFonts w:ascii="Verdana" w:hAnsi="Verdana"/>
          <w:sz w:val="20"/>
          <w:szCs w:val="20"/>
        </w:rPr>
        <w:t>of breakthrough bleeds</w:t>
      </w:r>
      <w:r w:rsidR="008A6834" w:rsidRPr="00046E40">
        <w:rPr>
          <w:rFonts w:ascii="Verdana" w:hAnsi="Verdana"/>
          <w:sz w:val="20"/>
          <w:szCs w:val="20"/>
        </w:rPr>
        <w:t>.</w:t>
      </w:r>
    </w:p>
    <w:p w14:paraId="22F424E4" w14:textId="1BCF5D24" w:rsidR="00BE1328" w:rsidRPr="00046E40" w:rsidRDefault="00BE1328" w:rsidP="00AB2765">
      <w:pPr>
        <w:spacing w:before="120" w:after="0"/>
        <w:rPr>
          <w:rFonts w:ascii="Verdana" w:hAnsi="Verdana"/>
          <w:b/>
          <w:bCs/>
          <w:i/>
          <w:iCs/>
          <w:sz w:val="20"/>
          <w:szCs w:val="20"/>
        </w:rPr>
      </w:pPr>
      <w:r w:rsidRPr="00046E40">
        <w:rPr>
          <w:rFonts w:ascii="Verdana" w:hAnsi="Verdana"/>
          <w:b/>
          <w:bCs/>
          <w:i/>
          <w:iCs/>
          <w:sz w:val="20"/>
          <w:szCs w:val="20"/>
        </w:rPr>
        <w:t xml:space="preserve">EHL </w:t>
      </w:r>
      <w:r w:rsidR="009E09CA" w:rsidRPr="00046E40">
        <w:rPr>
          <w:rFonts w:ascii="Verdana" w:hAnsi="Verdana"/>
          <w:b/>
          <w:bCs/>
          <w:i/>
          <w:iCs/>
          <w:sz w:val="20"/>
          <w:szCs w:val="20"/>
        </w:rPr>
        <w:t xml:space="preserve">FVIII </w:t>
      </w:r>
      <w:r w:rsidRPr="00046E40">
        <w:rPr>
          <w:rFonts w:ascii="Verdana" w:hAnsi="Verdana"/>
          <w:b/>
          <w:bCs/>
          <w:i/>
          <w:iCs/>
          <w:sz w:val="20"/>
          <w:szCs w:val="20"/>
        </w:rPr>
        <w:t>perioperative management</w:t>
      </w:r>
    </w:p>
    <w:p w14:paraId="42A97B76" w14:textId="17EA1FF2" w:rsidR="00B3030C" w:rsidRPr="006C09E3" w:rsidRDefault="00103DE0" w:rsidP="00046E40">
      <w:pPr>
        <w:spacing w:before="120" w:after="0" w:line="264" w:lineRule="auto"/>
        <w:rPr>
          <w:rFonts w:ascii="Verdana" w:hAnsi="Verdana"/>
          <w:sz w:val="20"/>
          <w:szCs w:val="20"/>
        </w:rPr>
      </w:pPr>
      <w:r w:rsidRPr="00046E40">
        <w:rPr>
          <w:rFonts w:ascii="Verdana" w:hAnsi="Verdana"/>
          <w:sz w:val="20"/>
          <w:szCs w:val="20"/>
        </w:rPr>
        <w:t>EHL FVIII</w:t>
      </w:r>
      <w:r w:rsidR="00BE6D42" w:rsidRPr="00046E40">
        <w:rPr>
          <w:rFonts w:ascii="Verdana" w:hAnsi="Verdana"/>
          <w:sz w:val="20"/>
          <w:szCs w:val="20"/>
        </w:rPr>
        <w:t xml:space="preserve"> is nominated as the comparator to </w:t>
      </w:r>
      <w:proofErr w:type="spellStart"/>
      <w:r w:rsidR="00BE6D42" w:rsidRPr="00046E40">
        <w:rPr>
          <w:rFonts w:ascii="Verdana" w:hAnsi="Verdana"/>
          <w:sz w:val="20"/>
          <w:szCs w:val="20"/>
        </w:rPr>
        <w:t>efanesoctocog</w:t>
      </w:r>
      <w:proofErr w:type="spellEnd"/>
      <w:r w:rsidR="00BE6D42" w:rsidRPr="00046E40">
        <w:rPr>
          <w:rFonts w:ascii="Verdana" w:hAnsi="Verdana"/>
          <w:sz w:val="20"/>
          <w:szCs w:val="20"/>
        </w:rPr>
        <w:t xml:space="preserve"> alfa in patients with HMA</w:t>
      </w:r>
      <w:r w:rsidR="00BA2F1F">
        <w:rPr>
          <w:rFonts w:ascii="Verdana" w:hAnsi="Verdana"/>
          <w:sz w:val="20"/>
          <w:szCs w:val="20"/>
        </w:rPr>
        <w:t>,</w:t>
      </w:r>
      <w:r w:rsidR="00BE6D42" w:rsidRPr="00046E40">
        <w:rPr>
          <w:rFonts w:ascii="Verdana" w:hAnsi="Verdana"/>
          <w:sz w:val="20"/>
          <w:szCs w:val="20"/>
        </w:rPr>
        <w:t xml:space="preserve"> of any severity</w:t>
      </w:r>
      <w:r w:rsidR="009B0317">
        <w:rPr>
          <w:rFonts w:ascii="Verdana" w:hAnsi="Verdana"/>
          <w:sz w:val="20"/>
          <w:szCs w:val="20"/>
        </w:rPr>
        <w:t>,</w:t>
      </w:r>
      <w:r w:rsidR="00BE6D42" w:rsidRPr="00046E40">
        <w:rPr>
          <w:rFonts w:ascii="Verdana" w:hAnsi="Verdana"/>
          <w:sz w:val="20"/>
          <w:szCs w:val="20"/>
        </w:rPr>
        <w:t xml:space="preserve"> without inhibitors requiring perioperative management. </w:t>
      </w:r>
      <w:r w:rsidR="00471696" w:rsidRPr="00046E40">
        <w:rPr>
          <w:rFonts w:ascii="Verdana" w:hAnsi="Verdana"/>
          <w:sz w:val="20"/>
          <w:szCs w:val="20"/>
        </w:rPr>
        <w:t>EHL</w:t>
      </w:r>
      <w:r w:rsidR="009B0317">
        <w:rPr>
          <w:rFonts w:ascii="Verdana" w:hAnsi="Verdana"/>
          <w:sz w:val="20"/>
          <w:szCs w:val="20"/>
        </w:rPr>
        <w:t> </w:t>
      </w:r>
      <w:r w:rsidR="00471696" w:rsidRPr="00046E40">
        <w:rPr>
          <w:rFonts w:ascii="Verdana" w:hAnsi="Verdana"/>
          <w:sz w:val="20"/>
          <w:szCs w:val="20"/>
        </w:rPr>
        <w:t xml:space="preserve">FVIII is </w:t>
      </w:r>
      <w:r w:rsidR="00150B63">
        <w:rPr>
          <w:rFonts w:ascii="Verdana" w:hAnsi="Verdana"/>
          <w:sz w:val="20"/>
          <w:szCs w:val="20"/>
        </w:rPr>
        <w:t xml:space="preserve">currently the gold standard </w:t>
      </w:r>
      <w:r w:rsidR="00471696" w:rsidRPr="00046E40">
        <w:rPr>
          <w:rFonts w:ascii="Verdana" w:hAnsi="Verdana"/>
          <w:sz w:val="20"/>
          <w:szCs w:val="20"/>
        </w:rPr>
        <w:t xml:space="preserve">for perioperative management </w:t>
      </w:r>
      <w:r w:rsidR="00156DA3">
        <w:rPr>
          <w:rFonts w:ascii="Verdana" w:hAnsi="Verdana"/>
          <w:sz w:val="20"/>
          <w:szCs w:val="20"/>
        </w:rPr>
        <w:t xml:space="preserve">as it </w:t>
      </w:r>
      <w:r w:rsidR="00471696" w:rsidRPr="00046E40">
        <w:rPr>
          <w:rFonts w:ascii="Verdana" w:hAnsi="Verdana"/>
          <w:sz w:val="20"/>
          <w:szCs w:val="20"/>
        </w:rPr>
        <w:t>requires less frequent dosing than SHL FVIII</w:t>
      </w:r>
      <w:r w:rsidR="00156DA3">
        <w:rPr>
          <w:rFonts w:ascii="Verdana" w:hAnsi="Verdana"/>
          <w:sz w:val="20"/>
          <w:szCs w:val="20"/>
        </w:rPr>
        <w:t>,</w:t>
      </w:r>
      <w:r w:rsidR="006468DB" w:rsidRPr="00046E40">
        <w:rPr>
          <w:rFonts w:ascii="Verdana" w:hAnsi="Verdana"/>
          <w:sz w:val="20"/>
          <w:szCs w:val="20"/>
        </w:rPr>
        <w:t xml:space="preserve"> simplif</w:t>
      </w:r>
      <w:r w:rsidR="00156DA3">
        <w:rPr>
          <w:rFonts w:ascii="Verdana" w:hAnsi="Verdana"/>
          <w:sz w:val="20"/>
          <w:szCs w:val="20"/>
        </w:rPr>
        <w:t xml:space="preserve">ying </w:t>
      </w:r>
      <w:r w:rsidR="006468DB" w:rsidRPr="00046E40">
        <w:rPr>
          <w:rFonts w:ascii="Verdana" w:hAnsi="Verdana"/>
          <w:sz w:val="20"/>
          <w:szCs w:val="20"/>
        </w:rPr>
        <w:t>pre</w:t>
      </w:r>
      <w:r w:rsidR="00F2637C">
        <w:rPr>
          <w:rFonts w:ascii="Verdana" w:hAnsi="Verdana"/>
          <w:sz w:val="20"/>
          <w:szCs w:val="20"/>
        </w:rPr>
        <w:noBreakHyphen/>
      </w:r>
      <w:r w:rsidR="006468DB" w:rsidRPr="00046E40">
        <w:rPr>
          <w:rFonts w:ascii="Verdana" w:hAnsi="Verdana"/>
          <w:sz w:val="20"/>
          <w:szCs w:val="20"/>
        </w:rPr>
        <w:t xml:space="preserve"> and post</w:t>
      </w:r>
      <w:r w:rsidR="00F2637C">
        <w:rPr>
          <w:rFonts w:ascii="Verdana" w:hAnsi="Verdana"/>
          <w:sz w:val="20"/>
          <w:szCs w:val="20"/>
        </w:rPr>
        <w:noBreakHyphen/>
      </w:r>
      <w:r w:rsidR="006468DB" w:rsidRPr="00046E40">
        <w:rPr>
          <w:rFonts w:ascii="Verdana" w:hAnsi="Verdana"/>
          <w:sz w:val="20"/>
          <w:szCs w:val="20"/>
        </w:rPr>
        <w:t>operative</w:t>
      </w:r>
      <w:r w:rsidR="00156DA3">
        <w:rPr>
          <w:rFonts w:ascii="Verdana" w:hAnsi="Verdana"/>
          <w:sz w:val="20"/>
          <w:szCs w:val="20"/>
        </w:rPr>
        <w:t xml:space="preserve"> management</w:t>
      </w:r>
      <w:r w:rsidR="004F0AD1">
        <w:rPr>
          <w:rFonts w:ascii="Verdana" w:hAnsi="Verdana"/>
          <w:sz w:val="20"/>
          <w:szCs w:val="20"/>
        </w:rPr>
        <w:t xml:space="preserve">, and provides better bleed protection coverage, as </w:t>
      </w:r>
      <w:proofErr w:type="spellStart"/>
      <w:r w:rsidR="004F0AD1">
        <w:rPr>
          <w:rFonts w:ascii="Verdana" w:hAnsi="Verdana"/>
          <w:sz w:val="20"/>
          <w:szCs w:val="20"/>
        </w:rPr>
        <w:t>demononstrated</w:t>
      </w:r>
      <w:proofErr w:type="spellEnd"/>
      <w:r w:rsidR="004F0AD1">
        <w:rPr>
          <w:rFonts w:ascii="Verdana" w:hAnsi="Verdana"/>
          <w:sz w:val="20"/>
          <w:szCs w:val="20"/>
        </w:rPr>
        <w:t xml:space="preserve"> by the higher sustained FV</w:t>
      </w:r>
      <w:r w:rsidR="00567B42">
        <w:rPr>
          <w:rFonts w:ascii="Verdana" w:hAnsi="Verdana"/>
          <w:sz w:val="20"/>
          <w:szCs w:val="20"/>
        </w:rPr>
        <w:t xml:space="preserve">III levels achieved with </w:t>
      </w:r>
      <w:r w:rsidR="008A6834" w:rsidRPr="00046E40">
        <w:rPr>
          <w:rFonts w:ascii="Verdana" w:hAnsi="Verdana"/>
          <w:sz w:val="20"/>
          <w:szCs w:val="20"/>
        </w:rPr>
        <w:t xml:space="preserve">EHL FVIII </w:t>
      </w:r>
      <w:proofErr w:type="spellStart"/>
      <w:r w:rsidR="00567B42">
        <w:rPr>
          <w:rFonts w:ascii="Verdana" w:hAnsi="Verdana"/>
          <w:sz w:val="20"/>
          <w:szCs w:val="20"/>
        </w:rPr>
        <w:t>rurioctocog</w:t>
      </w:r>
      <w:proofErr w:type="spellEnd"/>
      <w:r w:rsidR="00567B42">
        <w:rPr>
          <w:rFonts w:ascii="Verdana" w:hAnsi="Verdana"/>
          <w:sz w:val="20"/>
          <w:szCs w:val="20"/>
        </w:rPr>
        <w:t xml:space="preserve"> alfa pegol compared with </w:t>
      </w:r>
      <w:r w:rsidR="00082B7A">
        <w:rPr>
          <w:rFonts w:ascii="Verdana" w:hAnsi="Verdana"/>
          <w:sz w:val="20"/>
          <w:szCs w:val="20"/>
        </w:rPr>
        <w:t xml:space="preserve">SHL FVIII </w:t>
      </w:r>
      <w:proofErr w:type="spellStart"/>
      <w:r w:rsidR="00082B7A">
        <w:rPr>
          <w:rFonts w:ascii="Verdana" w:hAnsi="Verdana"/>
          <w:sz w:val="20"/>
          <w:szCs w:val="20"/>
        </w:rPr>
        <w:t>octocog</w:t>
      </w:r>
      <w:proofErr w:type="spellEnd"/>
      <w:r w:rsidR="00082B7A">
        <w:rPr>
          <w:rFonts w:ascii="Verdana" w:hAnsi="Verdana"/>
          <w:sz w:val="20"/>
          <w:szCs w:val="20"/>
        </w:rPr>
        <w:t xml:space="preserve"> alfa </w:t>
      </w:r>
      <w:r w:rsidR="00F10BD8">
        <w:rPr>
          <w:rFonts w:ascii="Verdana" w:hAnsi="Verdana"/>
          <w:sz w:val="20"/>
          <w:szCs w:val="20"/>
        </w:rPr>
        <w:t>(refer</w:t>
      </w:r>
      <w:r w:rsidR="006C09E3">
        <w:rPr>
          <w:rFonts w:ascii="Verdana" w:hAnsi="Verdana"/>
          <w:sz w:val="20"/>
          <w:szCs w:val="20"/>
        </w:rPr>
        <w:t> </w:t>
      </w:r>
      <w:r w:rsidR="00F10BD8" w:rsidRPr="006C09E3">
        <w:rPr>
          <w:rFonts w:ascii="Verdana" w:hAnsi="Verdana"/>
          <w:sz w:val="20"/>
          <w:szCs w:val="20"/>
        </w:rPr>
        <w:t xml:space="preserve">Figure 2) </w:t>
      </w:r>
      <w:r w:rsidR="009F1D92" w:rsidRPr="006C09E3">
        <w:rPr>
          <w:rFonts w:ascii="Verdana" w:hAnsi="Verdana"/>
          <w:sz w:val="20"/>
          <w:szCs w:val="20"/>
        </w:rPr>
        <w:fldChar w:fldCharType="begin"/>
      </w:r>
      <w:r w:rsidR="009F1D92" w:rsidRPr="006C09E3">
        <w:rPr>
          <w:rFonts w:ascii="Verdana" w:hAnsi="Verdana"/>
          <w:sz w:val="20"/>
          <w:szCs w:val="20"/>
        </w:rPr>
        <w:instrText xml:space="preserve"> ADDIN EN.CITE &lt;EndNote&gt;&lt;Cite&gt;&lt;Author&gt;Fox&lt;/Author&gt;&lt;Year&gt;2023&lt;/Year&gt;&lt;RecNum&gt;80&lt;/RecNum&gt;&lt;DisplayText&gt;(Fox&lt;style face="italic"&gt; et al.&lt;/style&gt;, 2023)&lt;/DisplayText&gt;&lt;record&gt;&lt;rec-number&gt;80&lt;/rec-number&gt;&lt;foreign-keys&gt;&lt;key app="EN" db-id="955wszw2qt20xzezrr3v50tnzvzd9exrev99" timestamp="1783988630"&gt;80&lt;/key&gt;&lt;/foreign-keys&gt;&lt;ref-type name="Journal Article"&gt;17&lt;/ref-type&gt;&lt;contributors&gt;&lt;authors&gt;&lt;author&gt;Fox, Tom&lt;/author&gt;&lt;author&gt;Drummond, Kate&lt;/author&gt;&lt;author&gt;Toh, Gerald&lt;/author&gt;&lt;/authors&gt;&lt;/contributors&gt;&lt;auth-address&gt;Department of Anaesthesia, Royal Adelaide Hospital, Adelaide, Australia&amp;#xD;Department of Anaesthesia, Royal Adelaide Hospital, Adelaide, Australia; Specialist Anaesthetist, Pulse Anaesthetics, and Clinical Senior Lecturer, University of Adelaide Medical School, Faculty of Health and Medical Sciences, Adelaide, Australia&lt;/auth-address&gt;&lt;titles&gt;&lt;title&gt;The tightrope of haemostatic homeostasis - perioperative methods for coagulation factor manipulation&lt;/title&gt;&lt;secondary-title&gt;Australasian Anaesthesia&lt;/secondary-title&gt;&lt;/titles&gt;&lt;periodical&gt;&lt;full-title&gt;Australasian Anaesthesia&lt;/full-title&gt;&lt;/periodical&gt;&lt;pages&gt;143-152&lt;/pages&gt;&lt;keywords&gt;&lt;keyword&gt;Life expectancy&lt;/keyword&gt;&lt;keyword&gt;Hemophilia--Complications&lt;/keyword&gt;&lt;keyword&gt;Patients--Care&lt;/keyword&gt;&lt;keyword&gt;Homeostasis&lt;/keyword&gt;&lt;/keywords&gt;&lt;dates&gt;&lt;year&gt;2023&lt;/year&gt;&lt;/dates&gt;&lt;pub-location&gt;Melbourne&lt;/pub-location&gt;&lt;publisher&gt;Australian and New Zealand College of Anaesthetists&lt;/publisher&gt;&lt;isbn&gt;1032-2515&lt;/isbn&gt;&lt;accession-num&gt;informit.298973303055261&lt;/accession-num&gt;&lt;work-type&gt;Journal Article&lt;/work-type&gt;&lt;urls&gt;&lt;related-urls&gt;&lt;url&gt;https://search.informit.org/doi/10.3316/informit.298973303055261&lt;/url&gt;&lt;url&gt;https://search.informit.org/doi/full/10.3316/informit.298973303055261&lt;/url&gt;&lt;url&gt;https://search.informit.org/doi/pdf/10.3316/informit.298973303055261&lt;/url&gt;&lt;/related-urls&gt;&lt;/urls&gt;&lt;electronic-resource-num&gt;10.60115/11055/1187&lt;/electronic-resource-num&gt;&lt;remote-database-provider&gt;Informit&lt;/remote-database-provider&gt;&lt;language&gt;English&lt;/language&gt;&lt;access-date&gt;2026/07/13&lt;/access-date&gt;&lt;/record&gt;&lt;/Cite&gt;&lt;/EndNote&gt;</w:instrText>
      </w:r>
      <w:r w:rsidR="009F1D92" w:rsidRPr="006C09E3">
        <w:rPr>
          <w:rFonts w:ascii="Verdana" w:hAnsi="Verdana"/>
          <w:sz w:val="20"/>
          <w:szCs w:val="20"/>
        </w:rPr>
        <w:fldChar w:fldCharType="separate"/>
      </w:r>
      <w:r w:rsidR="009F1D92" w:rsidRPr="006C09E3">
        <w:rPr>
          <w:rFonts w:ascii="Verdana" w:hAnsi="Verdana"/>
          <w:noProof/>
          <w:sz w:val="20"/>
          <w:szCs w:val="20"/>
        </w:rPr>
        <w:t>(Fox</w:t>
      </w:r>
      <w:r w:rsidR="009F1D92" w:rsidRPr="006C09E3">
        <w:rPr>
          <w:rFonts w:ascii="Verdana" w:hAnsi="Verdana"/>
          <w:i/>
          <w:noProof/>
          <w:sz w:val="20"/>
          <w:szCs w:val="20"/>
        </w:rPr>
        <w:t xml:space="preserve"> et</w:t>
      </w:r>
      <w:r w:rsidR="00082B7A" w:rsidRPr="006C09E3">
        <w:rPr>
          <w:rFonts w:ascii="Verdana" w:hAnsi="Verdana"/>
          <w:i/>
          <w:noProof/>
          <w:sz w:val="20"/>
          <w:szCs w:val="20"/>
        </w:rPr>
        <w:t> </w:t>
      </w:r>
      <w:r w:rsidR="009F1D92" w:rsidRPr="006C09E3">
        <w:rPr>
          <w:rFonts w:ascii="Verdana" w:hAnsi="Verdana"/>
          <w:i/>
          <w:noProof/>
          <w:sz w:val="20"/>
          <w:szCs w:val="20"/>
        </w:rPr>
        <w:t>al.</w:t>
      </w:r>
      <w:r w:rsidR="009F1D92" w:rsidRPr="006C09E3">
        <w:rPr>
          <w:rFonts w:ascii="Verdana" w:hAnsi="Verdana"/>
          <w:noProof/>
          <w:sz w:val="20"/>
          <w:szCs w:val="20"/>
        </w:rPr>
        <w:t>, 2023)</w:t>
      </w:r>
      <w:r w:rsidR="009F1D92" w:rsidRPr="006C09E3">
        <w:rPr>
          <w:rFonts w:ascii="Verdana" w:hAnsi="Verdana"/>
          <w:sz w:val="20"/>
          <w:szCs w:val="20"/>
        </w:rPr>
        <w:fldChar w:fldCharType="end"/>
      </w:r>
      <w:r w:rsidR="00CB22BB" w:rsidRPr="006C09E3">
        <w:rPr>
          <w:rFonts w:ascii="Verdana" w:hAnsi="Verdana"/>
          <w:sz w:val="20"/>
          <w:szCs w:val="20"/>
        </w:rPr>
        <w:t>.</w:t>
      </w:r>
    </w:p>
    <w:p w14:paraId="43D26788" w14:textId="214F5369" w:rsidR="0025299B" w:rsidRPr="00046E40" w:rsidRDefault="00A721D7" w:rsidP="00046E40">
      <w:pPr>
        <w:spacing w:before="120" w:after="0" w:line="264" w:lineRule="auto"/>
        <w:rPr>
          <w:rFonts w:ascii="Verdana" w:hAnsi="Verdana"/>
          <w:sz w:val="20"/>
          <w:szCs w:val="20"/>
        </w:rPr>
      </w:pPr>
      <w:r w:rsidRPr="00AB2765">
        <w:rPr>
          <w:rFonts w:ascii="Verdana" w:hAnsi="Verdana"/>
          <w:sz w:val="20"/>
          <w:szCs w:val="20"/>
        </w:rPr>
        <w:t xml:space="preserve">Although </w:t>
      </w:r>
      <w:proofErr w:type="spellStart"/>
      <w:r w:rsidRPr="00AB2765">
        <w:rPr>
          <w:rFonts w:ascii="Verdana" w:hAnsi="Verdana"/>
          <w:sz w:val="20"/>
          <w:szCs w:val="20"/>
        </w:rPr>
        <w:t>e</w:t>
      </w:r>
      <w:r w:rsidR="00BE6D42" w:rsidRPr="00AB2765">
        <w:rPr>
          <w:rFonts w:ascii="Verdana" w:hAnsi="Verdana"/>
          <w:sz w:val="20"/>
          <w:szCs w:val="20"/>
        </w:rPr>
        <w:t>micizumab</w:t>
      </w:r>
      <w:proofErr w:type="spellEnd"/>
      <w:r w:rsidR="00BE6D42" w:rsidRPr="00AB2765">
        <w:rPr>
          <w:rFonts w:ascii="Verdana" w:hAnsi="Verdana"/>
          <w:sz w:val="20"/>
          <w:szCs w:val="20"/>
        </w:rPr>
        <w:t xml:space="preserve"> is not indicated for perioperative management</w:t>
      </w:r>
      <w:r w:rsidR="008A6834" w:rsidRPr="00AB2765">
        <w:rPr>
          <w:rFonts w:ascii="Verdana" w:hAnsi="Verdana"/>
          <w:sz w:val="20"/>
          <w:szCs w:val="20"/>
        </w:rPr>
        <w:t xml:space="preserve"> </w:t>
      </w:r>
      <w:r w:rsidR="009F1D92" w:rsidRPr="00AB2765">
        <w:rPr>
          <w:rFonts w:ascii="Verdana" w:hAnsi="Verdana"/>
          <w:sz w:val="20"/>
          <w:szCs w:val="20"/>
        </w:rPr>
        <w:fldChar w:fldCharType="begin"/>
      </w:r>
      <w:r w:rsidR="00656EEB" w:rsidRPr="00AB2765">
        <w:rPr>
          <w:rFonts w:ascii="Verdana" w:hAnsi="Verdana"/>
          <w:sz w:val="20"/>
          <w:szCs w:val="20"/>
        </w:rPr>
        <w:instrText xml:space="preserve"> ADDIN EN.CITE &lt;EndNote&gt;&lt;Cite ExcludeYear="1"&gt;&lt;Author&gt;Emicizumab (HEMLIBRA) PI&lt;/Author&gt;&lt;RecNum&gt;100&lt;/RecNum&gt;&lt;DisplayText&gt;(Emicizumab (HEMLIBRA) PI)&lt;/DisplayText&gt;&lt;record&gt;&lt;rec-number&gt;100&lt;/rec-number&gt;&lt;foreign-keys&gt;&lt;key app="EN" db-id="955wszw2qt20xzezrr3v50tnzvzd9exrev99" timestamp="1784516995"&gt;100&lt;/key&gt;&lt;/foreign-keys&gt;&lt;ref-type name="Web Page"&gt;12&lt;/ref-type&gt;&lt;contributors&gt;&lt;authors&gt;&lt;author&gt;Emicizumab (HEMLIBRA) PI, &lt;/author&gt;&lt;/authors&gt;&lt;/contributors&gt;&lt;titles&gt;&lt;title&gt;AUSTRALIAN PRODUCT INFORMATION – Hemlibra® (emicizumab)&lt;/title&gt;&lt;/titles&gt;&lt;number&gt;14/06/2026&lt;/number&gt;&lt;dates&gt;&lt;/dates&gt;&lt;urls&gt;&lt;related-urls&gt;&lt;url&gt;https://www.tga.gov.au/resources/artg/293759&lt;/url&gt;&lt;/related-urls&gt;&lt;/urls&gt;&lt;/record&gt;&lt;/Cite&gt;&lt;/EndNote&gt;</w:instrText>
      </w:r>
      <w:r w:rsidR="009F1D92" w:rsidRPr="00AB2765">
        <w:rPr>
          <w:rFonts w:ascii="Verdana" w:hAnsi="Verdana"/>
          <w:sz w:val="20"/>
          <w:szCs w:val="20"/>
        </w:rPr>
        <w:fldChar w:fldCharType="separate"/>
      </w:r>
      <w:r w:rsidR="009F1D92" w:rsidRPr="00AB2765">
        <w:rPr>
          <w:rFonts w:ascii="Verdana" w:hAnsi="Verdana"/>
          <w:noProof/>
          <w:sz w:val="20"/>
          <w:szCs w:val="20"/>
        </w:rPr>
        <w:t>(HEMLIBRA PI)</w:t>
      </w:r>
      <w:r w:rsidR="009F1D92" w:rsidRPr="00AB2765">
        <w:rPr>
          <w:rFonts w:ascii="Verdana" w:hAnsi="Verdana"/>
          <w:sz w:val="20"/>
          <w:szCs w:val="20"/>
        </w:rPr>
        <w:fldChar w:fldCharType="end"/>
      </w:r>
      <w:r w:rsidRPr="00AB2765">
        <w:rPr>
          <w:rFonts w:ascii="Verdana" w:hAnsi="Verdana"/>
          <w:sz w:val="20"/>
          <w:szCs w:val="20"/>
        </w:rPr>
        <w:t>,</w:t>
      </w:r>
      <w:r w:rsidR="008A6834" w:rsidRPr="00AB2765">
        <w:rPr>
          <w:rFonts w:ascii="Verdana" w:hAnsi="Verdana"/>
          <w:sz w:val="20"/>
          <w:szCs w:val="20"/>
        </w:rPr>
        <w:t xml:space="preserve"> </w:t>
      </w:r>
      <w:r w:rsidR="00A5527A" w:rsidRPr="00AB2765">
        <w:rPr>
          <w:rFonts w:ascii="Verdana" w:hAnsi="Verdana"/>
          <w:sz w:val="20"/>
          <w:szCs w:val="20"/>
        </w:rPr>
        <w:t>some</w:t>
      </w:r>
      <w:r w:rsidRPr="00AB2765">
        <w:rPr>
          <w:rFonts w:ascii="Verdana" w:hAnsi="Verdana"/>
          <w:sz w:val="20"/>
          <w:szCs w:val="20"/>
        </w:rPr>
        <w:t> </w:t>
      </w:r>
      <w:r w:rsidR="00A70F09" w:rsidRPr="00AB2765">
        <w:rPr>
          <w:rFonts w:ascii="Verdana" w:hAnsi="Verdana"/>
          <w:sz w:val="20"/>
          <w:szCs w:val="20"/>
        </w:rPr>
        <w:t xml:space="preserve">patients </w:t>
      </w:r>
      <w:r w:rsidR="005861FC" w:rsidRPr="00AB2765">
        <w:rPr>
          <w:rFonts w:ascii="Verdana" w:hAnsi="Verdana"/>
          <w:sz w:val="20"/>
          <w:szCs w:val="20"/>
        </w:rPr>
        <w:t xml:space="preserve">undergo </w:t>
      </w:r>
      <w:r w:rsidR="00A70F09" w:rsidRPr="00AB2765">
        <w:rPr>
          <w:rFonts w:ascii="Verdana" w:hAnsi="Verdana"/>
          <w:sz w:val="20"/>
          <w:szCs w:val="20"/>
        </w:rPr>
        <w:t>minor surgeries without additional FVIII</w:t>
      </w:r>
      <w:r w:rsidR="00DE225B" w:rsidRPr="00AB2765">
        <w:rPr>
          <w:rFonts w:ascii="Verdana" w:hAnsi="Verdana"/>
          <w:sz w:val="20"/>
          <w:szCs w:val="20"/>
        </w:rPr>
        <w:t xml:space="preserve"> </w:t>
      </w:r>
      <w:r w:rsidR="00DE225B" w:rsidRPr="00AB2765">
        <w:rPr>
          <w:rFonts w:ascii="Verdana" w:hAnsi="Verdana"/>
          <w:sz w:val="20"/>
          <w:szCs w:val="20"/>
        </w:rPr>
        <w:fldChar w:fldCharType="begin">
          <w:fldData xml:space="preserve">PEVuZE5vdGU+PENpdGU+PEF1dGhvcj5LcnVzZS1KYXJyZXM8L0F1dGhvcj48WWVhcj4yMDIyPC9Z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</w:fldData>
        </w:fldChar>
      </w:r>
      <w:r w:rsidR="00DE225B" w:rsidRPr="00AB2765">
        <w:rPr>
          <w:rFonts w:ascii="Verdana" w:hAnsi="Verdana"/>
          <w:sz w:val="20"/>
          <w:szCs w:val="20"/>
        </w:rPr>
        <w:instrText xml:space="preserve"> ADDIN EN.CITE </w:instrText>
      </w:r>
      <w:r w:rsidR="00DE225B" w:rsidRPr="00AB2765">
        <w:rPr>
          <w:rFonts w:ascii="Verdana" w:hAnsi="Verdana"/>
          <w:sz w:val="20"/>
          <w:szCs w:val="20"/>
        </w:rPr>
        <w:fldChar w:fldCharType="begin">
          <w:fldData xml:space="preserve">PEVuZE5vdGU+PENpdGU+PEF1dGhvcj5LcnVzZS1KYXJyZXM8L0F1dGhvcj48WWVhcj4yMDIyPC9Z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</w:fldData>
        </w:fldChar>
      </w:r>
      <w:r w:rsidR="00DE225B" w:rsidRPr="00AB2765">
        <w:rPr>
          <w:rFonts w:ascii="Verdana" w:hAnsi="Verdana"/>
          <w:sz w:val="20"/>
          <w:szCs w:val="20"/>
        </w:rPr>
        <w:instrText xml:space="preserve"> ADDIN EN.CITE.DATA </w:instrText>
      </w:r>
      <w:r w:rsidR="00DE225B" w:rsidRPr="00AB2765">
        <w:rPr>
          <w:rFonts w:ascii="Verdana" w:hAnsi="Verdana"/>
          <w:sz w:val="20"/>
          <w:szCs w:val="20"/>
        </w:rPr>
      </w:r>
      <w:r w:rsidR="00DE225B" w:rsidRPr="00AB2765">
        <w:rPr>
          <w:rFonts w:ascii="Verdana" w:hAnsi="Verdana"/>
          <w:sz w:val="20"/>
          <w:szCs w:val="20"/>
        </w:rPr>
        <w:fldChar w:fldCharType="end"/>
      </w:r>
      <w:r w:rsidR="00DE225B" w:rsidRPr="00AB2765">
        <w:rPr>
          <w:rFonts w:ascii="Verdana" w:hAnsi="Verdana"/>
          <w:sz w:val="20"/>
          <w:szCs w:val="20"/>
        </w:rPr>
      </w:r>
      <w:r w:rsidR="00DE225B" w:rsidRPr="00AB2765">
        <w:rPr>
          <w:rFonts w:ascii="Verdana" w:hAnsi="Verdana"/>
          <w:sz w:val="20"/>
          <w:szCs w:val="20"/>
        </w:rPr>
        <w:fldChar w:fldCharType="separate"/>
      </w:r>
      <w:r w:rsidR="00DE225B" w:rsidRPr="00AB2765">
        <w:rPr>
          <w:rFonts w:ascii="Verdana" w:hAnsi="Verdana"/>
          <w:noProof/>
          <w:sz w:val="20"/>
          <w:szCs w:val="20"/>
        </w:rPr>
        <w:t>(Kruse</w:t>
      </w:r>
      <w:r w:rsidR="00F2637C">
        <w:rPr>
          <w:rFonts w:ascii="Verdana" w:hAnsi="Verdana"/>
          <w:noProof/>
          <w:sz w:val="20"/>
          <w:szCs w:val="20"/>
        </w:rPr>
        <w:noBreakHyphen/>
      </w:r>
      <w:r w:rsidR="00DE225B" w:rsidRPr="00AB2765">
        <w:rPr>
          <w:rFonts w:ascii="Verdana" w:hAnsi="Verdana"/>
          <w:noProof/>
          <w:sz w:val="20"/>
          <w:szCs w:val="20"/>
        </w:rPr>
        <w:t>Jarres</w:t>
      </w:r>
      <w:r w:rsidR="00DE225B" w:rsidRPr="00AB2765">
        <w:rPr>
          <w:rFonts w:ascii="Verdana" w:hAnsi="Verdana"/>
          <w:i/>
          <w:noProof/>
          <w:sz w:val="20"/>
          <w:szCs w:val="20"/>
        </w:rPr>
        <w:t xml:space="preserve"> et al.</w:t>
      </w:r>
      <w:r w:rsidR="00DE225B" w:rsidRPr="00AB2765">
        <w:rPr>
          <w:rFonts w:ascii="Verdana" w:hAnsi="Verdana"/>
          <w:noProof/>
          <w:sz w:val="20"/>
          <w:szCs w:val="20"/>
        </w:rPr>
        <w:t>, 2022)</w:t>
      </w:r>
      <w:r w:rsidR="00DE225B" w:rsidRPr="00AB2765">
        <w:rPr>
          <w:rFonts w:ascii="Verdana" w:hAnsi="Verdana"/>
          <w:sz w:val="20"/>
          <w:szCs w:val="20"/>
        </w:rPr>
        <w:fldChar w:fldCharType="end"/>
      </w:r>
      <w:r w:rsidR="00084AF6" w:rsidRPr="00AB2765">
        <w:rPr>
          <w:rFonts w:ascii="Verdana" w:hAnsi="Verdana"/>
          <w:sz w:val="20"/>
          <w:szCs w:val="20"/>
        </w:rPr>
        <w:t xml:space="preserve">. </w:t>
      </w:r>
      <w:r w:rsidR="00F50FC0" w:rsidRPr="00AB2765">
        <w:rPr>
          <w:rFonts w:ascii="Verdana" w:hAnsi="Verdana"/>
          <w:sz w:val="20"/>
          <w:szCs w:val="20"/>
        </w:rPr>
        <w:t>T</w:t>
      </w:r>
      <w:r w:rsidR="00084AF6" w:rsidRPr="00AB2765">
        <w:rPr>
          <w:rFonts w:ascii="Verdana" w:hAnsi="Verdana"/>
          <w:sz w:val="20"/>
          <w:szCs w:val="20"/>
        </w:rPr>
        <w:t xml:space="preserve">his is </w:t>
      </w:r>
      <w:r w:rsidR="005D6787" w:rsidRPr="00AB2765">
        <w:rPr>
          <w:rFonts w:ascii="Verdana" w:hAnsi="Verdana"/>
          <w:sz w:val="20"/>
          <w:szCs w:val="20"/>
        </w:rPr>
        <w:t xml:space="preserve">analogous </w:t>
      </w:r>
      <w:r w:rsidR="00084AF6" w:rsidRPr="00AB2765">
        <w:rPr>
          <w:rFonts w:ascii="Verdana" w:hAnsi="Verdana"/>
          <w:sz w:val="20"/>
          <w:szCs w:val="20"/>
        </w:rPr>
        <w:t xml:space="preserve">to patients receiving </w:t>
      </w:r>
      <w:proofErr w:type="spellStart"/>
      <w:r w:rsidR="009A1BA8" w:rsidRPr="00AB2765">
        <w:rPr>
          <w:rFonts w:ascii="Verdana" w:hAnsi="Verdana"/>
          <w:sz w:val="20"/>
          <w:szCs w:val="20"/>
        </w:rPr>
        <w:t>efanesoctocog</w:t>
      </w:r>
      <w:proofErr w:type="spellEnd"/>
      <w:r w:rsidR="009A1BA8" w:rsidRPr="00AB2765">
        <w:rPr>
          <w:rFonts w:ascii="Verdana" w:hAnsi="Verdana"/>
          <w:sz w:val="20"/>
          <w:szCs w:val="20"/>
        </w:rPr>
        <w:t xml:space="preserve"> alfa prophylaxis</w:t>
      </w:r>
      <w:r w:rsidR="005D6787" w:rsidRPr="00AB2765">
        <w:rPr>
          <w:rFonts w:ascii="Verdana" w:hAnsi="Verdana"/>
          <w:sz w:val="20"/>
          <w:szCs w:val="20"/>
        </w:rPr>
        <w:t xml:space="preserve">, where </w:t>
      </w:r>
      <w:r w:rsidR="004C52C6" w:rsidRPr="00AB2765">
        <w:rPr>
          <w:rFonts w:ascii="Verdana" w:hAnsi="Verdana"/>
          <w:sz w:val="20"/>
          <w:szCs w:val="20"/>
        </w:rPr>
        <w:t xml:space="preserve">minor surgery </w:t>
      </w:r>
      <w:r w:rsidR="005D6787" w:rsidRPr="00AB2765">
        <w:rPr>
          <w:rFonts w:ascii="Verdana" w:hAnsi="Verdana"/>
          <w:sz w:val="20"/>
          <w:szCs w:val="20"/>
        </w:rPr>
        <w:t>can be managed without an additional</w:t>
      </w:r>
      <w:r w:rsidR="00584278" w:rsidRPr="00AB2765">
        <w:rPr>
          <w:rFonts w:ascii="Verdana" w:hAnsi="Verdana"/>
          <w:sz w:val="20"/>
          <w:szCs w:val="20"/>
        </w:rPr>
        <w:t xml:space="preserve"> dose if </w:t>
      </w:r>
      <w:r w:rsidR="004C52C6" w:rsidRPr="00AB2765">
        <w:rPr>
          <w:rFonts w:ascii="Verdana" w:hAnsi="Verdana"/>
          <w:sz w:val="20"/>
          <w:szCs w:val="20"/>
        </w:rPr>
        <w:t>timed appropriately s</w:t>
      </w:r>
      <w:r w:rsidR="00584278" w:rsidRPr="00AB2765">
        <w:rPr>
          <w:rFonts w:ascii="Verdana" w:hAnsi="Verdana"/>
          <w:sz w:val="20"/>
          <w:szCs w:val="20"/>
        </w:rPr>
        <w:t xml:space="preserve">o </w:t>
      </w:r>
      <w:r w:rsidR="004C52C6" w:rsidRPr="00AB2765">
        <w:rPr>
          <w:rFonts w:ascii="Verdana" w:hAnsi="Verdana"/>
          <w:sz w:val="20"/>
          <w:szCs w:val="20"/>
        </w:rPr>
        <w:t xml:space="preserve">that the </w:t>
      </w:r>
      <w:r w:rsidR="005A3ADD" w:rsidRPr="00AB2765">
        <w:rPr>
          <w:rFonts w:ascii="Verdana" w:hAnsi="Verdana"/>
          <w:sz w:val="20"/>
          <w:szCs w:val="20"/>
        </w:rPr>
        <w:t xml:space="preserve">usual once weekly prophylaxis dose </w:t>
      </w:r>
      <w:r w:rsidR="006E420C" w:rsidRPr="00AB2765">
        <w:rPr>
          <w:rFonts w:ascii="Verdana" w:hAnsi="Verdana"/>
          <w:sz w:val="20"/>
          <w:szCs w:val="20"/>
        </w:rPr>
        <w:t>substitutes for</w:t>
      </w:r>
      <w:r w:rsidR="00ED5A0B" w:rsidRPr="00AB2765">
        <w:rPr>
          <w:rFonts w:ascii="Verdana" w:hAnsi="Verdana"/>
          <w:sz w:val="20"/>
          <w:szCs w:val="20"/>
        </w:rPr>
        <w:t xml:space="preserve"> </w:t>
      </w:r>
      <w:r w:rsidR="002D4ACC" w:rsidRPr="00AB2765">
        <w:rPr>
          <w:rFonts w:ascii="Verdana" w:hAnsi="Verdana"/>
          <w:sz w:val="20"/>
          <w:szCs w:val="20"/>
        </w:rPr>
        <w:t xml:space="preserve">a single </w:t>
      </w:r>
      <w:r w:rsidR="006E420C" w:rsidRPr="00AB2765">
        <w:rPr>
          <w:rFonts w:ascii="Verdana" w:hAnsi="Verdana"/>
          <w:sz w:val="20"/>
          <w:szCs w:val="20"/>
        </w:rPr>
        <w:t xml:space="preserve">perioperative </w:t>
      </w:r>
      <w:r w:rsidR="00584278" w:rsidRPr="00AB2765">
        <w:rPr>
          <w:rFonts w:ascii="Verdana" w:hAnsi="Verdana"/>
          <w:sz w:val="20"/>
          <w:szCs w:val="20"/>
        </w:rPr>
        <w:t>dose of 50 IU/kg</w:t>
      </w:r>
      <w:r w:rsidR="006E420C" w:rsidRPr="00AB2765">
        <w:rPr>
          <w:rFonts w:ascii="Verdana" w:hAnsi="Verdana"/>
          <w:sz w:val="20"/>
          <w:szCs w:val="20"/>
        </w:rPr>
        <w:t xml:space="preserve"> </w:t>
      </w:r>
      <w:r w:rsidR="002D4ACC" w:rsidRPr="00AB2765">
        <w:rPr>
          <w:rFonts w:ascii="Verdana" w:hAnsi="Verdana"/>
          <w:sz w:val="20"/>
          <w:szCs w:val="20"/>
        </w:rPr>
        <w:t>(</w:t>
      </w:r>
      <w:r w:rsidR="002D4ACC" w:rsidRPr="00AB2765">
        <w:rPr>
          <w:rFonts w:ascii="Verdana" w:hAnsi="Verdana"/>
          <w:sz w:val="20"/>
          <w:szCs w:val="20"/>
        </w:rPr>
        <w:fldChar w:fldCharType="begin"/>
      </w:r>
      <w:r w:rsidR="002D4ACC" w:rsidRPr="00AB2765">
        <w:rPr>
          <w:rFonts w:ascii="Verdana" w:hAnsi="Verdana"/>
          <w:sz w:val="20"/>
          <w:szCs w:val="20"/>
        </w:rPr>
        <w:instrText xml:space="preserve"> REF _Ref234324580 \h </w:instrText>
      </w:r>
      <w:r w:rsidR="00132D60" w:rsidRPr="00AB2765">
        <w:rPr>
          <w:rFonts w:ascii="Verdana" w:hAnsi="Verdana"/>
          <w:sz w:val="20"/>
          <w:szCs w:val="20"/>
        </w:rPr>
        <w:instrText xml:space="preserve"> \* MERGEFORMAT </w:instrText>
      </w:r>
      <w:r w:rsidR="002D4ACC" w:rsidRPr="00AB2765">
        <w:rPr>
          <w:rFonts w:ascii="Verdana" w:hAnsi="Verdana"/>
          <w:sz w:val="20"/>
          <w:szCs w:val="20"/>
        </w:rPr>
      </w:r>
      <w:r w:rsidR="002D4ACC" w:rsidRPr="00AB2765">
        <w:rPr>
          <w:rFonts w:ascii="Verdana" w:hAnsi="Verdana"/>
          <w:sz w:val="20"/>
          <w:szCs w:val="20"/>
        </w:rPr>
        <w:fldChar w:fldCharType="separate"/>
      </w:r>
      <w:r w:rsidR="00604105" w:rsidRPr="00AB2765">
        <w:rPr>
          <w:rFonts w:ascii="Verdana" w:hAnsi="Verdana"/>
          <w:sz w:val="20"/>
          <w:szCs w:val="20"/>
        </w:rPr>
        <w:t xml:space="preserve">Table </w:t>
      </w:r>
      <w:r w:rsidR="00604105" w:rsidRPr="00AB2765">
        <w:rPr>
          <w:rFonts w:ascii="Verdana" w:hAnsi="Verdana"/>
          <w:noProof/>
          <w:sz w:val="20"/>
          <w:szCs w:val="20"/>
        </w:rPr>
        <w:t>7</w:t>
      </w:r>
      <w:r w:rsidR="002D4ACC" w:rsidRPr="00AB2765">
        <w:rPr>
          <w:rFonts w:ascii="Verdana" w:hAnsi="Verdana"/>
          <w:sz w:val="20"/>
          <w:szCs w:val="20"/>
        </w:rPr>
        <w:fldChar w:fldCharType="end"/>
      </w:r>
      <w:r w:rsidR="002D4ACC" w:rsidRPr="00AB2765">
        <w:rPr>
          <w:rFonts w:ascii="Verdana" w:hAnsi="Verdana"/>
          <w:sz w:val="20"/>
          <w:szCs w:val="20"/>
        </w:rPr>
        <w:t>).</w:t>
      </w:r>
    </w:p>
    <w:p w14:paraId="7461255E" w14:textId="10AA0110" w:rsidR="00D44AD1" w:rsidRPr="00046E40" w:rsidRDefault="005B5A58" w:rsidP="00046E40">
      <w:pPr>
        <w:pStyle w:val="Heading2"/>
        <w:spacing w:before="120" w:line="264" w:lineRule="auto"/>
        <w:rPr>
          <w:rFonts w:ascii="Verdana" w:hAnsi="Verdana"/>
          <w:sz w:val="20"/>
          <w:szCs w:val="20"/>
        </w:rPr>
      </w:pPr>
      <w:r w:rsidRPr="00046E40">
        <w:rPr>
          <w:rFonts w:ascii="Verdana" w:hAnsi="Verdana"/>
          <w:sz w:val="20"/>
          <w:szCs w:val="20"/>
        </w:rPr>
        <w:t xml:space="preserve">Pattern of substitution – Will the proposed health technology wholly replace the proposed comparator, partially replace </w:t>
      </w:r>
      <w:r w:rsidR="000627EF" w:rsidRPr="00046E40">
        <w:rPr>
          <w:rFonts w:ascii="Verdana" w:hAnsi="Verdana"/>
          <w:sz w:val="20"/>
          <w:szCs w:val="20"/>
        </w:rPr>
        <w:t>the proposed comparator, displace the proposed comparator or be used in combination with the proposed comparator?</w:t>
      </w:r>
      <w:r w:rsidR="00DB2D53" w:rsidRPr="00046E40">
        <w:rPr>
          <w:rFonts w:ascii="Verdana" w:hAnsi="Verdana"/>
          <w:sz w:val="20"/>
          <w:szCs w:val="20"/>
        </w:rPr>
        <w:t xml:space="preserve"> </w:t>
      </w:r>
    </w:p>
    <w:p w14:paraId="229BD1AA" w14:textId="4BDA9E01" w:rsidR="001E1797" w:rsidRPr="00046E40" w:rsidRDefault="000F19BA" w:rsidP="00046E40">
      <w:pPr>
        <w:pStyle w:val="Tickboxes"/>
        <w:spacing w:before="120" w:after="0" w:line="264" w:lineRule="auto"/>
        <w:rPr>
          <w:rFonts w:ascii="Verdana" w:hAnsi="Verdana"/>
          <w:sz w:val="20"/>
          <w:szCs w:val="20"/>
        </w:rPr>
      </w:pPr>
      <w:r w:rsidRPr="00046E40">
        <w:rPr>
          <w:rFonts w:ascii="Verdana" w:hAnsi="Verdana"/>
          <w:sz w:val="20"/>
          <w:szCs w:val="20"/>
        </w:rPr>
        <w:fldChar w:fldCharType="begin">
          <w:ffData>
            <w:name w:val=""/>
            <w:enabled/>
            <w:calcOnExit w:val="0"/>
            <w:statusText w:type="text" w:val="Pattern of substitution None (used with the comparator) "/>
            <w:checkBox>
              <w:sizeAuto/>
              <w:default w:val="0"/>
            </w:checkBox>
          </w:ffData>
        </w:fldChar>
      </w:r>
      <w:r w:rsidRPr="00046E40">
        <w:rPr>
          <w:rFonts w:ascii="Verdana" w:hAnsi="Verdana"/>
          <w:sz w:val="20"/>
          <w:szCs w:val="20"/>
        </w:rPr>
        <w:instrText xml:space="preserve"> FORMCHECKBOX </w:instrText>
      </w:r>
      <w:r w:rsidRPr="00046E40">
        <w:rPr>
          <w:rFonts w:ascii="Verdana" w:hAnsi="Verdana"/>
          <w:sz w:val="20"/>
          <w:szCs w:val="20"/>
        </w:rPr>
      </w:r>
      <w:r w:rsidRPr="00046E40">
        <w:rPr>
          <w:rFonts w:ascii="Verdana" w:hAnsi="Verdana"/>
          <w:sz w:val="20"/>
          <w:szCs w:val="20"/>
        </w:rPr>
        <w:fldChar w:fldCharType="separate"/>
      </w:r>
      <w:r w:rsidRPr="00046E40">
        <w:rPr>
          <w:rFonts w:ascii="Verdana" w:hAnsi="Verdana"/>
          <w:sz w:val="20"/>
          <w:szCs w:val="20"/>
        </w:rPr>
        <w:fldChar w:fldCharType="end"/>
      </w:r>
      <w:r w:rsidR="001E1797" w:rsidRPr="00046E40">
        <w:rPr>
          <w:rFonts w:ascii="Verdana" w:hAnsi="Verdana"/>
          <w:sz w:val="20"/>
          <w:szCs w:val="20"/>
        </w:rPr>
        <w:t xml:space="preserve"> None (used with the comparator) </w:t>
      </w:r>
    </w:p>
    <w:p w14:paraId="4EC71EF4" w14:textId="4760EAB1" w:rsidR="001E1797" w:rsidRPr="00046E40" w:rsidRDefault="000F19BA" w:rsidP="00046E40">
      <w:pPr>
        <w:pStyle w:val="Tickboxes"/>
        <w:spacing w:before="120" w:after="0" w:line="264" w:lineRule="auto"/>
        <w:rPr>
          <w:rFonts w:ascii="Verdana" w:hAnsi="Verdana"/>
          <w:sz w:val="20"/>
          <w:szCs w:val="20"/>
        </w:rPr>
      </w:pPr>
      <w:r w:rsidRPr="00046E40">
        <w:rPr>
          <w:rFonts w:ascii="Verdana" w:hAnsi="Verdana"/>
          <w:sz w:val="20"/>
          <w:szCs w:val="20"/>
        </w:rPr>
        <w:fldChar w:fldCharType="begin">
          <w:ffData>
            <w:name w:val=""/>
            <w:enabled/>
            <w:calcOnExit w:val="0"/>
            <w:statusText w:type="text" w:val="Pattern of substitution Displaced (comparator will likely be used following the proposed technology in some patients)"/>
            <w:checkBox>
              <w:sizeAuto/>
              <w:default w:val="0"/>
            </w:checkBox>
          </w:ffData>
        </w:fldChar>
      </w:r>
      <w:r w:rsidRPr="00046E40">
        <w:rPr>
          <w:rFonts w:ascii="Verdana" w:hAnsi="Verdana"/>
          <w:sz w:val="20"/>
          <w:szCs w:val="20"/>
        </w:rPr>
        <w:instrText xml:space="preserve"> FORMCHECKBOX </w:instrText>
      </w:r>
      <w:r w:rsidRPr="00046E40">
        <w:rPr>
          <w:rFonts w:ascii="Verdana" w:hAnsi="Verdana"/>
          <w:sz w:val="20"/>
          <w:szCs w:val="20"/>
        </w:rPr>
      </w:r>
      <w:r w:rsidRPr="00046E40">
        <w:rPr>
          <w:rFonts w:ascii="Verdana" w:hAnsi="Verdana"/>
          <w:sz w:val="20"/>
          <w:szCs w:val="20"/>
        </w:rPr>
        <w:fldChar w:fldCharType="separate"/>
      </w:r>
      <w:r w:rsidRPr="00046E40">
        <w:rPr>
          <w:rFonts w:ascii="Verdana" w:hAnsi="Verdana"/>
          <w:sz w:val="20"/>
          <w:szCs w:val="20"/>
        </w:rPr>
        <w:fldChar w:fldCharType="end"/>
      </w:r>
      <w:r w:rsidR="001E1797" w:rsidRPr="00046E40">
        <w:rPr>
          <w:rFonts w:ascii="Verdana" w:hAnsi="Verdana"/>
          <w:sz w:val="20"/>
          <w:szCs w:val="20"/>
        </w:rPr>
        <w:t xml:space="preserve"> Displaced (comparator will likely be used following the proposed technology in some patients)</w:t>
      </w:r>
    </w:p>
    <w:p w14:paraId="47FB5952" w14:textId="324F4589" w:rsidR="001E1797" w:rsidRPr="00046E40" w:rsidRDefault="00DF0140" w:rsidP="00046E40">
      <w:pPr>
        <w:pStyle w:val="Tickboxes"/>
        <w:spacing w:before="120" w:after="0" w:line="264" w:lineRule="auto"/>
        <w:rPr>
          <w:rFonts w:ascii="Verdana" w:hAnsi="Verdana"/>
          <w:sz w:val="20"/>
          <w:szCs w:val="20"/>
        </w:rPr>
      </w:pPr>
      <w:r w:rsidRPr="00046E40">
        <w:rPr>
          <w:rFonts w:ascii="Verdana" w:hAnsi="Verdana"/>
          <w:sz w:val="20"/>
          <w:szCs w:val="20"/>
        </w:rPr>
        <w:fldChar w:fldCharType="begin">
          <w:ffData>
            <w:name w:val=""/>
            <w:enabled/>
            <w:calcOnExit w:val="0"/>
            <w:statusText w:type="text" w:val="Pattern of substitution Partial (in some cases, the proposed technology will replace the use of the comparator, but not all) "/>
            <w:checkBox>
              <w:sizeAuto/>
              <w:default w:val="1"/>
            </w:checkBox>
          </w:ffData>
        </w:fldChar>
      </w:r>
      <w:r w:rsidRPr="00046E40">
        <w:rPr>
          <w:rFonts w:ascii="Verdana" w:hAnsi="Verdana"/>
          <w:sz w:val="20"/>
          <w:szCs w:val="20"/>
        </w:rPr>
        <w:instrText xml:space="preserve"> FORMCHECKBOX </w:instrText>
      </w:r>
      <w:r w:rsidRPr="00046E40">
        <w:rPr>
          <w:rFonts w:ascii="Verdana" w:hAnsi="Verdana"/>
          <w:sz w:val="20"/>
          <w:szCs w:val="20"/>
        </w:rPr>
      </w:r>
      <w:r w:rsidRPr="00046E40">
        <w:rPr>
          <w:rFonts w:ascii="Verdana" w:hAnsi="Verdana"/>
          <w:sz w:val="20"/>
          <w:szCs w:val="20"/>
        </w:rPr>
        <w:fldChar w:fldCharType="separate"/>
      </w:r>
      <w:r w:rsidRPr="00046E40">
        <w:rPr>
          <w:rFonts w:ascii="Verdana" w:hAnsi="Verdana"/>
          <w:sz w:val="20"/>
          <w:szCs w:val="20"/>
        </w:rPr>
        <w:fldChar w:fldCharType="end"/>
      </w:r>
      <w:r w:rsidR="001E1797" w:rsidRPr="00046E40">
        <w:rPr>
          <w:rFonts w:ascii="Verdana" w:hAnsi="Verdana"/>
          <w:sz w:val="20"/>
          <w:szCs w:val="20"/>
        </w:rPr>
        <w:t xml:space="preserve"> Partial (in some cases, the proposed technology will replace the use of the comparator, but</w:t>
      </w:r>
      <w:r w:rsidR="00842380">
        <w:rPr>
          <w:rFonts w:ascii="Verdana" w:hAnsi="Verdana"/>
          <w:sz w:val="20"/>
          <w:szCs w:val="20"/>
        </w:rPr>
        <w:t> </w:t>
      </w:r>
      <w:r w:rsidR="001E1797" w:rsidRPr="00046E40">
        <w:rPr>
          <w:rFonts w:ascii="Verdana" w:hAnsi="Verdana"/>
          <w:sz w:val="20"/>
          <w:szCs w:val="20"/>
        </w:rPr>
        <w:t xml:space="preserve">not all) </w:t>
      </w:r>
    </w:p>
    <w:p w14:paraId="32AA0FD6" w14:textId="47116E2E" w:rsidR="000627EF" w:rsidRPr="00046E40" w:rsidRDefault="00FC5ED9" w:rsidP="00046E40">
      <w:pPr>
        <w:pStyle w:val="Tickboxes"/>
        <w:spacing w:before="120" w:after="0" w:line="264" w:lineRule="auto"/>
        <w:rPr>
          <w:rFonts w:ascii="Verdana" w:hAnsi="Verdana"/>
          <w:sz w:val="20"/>
          <w:szCs w:val="20"/>
        </w:rPr>
      </w:pPr>
      <w:r w:rsidRPr="00046E40">
        <w:rPr>
          <w:rFonts w:ascii="Verdana" w:hAnsi="Verdana"/>
          <w:sz w:val="20"/>
          <w:szCs w:val="20"/>
        </w:rPr>
        <w:fldChar w:fldCharType="begin">
          <w:ffData>
            <w:name w:val=""/>
            <w:enabled/>
            <w:calcOnExit w:val="0"/>
            <w:statusText w:type="text" w:val="Pattern of substitution Full (subjects who receive the proposed intervention will not receive the comparator)"/>
            <w:checkBox>
              <w:sizeAuto/>
              <w:default w:val="0"/>
            </w:checkBox>
          </w:ffData>
        </w:fldChar>
      </w:r>
      <w:r w:rsidRPr="00046E40">
        <w:rPr>
          <w:rFonts w:ascii="Verdana" w:hAnsi="Verdana"/>
          <w:sz w:val="20"/>
          <w:szCs w:val="20"/>
        </w:rPr>
        <w:instrText xml:space="preserve"> FORMCHECKBOX </w:instrText>
      </w:r>
      <w:r w:rsidRPr="00046E40">
        <w:rPr>
          <w:rFonts w:ascii="Verdana" w:hAnsi="Verdana"/>
          <w:sz w:val="20"/>
          <w:szCs w:val="20"/>
        </w:rPr>
      </w:r>
      <w:r w:rsidRPr="00046E40">
        <w:rPr>
          <w:rFonts w:ascii="Verdana" w:hAnsi="Verdana"/>
          <w:sz w:val="20"/>
          <w:szCs w:val="20"/>
        </w:rPr>
        <w:fldChar w:fldCharType="separate"/>
      </w:r>
      <w:r w:rsidRPr="00046E40">
        <w:rPr>
          <w:rFonts w:ascii="Verdana" w:hAnsi="Verdana"/>
          <w:sz w:val="20"/>
          <w:szCs w:val="20"/>
        </w:rPr>
        <w:fldChar w:fldCharType="end"/>
      </w:r>
      <w:r w:rsidR="001E1797" w:rsidRPr="00046E40">
        <w:rPr>
          <w:rFonts w:ascii="Verdana" w:hAnsi="Verdana"/>
          <w:sz w:val="20"/>
          <w:szCs w:val="20"/>
        </w:rPr>
        <w:t xml:space="preserve"> Full (subjects who receive the proposed intervention will not receive the comparator)</w:t>
      </w:r>
    </w:p>
    <w:p w14:paraId="6AE16777" w14:textId="77777777" w:rsidR="00842380" w:rsidRDefault="00842380">
      <w:pPr>
        <w:spacing w:after="160" w:line="259" w:lineRule="auto"/>
        <w:jc w:val="left"/>
        <w:rPr>
          <w:rFonts w:ascii="Verdana" w:eastAsia="Segoe UI" w:hAnsi="Verdana"/>
          <w:b/>
          <w:color w:val="000000"/>
          <w:sz w:val="20"/>
          <w:szCs w:val="20"/>
        </w:rPr>
      </w:pPr>
      <w:r>
        <w:rPr>
          <w:rFonts w:ascii="Verdana" w:hAnsi="Verdana"/>
          <w:sz w:val="20"/>
          <w:szCs w:val="20"/>
        </w:rPr>
        <w:br w:type="page"/>
      </w:r>
    </w:p>
    <w:p w14:paraId="3D9A6633" w14:textId="262B6C2B" w:rsidR="000627EF" w:rsidRPr="00046E40" w:rsidRDefault="00D44AD1" w:rsidP="00046E40">
      <w:pPr>
        <w:pStyle w:val="Heading2"/>
        <w:spacing w:before="120" w:line="264" w:lineRule="auto"/>
        <w:rPr>
          <w:rFonts w:ascii="Verdana" w:hAnsi="Verdana"/>
          <w:sz w:val="20"/>
          <w:szCs w:val="20"/>
        </w:rPr>
      </w:pPr>
      <w:r w:rsidRPr="00046E40">
        <w:rPr>
          <w:rFonts w:ascii="Verdana" w:hAnsi="Verdana"/>
          <w:sz w:val="20"/>
          <w:szCs w:val="20"/>
        </w:rPr>
        <w:lastRenderedPageBreak/>
        <w:t>O</w:t>
      </w:r>
      <w:r w:rsidR="000627EF" w:rsidRPr="00046E40">
        <w:rPr>
          <w:rFonts w:ascii="Verdana" w:hAnsi="Verdana"/>
          <w:sz w:val="20"/>
          <w:szCs w:val="20"/>
        </w:rPr>
        <w:t>utline and explain the extent to which the current comparator is expected to be substituted:</w:t>
      </w:r>
    </w:p>
    <w:p w14:paraId="21550A9A" w14:textId="6A2E1084" w:rsidR="000627EF" w:rsidRPr="00E81806" w:rsidRDefault="002B079A" w:rsidP="0096400A">
      <w:pPr>
        <w:spacing w:before="120" w:after="0"/>
        <w:rPr>
          <w:rFonts w:ascii="Verdana" w:hAnsi="Verdana"/>
          <w:b/>
          <w:bCs/>
          <w:i/>
          <w:iCs/>
          <w:sz w:val="20"/>
          <w:szCs w:val="20"/>
        </w:rPr>
      </w:pPr>
      <w:r w:rsidRPr="00E81806">
        <w:rPr>
          <w:rFonts w:ascii="Verdana" w:hAnsi="Verdana"/>
          <w:b/>
          <w:bCs/>
          <w:i/>
          <w:iCs/>
          <w:sz w:val="20"/>
          <w:szCs w:val="20"/>
        </w:rPr>
        <w:t>Prophylaxis</w:t>
      </w:r>
    </w:p>
    <w:p w14:paraId="7A519032" w14:textId="289765A2" w:rsidR="007018CC" w:rsidRPr="00046E40" w:rsidRDefault="007018CC" w:rsidP="00046E40">
      <w:pPr>
        <w:spacing w:before="120" w:after="0" w:line="264" w:lineRule="auto"/>
        <w:rPr>
          <w:rFonts w:ascii="Verdana" w:hAnsi="Verdana"/>
          <w:sz w:val="20"/>
          <w:szCs w:val="20"/>
        </w:rPr>
      </w:pPr>
      <w:r w:rsidRPr="00046E40">
        <w:rPr>
          <w:rFonts w:ascii="Verdana" w:hAnsi="Verdana"/>
          <w:sz w:val="20"/>
          <w:szCs w:val="20"/>
        </w:rPr>
        <w:t xml:space="preserve">The current </w:t>
      </w:r>
      <w:r w:rsidR="00197430" w:rsidRPr="00046E40">
        <w:rPr>
          <w:rFonts w:ascii="Verdana" w:hAnsi="Verdana"/>
          <w:sz w:val="20"/>
          <w:szCs w:val="20"/>
        </w:rPr>
        <w:t xml:space="preserve">HMA population treated with prophylaxis can be categorised as </w:t>
      </w:r>
      <w:r w:rsidR="00862CC2" w:rsidRPr="00046E40">
        <w:rPr>
          <w:rFonts w:ascii="Verdana" w:hAnsi="Verdana"/>
          <w:sz w:val="20"/>
          <w:szCs w:val="20"/>
        </w:rPr>
        <w:t>the following populations:</w:t>
      </w:r>
    </w:p>
    <w:p w14:paraId="770D44EA" w14:textId="2992B387" w:rsidR="00862CC2" w:rsidRPr="00046E40" w:rsidRDefault="00862CC2" w:rsidP="00046E40">
      <w:pPr>
        <w:pStyle w:val="ListParagraph"/>
        <w:numPr>
          <w:ilvl w:val="0"/>
          <w:numId w:val="8"/>
        </w:numPr>
        <w:spacing w:before="120" w:after="0" w:line="264" w:lineRule="auto"/>
        <w:rPr>
          <w:rFonts w:ascii="Verdana" w:hAnsi="Verdana"/>
          <w:sz w:val="20"/>
          <w:szCs w:val="20"/>
        </w:rPr>
      </w:pPr>
      <w:r w:rsidRPr="00046E40">
        <w:rPr>
          <w:rFonts w:ascii="Verdana" w:hAnsi="Verdana"/>
          <w:sz w:val="20"/>
          <w:szCs w:val="20"/>
        </w:rPr>
        <w:t xml:space="preserve">Population 1: </w:t>
      </w:r>
      <w:proofErr w:type="spellStart"/>
      <w:r w:rsidRPr="00046E40">
        <w:rPr>
          <w:rFonts w:ascii="Verdana" w:hAnsi="Verdana"/>
          <w:sz w:val="20"/>
          <w:szCs w:val="20"/>
        </w:rPr>
        <w:t>Emicizumab</w:t>
      </w:r>
      <w:proofErr w:type="spellEnd"/>
      <w:r w:rsidRPr="00046E40">
        <w:rPr>
          <w:rFonts w:ascii="Verdana" w:hAnsi="Verdana"/>
          <w:sz w:val="20"/>
          <w:szCs w:val="20"/>
        </w:rPr>
        <w:t xml:space="preserve"> eligible </w:t>
      </w:r>
      <w:r w:rsidR="000D0E82">
        <w:rPr>
          <w:rFonts w:ascii="Verdana" w:hAnsi="Verdana"/>
          <w:sz w:val="20"/>
          <w:szCs w:val="20"/>
        </w:rPr>
        <w:t>AND</w:t>
      </w:r>
      <w:r w:rsidRPr="00046E40">
        <w:rPr>
          <w:rFonts w:ascii="Verdana" w:hAnsi="Verdana"/>
          <w:sz w:val="20"/>
          <w:szCs w:val="20"/>
        </w:rPr>
        <w:t xml:space="preserve"> receiving </w:t>
      </w:r>
      <w:proofErr w:type="spellStart"/>
      <w:r w:rsidRPr="00046E40">
        <w:rPr>
          <w:rFonts w:ascii="Verdana" w:hAnsi="Verdana"/>
          <w:sz w:val="20"/>
          <w:szCs w:val="20"/>
        </w:rPr>
        <w:t>emicizumab</w:t>
      </w:r>
      <w:proofErr w:type="spellEnd"/>
      <w:r w:rsidR="00B51CFB" w:rsidRPr="00046E40">
        <w:rPr>
          <w:rFonts w:ascii="Verdana" w:hAnsi="Verdana"/>
          <w:sz w:val="20"/>
          <w:szCs w:val="20"/>
        </w:rPr>
        <w:t xml:space="preserve"> prophylaxis</w:t>
      </w:r>
    </w:p>
    <w:p w14:paraId="2755FA94" w14:textId="37E02478" w:rsidR="00862CC2" w:rsidRPr="00046E40" w:rsidRDefault="00862CC2" w:rsidP="00046E40">
      <w:pPr>
        <w:pStyle w:val="ListParagraph"/>
        <w:numPr>
          <w:ilvl w:val="0"/>
          <w:numId w:val="8"/>
        </w:numPr>
        <w:spacing w:before="120" w:after="0" w:line="264" w:lineRule="auto"/>
        <w:rPr>
          <w:rFonts w:ascii="Verdana" w:hAnsi="Verdana"/>
          <w:sz w:val="20"/>
          <w:szCs w:val="20"/>
        </w:rPr>
      </w:pPr>
      <w:r w:rsidRPr="00046E40">
        <w:rPr>
          <w:rFonts w:ascii="Verdana" w:hAnsi="Verdana"/>
          <w:sz w:val="20"/>
          <w:szCs w:val="20"/>
        </w:rPr>
        <w:t xml:space="preserve">Population 2: </w:t>
      </w:r>
      <w:proofErr w:type="spellStart"/>
      <w:r w:rsidRPr="00046E40">
        <w:rPr>
          <w:rFonts w:ascii="Verdana" w:hAnsi="Verdana"/>
          <w:sz w:val="20"/>
          <w:szCs w:val="20"/>
        </w:rPr>
        <w:t>Emicizumab</w:t>
      </w:r>
      <w:proofErr w:type="spellEnd"/>
      <w:r w:rsidRPr="00046E40">
        <w:rPr>
          <w:rFonts w:ascii="Verdana" w:hAnsi="Verdana"/>
          <w:sz w:val="20"/>
          <w:szCs w:val="20"/>
        </w:rPr>
        <w:t xml:space="preserve"> eligible </w:t>
      </w:r>
      <w:r w:rsidR="000D0E82">
        <w:rPr>
          <w:rFonts w:ascii="Verdana" w:hAnsi="Verdana"/>
          <w:sz w:val="20"/>
          <w:szCs w:val="20"/>
        </w:rPr>
        <w:t>BUT</w:t>
      </w:r>
      <w:r w:rsidR="00B51CFB" w:rsidRPr="00046E40">
        <w:rPr>
          <w:rFonts w:ascii="Verdana" w:hAnsi="Verdana"/>
          <w:sz w:val="20"/>
          <w:szCs w:val="20"/>
        </w:rPr>
        <w:t xml:space="preserve"> receiving FVIII replacement</w:t>
      </w:r>
    </w:p>
    <w:p w14:paraId="7E0B5968" w14:textId="770EF86A" w:rsidR="00B51CFB" w:rsidRPr="00046E40" w:rsidRDefault="00B51CFB" w:rsidP="00046E40">
      <w:pPr>
        <w:pStyle w:val="ListParagraph"/>
        <w:numPr>
          <w:ilvl w:val="0"/>
          <w:numId w:val="8"/>
        </w:numPr>
        <w:spacing w:before="120" w:after="0" w:line="264" w:lineRule="auto"/>
        <w:rPr>
          <w:rFonts w:ascii="Verdana" w:hAnsi="Verdana"/>
          <w:sz w:val="20"/>
          <w:szCs w:val="20"/>
        </w:rPr>
      </w:pPr>
      <w:r w:rsidRPr="00046E40">
        <w:rPr>
          <w:rFonts w:ascii="Verdana" w:hAnsi="Verdana"/>
          <w:sz w:val="20"/>
          <w:szCs w:val="20"/>
        </w:rPr>
        <w:t xml:space="preserve">Population 3: </w:t>
      </w:r>
      <w:proofErr w:type="spellStart"/>
      <w:r w:rsidRPr="00046E40">
        <w:rPr>
          <w:rFonts w:ascii="Verdana" w:hAnsi="Verdana"/>
          <w:sz w:val="20"/>
          <w:szCs w:val="20"/>
        </w:rPr>
        <w:t>Emicizumab</w:t>
      </w:r>
      <w:proofErr w:type="spellEnd"/>
      <w:r w:rsidRPr="00046E40">
        <w:rPr>
          <w:rFonts w:ascii="Verdana" w:hAnsi="Verdana"/>
          <w:sz w:val="20"/>
          <w:szCs w:val="20"/>
        </w:rPr>
        <w:t xml:space="preserve"> ineligible </w:t>
      </w:r>
      <w:r w:rsidR="000D0E82">
        <w:rPr>
          <w:rFonts w:ascii="Verdana" w:hAnsi="Verdana"/>
          <w:sz w:val="20"/>
          <w:szCs w:val="20"/>
        </w:rPr>
        <w:t>AND</w:t>
      </w:r>
      <w:r w:rsidRPr="00046E40">
        <w:rPr>
          <w:rFonts w:ascii="Verdana" w:hAnsi="Verdana"/>
          <w:sz w:val="20"/>
          <w:szCs w:val="20"/>
        </w:rPr>
        <w:t xml:space="preserve"> receiving FVIII replacement</w:t>
      </w:r>
      <w:r w:rsidR="000D0E82">
        <w:rPr>
          <w:rFonts w:ascii="Verdana" w:hAnsi="Verdana"/>
          <w:sz w:val="20"/>
          <w:szCs w:val="20"/>
        </w:rPr>
        <w:t>.</w:t>
      </w:r>
    </w:p>
    <w:p w14:paraId="4C4C5D99" w14:textId="02B66943" w:rsidR="00AD2C00" w:rsidRPr="00046E40" w:rsidRDefault="00AD2C00" w:rsidP="0096400A">
      <w:pPr>
        <w:spacing w:before="120" w:after="0"/>
        <w:rPr>
          <w:rFonts w:ascii="Verdana" w:hAnsi="Verdana"/>
          <w:i/>
          <w:iCs/>
          <w:sz w:val="20"/>
          <w:szCs w:val="20"/>
        </w:rPr>
      </w:pPr>
      <w:r w:rsidRPr="00046E40">
        <w:rPr>
          <w:rFonts w:ascii="Verdana" w:hAnsi="Verdana"/>
          <w:i/>
          <w:iCs/>
          <w:sz w:val="20"/>
          <w:szCs w:val="20"/>
        </w:rPr>
        <w:t>Population 1</w:t>
      </w:r>
    </w:p>
    <w:p w14:paraId="12EC564A" w14:textId="714D855A" w:rsidR="00165213" w:rsidRDefault="00A260E0" w:rsidP="00046E40">
      <w:pPr>
        <w:spacing w:before="120" w:after="0" w:line="264" w:lineRule="auto"/>
        <w:rPr>
          <w:rFonts w:ascii="Verdana" w:hAnsi="Verdana"/>
          <w:sz w:val="20"/>
          <w:szCs w:val="20"/>
        </w:rPr>
      </w:pPr>
      <w:r w:rsidRPr="00046E40">
        <w:rPr>
          <w:rFonts w:ascii="Verdana" w:hAnsi="Verdana"/>
          <w:sz w:val="20"/>
          <w:szCs w:val="20"/>
        </w:rPr>
        <w:t xml:space="preserve">Patients who are </w:t>
      </w:r>
      <w:r w:rsidR="006A1817">
        <w:rPr>
          <w:rFonts w:ascii="Verdana" w:hAnsi="Verdana"/>
          <w:sz w:val="20"/>
          <w:szCs w:val="20"/>
        </w:rPr>
        <w:t>dis</w:t>
      </w:r>
      <w:r w:rsidRPr="00046E40">
        <w:rPr>
          <w:rFonts w:ascii="Verdana" w:hAnsi="Verdana"/>
          <w:sz w:val="20"/>
          <w:szCs w:val="20"/>
        </w:rPr>
        <w:t xml:space="preserve">satisfied with </w:t>
      </w:r>
      <w:proofErr w:type="spellStart"/>
      <w:r w:rsidR="00FA6910" w:rsidRPr="00046E40">
        <w:rPr>
          <w:rFonts w:ascii="Verdana" w:hAnsi="Verdana"/>
          <w:sz w:val="20"/>
          <w:szCs w:val="20"/>
        </w:rPr>
        <w:t>emicizumab</w:t>
      </w:r>
      <w:proofErr w:type="spellEnd"/>
      <w:r w:rsidR="00FA6910" w:rsidRPr="00046E40">
        <w:rPr>
          <w:rFonts w:ascii="Verdana" w:hAnsi="Verdana"/>
          <w:sz w:val="20"/>
          <w:szCs w:val="20"/>
        </w:rPr>
        <w:t xml:space="preserve"> are likely to switch to </w:t>
      </w:r>
      <w:proofErr w:type="spellStart"/>
      <w:r w:rsidR="00FA6910" w:rsidRPr="00046E40">
        <w:rPr>
          <w:rFonts w:ascii="Verdana" w:hAnsi="Verdana"/>
          <w:sz w:val="20"/>
          <w:szCs w:val="20"/>
        </w:rPr>
        <w:t>efanesoctocog</w:t>
      </w:r>
      <w:proofErr w:type="spellEnd"/>
      <w:r w:rsidR="00FA6910" w:rsidRPr="00046E40">
        <w:rPr>
          <w:rFonts w:ascii="Verdana" w:hAnsi="Verdana"/>
          <w:sz w:val="20"/>
          <w:szCs w:val="20"/>
        </w:rPr>
        <w:t xml:space="preserve"> alfa</w:t>
      </w:r>
      <w:r w:rsidR="00AB257B" w:rsidRPr="00046E40">
        <w:rPr>
          <w:rFonts w:ascii="Verdana" w:hAnsi="Verdana"/>
          <w:sz w:val="20"/>
          <w:szCs w:val="20"/>
        </w:rPr>
        <w:t xml:space="preserve"> </w:t>
      </w:r>
      <w:r w:rsidR="007B0E86" w:rsidRPr="00046E40">
        <w:rPr>
          <w:rFonts w:ascii="Verdana" w:hAnsi="Verdana"/>
          <w:sz w:val="20"/>
          <w:szCs w:val="20"/>
        </w:rPr>
        <w:fldChar w:fldCharType="begin">
          <w:fldData xml:space="preserve">PEVuZE5vdGU+PENpdGU+PEF1dGhvcj5SYXVjaDwvQXV0aG9yPjxZZWFyPjIwMjY8L1llYXI+PFJl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</w:fldData>
        </w:fldChar>
      </w:r>
      <w:r w:rsidR="007B0E86" w:rsidRPr="00046E40">
        <w:rPr>
          <w:rFonts w:ascii="Verdana" w:hAnsi="Verdana"/>
          <w:sz w:val="20"/>
          <w:szCs w:val="20"/>
        </w:rPr>
        <w:instrText xml:space="preserve"> ADDIN EN.CITE </w:instrText>
      </w:r>
      <w:r w:rsidR="007B0E86" w:rsidRPr="00046E40">
        <w:rPr>
          <w:rFonts w:ascii="Verdana" w:hAnsi="Verdana"/>
          <w:sz w:val="20"/>
          <w:szCs w:val="20"/>
        </w:rPr>
        <w:fldChar w:fldCharType="begin">
          <w:fldData xml:space="preserve">PEVuZE5vdGU+PENpdGU+PEF1dGhvcj5SYXVjaDwvQXV0aG9yPjxZZWFyPjIwMjY8L1llYXI+PFJl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</w:fldData>
        </w:fldChar>
      </w:r>
      <w:r w:rsidR="007B0E86" w:rsidRPr="00046E40">
        <w:rPr>
          <w:rFonts w:ascii="Verdana" w:hAnsi="Verdana"/>
          <w:sz w:val="20"/>
          <w:szCs w:val="20"/>
        </w:rPr>
        <w:instrText xml:space="preserve"> ADDIN EN.CITE.DATA </w:instrText>
      </w:r>
      <w:r w:rsidR="007B0E86" w:rsidRPr="00046E40">
        <w:rPr>
          <w:rFonts w:ascii="Verdana" w:hAnsi="Verdana"/>
          <w:sz w:val="20"/>
          <w:szCs w:val="20"/>
        </w:rPr>
      </w:r>
      <w:r w:rsidR="007B0E86" w:rsidRPr="00046E40">
        <w:rPr>
          <w:rFonts w:ascii="Verdana" w:hAnsi="Verdana"/>
          <w:sz w:val="20"/>
          <w:szCs w:val="20"/>
        </w:rPr>
        <w:fldChar w:fldCharType="end"/>
      </w:r>
      <w:r w:rsidR="007B0E86" w:rsidRPr="00046E40">
        <w:rPr>
          <w:rFonts w:ascii="Verdana" w:hAnsi="Verdana"/>
          <w:sz w:val="20"/>
          <w:szCs w:val="20"/>
        </w:rPr>
      </w:r>
      <w:r w:rsidR="007B0E86" w:rsidRPr="00046E40">
        <w:rPr>
          <w:rFonts w:ascii="Verdana" w:hAnsi="Verdana"/>
          <w:sz w:val="20"/>
          <w:szCs w:val="20"/>
        </w:rPr>
        <w:fldChar w:fldCharType="separate"/>
      </w:r>
      <w:r w:rsidR="007B0E86" w:rsidRPr="00046E40">
        <w:rPr>
          <w:rFonts w:ascii="Verdana" w:hAnsi="Verdana"/>
          <w:noProof/>
          <w:sz w:val="20"/>
          <w:szCs w:val="20"/>
        </w:rPr>
        <w:t>(Rauch</w:t>
      </w:r>
      <w:r w:rsidR="00BF0A04">
        <w:rPr>
          <w:rFonts w:ascii="Verdana" w:hAnsi="Verdana"/>
          <w:noProof/>
          <w:sz w:val="20"/>
          <w:szCs w:val="20"/>
        </w:rPr>
        <w:t> </w:t>
      </w:r>
      <w:r w:rsidR="007B0E86" w:rsidRPr="00046E40">
        <w:rPr>
          <w:rFonts w:ascii="Verdana" w:hAnsi="Verdana"/>
          <w:i/>
          <w:noProof/>
          <w:sz w:val="20"/>
          <w:szCs w:val="20"/>
        </w:rPr>
        <w:t>et al.</w:t>
      </w:r>
      <w:r w:rsidR="007B0E86" w:rsidRPr="00046E40">
        <w:rPr>
          <w:rFonts w:ascii="Verdana" w:hAnsi="Verdana"/>
          <w:noProof/>
          <w:sz w:val="20"/>
          <w:szCs w:val="20"/>
        </w:rPr>
        <w:t>, 2026)</w:t>
      </w:r>
      <w:r w:rsidR="007B0E86" w:rsidRPr="00046E40">
        <w:rPr>
          <w:rFonts w:ascii="Verdana" w:hAnsi="Verdana"/>
          <w:sz w:val="20"/>
          <w:szCs w:val="20"/>
        </w:rPr>
        <w:fldChar w:fldCharType="end"/>
      </w:r>
      <w:r w:rsidR="00FA6910" w:rsidRPr="00046E40">
        <w:rPr>
          <w:rFonts w:ascii="Verdana" w:hAnsi="Verdana"/>
          <w:sz w:val="20"/>
          <w:szCs w:val="20"/>
        </w:rPr>
        <w:t xml:space="preserve">. </w:t>
      </w:r>
      <w:r w:rsidR="003F50D0" w:rsidRPr="00046E40">
        <w:rPr>
          <w:rFonts w:ascii="Verdana" w:hAnsi="Verdana"/>
          <w:sz w:val="20"/>
          <w:szCs w:val="20"/>
        </w:rPr>
        <w:t xml:space="preserve">Treatment with </w:t>
      </w:r>
      <w:proofErr w:type="spellStart"/>
      <w:r w:rsidR="003F50D0" w:rsidRPr="00046E40">
        <w:rPr>
          <w:rFonts w:ascii="Verdana" w:hAnsi="Verdana"/>
          <w:sz w:val="20"/>
          <w:szCs w:val="20"/>
        </w:rPr>
        <w:t>emicizumab</w:t>
      </w:r>
      <w:proofErr w:type="spellEnd"/>
      <w:r w:rsidR="003F50D0" w:rsidRPr="00046E40">
        <w:rPr>
          <w:rFonts w:ascii="Verdana" w:hAnsi="Verdana"/>
          <w:sz w:val="20"/>
          <w:szCs w:val="20"/>
        </w:rPr>
        <w:t xml:space="preserve"> does not achieve high sustained FVIII equivalence (typically 10</w:t>
      </w:r>
      <w:r w:rsidR="00F2637C">
        <w:rPr>
          <w:rFonts w:ascii="Verdana" w:hAnsi="Verdana"/>
          <w:sz w:val="20"/>
          <w:szCs w:val="20"/>
        </w:rPr>
        <w:noBreakHyphen/>
      </w:r>
      <w:r w:rsidR="003F50D0" w:rsidRPr="00046E40">
        <w:rPr>
          <w:rFonts w:ascii="Verdana" w:hAnsi="Verdana"/>
          <w:sz w:val="20"/>
          <w:szCs w:val="20"/>
        </w:rPr>
        <w:t>15%) and is not sufficient to eliminate all bleeds, requiring FVIII replacement to treat breakthrough bleeds</w:t>
      </w:r>
      <w:r w:rsidR="00546242" w:rsidRPr="00046E40">
        <w:rPr>
          <w:rFonts w:ascii="Verdana" w:hAnsi="Verdana"/>
          <w:sz w:val="20"/>
          <w:szCs w:val="20"/>
        </w:rPr>
        <w:t xml:space="preserve"> </w:t>
      </w:r>
      <w:r w:rsidR="009F1D92" w:rsidRPr="00046E40">
        <w:rPr>
          <w:rFonts w:ascii="Verdana" w:hAnsi="Verdana"/>
          <w:sz w:val="20"/>
          <w:szCs w:val="20"/>
        </w:rPr>
        <w:fldChar w:fldCharType="begin"/>
      </w:r>
      <w:r w:rsidR="009F1D92" w:rsidRPr="00046E40">
        <w:rPr>
          <w:rFonts w:ascii="Verdana" w:hAnsi="Verdana"/>
          <w:sz w:val="20"/>
          <w:szCs w:val="20"/>
        </w:rPr>
        <w:instrText xml:space="preserve"> ADDIN EN.CITE &lt;EndNote&gt;&lt;Cite&gt;&lt;Author&gt;Hermans&lt;/Author&gt;&lt;Year&gt;2023&lt;/Year&gt;&lt;RecNum&gt;22&lt;/RecNum&gt;&lt;DisplayText&gt;(Hermans and Pierce, 2023)&lt;/DisplayText&gt;&lt;record&gt;&lt;rec-number&gt;22&lt;/rec-number&gt;&lt;foreign-keys&gt;&lt;key app="EN" db-id="955wszw2qt20xzezrr3v50tnzvzd9exrev99" timestamp="1756455955"&gt;22&lt;/key&gt;&lt;/foreign-keys&gt;&lt;ref-type name="Journal Article"&gt;17&lt;/ref-type&gt;&lt;contributors&gt;&lt;authors&gt;&lt;author&gt;Hermans, Cedric&lt;/author&gt;&lt;author&gt;Pierce, Glenn F.&lt;/author&gt;&lt;/authors&gt;&lt;/contributors&gt;&lt;titles&gt;&lt;title&gt;Bispecific antibodies mimicking factor VIII in hemophilia A: converting innovation to an essential medicine&lt;/title&gt;&lt;secondary-title&gt;Research and Practice in Thrombosis and Haemostasis&lt;/secondary-title&gt;&lt;/titles&gt;&lt;periodical&gt;&lt;full-title&gt;Research and Practice in Thrombosis and Haemostasis&lt;/full-title&gt;&lt;/periodical&gt;&lt;pages&gt;100173&lt;/pages&gt;&lt;volume&gt;7&lt;/volume&gt;&lt;number&gt;4&lt;/number&gt;&lt;keywords&gt;&lt;keyword&gt;bispecific antibody&lt;/keyword&gt;&lt;keyword&gt;essential medicine&lt;/keyword&gt;&lt;keyword&gt;factor VIII&lt;/keyword&gt;&lt;keyword&gt;hemophilia A&lt;/keyword&gt;&lt;keyword&gt;innovation&lt;/keyword&gt;&lt;keyword&gt;World Health Organization (WHO)&lt;/keyword&gt;&lt;/keywords&gt;&lt;dates&gt;&lt;year&gt;2023&lt;/year&gt;&lt;pub-dates&gt;&lt;date&gt;2023/05/01/&lt;/date&gt;&lt;/pub-dates&gt;&lt;/dates&gt;&lt;isbn&gt;2475-0379&lt;/isbn&gt;&lt;urls&gt;&lt;related-urls&gt;&lt;url&gt;https://www.sciencedirect.com/science/article/pii/S2475037923001462&lt;/url&gt;&lt;/related-urls&gt;&lt;/urls&gt;&lt;electronic-resource-num&gt;https://doi.org/10.1016/j.rpth.2023.100173&lt;/electronic-resource-num&gt;&lt;/record&gt;&lt;/Cite&gt;&lt;/EndNote&gt;</w:instrText>
      </w:r>
      <w:r w:rsidR="009F1D92" w:rsidRPr="00046E40">
        <w:rPr>
          <w:rFonts w:ascii="Verdana" w:hAnsi="Verdana"/>
          <w:sz w:val="20"/>
          <w:szCs w:val="20"/>
        </w:rPr>
        <w:fldChar w:fldCharType="separate"/>
      </w:r>
      <w:r w:rsidR="009F1D92" w:rsidRPr="00046E40">
        <w:rPr>
          <w:rFonts w:ascii="Verdana" w:hAnsi="Verdana"/>
          <w:noProof/>
          <w:sz w:val="20"/>
          <w:szCs w:val="20"/>
        </w:rPr>
        <w:t>(Hermans and Pierce, 2023)</w:t>
      </w:r>
      <w:r w:rsidR="009F1D92" w:rsidRPr="00046E40">
        <w:rPr>
          <w:rFonts w:ascii="Verdana" w:hAnsi="Verdana"/>
          <w:sz w:val="20"/>
          <w:szCs w:val="20"/>
        </w:rPr>
        <w:fldChar w:fldCharType="end"/>
      </w:r>
      <w:r w:rsidR="003F50D0" w:rsidRPr="00046E40">
        <w:rPr>
          <w:rFonts w:ascii="Verdana" w:hAnsi="Verdana"/>
          <w:sz w:val="20"/>
          <w:szCs w:val="20"/>
        </w:rPr>
        <w:t xml:space="preserve">. This is especially problematic for patients </w:t>
      </w:r>
      <w:r w:rsidR="00546B1A">
        <w:rPr>
          <w:rFonts w:ascii="Verdana" w:hAnsi="Verdana"/>
          <w:sz w:val="20"/>
          <w:szCs w:val="20"/>
        </w:rPr>
        <w:t>who</w:t>
      </w:r>
      <w:r w:rsidR="00546B1A" w:rsidRPr="00046E40">
        <w:rPr>
          <w:rFonts w:ascii="Verdana" w:hAnsi="Verdana"/>
          <w:sz w:val="20"/>
          <w:szCs w:val="20"/>
        </w:rPr>
        <w:t xml:space="preserve"> </w:t>
      </w:r>
      <w:r w:rsidR="003F50D0" w:rsidRPr="00046E40">
        <w:rPr>
          <w:rFonts w:ascii="Verdana" w:hAnsi="Verdana"/>
          <w:sz w:val="20"/>
          <w:szCs w:val="20"/>
        </w:rPr>
        <w:t>(</w:t>
      </w:r>
      <w:proofErr w:type="spellStart"/>
      <w:r w:rsidR="003F50D0" w:rsidRPr="00046E40">
        <w:rPr>
          <w:rFonts w:ascii="Verdana" w:hAnsi="Verdana"/>
          <w:sz w:val="20"/>
          <w:szCs w:val="20"/>
        </w:rPr>
        <w:t>i</w:t>
      </w:r>
      <w:proofErr w:type="spellEnd"/>
      <w:r w:rsidR="003F50D0" w:rsidRPr="00046E40">
        <w:rPr>
          <w:rFonts w:ascii="Verdana" w:hAnsi="Verdana"/>
          <w:sz w:val="20"/>
          <w:szCs w:val="20"/>
        </w:rPr>
        <w:t xml:space="preserve">) are highly active </w:t>
      </w:r>
      <w:r w:rsidR="001C7A1A">
        <w:rPr>
          <w:rFonts w:ascii="Verdana" w:hAnsi="Verdana"/>
          <w:sz w:val="20"/>
          <w:szCs w:val="20"/>
        </w:rPr>
        <w:t xml:space="preserve">(e.g., play sport, </w:t>
      </w:r>
      <w:r w:rsidR="00CD255D">
        <w:rPr>
          <w:rFonts w:ascii="Verdana" w:hAnsi="Verdana"/>
          <w:sz w:val="20"/>
          <w:szCs w:val="20"/>
        </w:rPr>
        <w:t xml:space="preserve">have a </w:t>
      </w:r>
      <w:r w:rsidR="001C7A1A">
        <w:rPr>
          <w:rFonts w:ascii="Verdana" w:hAnsi="Verdana"/>
          <w:sz w:val="20"/>
          <w:szCs w:val="20"/>
        </w:rPr>
        <w:t xml:space="preserve">physical </w:t>
      </w:r>
      <w:r w:rsidR="00CD255D">
        <w:rPr>
          <w:rFonts w:ascii="Verdana" w:hAnsi="Verdana"/>
          <w:sz w:val="20"/>
          <w:szCs w:val="20"/>
        </w:rPr>
        <w:t xml:space="preserve">occupation) </w:t>
      </w:r>
      <w:r w:rsidR="003F50D0" w:rsidRPr="00046E40">
        <w:rPr>
          <w:rFonts w:ascii="Verdana" w:hAnsi="Verdana"/>
          <w:sz w:val="20"/>
          <w:szCs w:val="20"/>
        </w:rPr>
        <w:t>and are at increased risk of breakthrough traumatic or spontaneous bleeds, and (ii) have a high bleed phenotype</w:t>
      </w:r>
      <w:r w:rsidR="00BF1982" w:rsidRPr="00046E40">
        <w:rPr>
          <w:rFonts w:ascii="Verdana" w:hAnsi="Verdana"/>
          <w:sz w:val="20"/>
          <w:szCs w:val="20"/>
        </w:rPr>
        <w:t>.</w:t>
      </w:r>
      <w:r w:rsidR="00A765B4" w:rsidRPr="00046E40">
        <w:rPr>
          <w:rFonts w:ascii="Verdana" w:hAnsi="Verdana"/>
          <w:sz w:val="20"/>
          <w:szCs w:val="20"/>
        </w:rPr>
        <w:t xml:space="preserve"> </w:t>
      </w:r>
      <w:r w:rsidR="002C6D43" w:rsidRPr="00046E40">
        <w:rPr>
          <w:rFonts w:ascii="Verdana" w:hAnsi="Verdana"/>
          <w:sz w:val="20"/>
          <w:szCs w:val="20"/>
        </w:rPr>
        <w:t xml:space="preserve">In contrast, </w:t>
      </w:r>
      <w:proofErr w:type="spellStart"/>
      <w:r w:rsidR="002C6D43" w:rsidRPr="00046E40">
        <w:rPr>
          <w:rFonts w:ascii="Verdana" w:hAnsi="Verdana"/>
          <w:sz w:val="20"/>
          <w:szCs w:val="20"/>
        </w:rPr>
        <w:t>efanesoctocog</w:t>
      </w:r>
      <w:proofErr w:type="spellEnd"/>
      <w:r w:rsidR="002C6D43" w:rsidRPr="00046E40">
        <w:rPr>
          <w:rFonts w:ascii="Verdana" w:hAnsi="Verdana"/>
          <w:sz w:val="20"/>
          <w:szCs w:val="20"/>
        </w:rPr>
        <w:t xml:space="preserve"> alfa provides </w:t>
      </w:r>
      <w:r w:rsidR="00331A45" w:rsidRPr="00046E40">
        <w:rPr>
          <w:rFonts w:ascii="Verdana" w:hAnsi="Verdana"/>
          <w:sz w:val="20"/>
          <w:szCs w:val="20"/>
        </w:rPr>
        <w:t>FVIII activity levels &gt;40% (near normal) for most of the week (</w:t>
      </w:r>
      <w:r w:rsidR="00F10CA2" w:rsidRPr="00046E40">
        <w:rPr>
          <w:rFonts w:ascii="Verdana" w:hAnsi="Verdana"/>
          <w:sz w:val="20"/>
          <w:szCs w:val="20"/>
        </w:rPr>
        <w:fldChar w:fldCharType="begin"/>
      </w:r>
      <w:r w:rsidR="00F10CA2" w:rsidRPr="00046E40">
        <w:rPr>
          <w:rFonts w:ascii="Verdana" w:hAnsi="Verdana"/>
          <w:sz w:val="20"/>
          <w:szCs w:val="20"/>
        </w:rPr>
        <w:instrText xml:space="preserve"> REF _Ref235450648 \h </w:instrText>
      </w:r>
      <w:r w:rsidR="00046E40" w:rsidRPr="00046E40">
        <w:rPr>
          <w:rFonts w:ascii="Verdana" w:hAnsi="Verdana"/>
          <w:sz w:val="20"/>
          <w:szCs w:val="20"/>
        </w:rPr>
        <w:instrText xml:space="preserve"> \* MERGEFORMAT </w:instrText>
      </w:r>
      <w:r w:rsidR="00F10CA2" w:rsidRPr="00046E40">
        <w:rPr>
          <w:rFonts w:ascii="Verdana" w:hAnsi="Verdana"/>
          <w:sz w:val="20"/>
          <w:szCs w:val="20"/>
        </w:rPr>
      </w:r>
      <w:r w:rsidR="00F10CA2" w:rsidRPr="00046E40">
        <w:rPr>
          <w:rFonts w:ascii="Verdana" w:hAnsi="Verdana"/>
          <w:sz w:val="20"/>
          <w:szCs w:val="20"/>
        </w:rPr>
        <w:fldChar w:fldCharType="separate"/>
      </w:r>
      <w:r w:rsidR="00604105" w:rsidRPr="00046E40">
        <w:rPr>
          <w:rFonts w:ascii="Verdana" w:hAnsi="Verdana"/>
          <w:sz w:val="20"/>
          <w:szCs w:val="20"/>
        </w:rPr>
        <w:t xml:space="preserve">Figure </w:t>
      </w:r>
      <w:r w:rsidR="00604105" w:rsidRPr="00046E40">
        <w:rPr>
          <w:rFonts w:ascii="Verdana" w:hAnsi="Verdana"/>
          <w:noProof/>
          <w:sz w:val="20"/>
          <w:szCs w:val="20"/>
        </w:rPr>
        <w:t>4</w:t>
      </w:r>
      <w:r w:rsidR="00F10CA2" w:rsidRPr="00046E40">
        <w:rPr>
          <w:rFonts w:ascii="Verdana" w:hAnsi="Verdana"/>
          <w:sz w:val="20"/>
          <w:szCs w:val="20"/>
        </w:rPr>
        <w:fldChar w:fldCharType="end"/>
      </w:r>
      <w:r w:rsidR="00F10CA2" w:rsidRPr="00046E40">
        <w:rPr>
          <w:rFonts w:ascii="Verdana" w:hAnsi="Verdana"/>
          <w:sz w:val="20"/>
          <w:szCs w:val="20"/>
        </w:rPr>
        <w:t>).</w:t>
      </w:r>
      <w:r w:rsidR="00CF7A09">
        <w:rPr>
          <w:rFonts w:ascii="Verdana" w:hAnsi="Verdana"/>
          <w:sz w:val="20"/>
          <w:szCs w:val="20"/>
        </w:rPr>
        <w:t xml:space="preserve"> For patients and carers, this higher and more sustained level of bleed protection can be tr</w:t>
      </w:r>
      <w:r w:rsidR="0053357D">
        <w:rPr>
          <w:rFonts w:ascii="Verdana" w:hAnsi="Verdana"/>
          <w:sz w:val="20"/>
          <w:szCs w:val="20"/>
        </w:rPr>
        <w:t>ansformative, providing the confidence to engage more fully in everyday life. This includes children participating in sport and school activities</w:t>
      </w:r>
      <w:r w:rsidR="00462B6C">
        <w:rPr>
          <w:rFonts w:ascii="Verdana" w:hAnsi="Verdana"/>
          <w:sz w:val="20"/>
          <w:szCs w:val="20"/>
        </w:rPr>
        <w:t>, and adults undertaking physically demanding jobs (e.g., labouring), without the same fear of breakthrough bleeds</w:t>
      </w:r>
      <w:r w:rsidR="009A08E7">
        <w:rPr>
          <w:rFonts w:ascii="Verdana" w:hAnsi="Verdana"/>
          <w:sz w:val="20"/>
          <w:szCs w:val="20"/>
        </w:rPr>
        <w:t>. Reduced bleed frequency also supports improved work and school participation and helps preserve long</w:t>
      </w:r>
      <w:r w:rsidR="00F2637C">
        <w:rPr>
          <w:rFonts w:ascii="Verdana" w:hAnsi="Verdana"/>
          <w:sz w:val="20"/>
          <w:szCs w:val="20"/>
        </w:rPr>
        <w:noBreakHyphen/>
      </w:r>
      <w:r w:rsidR="009A08E7">
        <w:rPr>
          <w:rFonts w:ascii="Verdana" w:hAnsi="Verdana"/>
          <w:sz w:val="20"/>
          <w:szCs w:val="20"/>
        </w:rPr>
        <w:t>term joint health, an important driver of health</w:t>
      </w:r>
      <w:r w:rsidR="00F2637C">
        <w:rPr>
          <w:rFonts w:ascii="Verdana" w:hAnsi="Verdana"/>
          <w:sz w:val="20"/>
          <w:szCs w:val="20"/>
        </w:rPr>
        <w:noBreakHyphen/>
      </w:r>
      <w:r w:rsidR="009A08E7">
        <w:rPr>
          <w:rFonts w:ascii="Verdana" w:hAnsi="Verdana"/>
          <w:sz w:val="20"/>
          <w:szCs w:val="20"/>
        </w:rPr>
        <w:t>related quality of life</w:t>
      </w:r>
      <w:r w:rsidR="00443C25">
        <w:rPr>
          <w:rFonts w:ascii="Verdana" w:hAnsi="Verdana"/>
          <w:sz w:val="20"/>
          <w:szCs w:val="20"/>
        </w:rPr>
        <w:t xml:space="preserve"> for people with HMA.</w:t>
      </w:r>
    </w:p>
    <w:p w14:paraId="27A22963" w14:textId="5397D10E" w:rsidR="00456318" w:rsidRPr="00046E40" w:rsidRDefault="00180D47" w:rsidP="00046E40">
      <w:pPr>
        <w:spacing w:before="120" w:after="0" w:line="264" w:lineRule="auto"/>
        <w:rPr>
          <w:rFonts w:ascii="Verdana" w:hAnsi="Verdana"/>
          <w:sz w:val="20"/>
          <w:szCs w:val="20"/>
        </w:rPr>
      </w:pPr>
      <w:r w:rsidRPr="00046E40">
        <w:rPr>
          <w:rFonts w:ascii="Verdana" w:hAnsi="Verdana"/>
          <w:sz w:val="20"/>
          <w:szCs w:val="20"/>
        </w:rPr>
        <w:t xml:space="preserve">Older patients on </w:t>
      </w:r>
      <w:proofErr w:type="spellStart"/>
      <w:r w:rsidRPr="00046E40">
        <w:rPr>
          <w:rFonts w:ascii="Verdana" w:hAnsi="Verdana"/>
          <w:sz w:val="20"/>
          <w:szCs w:val="20"/>
        </w:rPr>
        <w:t>emicizumab</w:t>
      </w:r>
      <w:proofErr w:type="spellEnd"/>
      <w:r w:rsidRPr="00046E40">
        <w:rPr>
          <w:rFonts w:ascii="Verdana" w:hAnsi="Verdana"/>
          <w:sz w:val="20"/>
          <w:szCs w:val="20"/>
        </w:rPr>
        <w:t xml:space="preserve"> with multiple cardiovascular risk factors</w:t>
      </w:r>
      <w:r w:rsidR="00165213">
        <w:rPr>
          <w:rFonts w:ascii="Verdana" w:hAnsi="Verdana"/>
          <w:sz w:val="20"/>
          <w:szCs w:val="20"/>
        </w:rPr>
        <w:t xml:space="preserve"> may </w:t>
      </w:r>
      <w:r w:rsidR="006B79B0">
        <w:rPr>
          <w:rFonts w:ascii="Verdana" w:hAnsi="Verdana"/>
          <w:sz w:val="20"/>
          <w:szCs w:val="20"/>
        </w:rPr>
        <w:t>also switch, given</w:t>
      </w:r>
      <w:r w:rsidR="004B01F6">
        <w:rPr>
          <w:rFonts w:ascii="Verdana" w:hAnsi="Verdana"/>
          <w:sz w:val="20"/>
          <w:szCs w:val="20"/>
        </w:rPr>
        <w:t> </w:t>
      </w:r>
      <w:r w:rsidRPr="00046E40">
        <w:rPr>
          <w:rFonts w:ascii="Verdana" w:hAnsi="Verdana"/>
          <w:sz w:val="20"/>
          <w:szCs w:val="20"/>
        </w:rPr>
        <w:t>the boxed warning for thrombotic microangiopathy and thromboembolism</w:t>
      </w:r>
      <w:r w:rsidR="00F93F78">
        <w:rPr>
          <w:rFonts w:ascii="Verdana" w:hAnsi="Verdana"/>
          <w:sz w:val="20"/>
          <w:szCs w:val="20"/>
        </w:rPr>
        <w:t xml:space="preserve">, a concern that does not apply </w:t>
      </w:r>
      <w:r w:rsidR="004B01F6">
        <w:rPr>
          <w:rFonts w:ascii="Verdana" w:hAnsi="Verdana"/>
          <w:sz w:val="20"/>
          <w:szCs w:val="20"/>
        </w:rPr>
        <w:t xml:space="preserve">to </w:t>
      </w:r>
      <w:proofErr w:type="spellStart"/>
      <w:r w:rsidR="004B01F6">
        <w:rPr>
          <w:rFonts w:ascii="Verdana" w:hAnsi="Verdana"/>
          <w:sz w:val="20"/>
          <w:szCs w:val="20"/>
        </w:rPr>
        <w:t>efan</w:t>
      </w:r>
      <w:r w:rsidR="004E4762">
        <w:rPr>
          <w:rFonts w:ascii="Verdana" w:hAnsi="Verdana"/>
          <w:sz w:val="20"/>
          <w:szCs w:val="20"/>
        </w:rPr>
        <w:t>esoctocog</w:t>
      </w:r>
      <w:proofErr w:type="spellEnd"/>
      <w:r w:rsidR="004E4762">
        <w:rPr>
          <w:rFonts w:ascii="Verdana" w:hAnsi="Verdana"/>
          <w:sz w:val="20"/>
          <w:szCs w:val="20"/>
        </w:rPr>
        <w:t xml:space="preserve"> alfa</w:t>
      </w:r>
      <w:r w:rsidRPr="00046E40">
        <w:rPr>
          <w:rFonts w:ascii="Verdana" w:hAnsi="Verdana"/>
          <w:sz w:val="20"/>
          <w:szCs w:val="20"/>
        </w:rPr>
        <w:t xml:space="preserve"> </w:t>
      </w:r>
      <w:r w:rsidR="009F1D92" w:rsidRPr="00046E40">
        <w:rPr>
          <w:rFonts w:ascii="Verdana" w:hAnsi="Verdana"/>
          <w:sz w:val="20"/>
          <w:szCs w:val="20"/>
        </w:rPr>
        <w:fldChar w:fldCharType="begin"/>
      </w:r>
      <w:r w:rsidR="00656EEB" w:rsidRPr="00046E40">
        <w:rPr>
          <w:rFonts w:ascii="Verdana" w:hAnsi="Verdana"/>
          <w:sz w:val="20"/>
          <w:szCs w:val="20"/>
        </w:rPr>
        <w:instrText xml:space="preserve"> ADDIN EN.CITE &lt;EndNote&gt;&lt;Cite ExcludeYear="1"&gt;&lt;Author&gt;Emicizumab (HEMLIBRA) PI&lt;/Author&gt;&lt;RecNum&gt;100&lt;/RecNum&gt;&lt;DisplayText&gt;(Emicizumab (HEMLIBRA) PI, ALTUVIIIO® (efanesoctocog alfa) PI)&lt;/DisplayText&gt;&lt;record&gt;&lt;rec-number&gt;100&lt;/rec-number&gt;&lt;foreign-keys&gt;&lt;key app="EN" db-id="955wszw2qt20xzezrr3v50tnzvzd9exrev99" timestamp="1784516995"&gt;100&lt;/key&gt;&lt;/foreign-keys&gt;&lt;ref-type name="Web Page"&gt;12&lt;/ref-type&gt;&lt;contributors&gt;&lt;authors&gt;&lt;author&gt;Emicizumab (HEMLIBRA) PI, &lt;/author&gt;&lt;/authors&gt;&lt;/contributors&gt;&lt;titles&gt;&lt;title&gt;AUSTRALIAN PRODUCT INFORMATION – Hemlibra® (emicizumab)&lt;/title&gt;&lt;/titles&gt;&lt;number&gt;14/06/2026&lt;/number&gt;&lt;dates&gt;&lt;/dates&gt;&lt;urls&gt;&lt;related-urls&gt;&lt;url&gt;https://www.tga.gov.au/resources/artg/293759&lt;/url&gt;&lt;/related-urls&gt;&lt;/urls&gt;&lt;/record&gt;&lt;/Cite&gt;&lt;Cite&gt;&lt;Author&gt;ALTUVIIIO® (efanesoctocog alfa) PI&lt;/Author&gt;&lt;RecNum&gt;92&lt;/RecNum&gt;&lt;record&gt;&lt;rec-number&gt;92&lt;/rec-number&gt;&lt;foreign-keys&gt;&lt;key app="EN" db-id="955wszw2qt20xzezrr3v50tnzvzd9exrev99" timestamp="1784271701"&gt;92&lt;/key&gt;&lt;/foreign-keys&gt;&lt;ref-type name="Web Page"&gt;12&lt;/ref-type&gt;&lt;contributors&gt;&lt;authors&gt;&lt;author&gt;ALTUVIIIO® (efanesoctocog alfa) PI,&lt;/author&gt;&lt;/authors&gt;&lt;/contributors&gt;&lt;titles&gt;&lt;title&gt;ALTUVIIIO® (efanesoctocog alfa)&lt;/title&gt;&lt;/titles&gt;&lt;number&gt;14/06/2026&lt;/number&gt;&lt;dates&gt;&lt;/dates&gt;&lt;urls&gt;&lt;related-urls&gt;&lt;url&gt;https://www.ebs.tga.gov.au/ebs/picmi/picmirepository.nsf/pdf?OpenAgent&amp;amp;id=CP-2026-PI-01727-1&amp;amp;d=20260717172310101&lt;/url&gt;&lt;/related-urls&gt;&lt;/urls&gt;&lt;/record&gt;&lt;/Cite&gt;&lt;/EndNote&gt;</w:instrText>
      </w:r>
      <w:r w:rsidR="009F1D92" w:rsidRPr="00046E40">
        <w:rPr>
          <w:rFonts w:ascii="Verdana" w:hAnsi="Verdana"/>
          <w:sz w:val="20"/>
          <w:szCs w:val="20"/>
        </w:rPr>
        <w:fldChar w:fldCharType="separate"/>
      </w:r>
      <w:r w:rsidR="007B0E86" w:rsidRPr="00046E40">
        <w:rPr>
          <w:rFonts w:ascii="Verdana" w:hAnsi="Verdana"/>
          <w:noProof/>
          <w:sz w:val="20"/>
          <w:szCs w:val="20"/>
        </w:rPr>
        <w:t>(HEMLIBRA</w:t>
      </w:r>
      <w:r w:rsidR="00C90607">
        <w:rPr>
          <w:rFonts w:ascii="Verdana" w:hAnsi="Verdana"/>
          <w:noProof/>
          <w:sz w:val="20"/>
          <w:szCs w:val="20"/>
        </w:rPr>
        <w:t> </w:t>
      </w:r>
      <w:r w:rsidR="007B0E86" w:rsidRPr="00046E40">
        <w:rPr>
          <w:rFonts w:ascii="Verdana" w:hAnsi="Verdana"/>
          <w:noProof/>
          <w:sz w:val="20"/>
          <w:szCs w:val="20"/>
        </w:rPr>
        <w:t>PI, ALTUVIIIO PI)</w:t>
      </w:r>
      <w:r w:rsidR="009F1D92" w:rsidRPr="00046E40">
        <w:rPr>
          <w:rFonts w:ascii="Verdana" w:hAnsi="Verdana"/>
          <w:sz w:val="20"/>
          <w:szCs w:val="20"/>
        </w:rPr>
        <w:fldChar w:fldCharType="end"/>
      </w:r>
      <w:r w:rsidRPr="00046E40">
        <w:rPr>
          <w:rFonts w:ascii="Verdana" w:hAnsi="Verdana"/>
          <w:sz w:val="20"/>
          <w:szCs w:val="20"/>
        </w:rPr>
        <w:t>.</w:t>
      </w:r>
      <w:r w:rsidR="009B50A1" w:rsidRPr="00046E40">
        <w:rPr>
          <w:rFonts w:ascii="Verdana" w:hAnsi="Verdana"/>
          <w:sz w:val="20"/>
          <w:szCs w:val="20"/>
        </w:rPr>
        <w:t xml:space="preserve"> </w:t>
      </w:r>
      <w:r w:rsidR="00A765B4" w:rsidRPr="00046E40">
        <w:rPr>
          <w:rFonts w:ascii="Verdana" w:hAnsi="Verdana"/>
          <w:sz w:val="20"/>
          <w:szCs w:val="20"/>
        </w:rPr>
        <w:t xml:space="preserve">Being well tolerated, </w:t>
      </w:r>
      <w:proofErr w:type="spellStart"/>
      <w:r w:rsidR="00A765B4" w:rsidRPr="00046E40">
        <w:rPr>
          <w:rFonts w:ascii="Verdana" w:hAnsi="Verdana"/>
          <w:sz w:val="20"/>
          <w:szCs w:val="20"/>
        </w:rPr>
        <w:t>efanesoctocog</w:t>
      </w:r>
      <w:proofErr w:type="spellEnd"/>
      <w:r w:rsidR="00A765B4" w:rsidRPr="00046E40">
        <w:rPr>
          <w:rFonts w:ascii="Verdana" w:hAnsi="Verdana"/>
          <w:sz w:val="20"/>
          <w:szCs w:val="20"/>
        </w:rPr>
        <w:t xml:space="preserve"> alfa offers an alternative for patients who do not tolerate </w:t>
      </w:r>
      <w:proofErr w:type="spellStart"/>
      <w:r w:rsidR="00A765B4" w:rsidRPr="00046E40">
        <w:rPr>
          <w:rFonts w:ascii="Verdana" w:hAnsi="Verdana"/>
          <w:sz w:val="20"/>
          <w:szCs w:val="20"/>
        </w:rPr>
        <w:t>emicizumab</w:t>
      </w:r>
      <w:proofErr w:type="spellEnd"/>
      <w:r w:rsidR="00A765B4" w:rsidRPr="00046E40">
        <w:rPr>
          <w:rFonts w:ascii="Verdana" w:hAnsi="Verdana"/>
          <w:sz w:val="20"/>
          <w:szCs w:val="20"/>
        </w:rPr>
        <w:t xml:space="preserve"> (e.g.,</w:t>
      </w:r>
      <w:r w:rsidR="00041A2D">
        <w:rPr>
          <w:rFonts w:ascii="Verdana" w:hAnsi="Verdana"/>
          <w:sz w:val="20"/>
          <w:szCs w:val="20"/>
        </w:rPr>
        <w:t> those</w:t>
      </w:r>
      <w:r w:rsidR="00A765B4" w:rsidRPr="00046E40">
        <w:rPr>
          <w:rFonts w:ascii="Verdana" w:hAnsi="Verdana"/>
          <w:sz w:val="20"/>
          <w:szCs w:val="20"/>
        </w:rPr>
        <w:t xml:space="preserve"> with injection site reactions)</w:t>
      </w:r>
      <w:r w:rsidR="005D6C80" w:rsidRPr="00046E40">
        <w:rPr>
          <w:rFonts w:ascii="Verdana" w:hAnsi="Verdana"/>
          <w:sz w:val="20"/>
          <w:szCs w:val="20"/>
        </w:rPr>
        <w:t xml:space="preserve"> </w:t>
      </w:r>
      <w:r w:rsidR="005D6C80" w:rsidRPr="00046E40">
        <w:rPr>
          <w:rFonts w:ascii="Verdana" w:hAnsi="Verdana"/>
          <w:sz w:val="20"/>
          <w:szCs w:val="20"/>
        </w:rPr>
        <w:fldChar w:fldCharType="begin">
          <w:fldData xml:space="preserve">PEVuZE5vdGU+PENpdGU+PEF1dGhvcj5SYXVjaDwvQXV0aG9yPjxZZWFyPjIwMjY8L1llYXI+PFJl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</w:fldData>
        </w:fldChar>
      </w:r>
      <w:r w:rsidR="005D6C80" w:rsidRPr="00046E40">
        <w:rPr>
          <w:rFonts w:ascii="Verdana" w:hAnsi="Verdana"/>
          <w:sz w:val="20"/>
          <w:szCs w:val="20"/>
        </w:rPr>
        <w:instrText xml:space="preserve"> ADDIN EN.CITE </w:instrText>
      </w:r>
      <w:r w:rsidR="005D6C80" w:rsidRPr="00046E40">
        <w:rPr>
          <w:rFonts w:ascii="Verdana" w:hAnsi="Verdana"/>
          <w:sz w:val="20"/>
          <w:szCs w:val="20"/>
        </w:rPr>
        <w:fldChar w:fldCharType="begin">
          <w:fldData xml:space="preserve">PEVuZE5vdGU+PENpdGU+PEF1dGhvcj5SYXVjaDwvQXV0aG9yPjxZZWFyPjIwMjY8L1llYXI+PFJl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</w:fldData>
        </w:fldChar>
      </w:r>
      <w:r w:rsidR="005D6C80" w:rsidRPr="00046E40">
        <w:rPr>
          <w:rFonts w:ascii="Verdana" w:hAnsi="Verdana"/>
          <w:sz w:val="20"/>
          <w:szCs w:val="20"/>
        </w:rPr>
        <w:instrText xml:space="preserve"> ADDIN EN.CITE.DATA </w:instrText>
      </w:r>
      <w:r w:rsidR="005D6C80" w:rsidRPr="00046E40">
        <w:rPr>
          <w:rFonts w:ascii="Verdana" w:hAnsi="Verdana"/>
          <w:sz w:val="20"/>
          <w:szCs w:val="20"/>
        </w:rPr>
      </w:r>
      <w:r w:rsidR="005D6C80" w:rsidRPr="00046E40">
        <w:rPr>
          <w:rFonts w:ascii="Verdana" w:hAnsi="Verdana"/>
          <w:sz w:val="20"/>
          <w:szCs w:val="20"/>
        </w:rPr>
        <w:fldChar w:fldCharType="end"/>
      </w:r>
      <w:r w:rsidR="005D6C80" w:rsidRPr="00046E40">
        <w:rPr>
          <w:rFonts w:ascii="Verdana" w:hAnsi="Verdana"/>
          <w:sz w:val="20"/>
          <w:szCs w:val="20"/>
        </w:rPr>
      </w:r>
      <w:r w:rsidR="005D6C80" w:rsidRPr="00046E40">
        <w:rPr>
          <w:rFonts w:ascii="Verdana" w:hAnsi="Verdana"/>
          <w:sz w:val="20"/>
          <w:szCs w:val="20"/>
        </w:rPr>
        <w:fldChar w:fldCharType="separate"/>
      </w:r>
      <w:r w:rsidR="005D6C80" w:rsidRPr="00046E40">
        <w:rPr>
          <w:rFonts w:ascii="Verdana" w:hAnsi="Verdana"/>
          <w:noProof/>
          <w:sz w:val="20"/>
          <w:szCs w:val="20"/>
        </w:rPr>
        <w:t>(Rauch</w:t>
      </w:r>
      <w:r w:rsidR="005D6C80" w:rsidRPr="00046E40">
        <w:rPr>
          <w:rFonts w:ascii="Verdana" w:hAnsi="Verdana"/>
          <w:i/>
          <w:noProof/>
          <w:sz w:val="20"/>
          <w:szCs w:val="20"/>
        </w:rPr>
        <w:t xml:space="preserve"> et al.</w:t>
      </w:r>
      <w:r w:rsidR="005D6C80" w:rsidRPr="00046E40">
        <w:rPr>
          <w:rFonts w:ascii="Verdana" w:hAnsi="Verdana"/>
          <w:noProof/>
          <w:sz w:val="20"/>
          <w:szCs w:val="20"/>
        </w:rPr>
        <w:t>, 2026)</w:t>
      </w:r>
      <w:r w:rsidR="005D6C80" w:rsidRPr="00046E40">
        <w:rPr>
          <w:rFonts w:ascii="Verdana" w:hAnsi="Verdana"/>
          <w:sz w:val="20"/>
          <w:szCs w:val="20"/>
        </w:rPr>
        <w:fldChar w:fldCharType="end"/>
      </w:r>
      <w:r w:rsidR="00A765B4" w:rsidRPr="00046E40">
        <w:rPr>
          <w:rFonts w:ascii="Verdana" w:hAnsi="Verdana"/>
          <w:sz w:val="20"/>
          <w:szCs w:val="20"/>
        </w:rPr>
        <w:t>.</w:t>
      </w:r>
    </w:p>
    <w:p w14:paraId="120835D0" w14:textId="048A6B3F" w:rsidR="00BF1982" w:rsidRPr="00046E40" w:rsidRDefault="009B4B8E" w:rsidP="00046E40">
      <w:pPr>
        <w:spacing w:before="120" w:after="0" w:line="264" w:lineRule="auto"/>
        <w:rPr>
          <w:rFonts w:ascii="Verdana" w:hAnsi="Verdana"/>
          <w:sz w:val="20"/>
          <w:szCs w:val="20"/>
        </w:rPr>
      </w:pPr>
      <w:r w:rsidRPr="00046E40">
        <w:rPr>
          <w:rFonts w:ascii="Verdana" w:hAnsi="Verdana"/>
          <w:sz w:val="20"/>
          <w:szCs w:val="20"/>
        </w:rPr>
        <w:t xml:space="preserve">Patients who prefer </w:t>
      </w:r>
      <w:r w:rsidR="00DE1334" w:rsidRPr="00046E40">
        <w:rPr>
          <w:rFonts w:ascii="Verdana" w:hAnsi="Verdana"/>
          <w:sz w:val="20"/>
          <w:szCs w:val="20"/>
        </w:rPr>
        <w:t xml:space="preserve">the convenience of </w:t>
      </w:r>
      <w:r w:rsidR="00CB67CD" w:rsidRPr="00046E40">
        <w:rPr>
          <w:rFonts w:ascii="Verdana" w:hAnsi="Verdana"/>
          <w:sz w:val="20"/>
          <w:szCs w:val="20"/>
        </w:rPr>
        <w:t xml:space="preserve">once weekly </w:t>
      </w:r>
      <w:r w:rsidR="00F106CC" w:rsidRPr="00046E40">
        <w:rPr>
          <w:rFonts w:ascii="Verdana" w:hAnsi="Verdana"/>
          <w:sz w:val="20"/>
          <w:szCs w:val="20"/>
        </w:rPr>
        <w:t>prophylaxis</w:t>
      </w:r>
      <w:r w:rsidR="00FA0123">
        <w:rPr>
          <w:rFonts w:ascii="Verdana" w:hAnsi="Verdana"/>
          <w:sz w:val="20"/>
          <w:szCs w:val="20"/>
        </w:rPr>
        <w:t>,</w:t>
      </w:r>
      <w:r w:rsidR="00F106CC" w:rsidRPr="00046E40">
        <w:rPr>
          <w:rFonts w:ascii="Verdana" w:hAnsi="Verdana"/>
          <w:sz w:val="20"/>
          <w:szCs w:val="20"/>
        </w:rPr>
        <w:t xml:space="preserve"> and the ability to use the same treatment for</w:t>
      </w:r>
      <w:r w:rsidR="00DE1334" w:rsidRPr="00046E40">
        <w:rPr>
          <w:rFonts w:ascii="Verdana" w:hAnsi="Verdana"/>
          <w:sz w:val="20"/>
          <w:szCs w:val="20"/>
        </w:rPr>
        <w:t xml:space="preserve"> prophylaxis and breakthrough bleeding</w:t>
      </w:r>
      <w:r w:rsidR="00AC33BE">
        <w:rPr>
          <w:rFonts w:ascii="Verdana" w:hAnsi="Verdana"/>
          <w:sz w:val="20"/>
          <w:szCs w:val="20"/>
        </w:rPr>
        <w:t>,</w:t>
      </w:r>
      <w:r w:rsidR="00DE1334" w:rsidRPr="00046E40">
        <w:rPr>
          <w:rFonts w:ascii="Verdana" w:hAnsi="Verdana"/>
          <w:sz w:val="20"/>
          <w:szCs w:val="20"/>
        </w:rPr>
        <w:t xml:space="preserve"> </w:t>
      </w:r>
      <w:r w:rsidR="00EC4149" w:rsidRPr="00046E40">
        <w:rPr>
          <w:rFonts w:ascii="Verdana" w:hAnsi="Verdana"/>
          <w:sz w:val="20"/>
          <w:szCs w:val="20"/>
        </w:rPr>
        <w:t xml:space="preserve">may also wish to switch </w:t>
      </w:r>
      <w:r w:rsidR="007B718C" w:rsidRPr="00046E40">
        <w:rPr>
          <w:rFonts w:ascii="Verdana" w:hAnsi="Verdana"/>
          <w:sz w:val="20"/>
          <w:szCs w:val="20"/>
        </w:rPr>
        <w:t xml:space="preserve">from </w:t>
      </w:r>
      <w:proofErr w:type="spellStart"/>
      <w:r w:rsidR="007B718C" w:rsidRPr="00046E40">
        <w:rPr>
          <w:rFonts w:ascii="Verdana" w:hAnsi="Verdana"/>
          <w:sz w:val="20"/>
          <w:szCs w:val="20"/>
        </w:rPr>
        <w:t>emicizumab</w:t>
      </w:r>
      <w:proofErr w:type="spellEnd"/>
      <w:r w:rsidR="007B718C" w:rsidRPr="00046E40">
        <w:rPr>
          <w:rFonts w:ascii="Verdana" w:hAnsi="Verdana"/>
          <w:sz w:val="20"/>
          <w:szCs w:val="20"/>
        </w:rPr>
        <w:t xml:space="preserve"> </w:t>
      </w:r>
      <w:r w:rsidR="00CB67CD" w:rsidRPr="00046E40">
        <w:rPr>
          <w:rFonts w:ascii="Verdana" w:hAnsi="Verdana"/>
          <w:sz w:val="20"/>
          <w:szCs w:val="20"/>
        </w:rPr>
        <w:t xml:space="preserve">plus </w:t>
      </w:r>
      <w:r w:rsidR="00103DE0" w:rsidRPr="00046E40">
        <w:rPr>
          <w:rFonts w:ascii="Verdana" w:hAnsi="Verdana"/>
          <w:sz w:val="20"/>
          <w:szCs w:val="20"/>
        </w:rPr>
        <w:t>EHL FVIII</w:t>
      </w:r>
      <w:r w:rsidR="00CB67CD" w:rsidRPr="00046E40">
        <w:rPr>
          <w:rFonts w:ascii="Verdana" w:hAnsi="Verdana"/>
          <w:sz w:val="20"/>
          <w:szCs w:val="20"/>
        </w:rPr>
        <w:t xml:space="preserve"> </w:t>
      </w:r>
      <w:r w:rsidR="00456318" w:rsidRPr="00046E40">
        <w:rPr>
          <w:rFonts w:ascii="Verdana" w:hAnsi="Verdana"/>
          <w:sz w:val="20"/>
          <w:szCs w:val="20"/>
        </w:rPr>
        <w:t xml:space="preserve">to </w:t>
      </w:r>
      <w:proofErr w:type="spellStart"/>
      <w:r w:rsidR="00456318" w:rsidRPr="00046E40">
        <w:rPr>
          <w:rFonts w:ascii="Verdana" w:hAnsi="Verdana"/>
          <w:sz w:val="20"/>
          <w:szCs w:val="20"/>
        </w:rPr>
        <w:t>efanesoctocog</w:t>
      </w:r>
      <w:proofErr w:type="spellEnd"/>
      <w:r w:rsidR="00456318" w:rsidRPr="00046E40">
        <w:rPr>
          <w:rFonts w:ascii="Verdana" w:hAnsi="Verdana"/>
          <w:sz w:val="20"/>
          <w:szCs w:val="20"/>
        </w:rPr>
        <w:t xml:space="preserve"> alfa. </w:t>
      </w:r>
      <w:r w:rsidR="00781ACE" w:rsidRPr="00046E40">
        <w:rPr>
          <w:rFonts w:ascii="Verdana" w:hAnsi="Verdana"/>
          <w:sz w:val="20"/>
          <w:szCs w:val="20"/>
        </w:rPr>
        <w:t xml:space="preserve">This allows patients </w:t>
      </w:r>
      <w:r w:rsidR="00AD62C8" w:rsidRPr="00046E40">
        <w:rPr>
          <w:rFonts w:ascii="Verdana" w:hAnsi="Verdana"/>
          <w:sz w:val="20"/>
          <w:szCs w:val="20"/>
        </w:rPr>
        <w:t xml:space="preserve">and/or caregivers </w:t>
      </w:r>
      <w:r w:rsidR="00781ACE" w:rsidRPr="00046E40">
        <w:rPr>
          <w:rFonts w:ascii="Verdana" w:hAnsi="Verdana"/>
          <w:sz w:val="20"/>
          <w:szCs w:val="20"/>
        </w:rPr>
        <w:t xml:space="preserve">to maintain their </w:t>
      </w:r>
      <w:r w:rsidR="00AD62C8" w:rsidRPr="00046E40">
        <w:rPr>
          <w:rFonts w:ascii="Verdana" w:hAnsi="Verdana"/>
          <w:sz w:val="20"/>
          <w:szCs w:val="20"/>
        </w:rPr>
        <w:t>intravenous</w:t>
      </w:r>
      <w:r w:rsidR="004B22DF" w:rsidRPr="00046E40">
        <w:rPr>
          <w:rFonts w:ascii="Verdana" w:hAnsi="Verdana"/>
          <w:sz w:val="20"/>
          <w:szCs w:val="20"/>
        </w:rPr>
        <w:t xml:space="preserve"> injection skills</w:t>
      </w:r>
      <w:r w:rsidR="00EE1667">
        <w:rPr>
          <w:rFonts w:ascii="Verdana" w:hAnsi="Verdana"/>
          <w:sz w:val="20"/>
          <w:szCs w:val="20"/>
        </w:rPr>
        <w:t xml:space="preserve">, which </w:t>
      </w:r>
      <w:r w:rsidR="004B22DF" w:rsidRPr="00046E40">
        <w:rPr>
          <w:rFonts w:ascii="Verdana" w:hAnsi="Verdana"/>
          <w:sz w:val="20"/>
          <w:szCs w:val="20"/>
        </w:rPr>
        <w:t xml:space="preserve">is harder to </w:t>
      </w:r>
      <w:r w:rsidR="00EE1667">
        <w:rPr>
          <w:rFonts w:ascii="Verdana" w:hAnsi="Verdana"/>
          <w:sz w:val="20"/>
          <w:szCs w:val="20"/>
        </w:rPr>
        <w:t xml:space="preserve">achieve with </w:t>
      </w:r>
      <w:proofErr w:type="spellStart"/>
      <w:r w:rsidR="004B22DF" w:rsidRPr="00046E40">
        <w:rPr>
          <w:rFonts w:ascii="Verdana" w:hAnsi="Verdana"/>
          <w:sz w:val="20"/>
          <w:szCs w:val="20"/>
        </w:rPr>
        <w:t>emicizumab</w:t>
      </w:r>
      <w:proofErr w:type="spellEnd"/>
      <w:r w:rsidR="004B22DF" w:rsidRPr="00046E40">
        <w:rPr>
          <w:rFonts w:ascii="Verdana" w:hAnsi="Verdana"/>
          <w:sz w:val="20"/>
          <w:szCs w:val="20"/>
        </w:rPr>
        <w:t xml:space="preserve">, </w:t>
      </w:r>
      <w:r w:rsidR="00092DB8">
        <w:rPr>
          <w:rFonts w:ascii="Verdana" w:hAnsi="Verdana"/>
          <w:sz w:val="20"/>
          <w:szCs w:val="20"/>
        </w:rPr>
        <w:t xml:space="preserve">as it </w:t>
      </w:r>
      <w:r w:rsidR="004B22DF" w:rsidRPr="00046E40">
        <w:rPr>
          <w:rFonts w:ascii="Verdana" w:hAnsi="Verdana"/>
          <w:sz w:val="20"/>
          <w:szCs w:val="20"/>
        </w:rPr>
        <w:t xml:space="preserve">is administered </w:t>
      </w:r>
      <w:proofErr w:type="spellStart"/>
      <w:proofErr w:type="gramStart"/>
      <w:r w:rsidR="004B22DF" w:rsidRPr="00046E40">
        <w:rPr>
          <w:rFonts w:ascii="Verdana" w:hAnsi="Verdana"/>
          <w:sz w:val="20"/>
          <w:szCs w:val="20"/>
        </w:rPr>
        <w:t>subcutaneous</w:t>
      </w:r>
      <w:r w:rsidR="00092DB8">
        <w:rPr>
          <w:rFonts w:ascii="Verdana" w:hAnsi="Verdana"/>
          <w:sz w:val="20"/>
          <w:szCs w:val="20"/>
        </w:rPr>
        <w:t>ly</w:t>
      </w:r>
      <w:r w:rsidR="004B22DF" w:rsidRPr="00046E40">
        <w:rPr>
          <w:rFonts w:ascii="Verdana" w:hAnsi="Verdana"/>
          <w:sz w:val="20"/>
          <w:szCs w:val="20"/>
        </w:rPr>
        <w:t>.</w:t>
      </w:r>
      <w:r w:rsidR="00192971" w:rsidRPr="00046E40">
        <w:rPr>
          <w:rFonts w:ascii="Verdana" w:hAnsi="Verdana"/>
          <w:sz w:val="20"/>
          <w:szCs w:val="20"/>
        </w:rPr>
        <w:t>g</w:t>
      </w:r>
      <w:proofErr w:type="spellEnd"/>
      <w:proofErr w:type="gramEnd"/>
      <w:r w:rsidR="00192971" w:rsidRPr="00046E40">
        <w:rPr>
          <w:rFonts w:ascii="Verdana" w:hAnsi="Verdana"/>
          <w:sz w:val="20"/>
          <w:szCs w:val="20"/>
        </w:rPr>
        <w:t xml:space="preserve"> Patients and caregivers </w:t>
      </w:r>
      <w:r w:rsidR="004631D0">
        <w:rPr>
          <w:rFonts w:ascii="Verdana" w:hAnsi="Verdana"/>
          <w:sz w:val="20"/>
          <w:szCs w:val="20"/>
        </w:rPr>
        <w:t xml:space="preserve">who </w:t>
      </w:r>
      <w:r w:rsidR="00192971" w:rsidRPr="00046E40">
        <w:rPr>
          <w:rFonts w:ascii="Verdana" w:hAnsi="Verdana"/>
          <w:sz w:val="20"/>
          <w:szCs w:val="20"/>
        </w:rPr>
        <w:t xml:space="preserve">do not have the </w:t>
      </w:r>
      <w:r w:rsidR="00DC5EAF" w:rsidRPr="00046E40">
        <w:rPr>
          <w:rFonts w:ascii="Verdana" w:hAnsi="Verdana"/>
          <w:sz w:val="20"/>
          <w:szCs w:val="20"/>
        </w:rPr>
        <w:t xml:space="preserve">skills to administer FVIII replacement therapy at home need to </w:t>
      </w:r>
      <w:r w:rsidR="00B84DE0">
        <w:rPr>
          <w:rFonts w:ascii="Verdana" w:hAnsi="Verdana"/>
          <w:sz w:val="20"/>
          <w:szCs w:val="20"/>
        </w:rPr>
        <w:t>attend a</w:t>
      </w:r>
      <w:r w:rsidR="00DC5EAF" w:rsidRPr="00046E40">
        <w:rPr>
          <w:rFonts w:ascii="Verdana" w:hAnsi="Verdana"/>
          <w:sz w:val="20"/>
          <w:szCs w:val="20"/>
        </w:rPr>
        <w:t xml:space="preserve"> hospital for tr</w:t>
      </w:r>
      <w:r w:rsidR="00E80954" w:rsidRPr="00046E40">
        <w:rPr>
          <w:rFonts w:ascii="Verdana" w:hAnsi="Verdana"/>
          <w:sz w:val="20"/>
          <w:szCs w:val="20"/>
        </w:rPr>
        <w:t>eatment of breakthrough bleeds</w:t>
      </w:r>
      <w:r w:rsidR="00B84DE0">
        <w:rPr>
          <w:rFonts w:ascii="Verdana" w:hAnsi="Verdana"/>
          <w:sz w:val="20"/>
          <w:szCs w:val="20"/>
        </w:rPr>
        <w:t xml:space="preserve">. This may be inconvenient, </w:t>
      </w:r>
      <w:r w:rsidR="000F0B5E" w:rsidRPr="00046E40">
        <w:rPr>
          <w:rFonts w:ascii="Verdana" w:hAnsi="Verdana"/>
          <w:sz w:val="20"/>
          <w:szCs w:val="20"/>
        </w:rPr>
        <w:t xml:space="preserve">delay </w:t>
      </w:r>
      <w:r w:rsidR="00E73362">
        <w:rPr>
          <w:rFonts w:ascii="Verdana" w:hAnsi="Verdana"/>
          <w:sz w:val="20"/>
          <w:szCs w:val="20"/>
        </w:rPr>
        <w:t xml:space="preserve">the time to </w:t>
      </w:r>
      <w:r w:rsidR="000F0B5E" w:rsidRPr="00046E40">
        <w:rPr>
          <w:rFonts w:ascii="Verdana" w:hAnsi="Verdana"/>
          <w:sz w:val="20"/>
          <w:szCs w:val="20"/>
        </w:rPr>
        <w:t xml:space="preserve">FVIII </w:t>
      </w:r>
      <w:r w:rsidR="00E73362">
        <w:rPr>
          <w:rFonts w:ascii="Verdana" w:hAnsi="Verdana"/>
          <w:sz w:val="20"/>
          <w:szCs w:val="20"/>
        </w:rPr>
        <w:t>administration, result in worse outcomes, and incu</w:t>
      </w:r>
      <w:r w:rsidR="001E401D">
        <w:rPr>
          <w:rFonts w:ascii="Verdana" w:hAnsi="Verdana"/>
          <w:sz w:val="20"/>
          <w:szCs w:val="20"/>
        </w:rPr>
        <w:t>r additional healthcare costs compared with earlier treatment at home.</w:t>
      </w:r>
      <w:r w:rsidR="00C03AAC">
        <w:rPr>
          <w:rFonts w:ascii="Verdana" w:hAnsi="Verdana"/>
          <w:sz w:val="20"/>
          <w:szCs w:val="20"/>
        </w:rPr>
        <w:t xml:space="preserve"> This is particularly important for patients living in remote or regional areas with limited access to hospital</w:t>
      </w:r>
      <w:r w:rsidR="00F2637C">
        <w:rPr>
          <w:rFonts w:ascii="Verdana" w:hAnsi="Verdana"/>
          <w:sz w:val="20"/>
          <w:szCs w:val="20"/>
        </w:rPr>
        <w:noBreakHyphen/>
      </w:r>
      <w:r w:rsidR="00C03AAC">
        <w:rPr>
          <w:rFonts w:ascii="Verdana" w:hAnsi="Verdana"/>
          <w:sz w:val="20"/>
          <w:szCs w:val="20"/>
        </w:rPr>
        <w:t>based care, who may prefer</w:t>
      </w:r>
      <w:r w:rsidR="007127BD">
        <w:rPr>
          <w:rFonts w:ascii="Verdana" w:hAnsi="Verdana"/>
          <w:sz w:val="20"/>
          <w:szCs w:val="20"/>
        </w:rPr>
        <w:t xml:space="preserve"> FVIII replacement therapy as it allows them to maintain their in</w:t>
      </w:r>
      <w:r w:rsidR="00B92357">
        <w:rPr>
          <w:rFonts w:ascii="Verdana" w:hAnsi="Verdana"/>
          <w:sz w:val="20"/>
          <w:szCs w:val="20"/>
        </w:rPr>
        <w:t>travenous infusion skills and have immediate access to factor for self</w:t>
      </w:r>
      <w:r w:rsidR="00F2637C">
        <w:rPr>
          <w:rFonts w:ascii="Verdana" w:hAnsi="Verdana"/>
          <w:sz w:val="20"/>
          <w:szCs w:val="20"/>
        </w:rPr>
        <w:noBreakHyphen/>
      </w:r>
      <w:r w:rsidR="00B92357">
        <w:rPr>
          <w:rFonts w:ascii="Verdana" w:hAnsi="Verdana"/>
          <w:sz w:val="20"/>
          <w:szCs w:val="20"/>
        </w:rPr>
        <w:t>administration in an emergency.</w:t>
      </w:r>
    </w:p>
    <w:p w14:paraId="1A43DB72" w14:textId="65BF8321" w:rsidR="00CC4D86" w:rsidRPr="00046E40" w:rsidRDefault="00CC4D86" w:rsidP="00046E40">
      <w:pPr>
        <w:spacing w:before="120" w:after="0" w:line="264" w:lineRule="auto"/>
        <w:rPr>
          <w:rFonts w:ascii="Verdana" w:hAnsi="Verdana"/>
          <w:sz w:val="20"/>
          <w:szCs w:val="20"/>
        </w:rPr>
      </w:pPr>
      <w:r w:rsidRPr="00046E40">
        <w:rPr>
          <w:rFonts w:ascii="Verdana" w:hAnsi="Verdana"/>
          <w:sz w:val="20"/>
          <w:szCs w:val="20"/>
        </w:rPr>
        <w:t>Patients who prefer subcutaneous administration</w:t>
      </w:r>
      <w:r w:rsidR="00D34F41">
        <w:rPr>
          <w:rFonts w:ascii="Verdana" w:hAnsi="Verdana"/>
          <w:sz w:val="20"/>
          <w:szCs w:val="20"/>
        </w:rPr>
        <w:t>,</w:t>
      </w:r>
      <w:r w:rsidRPr="00046E40">
        <w:rPr>
          <w:rFonts w:ascii="Verdana" w:hAnsi="Verdana"/>
          <w:sz w:val="20"/>
          <w:szCs w:val="20"/>
        </w:rPr>
        <w:t xml:space="preserve"> have poor venous access</w:t>
      </w:r>
      <w:r w:rsidR="00D34F41">
        <w:rPr>
          <w:rFonts w:ascii="Verdana" w:hAnsi="Verdana"/>
          <w:sz w:val="20"/>
          <w:szCs w:val="20"/>
        </w:rPr>
        <w:t xml:space="preserve">, or </w:t>
      </w:r>
      <w:r w:rsidRPr="00046E40">
        <w:rPr>
          <w:rFonts w:ascii="Verdana" w:hAnsi="Verdana"/>
          <w:sz w:val="20"/>
          <w:szCs w:val="20"/>
        </w:rPr>
        <w:t xml:space="preserve">are satisfied with the bleed protection offered by </w:t>
      </w:r>
      <w:proofErr w:type="spellStart"/>
      <w:r w:rsidRPr="00046E40">
        <w:rPr>
          <w:rFonts w:ascii="Verdana" w:hAnsi="Verdana"/>
          <w:sz w:val="20"/>
          <w:szCs w:val="20"/>
        </w:rPr>
        <w:t>emicizumab</w:t>
      </w:r>
      <w:proofErr w:type="spellEnd"/>
      <w:r w:rsidRPr="00046E40">
        <w:rPr>
          <w:rFonts w:ascii="Verdana" w:hAnsi="Verdana"/>
          <w:sz w:val="20"/>
          <w:szCs w:val="20"/>
        </w:rPr>
        <w:t xml:space="preserve"> are unlikely to switch to </w:t>
      </w:r>
      <w:proofErr w:type="spellStart"/>
      <w:r w:rsidRPr="00046E40">
        <w:rPr>
          <w:rFonts w:ascii="Verdana" w:hAnsi="Verdana"/>
          <w:sz w:val="20"/>
          <w:szCs w:val="20"/>
        </w:rPr>
        <w:t>efanesoctocog</w:t>
      </w:r>
      <w:proofErr w:type="spellEnd"/>
      <w:r w:rsidRPr="00046E40">
        <w:rPr>
          <w:rFonts w:ascii="Verdana" w:hAnsi="Verdana"/>
          <w:sz w:val="20"/>
          <w:szCs w:val="20"/>
        </w:rPr>
        <w:t xml:space="preserve"> alfa. </w:t>
      </w:r>
      <w:r w:rsidR="009F7015">
        <w:rPr>
          <w:rFonts w:ascii="Verdana" w:hAnsi="Verdana"/>
          <w:sz w:val="20"/>
          <w:szCs w:val="20"/>
        </w:rPr>
        <w:t xml:space="preserve">As </w:t>
      </w:r>
      <w:proofErr w:type="spellStart"/>
      <w:r w:rsidR="009F7015">
        <w:rPr>
          <w:rFonts w:ascii="Verdana" w:hAnsi="Verdana"/>
          <w:sz w:val="20"/>
          <w:szCs w:val="20"/>
        </w:rPr>
        <w:t>e</w:t>
      </w:r>
      <w:r w:rsidRPr="00046E40">
        <w:rPr>
          <w:rFonts w:ascii="Verdana" w:hAnsi="Verdana"/>
          <w:sz w:val="20"/>
          <w:szCs w:val="20"/>
        </w:rPr>
        <w:t>fanesoctocog</w:t>
      </w:r>
      <w:proofErr w:type="spellEnd"/>
      <w:r w:rsidRPr="00046E40">
        <w:rPr>
          <w:rFonts w:ascii="Verdana" w:hAnsi="Verdana"/>
          <w:sz w:val="20"/>
          <w:szCs w:val="20"/>
        </w:rPr>
        <w:t xml:space="preserve"> alfa is not indicated for the use in patients with FVIII inhibitors</w:t>
      </w:r>
      <w:r w:rsidR="009F7015">
        <w:rPr>
          <w:rFonts w:ascii="Verdana" w:hAnsi="Verdana"/>
          <w:sz w:val="20"/>
          <w:szCs w:val="20"/>
        </w:rPr>
        <w:t xml:space="preserve">, </w:t>
      </w:r>
      <w:proofErr w:type="spellStart"/>
      <w:r w:rsidRPr="00046E40">
        <w:rPr>
          <w:rFonts w:ascii="Verdana" w:hAnsi="Verdana"/>
          <w:sz w:val="20"/>
          <w:szCs w:val="20"/>
        </w:rPr>
        <w:t>emicizumab</w:t>
      </w:r>
      <w:proofErr w:type="spellEnd"/>
      <w:r w:rsidRPr="00046E40">
        <w:rPr>
          <w:rFonts w:ascii="Verdana" w:hAnsi="Verdana"/>
          <w:sz w:val="20"/>
          <w:szCs w:val="20"/>
        </w:rPr>
        <w:t xml:space="preserve"> will continue to be used as prophylaxis in patients with FVIII inhibitors.</w:t>
      </w:r>
    </w:p>
    <w:p w14:paraId="5B9FD9D6" w14:textId="50690AED" w:rsidR="00FD5AEC" w:rsidRPr="00046E40" w:rsidRDefault="00A82E67" w:rsidP="00AB2765">
      <w:pPr>
        <w:spacing w:before="120" w:after="0"/>
        <w:rPr>
          <w:rFonts w:ascii="Verdana" w:hAnsi="Verdana"/>
          <w:i/>
          <w:iCs/>
          <w:sz w:val="20"/>
          <w:szCs w:val="20"/>
        </w:rPr>
      </w:pPr>
      <w:r w:rsidRPr="00046E40">
        <w:rPr>
          <w:rFonts w:ascii="Verdana" w:hAnsi="Verdana"/>
          <w:i/>
          <w:iCs/>
          <w:sz w:val="20"/>
          <w:szCs w:val="20"/>
        </w:rPr>
        <w:t>Population</w:t>
      </w:r>
      <w:r w:rsidR="0096400A">
        <w:rPr>
          <w:rFonts w:ascii="Verdana" w:hAnsi="Verdana"/>
          <w:i/>
          <w:iCs/>
          <w:sz w:val="20"/>
          <w:szCs w:val="20"/>
        </w:rPr>
        <w:t>s</w:t>
      </w:r>
      <w:r w:rsidRPr="00046E40">
        <w:rPr>
          <w:rFonts w:ascii="Verdana" w:hAnsi="Verdana"/>
          <w:i/>
          <w:iCs/>
          <w:sz w:val="20"/>
          <w:szCs w:val="20"/>
        </w:rPr>
        <w:t xml:space="preserve"> 2 &amp; 3</w:t>
      </w:r>
    </w:p>
    <w:p w14:paraId="0C7D1BDD" w14:textId="0B1C2C19" w:rsidR="0025624B" w:rsidRPr="00AB2765" w:rsidRDefault="00C65FDF" w:rsidP="005E4765">
      <w:pPr>
        <w:spacing w:before="120" w:after="0" w:line="264" w:lineRule="auto"/>
        <w:rPr>
          <w:rFonts w:ascii="Verdana" w:hAnsi="Verdana"/>
          <w:sz w:val="20"/>
          <w:szCs w:val="20"/>
        </w:rPr>
      </w:pPr>
      <w:r w:rsidRPr="00AB2765">
        <w:rPr>
          <w:rFonts w:ascii="Verdana" w:hAnsi="Verdana"/>
          <w:sz w:val="20"/>
          <w:szCs w:val="20"/>
        </w:rPr>
        <w:t xml:space="preserve">The reasons for switching in patients currently </w:t>
      </w:r>
      <w:r w:rsidR="008F7FE7" w:rsidRPr="00AB2765">
        <w:rPr>
          <w:rFonts w:ascii="Verdana" w:hAnsi="Verdana"/>
          <w:sz w:val="20"/>
          <w:szCs w:val="20"/>
        </w:rPr>
        <w:t xml:space="preserve">receiving </w:t>
      </w:r>
      <w:r w:rsidRPr="00AB2765">
        <w:rPr>
          <w:rFonts w:ascii="Verdana" w:hAnsi="Verdana"/>
          <w:sz w:val="20"/>
          <w:szCs w:val="20"/>
        </w:rPr>
        <w:t xml:space="preserve">FVIII </w:t>
      </w:r>
      <w:r w:rsidR="000916BE" w:rsidRPr="00AB2765">
        <w:rPr>
          <w:rFonts w:ascii="Verdana" w:hAnsi="Verdana"/>
          <w:sz w:val="20"/>
          <w:szCs w:val="20"/>
        </w:rPr>
        <w:t xml:space="preserve">replacement for prophylaxis and breakthrough bleeding </w:t>
      </w:r>
      <w:r w:rsidR="005E4765" w:rsidRPr="00AB2765">
        <w:rPr>
          <w:rFonts w:ascii="Verdana" w:hAnsi="Verdana"/>
          <w:sz w:val="20"/>
          <w:szCs w:val="20"/>
        </w:rPr>
        <w:t>are</w:t>
      </w:r>
      <w:r w:rsidR="000916BE" w:rsidRPr="00AB2765">
        <w:rPr>
          <w:rFonts w:ascii="Verdana" w:hAnsi="Verdana"/>
          <w:sz w:val="20"/>
          <w:szCs w:val="20"/>
        </w:rPr>
        <w:t xml:space="preserve"> likely to be similar irrespective </w:t>
      </w:r>
      <w:r w:rsidR="60D5F1D3" w:rsidRPr="00AB2765">
        <w:rPr>
          <w:rFonts w:ascii="Verdana" w:hAnsi="Verdana"/>
          <w:sz w:val="20"/>
          <w:szCs w:val="20"/>
        </w:rPr>
        <w:t>of</w:t>
      </w:r>
      <w:r w:rsidR="000916BE" w:rsidRPr="00AB2765">
        <w:rPr>
          <w:rFonts w:ascii="Verdana" w:hAnsi="Verdana"/>
          <w:sz w:val="20"/>
          <w:szCs w:val="20"/>
        </w:rPr>
        <w:t xml:space="preserve"> eligibility for </w:t>
      </w:r>
      <w:proofErr w:type="spellStart"/>
      <w:r w:rsidR="000916BE" w:rsidRPr="00AB2765">
        <w:rPr>
          <w:rFonts w:ascii="Verdana" w:hAnsi="Verdana"/>
          <w:sz w:val="20"/>
          <w:szCs w:val="20"/>
        </w:rPr>
        <w:t>emicizumab</w:t>
      </w:r>
      <w:proofErr w:type="spellEnd"/>
      <w:r w:rsidR="000916BE" w:rsidRPr="00AB2765">
        <w:rPr>
          <w:rFonts w:ascii="Verdana" w:hAnsi="Verdana"/>
          <w:sz w:val="20"/>
          <w:szCs w:val="20"/>
        </w:rPr>
        <w:t xml:space="preserve">. Australian clinicians have provided feedback that </w:t>
      </w:r>
      <w:r w:rsidR="005F021B">
        <w:rPr>
          <w:rFonts w:ascii="Verdana" w:hAnsi="Verdana"/>
          <w:sz w:val="20"/>
          <w:szCs w:val="20"/>
        </w:rPr>
        <w:t>the</w:t>
      </w:r>
      <w:r w:rsidR="000916BE" w:rsidRPr="00AB2765">
        <w:rPr>
          <w:rFonts w:ascii="Verdana" w:hAnsi="Verdana"/>
          <w:sz w:val="20"/>
          <w:szCs w:val="20"/>
        </w:rPr>
        <w:t xml:space="preserve"> </w:t>
      </w:r>
      <w:proofErr w:type="spellStart"/>
      <w:r w:rsidR="000916BE" w:rsidRPr="00AB2765">
        <w:rPr>
          <w:rFonts w:ascii="Verdana" w:hAnsi="Verdana"/>
          <w:sz w:val="20"/>
          <w:szCs w:val="20"/>
        </w:rPr>
        <w:t>emicizumab</w:t>
      </w:r>
      <w:proofErr w:type="spellEnd"/>
      <w:r w:rsidR="00F2637C">
        <w:rPr>
          <w:rFonts w:ascii="Verdana" w:hAnsi="Verdana"/>
          <w:sz w:val="20"/>
          <w:szCs w:val="20"/>
        </w:rPr>
        <w:noBreakHyphen/>
      </w:r>
      <w:r w:rsidR="000916BE" w:rsidRPr="00AB2765">
        <w:rPr>
          <w:rFonts w:ascii="Verdana" w:hAnsi="Verdana"/>
          <w:sz w:val="20"/>
          <w:szCs w:val="20"/>
        </w:rPr>
        <w:t xml:space="preserve">ineligible population </w:t>
      </w:r>
      <w:r w:rsidR="00CD16D8" w:rsidRPr="00AB2765">
        <w:rPr>
          <w:rFonts w:ascii="Verdana" w:hAnsi="Verdana"/>
          <w:sz w:val="20"/>
          <w:szCs w:val="20"/>
        </w:rPr>
        <w:t>(i.e.,</w:t>
      </w:r>
      <w:r w:rsidR="005E4765">
        <w:rPr>
          <w:rFonts w:ascii="Verdana" w:hAnsi="Verdana"/>
          <w:sz w:val="20"/>
          <w:szCs w:val="20"/>
        </w:rPr>
        <w:t> </w:t>
      </w:r>
      <w:r w:rsidR="005F021B">
        <w:rPr>
          <w:rFonts w:ascii="Verdana" w:hAnsi="Verdana"/>
          <w:sz w:val="20"/>
          <w:szCs w:val="20"/>
        </w:rPr>
        <w:t>P</w:t>
      </w:r>
      <w:r w:rsidR="00CD16D8" w:rsidRPr="00AB2765">
        <w:rPr>
          <w:rFonts w:ascii="Verdana" w:hAnsi="Verdana"/>
          <w:sz w:val="20"/>
          <w:szCs w:val="20"/>
        </w:rPr>
        <w:t xml:space="preserve">opulation 3) </w:t>
      </w:r>
      <w:r w:rsidR="000916BE" w:rsidRPr="00AB2765">
        <w:rPr>
          <w:rFonts w:ascii="Verdana" w:hAnsi="Verdana"/>
          <w:sz w:val="20"/>
          <w:szCs w:val="20"/>
        </w:rPr>
        <w:t>is likely less than 1%</w:t>
      </w:r>
      <w:r w:rsidR="005F021B">
        <w:rPr>
          <w:rFonts w:ascii="Verdana" w:hAnsi="Verdana"/>
          <w:sz w:val="20"/>
          <w:szCs w:val="20"/>
        </w:rPr>
        <w:t xml:space="preserve">, given </w:t>
      </w:r>
      <w:r w:rsidR="00424B42">
        <w:rPr>
          <w:rFonts w:ascii="Verdana" w:hAnsi="Verdana"/>
          <w:sz w:val="20"/>
          <w:szCs w:val="20"/>
        </w:rPr>
        <w:t>that contraindications include</w:t>
      </w:r>
      <w:r w:rsidR="000916BE" w:rsidRPr="00AB2765">
        <w:rPr>
          <w:rFonts w:ascii="Verdana" w:hAnsi="Verdana"/>
          <w:sz w:val="20"/>
          <w:szCs w:val="20"/>
        </w:rPr>
        <w:t xml:space="preserve"> allergy to </w:t>
      </w:r>
      <w:proofErr w:type="spellStart"/>
      <w:r w:rsidR="000916BE" w:rsidRPr="00AB2765">
        <w:rPr>
          <w:rFonts w:ascii="Verdana" w:hAnsi="Verdana"/>
          <w:sz w:val="20"/>
          <w:szCs w:val="20"/>
        </w:rPr>
        <w:lastRenderedPageBreak/>
        <w:t>emicizumab</w:t>
      </w:r>
      <w:proofErr w:type="spellEnd"/>
      <w:r w:rsidR="000916BE" w:rsidRPr="00AB2765">
        <w:rPr>
          <w:rFonts w:ascii="Verdana" w:hAnsi="Verdana"/>
          <w:sz w:val="20"/>
          <w:szCs w:val="20"/>
        </w:rPr>
        <w:t xml:space="preserve"> or its excipients</w:t>
      </w:r>
      <w:r w:rsidR="00424B42">
        <w:rPr>
          <w:rFonts w:ascii="Verdana" w:hAnsi="Verdana"/>
          <w:sz w:val="20"/>
          <w:szCs w:val="20"/>
        </w:rPr>
        <w:t xml:space="preserve">, </w:t>
      </w:r>
      <w:r w:rsidR="000916BE" w:rsidRPr="00AB2765">
        <w:rPr>
          <w:rFonts w:ascii="Verdana" w:hAnsi="Verdana"/>
          <w:sz w:val="20"/>
          <w:szCs w:val="20"/>
        </w:rPr>
        <w:t xml:space="preserve">and a boxed warning exists for thrombotic microangiopathy and thromboembolism </w:t>
      </w:r>
      <w:r w:rsidR="009F1D92" w:rsidRPr="00AB2765">
        <w:rPr>
          <w:rFonts w:ascii="Verdana" w:hAnsi="Verdana"/>
          <w:sz w:val="20"/>
          <w:szCs w:val="20"/>
        </w:rPr>
        <w:fldChar w:fldCharType="begin"/>
      </w:r>
      <w:r w:rsidR="00656EEB" w:rsidRPr="00AB2765">
        <w:rPr>
          <w:rFonts w:ascii="Verdana" w:hAnsi="Verdana"/>
          <w:sz w:val="20"/>
          <w:szCs w:val="20"/>
        </w:rPr>
        <w:instrText xml:space="preserve"> ADDIN EN.CITE &lt;EndNote&gt;&lt;Cite ExcludeYear="1"&gt;&lt;Author&gt;Emicizumab (HEMLIBRA) PI&lt;/Author&gt;&lt;RecNum&gt;100&lt;/RecNum&gt;&lt;DisplayText&gt;(Emicizumab (HEMLIBRA) PI)&lt;/DisplayText&gt;&lt;record&gt;&lt;rec-number&gt;100&lt;/rec-number&gt;&lt;foreign-keys&gt;&lt;key app="EN" db-id="955wszw2qt20xzezrr3v50tnzvzd9exrev99" timestamp="1784516995"&gt;100&lt;/key&gt;&lt;/foreign-keys&gt;&lt;ref-type name="Web Page"&gt;12&lt;/ref-type&gt;&lt;contributors&gt;&lt;authors&gt;&lt;author&gt;Emicizumab (HEMLIBRA) PI, &lt;/author&gt;&lt;/authors&gt;&lt;/contributors&gt;&lt;titles&gt;&lt;title&gt;AUSTRALIAN PRODUCT INFORMATION – Hemlibra® (emicizumab)&lt;/title&gt;&lt;/titles&gt;&lt;number&gt;14/06/2026&lt;/number&gt;&lt;dates&gt;&lt;/dates&gt;&lt;urls&gt;&lt;related-urls&gt;&lt;url&gt;https://www.tga.gov.au/resources/artg/293759&lt;/url&gt;&lt;/related-urls&gt;&lt;/urls&gt;&lt;/record&gt;&lt;/Cite&gt;&lt;/EndNote&gt;</w:instrText>
      </w:r>
      <w:r w:rsidR="009F1D92" w:rsidRPr="00AB2765">
        <w:rPr>
          <w:rFonts w:ascii="Verdana" w:hAnsi="Verdana"/>
          <w:sz w:val="20"/>
          <w:szCs w:val="20"/>
        </w:rPr>
        <w:fldChar w:fldCharType="separate"/>
      </w:r>
      <w:r w:rsidR="009F1D92" w:rsidRPr="00AB2765">
        <w:rPr>
          <w:rFonts w:ascii="Verdana" w:hAnsi="Verdana"/>
          <w:noProof/>
          <w:sz w:val="20"/>
          <w:szCs w:val="20"/>
        </w:rPr>
        <w:t>(HEMLIBRA PI)</w:t>
      </w:r>
      <w:r w:rsidR="009F1D92" w:rsidRPr="00AB2765">
        <w:rPr>
          <w:rFonts w:ascii="Verdana" w:hAnsi="Verdana"/>
          <w:sz w:val="20"/>
          <w:szCs w:val="20"/>
        </w:rPr>
        <w:fldChar w:fldCharType="end"/>
      </w:r>
      <w:r w:rsidR="000916BE" w:rsidRPr="00AB2765">
        <w:rPr>
          <w:rFonts w:ascii="Verdana" w:hAnsi="Verdana"/>
          <w:sz w:val="20"/>
          <w:szCs w:val="20"/>
        </w:rPr>
        <w:t>.</w:t>
      </w:r>
    </w:p>
    <w:p w14:paraId="6E1CB5CE" w14:textId="37A9BC39" w:rsidR="0025624B" w:rsidRPr="00046E40" w:rsidRDefault="00780CB4" w:rsidP="00046E40">
      <w:pPr>
        <w:spacing w:before="120" w:after="0" w:line="264" w:lineRule="auto"/>
        <w:rPr>
          <w:rFonts w:ascii="Verdana" w:hAnsi="Verdana"/>
          <w:sz w:val="20"/>
          <w:szCs w:val="20"/>
        </w:rPr>
      </w:pPr>
      <w:r w:rsidRPr="00046E40">
        <w:rPr>
          <w:rFonts w:ascii="Verdana" w:hAnsi="Verdana"/>
          <w:sz w:val="20"/>
          <w:szCs w:val="20"/>
        </w:rPr>
        <w:t>Most</w:t>
      </w:r>
      <w:r w:rsidR="005252F2" w:rsidRPr="00046E40">
        <w:rPr>
          <w:rFonts w:ascii="Verdana" w:hAnsi="Verdana"/>
          <w:sz w:val="20"/>
          <w:szCs w:val="20"/>
        </w:rPr>
        <w:t xml:space="preserve"> patients are expected to switch from </w:t>
      </w:r>
      <w:r w:rsidR="00103DE0" w:rsidRPr="00046E40">
        <w:rPr>
          <w:rFonts w:ascii="Verdana" w:hAnsi="Verdana"/>
          <w:sz w:val="20"/>
          <w:szCs w:val="20"/>
        </w:rPr>
        <w:t>EHL FVIII</w:t>
      </w:r>
      <w:r w:rsidR="005252F2" w:rsidRPr="00046E40">
        <w:rPr>
          <w:rFonts w:ascii="Verdana" w:hAnsi="Verdana"/>
          <w:sz w:val="20"/>
          <w:szCs w:val="20"/>
        </w:rPr>
        <w:t xml:space="preserve"> </w:t>
      </w:r>
      <w:r w:rsidR="002759FC" w:rsidRPr="00046E40">
        <w:rPr>
          <w:rFonts w:ascii="Verdana" w:hAnsi="Verdana"/>
          <w:sz w:val="20"/>
          <w:szCs w:val="20"/>
        </w:rPr>
        <w:t xml:space="preserve">because of the superior </w:t>
      </w:r>
      <w:r w:rsidR="00213ADA" w:rsidRPr="00046E40">
        <w:rPr>
          <w:rFonts w:ascii="Verdana" w:hAnsi="Verdana"/>
          <w:sz w:val="20"/>
          <w:szCs w:val="20"/>
        </w:rPr>
        <w:t xml:space="preserve">bleed protection offered by </w:t>
      </w:r>
      <w:proofErr w:type="spellStart"/>
      <w:r w:rsidR="00213ADA" w:rsidRPr="00046E40">
        <w:rPr>
          <w:rFonts w:ascii="Verdana" w:hAnsi="Verdana"/>
          <w:sz w:val="20"/>
          <w:szCs w:val="20"/>
        </w:rPr>
        <w:t>efanesoctocog</w:t>
      </w:r>
      <w:proofErr w:type="spellEnd"/>
      <w:r w:rsidR="00213ADA" w:rsidRPr="00046E40">
        <w:rPr>
          <w:rFonts w:ascii="Verdana" w:hAnsi="Verdana"/>
          <w:sz w:val="20"/>
          <w:szCs w:val="20"/>
        </w:rPr>
        <w:t xml:space="preserve"> alfa</w:t>
      </w:r>
      <w:r w:rsidR="002C6408">
        <w:rPr>
          <w:rFonts w:ascii="Verdana" w:hAnsi="Verdana"/>
          <w:sz w:val="20"/>
          <w:szCs w:val="20"/>
        </w:rPr>
        <w:t xml:space="preserve"> prophylaxis</w:t>
      </w:r>
      <w:r w:rsidR="00213ADA" w:rsidRPr="00046E40">
        <w:rPr>
          <w:rFonts w:ascii="Verdana" w:hAnsi="Verdana"/>
          <w:sz w:val="20"/>
          <w:szCs w:val="20"/>
        </w:rPr>
        <w:t xml:space="preserve"> </w:t>
      </w:r>
      <w:r w:rsidR="00213ADA" w:rsidRPr="00046E40">
        <w:rPr>
          <w:rFonts w:ascii="Verdana" w:hAnsi="Verdana"/>
          <w:sz w:val="20"/>
          <w:szCs w:val="20"/>
        </w:rPr>
        <w:fldChar w:fldCharType="begin">
          <w:fldData xml:space="preserve">PEVuZE5vdGU+PENpdGU+PEF1dGhvcj5SYXVjaDwvQXV0aG9yPjxZZWFyPjIwMjY8L1llYXI+PFJl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</w:fldData>
        </w:fldChar>
      </w:r>
      <w:r w:rsidR="00213ADA" w:rsidRPr="00046E40">
        <w:rPr>
          <w:rFonts w:ascii="Verdana" w:hAnsi="Verdana"/>
          <w:sz w:val="20"/>
          <w:szCs w:val="20"/>
        </w:rPr>
        <w:instrText xml:space="preserve"> ADDIN EN.CITE </w:instrText>
      </w:r>
      <w:r w:rsidR="00213ADA" w:rsidRPr="00046E40">
        <w:rPr>
          <w:rFonts w:ascii="Verdana" w:hAnsi="Verdana"/>
          <w:sz w:val="20"/>
          <w:szCs w:val="20"/>
        </w:rPr>
        <w:fldChar w:fldCharType="begin">
          <w:fldData xml:space="preserve">PEVuZE5vdGU+PENpdGU+PEF1dGhvcj5SYXVjaDwvQXV0aG9yPjxZZWFyPjIwMjY8L1llYXI+PFJl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</w:fldData>
        </w:fldChar>
      </w:r>
      <w:r w:rsidR="00213ADA" w:rsidRPr="00046E40">
        <w:rPr>
          <w:rFonts w:ascii="Verdana" w:hAnsi="Verdana"/>
          <w:sz w:val="20"/>
          <w:szCs w:val="20"/>
        </w:rPr>
        <w:instrText xml:space="preserve"> ADDIN EN.CITE.DATA </w:instrText>
      </w:r>
      <w:r w:rsidR="00213ADA" w:rsidRPr="00046E40">
        <w:rPr>
          <w:rFonts w:ascii="Verdana" w:hAnsi="Verdana"/>
          <w:sz w:val="20"/>
          <w:szCs w:val="20"/>
        </w:rPr>
      </w:r>
      <w:r w:rsidR="00213ADA" w:rsidRPr="00046E40">
        <w:rPr>
          <w:rFonts w:ascii="Verdana" w:hAnsi="Verdana"/>
          <w:sz w:val="20"/>
          <w:szCs w:val="20"/>
        </w:rPr>
        <w:fldChar w:fldCharType="end"/>
      </w:r>
      <w:r w:rsidR="00213ADA" w:rsidRPr="00046E40">
        <w:rPr>
          <w:rFonts w:ascii="Verdana" w:hAnsi="Verdana"/>
          <w:sz w:val="20"/>
          <w:szCs w:val="20"/>
        </w:rPr>
      </w:r>
      <w:r w:rsidR="00213ADA" w:rsidRPr="00046E40">
        <w:rPr>
          <w:rFonts w:ascii="Verdana" w:hAnsi="Verdana"/>
          <w:sz w:val="20"/>
          <w:szCs w:val="20"/>
        </w:rPr>
        <w:fldChar w:fldCharType="separate"/>
      </w:r>
      <w:r w:rsidR="00213ADA" w:rsidRPr="00046E40">
        <w:rPr>
          <w:rFonts w:ascii="Verdana" w:hAnsi="Verdana"/>
          <w:noProof/>
          <w:sz w:val="20"/>
          <w:szCs w:val="20"/>
        </w:rPr>
        <w:t>(Rauch</w:t>
      </w:r>
      <w:r w:rsidR="00213ADA" w:rsidRPr="00046E40">
        <w:rPr>
          <w:rFonts w:ascii="Verdana" w:hAnsi="Verdana"/>
          <w:i/>
          <w:noProof/>
          <w:sz w:val="20"/>
          <w:szCs w:val="20"/>
        </w:rPr>
        <w:t xml:space="preserve"> et al.</w:t>
      </w:r>
      <w:r w:rsidR="00213ADA" w:rsidRPr="00046E40">
        <w:rPr>
          <w:rFonts w:ascii="Verdana" w:hAnsi="Verdana"/>
          <w:noProof/>
          <w:sz w:val="20"/>
          <w:szCs w:val="20"/>
        </w:rPr>
        <w:t>, 2026)</w:t>
      </w:r>
      <w:r w:rsidR="00213ADA" w:rsidRPr="00046E40">
        <w:rPr>
          <w:rFonts w:ascii="Verdana" w:hAnsi="Verdana"/>
          <w:sz w:val="20"/>
          <w:szCs w:val="20"/>
        </w:rPr>
        <w:fldChar w:fldCharType="end"/>
      </w:r>
      <w:r w:rsidR="005252F2" w:rsidRPr="00046E40">
        <w:rPr>
          <w:rFonts w:ascii="Verdana" w:hAnsi="Verdana"/>
          <w:sz w:val="20"/>
          <w:szCs w:val="20"/>
        </w:rPr>
        <w:t xml:space="preserve">. </w:t>
      </w:r>
      <w:r w:rsidR="00514BBE" w:rsidRPr="00046E40">
        <w:rPr>
          <w:rFonts w:ascii="Verdana" w:hAnsi="Verdana"/>
          <w:sz w:val="20"/>
          <w:szCs w:val="20"/>
        </w:rPr>
        <w:t xml:space="preserve">EHL FVIII products and </w:t>
      </w:r>
      <w:proofErr w:type="spellStart"/>
      <w:r w:rsidR="00514BBE" w:rsidRPr="00046E40">
        <w:rPr>
          <w:rFonts w:ascii="Verdana" w:hAnsi="Verdana"/>
          <w:sz w:val="20"/>
          <w:szCs w:val="20"/>
        </w:rPr>
        <w:t>efanesoctocog</w:t>
      </w:r>
      <w:proofErr w:type="spellEnd"/>
      <w:r w:rsidR="00514BBE" w:rsidRPr="00046E40">
        <w:rPr>
          <w:rFonts w:ascii="Verdana" w:hAnsi="Verdana"/>
          <w:sz w:val="20"/>
          <w:szCs w:val="20"/>
        </w:rPr>
        <w:t xml:space="preserve"> alfa are FVIII replacement </w:t>
      </w:r>
      <w:r w:rsidR="00355568">
        <w:rPr>
          <w:rFonts w:ascii="Verdana" w:hAnsi="Verdana"/>
          <w:sz w:val="20"/>
          <w:szCs w:val="20"/>
        </w:rPr>
        <w:t>treatment sharing the s</w:t>
      </w:r>
      <w:r w:rsidR="00514BBE" w:rsidRPr="00046E40">
        <w:rPr>
          <w:rFonts w:ascii="Verdana" w:hAnsi="Verdana"/>
          <w:sz w:val="20"/>
          <w:szCs w:val="20"/>
        </w:rPr>
        <w:t xml:space="preserve">ame route of administration (i.e., intravenous injection). </w:t>
      </w:r>
      <w:r w:rsidR="001D0912">
        <w:rPr>
          <w:rFonts w:ascii="Verdana" w:hAnsi="Verdana"/>
          <w:sz w:val="20"/>
          <w:szCs w:val="20"/>
        </w:rPr>
        <w:t xml:space="preserve">However, </w:t>
      </w:r>
      <w:proofErr w:type="spellStart"/>
      <w:r w:rsidR="001D0912">
        <w:rPr>
          <w:rFonts w:ascii="Verdana" w:hAnsi="Verdana"/>
          <w:sz w:val="20"/>
          <w:szCs w:val="20"/>
        </w:rPr>
        <w:t>e</w:t>
      </w:r>
      <w:r w:rsidR="005252F2" w:rsidRPr="00046E40">
        <w:rPr>
          <w:rFonts w:ascii="Verdana" w:hAnsi="Verdana"/>
          <w:sz w:val="20"/>
          <w:szCs w:val="20"/>
        </w:rPr>
        <w:t>fanesoctocog</w:t>
      </w:r>
      <w:proofErr w:type="spellEnd"/>
      <w:r w:rsidR="005252F2" w:rsidRPr="00046E40">
        <w:rPr>
          <w:rFonts w:ascii="Verdana" w:hAnsi="Verdana"/>
          <w:sz w:val="20"/>
          <w:szCs w:val="20"/>
        </w:rPr>
        <w:t xml:space="preserve"> alfa is a first</w:t>
      </w:r>
      <w:r w:rsidR="00F2637C">
        <w:rPr>
          <w:rFonts w:ascii="Verdana" w:hAnsi="Verdana"/>
          <w:sz w:val="20"/>
          <w:szCs w:val="20"/>
        </w:rPr>
        <w:noBreakHyphen/>
      </w:r>
      <w:r w:rsidR="005252F2" w:rsidRPr="00046E40">
        <w:rPr>
          <w:rFonts w:ascii="Verdana" w:hAnsi="Verdana"/>
          <w:sz w:val="20"/>
          <w:szCs w:val="20"/>
        </w:rPr>
        <w:t>in</w:t>
      </w:r>
      <w:r w:rsidR="00F2637C">
        <w:rPr>
          <w:rFonts w:ascii="Verdana" w:hAnsi="Verdana"/>
          <w:sz w:val="20"/>
          <w:szCs w:val="20"/>
        </w:rPr>
        <w:noBreakHyphen/>
      </w:r>
      <w:r w:rsidR="005252F2" w:rsidRPr="00046E40">
        <w:rPr>
          <w:rFonts w:ascii="Verdana" w:hAnsi="Verdana"/>
          <w:sz w:val="20"/>
          <w:szCs w:val="20"/>
        </w:rPr>
        <w:t>class</w:t>
      </w:r>
      <w:r w:rsidR="001D0912">
        <w:rPr>
          <w:rFonts w:ascii="Verdana" w:hAnsi="Verdana"/>
          <w:sz w:val="20"/>
          <w:szCs w:val="20"/>
        </w:rPr>
        <w:t>,</w:t>
      </w:r>
      <w:r w:rsidR="005252F2" w:rsidRPr="00046E40">
        <w:rPr>
          <w:rFonts w:ascii="Verdana" w:hAnsi="Verdana"/>
          <w:sz w:val="20"/>
          <w:szCs w:val="20"/>
        </w:rPr>
        <w:t xml:space="preserve"> high</w:t>
      </w:r>
      <w:r w:rsidR="00F2637C">
        <w:rPr>
          <w:rFonts w:ascii="Verdana" w:hAnsi="Verdana"/>
          <w:sz w:val="20"/>
          <w:szCs w:val="20"/>
        </w:rPr>
        <w:noBreakHyphen/>
      </w:r>
      <w:r w:rsidR="005252F2" w:rsidRPr="00046E40">
        <w:rPr>
          <w:rFonts w:ascii="Verdana" w:hAnsi="Verdana"/>
          <w:sz w:val="20"/>
          <w:szCs w:val="20"/>
        </w:rPr>
        <w:t>sustained FVIII replacement</w:t>
      </w:r>
      <w:r w:rsidR="001D0912">
        <w:rPr>
          <w:rFonts w:ascii="Verdana" w:hAnsi="Verdana"/>
          <w:sz w:val="20"/>
          <w:szCs w:val="20"/>
        </w:rPr>
        <w:t xml:space="preserve"> that</w:t>
      </w:r>
      <w:r w:rsidR="005252F2" w:rsidRPr="00046E40">
        <w:rPr>
          <w:rFonts w:ascii="Verdana" w:hAnsi="Verdana"/>
          <w:sz w:val="20"/>
          <w:szCs w:val="20"/>
        </w:rPr>
        <w:t xml:space="preserve"> provides high bleed protection with a convenient once weekly intravenous injection</w:t>
      </w:r>
      <w:r w:rsidR="00FD01EF">
        <w:rPr>
          <w:rFonts w:ascii="Verdana" w:hAnsi="Verdana"/>
          <w:sz w:val="20"/>
          <w:szCs w:val="20"/>
        </w:rPr>
        <w:t>, compared with twice</w:t>
      </w:r>
      <w:r w:rsidR="00F2637C">
        <w:rPr>
          <w:rFonts w:ascii="Verdana" w:hAnsi="Verdana"/>
          <w:sz w:val="20"/>
          <w:szCs w:val="20"/>
        </w:rPr>
        <w:noBreakHyphen/>
      </w:r>
      <w:r w:rsidR="00B215C6">
        <w:rPr>
          <w:rFonts w:ascii="Verdana" w:hAnsi="Verdana"/>
          <w:sz w:val="20"/>
          <w:szCs w:val="20"/>
        </w:rPr>
        <w:t>weekly injections required</w:t>
      </w:r>
      <w:r w:rsidR="005252F2" w:rsidRPr="00046E40">
        <w:rPr>
          <w:rFonts w:ascii="Verdana" w:hAnsi="Verdana"/>
          <w:sz w:val="20"/>
          <w:szCs w:val="20"/>
        </w:rPr>
        <w:t xml:space="preserve"> with EHL FVIII </w:t>
      </w:r>
      <w:r w:rsidR="00B215C6">
        <w:rPr>
          <w:rFonts w:ascii="Verdana" w:hAnsi="Verdana"/>
          <w:sz w:val="20"/>
          <w:szCs w:val="20"/>
        </w:rPr>
        <w:t>prophylaxis</w:t>
      </w:r>
      <w:r w:rsidR="005E49F1">
        <w:rPr>
          <w:rFonts w:ascii="Verdana" w:hAnsi="Verdana"/>
          <w:sz w:val="20"/>
          <w:szCs w:val="20"/>
        </w:rPr>
        <w:t xml:space="preserve"> </w:t>
      </w:r>
      <w:r w:rsidR="005252F2" w:rsidRPr="00046E40">
        <w:rPr>
          <w:rFonts w:ascii="Verdana" w:hAnsi="Verdana"/>
          <w:sz w:val="20"/>
          <w:szCs w:val="20"/>
        </w:rPr>
        <w:t>(</w:t>
      </w:r>
      <w:r w:rsidR="005252F2" w:rsidRPr="00046E40">
        <w:rPr>
          <w:rFonts w:ascii="Verdana" w:hAnsi="Verdana"/>
          <w:sz w:val="20"/>
          <w:szCs w:val="20"/>
        </w:rPr>
        <w:fldChar w:fldCharType="begin"/>
      </w:r>
      <w:r w:rsidR="005252F2" w:rsidRPr="00046E40">
        <w:rPr>
          <w:rFonts w:ascii="Verdana" w:hAnsi="Verdana"/>
          <w:sz w:val="20"/>
          <w:szCs w:val="20"/>
        </w:rPr>
        <w:instrText xml:space="preserve"> REF _Ref234834932 \h </w:instrText>
      </w:r>
      <w:r w:rsidR="00046E40" w:rsidRPr="00046E40">
        <w:rPr>
          <w:rFonts w:ascii="Verdana" w:hAnsi="Verdana"/>
          <w:sz w:val="20"/>
          <w:szCs w:val="20"/>
        </w:rPr>
        <w:instrText xml:space="preserve"> \* MERGEFORMAT </w:instrText>
      </w:r>
      <w:r w:rsidR="005252F2" w:rsidRPr="00046E40">
        <w:rPr>
          <w:rFonts w:ascii="Verdana" w:hAnsi="Verdana"/>
          <w:sz w:val="20"/>
          <w:szCs w:val="20"/>
        </w:rPr>
      </w:r>
      <w:r w:rsidR="005252F2" w:rsidRPr="00046E40">
        <w:rPr>
          <w:rFonts w:ascii="Verdana" w:hAnsi="Verdana"/>
          <w:sz w:val="20"/>
          <w:szCs w:val="20"/>
        </w:rPr>
        <w:fldChar w:fldCharType="separate"/>
      </w:r>
      <w:r w:rsidR="00604105" w:rsidRPr="00046E40">
        <w:rPr>
          <w:rFonts w:ascii="Verdana" w:hAnsi="Verdana"/>
          <w:sz w:val="20"/>
          <w:szCs w:val="20"/>
        </w:rPr>
        <w:t xml:space="preserve">Table </w:t>
      </w:r>
      <w:r w:rsidR="00604105" w:rsidRPr="00046E40">
        <w:rPr>
          <w:rFonts w:ascii="Verdana" w:hAnsi="Verdana"/>
          <w:noProof/>
          <w:sz w:val="20"/>
          <w:szCs w:val="20"/>
        </w:rPr>
        <w:t>11</w:t>
      </w:r>
      <w:r w:rsidR="005252F2" w:rsidRPr="00046E40">
        <w:rPr>
          <w:rFonts w:ascii="Verdana" w:hAnsi="Verdana"/>
          <w:sz w:val="20"/>
          <w:szCs w:val="20"/>
        </w:rPr>
        <w:fldChar w:fldCharType="end"/>
      </w:r>
      <w:r w:rsidR="005252F2" w:rsidRPr="00046E40">
        <w:rPr>
          <w:rFonts w:ascii="Verdana" w:hAnsi="Verdana"/>
          <w:sz w:val="20"/>
          <w:szCs w:val="20"/>
        </w:rPr>
        <w:t>)</w:t>
      </w:r>
      <w:r w:rsidR="005E49F1">
        <w:rPr>
          <w:rFonts w:ascii="Verdana" w:hAnsi="Verdana"/>
          <w:sz w:val="20"/>
          <w:szCs w:val="20"/>
        </w:rPr>
        <w:t>,</w:t>
      </w:r>
      <w:r w:rsidR="005252F2" w:rsidRPr="00046E40">
        <w:rPr>
          <w:rFonts w:ascii="Verdana" w:hAnsi="Verdana"/>
          <w:sz w:val="20"/>
          <w:szCs w:val="20"/>
        </w:rPr>
        <w:t xml:space="preserve"> and FVIII activity levels drop more rapidly (</w:t>
      </w:r>
      <w:r w:rsidR="005252F2" w:rsidRPr="00046E40">
        <w:rPr>
          <w:rFonts w:ascii="Verdana" w:hAnsi="Verdana"/>
          <w:sz w:val="20"/>
          <w:szCs w:val="20"/>
        </w:rPr>
        <w:fldChar w:fldCharType="begin"/>
      </w:r>
      <w:r w:rsidR="005252F2" w:rsidRPr="00046E40">
        <w:rPr>
          <w:rFonts w:ascii="Verdana" w:hAnsi="Verdana"/>
          <w:sz w:val="20"/>
          <w:szCs w:val="20"/>
        </w:rPr>
        <w:instrText xml:space="preserve"> REF _Ref234854293 \h </w:instrText>
      </w:r>
      <w:r w:rsidR="00046E40" w:rsidRPr="00046E40">
        <w:rPr>
          <w:rFonts w:ascii="Verdana" w:hAnsi="Verdana"/>
          <w:sz w:val="20"/>
          <w:szCs w:val="20"/>
        </w:rPr>
        <w:instrText xml:space="preserve"> \* MERGEFORMAT </w:instrText>
      </w:r>
      <w:r w:rsidR="005252F2" w:rsidRPr="00046E40">
        <w:rPr>
          <w:rFonts w:ascii="Verdana" w:hAnsi="Verdana"/>
          <w:sz w:val="20"/>
          <w:szCs w:val="20"/>
        </w:rPr>
      </w:r>
      <w:r w:rsidR="005252F2" w:rsidRPr="00046E40">
        <w:rPr>
          <w:rFonts w:ascii="Verdana" w:hAnsi="Verdana"/>
          <w:sz w:val="20"/>
          <w:szCs w:val="20"/>
        </w:rPr>
        <w:fldChar w:fldCharType="separate"/>
      </w:r>
      <w:r w:rsidR="00604105" w:rsidRPr="00046E40">
        <w:rPr>
          <w:rFonts w:ascii="Verdana" w:hAnsi="Verdana"/>
          <w:sz w:val="20"/>
          <w:szCs w:val="20"/>
        </w:rPr>
        <w:t xml:space="preserve">Figure </w:t>
      </w:r>
      <w:r w:rsidR="00604105" w:rsidRPr="00046E40">
        <w:rPr>
          <w:rFonts w:ascii="Verdana" w:hAnsi="Verdana"/>
          <w:noProof/>
          <w:sz w:val="20"/>
          <w:szCs w:val="20"/>
        </w:rPr>
        <w:t>2</w:t>
      </w:r>
      <w:r w:rsidR="005252F2" w:rsidRPr="00046E40">
        <w:rPr>
          <w:rFonts w:ascii="Verdana" w:hAnsi="Verdana"/>
          <w:sz w:val="20"/>
          <w:szCs w:val="20"/>
        </w:rPr>
        <w:fldChar w:fldCharType="end"/>
      </w:r>
      <w:r w:rsidR="005252F2" w:rsidRPr="00046E40">
        <w:rPr>
          <w:rFonts w:ascii="Verdana" w:hAnsi="Verdana"/>
          <w:sz w:val="20"/>
          <w:szCs w:val="20"/>
        </w:rPr>
        <w:t>).</w:t>
      </w:r>
      <w:r w:rsidR="005E49F1">
        <w:rPr>
          <w:rFonts w:ascii="Verdana" w:hAnsi="Verdana"/>
          <w:sz w:val="20"/>
          <w:szCs w:val="20"/>
        </w:rPr>
        <w:t xml:space="preserve"> For patients and carers, the reduction </w:t>
      </w:r>
      <w:r w:rsidR="00E708DB">
        <w:rPr>
          <w:rFonts w:ascii="Verdana" w:hAnsi="Verdana"/>
          <w:sz w:val="20"/>
          <w:szCs w:val="20"/>
        </w:rPr>
        <w:t>from twice</w:t>
      </w:r>
      <w:r w:rsidR="00F2637C">
        <w:rPr>
          <w:rFonts w:ascii="Verdana" w:hAnsi="Verdana"/>
          <w:sz w:val="20"/>
          <w:szCs w:val="20"/>
        </w:rPr>
        <w:noBreakHyphen/>
      </w:r>
      <w:r w:rsidR="00E708DB">
        <w:rPr>
          <w:rFonts w:ascii="Verdana" w:hAnsi="Verdana"/>
          <w:sz w:val="20"/>
          <w:szCs w:val="20"/>
        </w:rPr>
        <w:t>weekly</w:t>
      </w:r>
      <w:r w:rsidR="009E0010">
        <w:rPr>
          <w:rFonts w:ascii="Verdana" w:hAnsi="Verdana"/>
          <w:sz w:val="20"/>
          <w:szCs w:val="20"/>
        </w:rPr>
        <w:t xml:space="preserve"> to once</w:t>
      </w:r>
      <w:r w:rsidR="00F2637C">
        <w:rPr>
          <w:rFonts w:ascii="Verdana" w:hAnsi="Verdana"/>
          <w:sz w:val="20"/>
          <w:szCs w:val="20"/>
        </w:rPr>
        <w:noBreakHyphen/>
      </w:r>
      <w:r w:rsidR="009E0010">
        <w:rPr>
          <w:rFonts w:ascii="Verdana" w:hAnsi="Verdana"/>
          <w:sz w:val="20"/>
          <w:szCs w:val="20"/>
        </w:rPr>
        <w:t xml:space="preserve">weekly injections </w:t>
      </w:r>
      <w:proofErr w:type="gramStart"/>
      <w:r w:rsidR="00475000">
        <w:rPr>
          <w:rFonts w:ascii="Verdana" w:hAnsi="Verdana"/>
          <w:sz w:val="20"/>
          <w:szCs w:val="20"/>
        </w:rPr>
        <w:t>represents</w:t>
      </w:r>
      <w:proofErr w:type="gramEnd"/>
      <w:r w:rsidR="009E0010">
        <w:rPr>
          <w:rFonts w:ascii="Verdana" w:hAnsi="Verdana"/>
          <w:sz w:val="20"/>
          <w:szCs w:val="20"/>
        </w:rPr>
        <w:t xml:space="preserve"> a meaningful reduction in treatment burden, supporting improved quality of life and greater freedom to engage in daily activities.</w:t>
      </w:r>
    </w:p>
    <w:p w14:paraId="1BB27E16" w14:textId="3A46D4B0" w:rsidR="00A5383B" w:rsidRPr="00046E40" w:rsidRDefault="00A5383B" w:rsidP="00046E40">
      <w:pPr>
        <w:spacing w:before="120" w:after="0" w:line="264" w:lineRule="auto"/>
        <w:rPr>
          <w:rFonts w:ascii="Verdana" w:hAnsi="Verdana"/>
          <w:sz w:val="20"/>
          <w:szCs w:val="20"/>
        </w:rPr>
      </w:pPr>
      <w:r w:rsidRPr="00046E40">
        <w:rPr>
          <w:rFonts w:ascii="Verdana" w:hAnsi="Verdana"/>
          <w:sz w:val="20"/>
          <w:szCs w:val="20"/>
        </w:rPr>
        <w:t>The minority of</w:t>
      </w:r>
      <w:r w:rsidR="00D629BB" w:rsidRPr="00046E40">
        <w:rPr>
          <w:rFonts w:ascii="Verdana" w:hAnsi="Verdana"/>
          <w:sz w:val="20"/>
          <w:szCs w:val="20"/>
        </w:rPr>
        <w:t xml:space="preserve"> patients still being treated with SHL FVIII replacement may be less likely to switch to </w:t>
      </w:r>
      <w:proofErr w:type="spellStart"/>
      <w:r w:rsidR="00D629BB" w:rsidRPr="00046E40">
        <w:rPr>
          <w:rFonts w:ascii="Verdana" w:hAnsi="Verdana"/>
          <w:sz w:val="20"/>
          <w:szCs w:val="20"/>
        </w:rPr>
        <w:t>efanesoctocog</w:t>
      </w:r>
      <w:proofErr w:type="spellEnd"/>
      <w:r w:rsidR="00D629BB" w:rsidRPr="00046E40">
        <w:rPr>
          <w:rFonts w:ascii="Verdana" w:hAnsi="Verdana"/>
          <w:sz w:val="20"/>
          <w:szCs w:val="20"/>
        </w:rPr>
        <w:t xml:space="preserve"> alfa </w:t>
      </w:r>
      <w:r w:rsidR="00F317F5" w:rsidRPr="00046E40">
        <w:rPr>
          <w:rFonts w:ascii="Verdana" w:hAnsi="Verdana"/>
          <w:sz w:val="20"/>
          <w:szCs w:val="20"/>
        </w:rPr>
        <w:t>because</w:t>
      </w:r>
      <w:r w:rsidR="00D629BB" w:rsidRPr="00046E40">
        <w:rPr>
          <w:rFonts w:ascii="Verdana" w:hAnsi="Verdana"/>
          <w:sz w:val="20"/>
          <w:szCs w:val="20"/>
        </w:rPr>
        <w:t xml:space="preserve"> they have not switch</w:t>
      </w:r>
      <w:r w:rsidR="004B44EC" w:rsidRPr="00046E40">
        <w:rPr>
          <w:rFonts w:ascii="Verdana" w:hAnsi="Verdana"/>
          <w:sz w:val="20"/>
          <w:szCs w:val="20"/>
        </w:rPr>
        <w:t xml:space="preserve">ed to </w:t>
      </w:r>
      <w:r w:rsidR="00103DE0" w:rsidRPr="00046E40">
        <w:rPr>
          <w:rFonts w:ascii="Verdana" w:hAnsi="Verdana"/>
          <w:sz w:val="20"/>
          <w:szCs w:val="20"/>
        </w:rPr>
        <w:t>EHL FVIII</w:t>
      </w:r>
      <w:r w:rsidR="00BF2546" w:rsidRPr="00046E40">
        <w:rPr>
          <w:rFonts w:ascii="Verdana" w:hAnsi="Verdana"/>
          <w:sz w:val="20"/>
          <w:szCs w:val="20"/>
        </w:rPr>
        <w:t xml:space="preserve"> </w:t>
      </w:r>
      <w:r w:rsidR="00DB121A">
        <w:rPr>
          <w:rFonts w:ascii="Verdana" w:hAnsi="Verdana"/>
          <w:sz w:val="20"/>
          <w:szCs w:val="20"/>
        </w:rPr>
        <w:t xml:space="preserve">or </w:t>
      </w:r>
      <w:proofErr w:type="spellStart"/>
      <w:r w:rsidR="00DB121A">
        <w:rPr>
          <w:rFonts w:ascii="Verdana" w:hAnsi="Verdana"/>
          <w:sz w:val="20"/>
          <w:szCs w:val="20"/>
        </w:rPr>
        <w:t>emicizumab</w:t>
      </w:r>
      <w:proofErr w:type="spellEnd"/>
      <w:r w:rsidR="00DB121A">
        <w:rPr>
          <w:rFonts w:ascii="Verdana" w:hAnsi="Verdana"/>
          <w:sz w:val="20"/>
          <w:szCs w:val="20"/>
        </w:rPr>
        <w:t xml:space="preserve"> </w:t>
      </w:r>
      <w:r w:rsidR="00BF2546" w:rsidRPr="00046E40">
        <w:rPr>
          <w:rFonts w:ascii="Verdana" w:hAnsi="Verdana"/>
          <w:sz w:val="20"/>
          <w:szCs w:val="20"/>
        </w:rPr>
        <w:t>despite these being available for many years (</w:t>
      </w:r>
      <w:r w:rsidR="00BF2546" w:rsidRPr="00046E40">
        <w:rPr>
          <w:rFonts w:ascii="Verdana" w:hAnsi="Verdana"/>
          <w:sz w:val="20"/>
          <w:szCs w:val="20"/>
        </w:rPr>
        <w:fldChar w:fldCharType="begin"/>
      </w:r>
      <w:r w:rsidR="00BF2546" w:rsidRPr="00046E40">
        <w:rPr>
          <w:rFonts w:ascii="Verdana" w:hAnsi="Verdana"/>
          <w:sz w:val="20"/>
          <w:szCs w:val="20"/>
        </w:rPr>
        <w:instrText xml:space="preserve"> REF _Ref234846242 \h </w:instrText>
      </w:r>
      <w:r w:rsidR="00046E40" w:rsidRPr="00046E40">
        <w:rPr>
          <w:rFonts w:ascii="Verdana" w:hAnsi="Verdana"/>
          <w:sz w:val="20"/>
          <w:szCs w:val="20"/>
        </w:rPr>
        <w:instrText xml:space="preserve"> \* MERGEFORMAT </w:instrText>
      </w:r>
      <w:r w:rsidR="00BF2546" w:rsidRPr="00046E40">
        <w:rPr>
          <w:rFonts w:ascii="Verdana" w:hAnsi="Verdana"/>
          <w:sz w:val="20"/>
          <w:szCs w:val="20"/>
        </w:rPr>
      </w:r>
      <w:r w:rsidR="00BF2546" w:rsidRPr="00046E40">
        <w:rPr>
          <w:rFonts w:ascii="Verdana" w:hAnsi="Verdana"/>
          <w:sz w:val="20"/>
          <w:szCs w:val="20"/>
        </w:rPr>
        <w:fldChar w:fldCharType="separate"/>
      </w:r>
      <w:r w:rsidR="00604105" w:rsidRPr="00046E40">
        <w:rPr>
          <w:rFonts w:ascii="Verdana" w:hAnsi="Verdana"/>
          <w:sz w:val="20"/>
          <w:szCs w:val="20"/>
        </w:rPr>
        <w:t xml:space="preserve">Figure </w:t>
      </w:r>
      <w:r w:rsidR="00604105" w:rsidRPr="00046E40">
        <w:rPr>
          <w:rFonts w:ascii="Verdana" w:hAnsi="Verdana"/>
          <w:noProof/>
          <w:sz w:val="20"/>
          <w:szCs w:val="20"/>
        </w:rPr>
        <w:t>3</w:t>
      </w:r>
      <w:r w:rsidR="00BF2546" w:rsidRPr="00046E40">
        <w:rPr>
          <w:rFonts w:ascii="Verdana" w:hAnsi="Verdana"/>
          <w:sz w:val="20"/>
          <w:szCs w:val="20"/>
        </w:rPr>
        <w:fldChar w:fldCharType="end"/>
      </w:r>
      <w:r w:rsidR="00BF2546" w:rsidRPr="00046E40">
        <w:rPr>
          <w:rFonts w:ascii="Verdana" w:hAnsi="Verdana"/>
          <w:sz w:val="20"/>
          <w:szCs w:val="20"/>
        </w:rPr>
        <w:t xml:space="preserve">, </w:t>
      </w:r>
      <w:r w:rsidR="00BF2546" w:rsidRPr="00046E40">
        <w:rPr>
          <w:rFonts w:ascii="Verdana" w:hAnsi="Verdana"/>
          <w:sz w:val="20"/>
          <w:szCs w:val="20"/>
        </w:rPr>
        <w:fldChar w:fldCharType="begin"/>
      </w:r>
      <w:r w:rsidR="00BF2546" w:rsidRPr="00046E40">
        <w:rPr>
          <w:rFonts w:ascii="Verdana" w:hAnsi="Verdana"/>
          <w:sz w:val="20"/>
          <w:szCs w:val="20"/>
        </w:rPr>
        <w:instrText xml:space="preserve"> REF _Ref234834932 \h </w:instrText>
      </w:r>
      <w:r w:rsidR="00046E40" w:rsidRPr="00046E40">
        <w:rPr>
          <w:rFonts w:ascii="Verdana" w:hAnsi="Verdana"/>
          <w:sz w:val="20"/>
          <w:szCs w:val="20"/>
        </w:rPr>
        <w:instrText xml:space="preserve"> \* MERGEFORMAT </w:instrText>
      </w:r>
      <w:r w:rsidR="00BF2546" w:rsidRPr="00046E40">
        <w:rPr>
          <w:rFonts w:ascii="Verdana" w:hAnsi="Verdana"/>
          <w:sz w:val="20"/>
          <w:szCs w:val="20"/>
        </w:rPr>
      </w:r>
      <w:r w:rsidR="00BF2546" w:rsidRPr="00046E40">
        <w:rPr>
          <w:rFonts w:ascii="Verdana" w:hAnsi="Verdana"/>
          <w:sz w:val="20"/>
          <w:szCs w:val="20"/>
        </w:rPr>
        <w:fldChar w:fldCharType="separate"/>
      </w:r>
      <w:r w:rsidR="00604105" w:rsidRPr="00046E40">
        <w:rPr>
          <w:rFonts w:ascii="Verdana" w:hAnsi="Verdana"/>
          <w:sz w:val="20"/>
          <w:szCs w:val="20"/>
        </w:rPr>
        <w:t xml:space="preserve">Table </w:t>
      </w:r>
      <w:r w:rsidR="00604105" w:rsidRPr="00046E40">
        <w:rPr>
          <w:rFonts w:ascii="Verdana" w:hAnsi="Verdana"/>
          <w:noProof/>
          <w:sz w:val="20"/>
          <w:szCs w:val="20"/>
        </w:rPr>
        <w:t>11</w:t>
      </w:r>
      <w:r w:rsidR="00BF2546" w:rsidRPr="00046E40">
        <w:rPr>
          <w:rFonts w:ascii="Verdana" w:hAnsi="Verdana"/>
          <w:sz w:val="20"/>
          <w:szCs w:val="20"/>
        </w:rPr>
        <w:fldChar w:fldCharType="end"/>
      </w:r>
      <w:r w:rsidR="00BF2546" w:rsidRPr="00046E40">
        <w:rPr>
          <w:rFonts w:ascii="Verdana" w:hAnsi="Verdana"/>
          <w:sz w:val="20"/>
          <w:szCs w:val="20"/>
        </w:rPr>
        <w:t>)</w:t>
      </w:r>
      <w:r w:rsidR="004B44EC" w:rsidRPr="00046E40">
        <w:rPr>
          <w:rFonts w:ascii="Verdana" w:hAnsi="Verdana"/>
          <w:sz w:val="20"/>
          <w:szCs w:val="20"/>
        </w:rPr>
        <w:t xml:space="preserve">. </w:t>
      </w:r>
      <w:r w:rsidR="00F317F5" w:rsidRPr="00046E40">
        <w:rPr>
          <w:rFonts w:ascii="Verdana" w:hAnsi="Verdana"/>
          <w:sz w:val="20"/>
          <w:szCs w:val="20"/>
        </w:rPr>
        <w:t xml:space="preserve">Feedback from Australian clinicians is that </w:t>
      </w:r>
      <w:r w:rsidR="003E6F8E" w:rsidRPr="00046E40">
        <w:rPr>
          <w:rFonts w:ascii="Verdana" w:hAnsi="Verdana"/>
          <w:sz w:val="20"/>
          <w:szCs w:val="20"/>
        </w:rPr>
        <w:t>patients who remain on SHL FVIII replacement</w:t>
      </w:r>
      <w:r w:rsidR="00957EA9" w:rsidRPr="00046E40">
        <w:rPr>
          <w:rFonts w:ascii="Verdana" w:hAnsi="Verdana"/>
          <w:sz w:val="20"/>
          <w:szCs w:val="20"/>
        </w:rPr>
        <w:t xml:space="preserve"> </w:t>
      </w:r>
      <w:r w:rsidR="007B4B54" w:rsidRPr="00046E40">
        <w:rPr>
          <w:rFonts w:ascii="Verdana" w:hAnsi="Verdana"/>
          <w:sz w:val="20"/>
          <w:szCs w:val="20"/>
        </w:rPr>
        <w:t xml:space="preserve">understand their </w:t>
      </w:r>
      <w:r w:rsidR="003E6F8E" w:rsidRPr="00046E40">
        <w:rPr>
          <w:rFonts w:ascii="Verdana" w:hAnsi="Verdana"/>
          <w:sz w:val="20"/>
          <w:szCs w:val="20"/>
        </w:rPr>
        <w:t xml:space="preserve">how their </w:t>
      </w:r>
      <w:r w:rsidR="007B4B54" w:rsidRPr="00046E40">
        <w:rPr>
          <w:rFonts w:ascii="Verdana" w:hAnsi="Verdana"/>
          <w:sz w:val="20"/>
          <w:szCs w:val="20"/>
        </w:rPr>
        <w:t xml:space="preserve">product </w:t>
      </w:r>
      <w:r w:rsidR="003E6F8E" w:rsidRPr="00046E40">
        <w:rPr>
          <w:rFonts w:ascii="Verdana" w:hAnsi="Verdana"/>
          <w:sz w:val="20"/>
          <w:szCs w:val="20"/>
        </w:rPr>
        <w:t xml:space="preserve">works </w:t>
      </w:r>
      <w:r w:rsidR="007B4B54" w:rsidRPr="00046E40">
        <w:rPr>
          <w:rFonts w:ascii="Verdana" w:hAnsi="Verdana"/>
          <w:sz w:val="20"/>
          <w:szCs w:val="20"/>
        </w:rPr>
        <w:t xml:space="preserve">and </w:t>
      </w:r>
      <w:r w:rsidR="00287785">
        <w:rPr>
          <w:rFonts w:ascii="Verdana" w:hAnsi="Verdana"/>
          <w:sz w:val="20"/>
          <w:szCs w:val="20"/>
        </w:rPr>
        <w:t xml:space="preserve">are </w:t>
      </w:r>
      <w:r w:rsidR="00AB2765">
        <w:rPr>
          <w:rFonts w:ascii="Verdana" w:hAnsi="Verdana"/>
          <w:sz w:val="20"/>
          <w:szCs w:val="20"/>
        </w:rPr>
        <w:t>satisfied</w:t>
      </w:r>
      <w:r w:rsidR="007B4B54" w:rsidRPr="00046E40">
        <w:rPr>
          <w:rFonts w:ascii="Verdana" w:hAnsi="Verdana"/>
          <w:sz w:val="20"/>
          <w:szCs w:val="20"/>
        </w:rPr>
        <w:t>.</w:t>
      </w:r>
    </w:p>
    <w:p w14:paraId="2DCE8E51" w14:textId="30AB1F8C" w:rsidR="00CD3F2D" w:rsidRPr="00E81806" w:rsidRDefault="00CD3F2D" w:rsidP="00AB2765">
      <w:pPr>
        <w:spacing w:before="120" w:after="0"/>
        <w:rPr>
          <w:rFonts w:ascii="Verdana" w:hAnsi="Verdana"/>
          <w:b/>
          <w:bCs/>
          <w:i/>
          <w:iCs/>
          <w:sz w:val="20"/>
          <w:szCs w:val="20"/>
        </w:rPr>
      </w:pPr>
      <w:r w:rsidRPr="00E81806">
        <w:rPr>
          <w:rFonts w:ascii="Verdana" w:hAnsi="Verdana"/>
          <w:b/>
          <w:bCs/>
          <w:i/>
          <w:iCs/>
          <w:sz w:val="20"/>
          <w:szCs w:val="20"/>
        </w:rPr>
        <w:t>Perioperative management</w:t>
      </w:r>
    </w:p>
    <w:p w14:paraId="4A4F78CF" w14:textId="195E8001" w:rsidR="00BF4B2A" w:rsidRPr="00046E40" w:rsidRDefault="00BF4B2A" w:rsidP="00046E40">
      <w:pPr>
        <w:spacing w:before="120" w:after="0" w:line="264" w:lineRule="auto"/>
        <w:rPr>
          <w:rFonts w:ascii="Verdana" w:hAnsi="Verdana"/>
          <w:sz w:val="20"/>
          <w:szCs w:val="20"/>
        </w:rPr>
      </w:pPr>
      <w:r w:rsidRPr="00046E40">
        <w:rPr>
          <w:rFonts w:ascii="Verdana" w:hAnsi="Verdana"/>
          <w:sz w:val="20"/>
          <w:szCs w:val="20"/>
        </w:rPr>
        <w:t xml:space="preserve">The current population </w:t>
      </w:r>
      <w:r w:rsidR="00836D06">
        <w:rPr>
          <w:rFonts w:ascii="Verdana" w:hAnsi="Verdana"/>
          <w:sz w:val="20"/>
          <w:szCs w:val="20"/>
        </w:rPr>
        <w:t xml:space="preserve">of HMA patients </w:t>
      </w:r>
      <w:r w:rsidR="0021079F" w:rsidRPr="00046E40">
        <w:rPr>
          <w:rFonts w:ascii="Verdana" w:hAnsi="Verdana"/>
          <w:sz w:val="20"/>
          <w:szCs w:val="20"/>
        </w:rPr>
        <w:t xml:space="preserve">requiring perioperative management </w:t>
      </w:r>
      <w:r w:rsidRPr="00046E40">
        <w:rPr>
          <w:rFonts w:ascii="Verdana" w:hAnsi="Verdana"/>
          <w:sz w:val="20"/>
          <w:szCs w:val="20"/>
        </w:rPr>
        <w:t>can be categorised as follows:</w:t>
      </w:r>
    </w:p>
    <w:p w14:paraId="65DA78D6" w14:textId="6591C2B8" w:rsidR="00BF4B2A" w:rsidRPr="00046E40" w:rsidRDefault="00BF4B2A" w:rsidP="00046E40">
      <w:pPr>
        <w:pStyle w:val="ListParagraph"/>
        <w:numPr>
          <w:ilvl w:val="0"/>
          <w:numId w:val="8"/>
        </w:numPr>
        <w:spacing w:before="120" w:after="0" w:line="264" w:lineRule="auto"/>
        <w:rPr>
          <w:rFonts w:ascii="Verdana" w:hAnsi="Verdana"/>
          <w:sz w:val="20"/>
          <w:szCs w:val="20"/>
        </w:rPr>
      </w:pPr>
      <w:r w:rsidRPr="00046E40">
        <w:rPr>
          <w:rFonts w:ascii="Verdana" w:hAnsi="Verdana"/>
          <w:sz w:val="20"/>
          <w:szCs w:val="20"/>
        </w:rPr>
        <w:t xml:space="preserve">Population 1: </w:t>
      </w:r>
      <w:r w:rsidR="00E27F63" w:rsidRPr="00046E40">
        <w:rPr>
          <w:rFonts w:ascii="Verdana" w:hAnsi="Verdana"/>
          <w:sz w:val="20"/>
          <w:szCs w:val="20"/>
        </w:rPr>
        <w:t>On</w:t>
      </w:r>
      <w:r w:rsidR="0021079F" w:rsidRPr="00046E40">
        <w:rPr>
          <w:rFonts w:ascii="Verdana" w:hAnsi="Verdana"/>
          <w:sz w:val="20"/>
          <w:szCs w:val="20"/>
        </w:rPr>
        <w:t xml:space="preserve"> prophylaxis, undergoing major surgery</w:t>
      </w:r>
    </w:p>
    <w:p w14:paraId="095A8934" w14:textId="46FB15DF" w:rsidR="00BF4B2A" w:rsidRPr="00046E40" w:rsidRDefault="00BF4B2A" w:rsidP="00046E40">
      <w:pPr>
        <w:pStyle w:val="ListParagraph"/>
        <w:numPr>
          <w:ilvl w:val="0"/>
          <w:numId w:val="8"/>
        </w:numPr>
        <w:spacing w:before="120" w:after="0" w:line="264" w:lineRule="auto"/>
        <w:rPr>
          <w:rFonts w:ascii="Verdana" w:hAnsi="Verdana"/>
          <w:sz w:val="20"/>
          <w:szCs w:val="20"/>
        </w:rPr>
      </w:pPr>
      <w:r w:rsidRPr="00046E40">
        <w:rPr>
          <w:rFonts w:ascii="Verdana" w:hAnsi="Verdana"/>
          <w:sz w:val="20"/>
          <w:szCs w:val="20"/>
        </w:rPr>
        <w:t xml:space="preserve">Population 2: </w:t>
      </w:r>
      <w:r w:rsidR="00E27F63" w:rsidRPr="00046E40">
        <w:rPr>
          <w:rFonts w:ascii="Verdana" w:hAnsi="Verdana"/>
          <w:sz w:val="20"/>
          <w:szCs w:val="20"/>
        </w:rPr>
        <w:t>O</w:t>
      </w:r>
      <w:r w:rsidR="0021079F" w:rsidRPr="00046E40">
        <w:rPr>
          <w:rFonts w:ascii="Verdana" w:hAnsi="Verdana"/>
          <w:sz w:val="20"/>
          <w:szCs w:val="20"/>
        </w:rPr>
        <w:t>n demand treatment, undergoing major surgery</w:t>
      </w:r>
    </w:p>
    <w:p w14:paraId="4707419A" w14:textId="68FCCADF" w:rsidR="0021079F" w:rsidRPr="00046E40" w:rsidRDefault="0021079F" w:rsidP="00046E40">
      <w:pPr>
        <w:pStyle w:val="ListParagraph"/>
        <w:numPr>
          <w:ilvl w:val="0"/>
          <w:numId w:val="8"/>
        </w:numPr>
        <w:spacing w:before="120" w:after="0" w:line="264" w:lineRule="auto"/>
        <w:rPr>
          <w:rFonts w:ascii="Verdana" w:hAnsi="Verdana"/>
          <w:sz w:val="20"/>
          <w:szCs w:val="20"/>
        </w:rPr>
      </w:pPr>
      <w:r w:rsidRPr="00046E40">
        <w:rPr>
          <w:rFonts w:ascii="Verdana" w:hAnsi="Verdana"/>
          <w:sz w:val="20"/>
          <w:szCs w:val="20"/>
        </w:rPr>
        <w:t xml:space="preserve">Population 3: </w:t>
      </w:r>
      <w:r w:rsidR="00E27F63" w:rsidRPr="00046E40">
        <w:rPr>
          <w:rFonts w:ascii="Verdana" w:hAnsi="Verdana"/>
          <w:sz w:val="20"/>
          <w:szCs w:val="20"/>
        </w:rPr>
        <w:t>On prophylaxis, undergoing minor surgery</w:t>
      </w:r>
    </w:p>
    <w:p w14:paraId="44AC536B" w14:textId="6F9D3918" w:rsidR="00E27F63" w:rsidRPr="00046E40" w:rsidRDefault="00E27F63" w:rsidP="00046E40">
      <w:pPr>
        <w:pStyle w:val="ListParagraph"/>
        <w:numPr>
          <w:ilvl w:val="0"/>
          <w:numId w:val="8"/>
        </w:numPr>
        <w:spacing w:before="120" w:after="0" w:line="264" w:lineRule="auto"/>
        <w:rPr>
          <w:rFonts w:ascii="Verdana" w:hAnsi="Verdana"/>
          <w:sz w:val="20"/>
          <w:szCs w:val="20"/>
        </w:rPr>
      </w:pPr>
      <w:r w:rsidRPr="00046E40">
        <w:rPr>
          <w:rFonts w:ascii="Verdana" w:hAnsi="Verdana"/>
          <w:sz w:val="20"/>
          <w:szCs w:val="20"/>
        </w:rPr>
        <w:t>Population 4: On demand, undergoing minor surgery</w:t>
      </w:r>
      <w:r w:rsidR="00DB121A">
        <w:rPr>
          <w:rFonts w:ascii="Verdana" w:hAnsi="Verdana"/>
          <w:sz w:val="20"/>
          <w:szCs w:val="20"/>
        </w:rPr>
        <w:t>.</w:t>
      </w:r>
    </w:p>
    <w:p w14:paraId="3886B52A" w14:textId="24CD8A43" w:rsidR="0071715C" w:rsidRPr="00046E40" w:rsidRDefault="00327F9C" w:rsidP="00046E40">
      <w:pPr>
        <w:spacing w:before="120" w:after="0" w:line="264" w:lineRule="auto"/>
        <w:rPr>
          <w:rFonts w:ascii="Verdana" w:hAnsi="Verdana"/>
          <w:sz w:val="20"/>
          <w:szCs w:val="20"/>
        </w:rPr>
      </w:pPr>
      <w:r w:rsidRPr="00046E40">
        <w:rPr>
          <w:rFonts w:ascii="Verdana" w:hAnsi="Verdana"/>
          <w:sz w:val="20"/>
          <w:szCs w:val="20"/>
        </w:rPr>
        <w:t xml:space="preserve">In all these populations, </w:t>
      </w:r>
      <w:r w:rsidR="00103DE0" w:rsidRPr="00046E40">
        <w:rPr>
          <w:rFonts w:ascii="Verdana" w:hAnsi="Verdana"/>
          <w:sz w:val="20"/>
          <w:szCs w:val="20"/>
        </w:rPr>
        <w:t>EHL FVIII</w:t>
      </w:r>
      <w:r w:rsidR="0071715C" w:rsidRPr="00046E40">
        <w:rPr>
          <w:rFonts w:ascii="Verdana" w:hAnsi="Verdana"/>
          <w:sz w:val="20"/>
          <w:szCs w:val="20"/>
        </w:rPr>
        <w:t xml:space="preserve"> </w:t>
      </w:r>
      <w:r w:rsidR="00907157" w:rsidRPr="00046E40">
        <w:rPr>
          <w:rFonts w:ascii="Verdana" w:hAnsi="Verdana"/>
          <w:sz w:val="20"/>
          <w:szCs w:val="20"/>
        </w:rPr>
        <w:t xml:space="preserve">is currently the gold standard for </w:t>
      </w:r>
      <w:r w:rsidR="00A30987" w:rsidRPr="00046E40">
        <w:rPr>
          <w:rFonts w:ascii="Verdana" w:hAnsi="Verdana"/>
          <w:sz w:val="20"/>
          <w:szCs w:val="20"/>
        </w:rPr>
        <w:t>perioperative management</w:t>
      </w:r>
      <w:r w:rsidR="001C03C0">
        <w:rPr>
          <w:rFonts w:ascii="Verdana" w:hAnsi="Verdana"/>
          <w:sz w:val="20"/>
          <w:szCs w:val="20"/>
        </w:rPr>
        <w:t>,</w:t>
      </w:r>
      <w:r w:rsidR="00A30987" w:rsidRPr="00046E40">
        <w:rPr>
          <w:rFonts w:ascii="Verdana" w:hAnsi="Verdana"/>
          <w:sz w:val="20"/>
          <w:szCs w:val="20"/>
        </w:rPr>
        <w:t xml:space="preserve"> </w:t>
      </w:r>
      <w:r w:rsidR="001C03C0">
        <w:rPr>
          <w:rFonts w:ascii="Verdana" w:hAnsi="Verdana"/>
          <w:sz w:val="20"/>
          <w:szCs w:val="20"/>
        </w:rPr>
        <w:t xml:space="preserve">as it </w:t>
      </w:r>
      <w:r w:rsidR="00020CDC" w:rsidRPr="00046E40">
        <w:rPr>
          <w:rFonts w:ascii="Verdana" w:hAnsi="Verdana"/>
          <w:sz w:val="20"/>
          <w:szCs w:val="20"/>
        </w:rPr>
        <w:t xml:space="preserve">has </w:t>
      </w:r>
      <w:r w:rsidR="001C7551" w:rsidRPr="00046E40">
        <w:rPr>
          <w:rFonts w:ascii="Verdana" w:hAnsi="Verdana"/>
          <w:sz w:val="20"/>
          <w:szCs w:val="20"/>
        </w:rPr>
        <w:t>the advantage of less frequent dosing</w:t>
      </w:r>
      <w:r w:rsidR="00DE04C4" w:rsidRPr="00046E40">
        <w:rPr>
          <w:rFonts w:ascii="Verdana" w:hAnsi="Verdana"/>
          <w:sz w:val="20"/>
          <w:szCs w:val="20"/>
        </w:rPr>
        <w:t xml:space="preserve"> </w:t>
      </w:r>
      <w:r w:rsidR="0040368B" w:rsidRPr="00046E40">
        <w:rPr>
          <w:rFonts w:ascii="Verdana" w:hAnsi="Verdana"/>
          <w:sz w:val="20"/>
          <w:szCs w:val="20"/>
        </w:rPr>
        <w:t xml:space="preserve">than SHL FVIII </w:t>
      </w:r>
      <w:r w:rsidR="009F1D92" w:rsidRPr="00046E40">
        <w:rPr>
          <w:rFonts w:ascii="Verdana" w:hAnsi="Verdana"/>
          <w:sz w:val="20"/>
          <w:szCs w:val="20"/>
        </w:rPr>
        <w:fldChar w:fldCharType="begin"/>
      </w:r>
      <w:r w:rsidR="009F1D92" w:rsidRPr="00046E40">
        <w:rPr>
          <w:rFonts w:ascii="Verdana" w:hAnsi="Verdana"/>
          <w:sz w:val="20"/>
          <w:szCs w:val="20"/>
        </w:rPr>
        <w:instrText xml:space="preserve"> ADDIN EN.CITE &lt;EndNote&gt;&lt;Cite&gt;&lt;Author&gt;Fox&lt;/Author&gt;&lt;Year&gt;2023&lt;/Year&gt;&lt;RecNum&gt;80&lt;/RecNum&gt;&lt;DisplayText&gt;(Fox&lt;style face="italic"&gt; et al.&lt;/style&gt;, 2023)&lt;/DisplayText&gt;&lt;record&gt;&lt;rec-number&gt;80&lt;/rec-number&gt;&lt;foreign-keys&gt;&lt;key app="EN" db-id="955wszw2qt20xzezrr3v50tnzvzd9exrev99" timestamp="1783988630"&gt;80&lt;/key&gt;&lt;/foreign-keys&gt;&lt;ref-type name="Journal Article"&gt;17&lt;/ref-type&gt;&lt;contributors&gt;&lt;authors&gt;&lt;author&gt;Fox, Tom&lt;/author&gt;&lt;author&gt;Drummond, Kate&lt;/author&gt;&lt;author&gt;Toh, Gerald&lt;/author&gt;&lt;/authors&gt;&lt;/contributors&gt;&lt;auth-address&gt;Department of Anaesthesia, Royal Adelaide Hospital, Adelaide, Australia&amp;#xD;Department of Anaesthesia, Royal Adelaide Hospital, Adelaide, Australia; Specialist Anaesthetist, Pulse Anaesthetics, and Clinical Senior Lecturer, University of Adelaide Medical School, Faculty of Health and Medical Sciences, Adelaide, Australia&lt;/auth-address&gt;&lt;titles&gt;&lt;title&gt;The tightrope of haemostatic homeostasis - perioperative methods for coagulation factor manipulation&lt;/title&gt;&lt;secondary-title&gt;Australasian Anaesthesia&lt;/secondary-title&gt;&lt;/titles&gt;&lt;periodical&gt;&lt;full-title&gt;Australasian Anaesthesia&lt;/full-title&gt;&lt;/periodical&gt;&lt;pages&gt;143-152&lt;/pages&gt;&lt;keywords&gt;&lt;keyword&gt;Life expectancy&lt;/keyword&gt;&lt;keyword&gt;Hemophilia--Complications&lt;/keyword&gt;&lt;keyword&gt;Patients--Care&lt;/keyword&gt;&lt;keyword&gt;Homeostasis&lt;/keyword&gt;&lt;/keywords&gt;&lt;dates&gt;&lt;year&gt;2023&lt;/year&gt;&lt;/dates&gt;&lt;pub-location&gt;Melbourne&lt;/pub-location&gt;&lt;publisher&gt;Australian and New Zealand College of Anaesthetists&lt;/publisher&gt;&lt;isbn&gt;1032-2515&lt;/isbn&gt;&lt;accession-num&gt;informit.298973303055261&lt;/accession-num&gt;&lt;work-type&gt;Journal Article&lt;/work-type&gt;&lt;urls&gt;&lt;related-urls&gt;&lt;url&gt;https://search.informit.org/doi/10.3316/informit.298973303055261&lt;/url&gt;&lt;url&gt;https://search.informit.org/doi/full/10.3316/informit.298973303055261&lt;/url&gt;&lt;url&gt;https://search.informit.org/doi/pdf/10.3316/informit.298973303055261&lt;/url&gt;&lt;/related-urls&gt;&lt;/urls&gt;&lt;electronic-resource-num&gt;10.60115/11055/1187&lt;/electronic-resource-num&gt;&lt;remote-database-provider&gt;Informit&lt;/remote-database-provider&gt;&lt;language&gt;English&lt;/language&gt;&lt;access-date&gt;2026/07/13&lt;/access-date&gt;&lt;/record&gt;&lt;/Cite&gt;&lt;/EndNote&gt;</w:instrText>
      </w:r>
      <w:r w:rsidR="009F1D92" w:rsidRPr="00046E40">
        <w:rPr>
          <w:rFonts w:ascii="Verdana" w:hAnsi="Verdana"/>
          <w:sz w:val="20"/>
          <w:szCs w:val="20"/>
        </w:rPr>
        <w:fldChar w:fldCharType="separate"/>
      </w:r>
      <w:r w:rsidR="009F1D92" w:rsidRPr="00046E40">
        <w:rPr>
          <w:rFonts w:ascii="Verdana" w:hAnsi="Verdana"/>
          <w:noProof/>
          <w:sz w:val="20"/>
          <w:szCs w:val="20"/>
        </w:rPr>
        <w:t>(Fox</w:t>
      </w:r>
      <w:r w:rsidR="009F1D92" w:rsidRPr="00046E40">
        <w:rPr>
          <w:rFonts w:ascii="Verdana" w:hAnsi="Verdana"/>
          <w:i/>
          <w:noProof/>
          <w:sz w:val="20"/>
          <w:szCs w:val="20"/>
        </w:rPr>
        <w:t xml:space="preserve"> et al.</w:t>
      </w:r>
      <w:r w:rsidR="009F1D92" w:rsidRPr="00046E40">
        <w:rPr>
          <w:rFonts w:ascii="Verdana" w:hAnsi="Verdana"/>
          <w:noProof/>
          <w:sz w:val="20"/>
          <w:szCs w:val="20"/>
        </w:rPr>
        <w:t>, 2023)</w:t>
      </w:r>
      <w:r w:rsidR="009F1D92" w:rsidRPr="00046E40">
        <w:rPr>
          <w:rFonts w:ascii="Verdana" w:hAnsi="Verdana"/>
          <w:sz w:val="20"/>
          <w:szCs w:val="20"/>
        </w:rPr>
        <w:fldChar w:fldCharType="end"/>
      </w:r>
      <w:r w:rsidR="00FC7F4D" w:rsidRPr="00046E40">
        <w:rPr>
          <w:rFonts w:ascii="Verdana" w:hAnsi="Verdana"/>
          <w:sz w:val="20"/>
          <w:szCs w:val="20"/>
        </w:rPr>
        <w:t xml:space="preserve">. </w:t>
      </w:r>
      <w:proofErr w:type="spellStart"/>
      <w:r w:rsidR="00392412" w:rsidRPr="00046E40">
        <w:rPr>
          <w:rFonts w:ascii="Verdana" w:hAnsi="Verdana"/>
          <w:sz w:val="20"/>
          <w:szCs w:val="20"/>
        </w:rPr>
        <w:t>Efanesoctocog</w:t>
      </w:r>
      <w:proofErr w:type="spellEnd"/>
      <w:r w:rsidR="00392412" w:rsidRPr="00046E40">
        <w:rPr>
          <w:rFonts w:ascii="Verdana" w:hAnsi="Verdana"/>
          <w:sz w:val="20"/>
          <w:szCs w:val="20"/>
        </w:rPr>
        <w:t xml:space="preserve"> alfa is expected to </w:t>
      </w:r>
      <w:r w:rsidR="001C03C0">
        <w:rPr>
          <w:rFonts w:ascii="Verdana" w:hAnsi="Verdana"/>
          <w:sz w:val="20"/>
          <w:szCs w:val="20"/>
        </w:rPr>
        <w:t xml:space="preserve">replace EHL FVIII as the preferred treatment for perioperative management </w:t>
      </w:r>
      <w:r w:rsidR="00284B0A" w:rsidRPr="00046E40">
        <w:rPr>
          <w:rFonts w:ascii="Verdana" w:hAnsi="Verdana"/>
          <w:sz w:val="20"/>
          <w:szCs w:val="20"/>
        </w:rPr>
        <w:t xml:space="preserve">due to </w:t>
      </w:r>
      <w:r w:rsidR="000479CF" w:rsidRPr="00046E40">
        <w:rPr>
          <w:rFonts w:ascii="Verdana" w:hAnsi="Verdana"/>
          <w:sz w:val="20"/>
          <w:szCs w:val="20"/>
        </w:rPr>
        <w:t>its</w:t>
      </w:r>
      <w:r w:rsidR="00284B0A" w:rsidRPr="00046E40">
        <w:rPr>
          <w:rFonts w:ascii="Verdana" w:hAnsi="Verdana"/>
          <w:sz w:val="20"/>
          <w:szCs w:val="20"/>
        </w:rPr>
        <w:t xml:space="preserve"> </w:t>
      </w:r>
      <w:r w:rsidR="004B2147">
        <w:rPr>
          <w:rFonts w:ascii="Verdana" w:hAnsi="Verdana"/>
          <w:sz w:val="20"/>
          <w:szCs w:val="20"/>
        </w:rPr>
        <w:t xml:space="preserve">distinct </w:t>
      </w:r>
      <w:r w:rsidR="00893637">
        <w:rPr>
          <w:rFonts w:ascii="Verdana" w:hAnsi="Verdana"/>
          <w:sz w:val="20"/>
          <w:szCs w:val="20"/>
        </w:rPr>
        <w:t xml:space="preserve">advantages: </w:t>
      </w:r>
      <w:r w:rsidR="00D31D92">
        <w:rPr>
          <w:rFonts w:ascii="Verdana" w:hAnsi="Verdana"/>
          <w:sz w:val="20"/>
          <w:szCs w:val="20"/>
        </w:rPr>
        <w:t xml:space="preserve">less frequent dosing than EHL FVIII and, critically, the ability to achieve and sustain factor activity </w:t>
      </w:r>
      <w:r w:rsidR="00EE45EB">
        <w:rPr>
          <w:rFonts w:ascii="Verdana" w:hAnsi="Verdana"/>
          <w:sz w:val="20"/>
          <w:szCs w:val="20"/>
        </w:rPr>
        <w:t>levels in the non</w:t>
      </w:r>
      <w:r w:rsidR="00F2637C">
        <w:rPr>
          <w:rFonts w:ascii="Verdana" w:hAnsi="Verdana"/>
          <w:sz w:val="20"/>
          <w:szCs w:val="20"/>
        </w:rPr>
        <w:noBreakHyphen/>
      </w:r>
      <w:r w:rsidR="00EE45EB">
        <w:rPr>
          <w:rFonts w:ascii="Verdana" w:hAnsi="Verdana"/>
          <w:sz w:val="20"/>
          <w:szCs w:val="20"/>
        </w:rPr>
        <w:t>haemophilia range (&gt;40%) throughout the perioperative period</w:t>
      </w:r>
      <w:r w:rsidR="00AB2765">
        <w:rPr>
          <w:rFonts w:ascii="Verdana" w:hAnsi="Verdana"/>
          <w:sz w:val="20"/>
          <w:szCs w:val="20"/>
        </w:rPr>
        <w:t xml:space="preserve"> </w:t>
      </w:r>
      <w:r w:rsidR="000479CF" w:rsidRPr="00046E40">
        <w:rPr>
          <w:rFonts w:ascii="Verdana" w:hAnsi="Verdana"/>
          <w:sz w:val="20"/>
          <w:szCs w:val="20"/>
        </w:rPr>
        <w:t>(</w:t>
      </w:r>
      <w:r w:rsidR="00E74FCE" w:rsidRPr="00046E40">
        <w:rPr>
          <w:rFonts w:ascii="Verdana" w:hAnsi="Verdana"/>
          <w:sz w:val="20"/>
          <w:szCs w:val="20"/>
        </w:rPr>
        <w:fldChar w:fldCharType="begin"/>
      </w:r>
      <w:r w:rsidR="00E74FCE" w:rsidRPr="00046E40">
        <w:rPr>
          <w:rFonts w:ascii="Verdana" w:hAnsi="Verdana"/>
          <w:sz w:val="20"/>
          <w:szCs w:val="20"/>
        </w:rPr>
        <w:instrText xml:space="preserve"> REF _Ref234846242 \h </w:instrText>
      </w:r>
      <w:r w:rsidR="00046E40" w:rsidRPr="00046E40">
        <w:rPr>
          <w:rFonts w:ascii="Verdana" w:hAnsi="Verdana"/>
          <w:sz w:val="20"/>
          <w:szCs w:val="20"/>
        </w:rPr>
        <w:instrText xml:space="preserve"> \* MERGEFORMAT </w:instrText>
      </w:r>
      <w:r w:rsidR="00E74FCE" w:rsidRPr="00046E40">
        <w:rPr>
          <w:rFonts w:ascii="Verdana" w:hAnsi="Verdana"/>
          <w:sz w:val="20"/>
          <w:szCs w:val="20"/>
        </w:rPr>
      </w:r>
      <w:r w:rsidR="00E74FCE" w:rsidRPr="00046E40">
        <w:rPr>
          <w:rFonts w:ascii="Verdana" w:hAnsi="Verdana"/>
          <w:sz w:val="20"/>
          <w:szCs w:val="20"/>
        </w:rPr>
        <w:fldChar w:fldCharType="separate"/>
      </w:r>
      <w:r w:rsidR="00604105" w:rsidRPr="00046E40">
        <w:rPr>
          <w:rFonts w:ascii="Verdana" w:hAnsi="Verdana"/>
          <w:sz w:val="20"/>
          <w:szCs w:val="20"/>
        </w:rPr>
        <w:t xml:space="preserve">Figure </w:t>
      </w:r>
      <w:r w:rsidR="00604105" w:rsidRPr="00046E40">
        <w:rPr>
          <w:rFonts w:ascii="Verdana" w:hAnsi="Verdana"/>
          <w:noProof/>
          <w:sz w:val="20"/>
          <w:szCs w:val="20"/>
        </w:rPr>
        <w:t>3</w:t>
      </w:r>
      <w:r w:rsidR="00E74FCE" w:rsidRPr="00046E40">
        <w:rPr>
          <w:rFonts w:ascii="Verdana" w:hAnsi="Verdana"/>
          <w:sz w:val="20"/>
          <w:szCs w:val="20"/>
        </w:rPr>
        <w:fldChar w:fldCharType="end"/>
      </w:r>
      <w:r w:rsidR="00E74FCE" w:rsidRPr="00046E40">
        <w:rPr>
          <w:rFonts w:ascii="Verdana" w:hAnsi="Verdana"/>
          <w:sz w:val="20"/>
          <w:szCs w:val="20"/>
        </w:rPr>
        <w:t xml:space="preserve">). </w:t>
      </w:r>
      <w:r w:rsidR="00C87B56">
        <w:rPr>
          <w:rFonts w:ascii="Verdana" w:hAnsi="Verdana"/>
          <w:sz w:val="20"/>
          <w:szCs w:val="20"/>
        </w:rPr>
        <w:t>Maintaining near</w:t>
      </w:r>
      <w:r w:rsidR="00F2637C">
        <w:rPr>
          <w:rFonts w:ascii="Verdana" w:hAnsi="Verdana"/>
          <w:sz w:val="20"/>
          <w:szCs w:val="20"/>
        </w:rPr>
        <w:noBreakHyphen/>
      </w:r>
      <w:r w:rsidR="00C87B56">
        <w:rPr>
          <w:rFonts w:ascii="Verdana" w:hAnsi="Verdana"/>
          <w:sz w:val="20"/>
          <w:szCs w:val="20"/>
        </w:rPr>
        <w:t xml:space="preserve">normal factor activity levels perioperatively reduces the risk of surgical </w:t>
      </w:r>
      <w:r w:rsidR="0001367D">
        <w:rPr>
          <w:rFonts w:ascii="Verdana" w:hAnsi="Verdana"/>
          <w:sz w:val="20"/>
          <w:szCs w:val="20"/>
        </w:rPr>
        <w:t>and post</w:t>
      </w:r>
      <w:r w:rsidR="00F2637C">
        <w:rPr>
          <w:rFonts w:ascii="Verdana" w:hAnsi="Verdana"/>
          <w:sz w:val="20"/>
          <w:szCs w:val="20"/>
        </w:rPr>
        <w:noBreakHyphen/>
      </w:r>
      <w:r w:rsidR="0001367D">
        <w:rPr>
          <w:rFonts w:ascii="Verdana" w:hAnsi="Verdana"/>
          <w:sz w:val="20"/>
          <w:szCs w:val="20"/>
        </w:rPr>
        <w:t>operative bleeding complications, which is not consistently achievable with EHL FVIII.</w:t>
      </w:r>
      <w:r w:rsidR="00C87B56">
        <w:rPr>
          <w:rFonts w:ascii="Verdana" w:hAnsi="Verdana"/>
          <w:sz w:val="20"/>
          <w:szCs w:val="20"/>
        </w:rPr>
        <w:t xml:space="preserve"> </w:t>
      </w:r>
      <w:r w:rsidR="00ED6D5C" w:rsidRPr="00046E40">
        <w:rPr>
          <w:rFonts w:ascii="Verdana" w:hAnsi="Verdana"/>
          <w:sz w:val="20"/>
          <w:szCs w:val="20"/>
        </w:rPr>
        <w:t xml:space="preserve">This is expected to </w:t>
      </w:r>
      <w:r w:rsidR="00446570">
        <w:rPr>
          <w:rFonts w:ascii="Verdana" w:hAnsi="Verdana"/>
          <w:sz w:val="20"/>
          <w:szCs w:val="20"/>
        </w:rPr>
        <w:t xml:space="preserve">apply to both </w:t>
      </w:r>
      <w:r w:rsidR="0079715E">
        <w:rPr>
          <w:rFonts w:ascii="Verdana" w:hAnsi="Verdana"/>
          <w:sz w:val="20"/>
          <w:szCs w:val="20"/>
        </w:rPr>
        <w:t>m</w:t>
      </w:r>
      <w:r w:rsidR="00ED6D5C" w:rsidRPr="00046E40">
        <w:rPr>
          <w:rFonts w:ascii="Verdana" w:hAnsi="Verdana"/>
          <w:sz w:val="20"/>
          <w:szCs w:val="20"/>
        </w:rPr>
        <w:t>inor and major surgery</w:t>
      </w:r>
      <w:r w:rsidR="0079715E">
        <w:rPr>
          <w:rFonts w:ascii="Verdana" w:hAnsi="Verdana"/>
          <w:sz w:val="20"/>
          <w:szCs w:val="20"/>
        </w:rPr>
        <w:t>,</w:t>
      </w:r>
      <w:r w:rsidR="00ED6D5C" w:rsidRPr="00046E40">
        <w:rPr>
          <w:rFonts w:ascii="Verdana" w:hAnsi="Verdana"/>
          <w:sz w:val="20"/>
          <w:szCs w:val="20"/>
        </w:rPr>
        <w:t xml:space="preserve"> irrespective of </w:t>
      </w:r>
      <w:r w:rsidR="0079715E">
        <w:rPr>
          <w:rFonts w:ascii="Verdana" w:hAnsi="Verdana"/>
          <w:sz w:val="20"/>
          <w:szCs w:val="20"/>
        </w:rPr>
        <w:t xml:space="preserve">current </w:t>
      </w:r>
      <w:r w:rsidR="000F13E7" w:rsidRPr="00046E40">
        <w:rPr>
          <w:rFonts w:ascii="Verdana" w:hAnsi="Verdana"/>
          <w:sz w:val="20"/>
          <w:szCs w:val="20"/>
        </w:rPr>
        <w:t>treatment</w:t>
      </w:r>
      <w:r w:rsidR="0079715E">
        <w:rPr>
          <w:rFonts w:ascii="Verdana" w:hAnsi="Verdana"/>
          <w:sz w:val="20"/>
          <w:szCs w:val="20"/>
        </w:rPr>
        <w:t xml:space="preserve"> regimen</w:t>
      </w:r>
      <w:r w:rsidR="0001367D">
        <w:rPr>
          <w:rFonts w:ascii="Verdana" w:hAnsi="Verdana"/>
          <w:sz w:val="20"/>
          <w:szCs w:val="20"/>
        </w:rPr>
        <w:t xml:space="preserve"> (i.e., prophylaxis or on</w:t>
      </w:r>
      <w:r w:rsidR="00F2637C">
        <w:rPr>
          <w:rFonts w:ascii="Verdana" w:hAnsi="Verdana"/>
          <w:sz w:val="20"/>
          <w:szCs w:val="20"/>
        </w:rPr>
        <w:noBreakHyphen/>
      </w:r>
      <w:r w:rsidR="0001367D">
        <w:rPr>
          <w:rFonts w:ascii="Verdana" w:hAnsi="Verdana"/>
          <w:sz w:val="20"/>
          <w:szCs w:val="20"/>
        </w:rPr>
        <w:t>demand)</w:t>
      </w:r>
      <w:r w:rsidR="000F13E7" w:rsidRPr="00046E40">
        <w:rPr>
          <w:rFonts w:ascii="Verdana" w:hAnsi="Verdana"/>
          <w:sz w:val="20"/>
          <w:szCs w:val="20"/>
        </w:rPr>
        <w:t>.</w:t>
      </w:r>
    </w:p>
    <w:p w14:paraId="527F0163" w14:textId="07A0E8C4" w:rsidR="0016065A" w:rsidRPr="00E81806" w:rsidRDefault="0016065A" w:rsidP="00AB2765">
      <w:pPr>
        <w:pStyle w:val="Heading1"/>
        <w:spacing w:before="120" w:after="0"/>
        <w:rPr>
          <w:rFonts w:ascii="Verdana" w:hAnsi="Verdana"/>
          <w:sz w:val="24"/>
          <w:szCs w:val="24"/>
        </w:rPr>
      </w:pPr>
      <w:r w:rsidRPr="00E81806">
        <w:rPr>
          <w:rFonts w:ascii="Verdana" w:hAnsi="Verdana"/>
          <w:sz w:val="24"/>
          <w:szCs w:val="24"/>
        </w:rPr>
        <w:t>Outcome</w:t>
      </w:r>
      <w:r w:rsidR="00770FA6" w:rsidRPr="00E81806">
        <w:rPr>
          <w:rFonts w:ascii="Verdana" w:hAnsi="Verdana"/>
          <w:sz w:val="24"/>
          <w:szCs w:val="24"/>
        </w:rPr>
        <w:t>s</w:t>
      </w:r>
    </w:p>
    <w:p w14:paraId="7DF00C74" w14:textId="169B115D" w:rsidR="004C02B7" w:rsidRPr="00046E40" w:rsidRDefault="004C02B7" w:rsidP="00046E40">
      <w:pPr>
        <w:pStyle w:val="Heading2"/>
        <w:spacing w:before="120" w:line="264" w:lineRule="auto"/>
        <w:rPr>
          <w:rFonts w:ascii="Verdana" w:hAnsi="Verdana"/>
          <w:sz w:val="20"/>
          <w:szCs w:val="20"/>
        </w:rPr>
      </w:pPr>
      <w:r w:rsidRPr="00046E40">
        <w:rPr>
          <w:rFonts w:ascii="Verdana" w:hAnsi="Verdana"/>
          <w:sz w:val="20"/>
          <w:szCs w:val="20"/>
        </w:rPr>
        <w:t>List the key health outcomes (major and minor – prioritising major key health outcomes first) that will need to be measured in assessing the clinical claim for the proposed medical service/technology (versus the comparator):</w:t>
      </w:r>
    </w:p>
    <w:p w14:paraId="2BA09AC5" w14:textId="79E4C85F" w:rsidR="004C02B7" w:rsidRPr="00046E40" w:rsidRDefault="00D9581B" w:rsidP="00046E40">
      <w:pPr>
        <w:pStyle w:val="Tickboxes"/>
        <w:spacing w:before="120" w:after="0" w:line="264" w:lineRule="auto"/>
        <w:rPr>
          <w:rFonts w:ascii="Verdana" w:hAnsi="Verdana"/>
          <w:sz w:val="20"/>
          <w:szCs w:val="20"/>
        </w:rPr>
      </w:pPr>
      <w:r w:rsidRPr="00046E40">
        <w:rPr>
          <w:rFonts w:ascii="Verdana" w:hAnsi="Verdana"/>
          <w:sz w:val="20"/>
          <w:szCs w:val="20"/>
        </w:rPr>
        <w:fldChar w:fldCharType="begin">
          <w:ffData>
            <w:name w:val=""/>
            <w:enabled/>
            <w:calcOnExit w:val="0"/>
            <w:statusText w:type="text" w:val="Health outcomes Health benefits "/>
            <w:checkBox>
              <w:sizeAuto/>
              <w:default w:val="1"/>
            </w:checkBox>
          </w:ffData>
        </w:fldChar>
      </w:r>
      <w:r w:rsidRPr="00046E40">
        <w:rPr>
          <w:rFonts w:ascii="Verdana" w:hAnsi="Verdana"/>
          <w:sz w:val="20"/>
          <w:szCs w:val="20"/>
        </w:rPr>
        <w:instrText xml:space="preserve"> FORMCHECKBOX </w:instrText>
      </w:r>
      <w:r w:rsidRPr="00046E40">
        <w:rPr>
          <w:rFonts w:ascii="Verdana" w:hAnsi="Verdana"/>
          <w:sz w:val="20"/>
          <w:szCs w:val="20"/>
        </w:rPr>
      </w:r>
      <w:r w:rsidRPr="00046E40">
        <w:rPr>
          <w:rFonts w:ascii="Verdana" w:hAnsi="Verdana"/>
          <w:sz w:val="20"/>
          <w:szCs w:val="20"/>
        </w:rPr>
        <w:fldChar w:fldCharType="separate"/>
      </w:r>
      <w:r w:rsidRPr="00046E40">
        <w:rPr>
          <w:rFonts w:ascii="Verdana" w:hAnsi="Verdana"/>
          <w:sz w:val="20"/>
          <w:szCs w:val="20"/>
        </w:rPr>
        <w:fldChar w:fldCharType="end"/>
      </w:r>
      <w:r w:rsidR="004C02B7" w:rsidRPr="00046E40">
        <w:rPr>
          <w:rFonts w:ascii="Verdana" w:hAnsi="Verdana"/>
          <w:sz w:val="20"/>
          <w:szCs w:val="20"/>
        </w:rPr>
        <w:t xml:space="preserve"> Health benefits </w:t>
      </w:r>
    </w:p>
    <w:p w14:paraId="4B5E35E8" w14:textId="5EC6C1E5" w:rsidR="004C02B7" w:rsidRPr="00046E40" w:rsidRDefault="004D2F91" w:rsidP="00046E40">
      <w:pPr>
        <w:pStyle w:val="Tickboxes"/>
        <w:spacing w:before="120" w:after="0" w:line="264" w:lineRule="auto"/>
        <w:rPr>
          <w:rFonts w:ascii="Verdana" w:hAnsi="Verdana"/>
          <w:sz w:val="20"/>
          <w:szCs w:val="20"/>
        </w:rPr>
      </w:pPr>
      <w:r w:rsidRPr="00046E40">
        <w:rPr>
          <w:rFonts w:ascii="Verdana" w:hAnsi="Verdana"/>
          <w:sz w:val="20"/>
          <w:szCs w:val="20"/>
        </w:rPr>
        <w:fldChar w:fldCharType="begin">
          <w:ffData>
            <w:name w:val=""/>
            <w:enabled/>
            <w:calcOnExit w:val="0"/>
            <w:statusText w:type="text" w:val="Health outcomes Health harms"/>
            <w:checkBox>
              <w:sizeAuto/>
              <w:default w:val="1"/>
            </w:checkBox>
          </w:ffData>
        </w:fldChar>
      </w:r>
      <w:r w:rsidRPr="00046E40">
        <w:rPr>
          <w:rFonts w:ascii="Verdana" w:hAnsi="Verdana"/>
          <w:sz w:val="20"/>
          <w:szCs w:val="20"/>
        </w:rPr>
        <w:instrText xml:space="preserve"> FORMCHECKBOX </w:instrText>
      </w:r>
      <w:r w:rsidRPr="00046E40">
        <w:rPr>
          <w:rFonts w:ascii="Verdana" w:hAnsi="Verdana"/>
          <w:sz w:val="20"/>
          <w:szCs w:val="20"/>
        </w:rPr>
      </w:r>
      <w:r w:rsidRPr="00046E40">
        <w:rPr>
          <w:rFonts w:ascii="Verdana" w:hAnsi="Verdana"/>
          <w:sz w:val="20"/>
          <w:szCs w:val="20"/>
        </w:rPr>
        <w:fldChar w:fldCharType="separate"/>
      </w:r>
      <w:r w:rsidRPr="00046E40">
        <w:rPr>
          <w:rFonts w:ascii="Verdana" w:hAnsi="Verdana"/>
          <w:sz w:val="20"/>
          <w:szCs w:val="20"/>
        </w:rPr>
        <w:fldChar w:fldCharType="end"/>
      </w:r>
      <w:r w:rsidR="004C02B7" w:rsidRPr="00046E40">
        <w:rPr>
          <w:rFonts w:ascii="Verdana" w:hAnsi="Verdana"/>
          <w:sz w:val="20"/>
          <w:szCs w:val="20"/>
        </w:rPr>
        <w:t xml:space="preserve"> Health harms</w:t>
      </w:r>
    </w:p>
    <w:p w14:paraId="7901BC67" w14:textId="34825C85" w:rsidR="00A85C99" w:rsidRPr="00046E40" w:rsidRDefault="00020CDC" w:rsidP="00046E40">
      <w:pPr>
        <w:pStyle w:val="Tickboxes"/>
        <w:spacing w:before="120" w:after="0" w:line="264" w:lineRule="auto"/>
        <w:rPr>
          <w:rFonts w:ascii="Verdana" w:hAnsi="Verdana"/>
          <w:sz w:val="20"/>
          <w:szCs w:val="20"/>
        </w:rPr>
      </w:pPr>
      <w:r w:rsidRPr="00046E40">
        <w:rPr>
          <w:rFonts w:ascii="Verdana" w:hAnsi="Verdana"/>
          <w:sz w:val="20"/>
          <w:szCs w:val="20"/>
        </w:rPr>
        <w:fldChar w:fldCharType="begin">
          <w:ffData>
            <w:name w:val=""/>
            <w:enabled/>
            <w:calcOnExit w:val="0"/>
            <w:statusText w:type="text" w:val="Health outcomes Resources"/>
            <w:checkBox>
              <w:sizeAuto/>
              <w:default w:val="0"/>
            </w:checkBox>
          </w:ffData>
        </w:fldChar>
      </w:r>
      <w:r w:rsidRPr="00046E40">
        <w:rPr>
          <w:rFonts w:ascii="Verdana" w:hAnsi="Verdana"/>
          <w:sz w:val="20"/>
          <w:szCs w:val="20"/>
        </w:rPr>
        <w:instrText xml:space="preserve"> FORMCHECKBOX </w:instrText>
      </w:r>
      <w:r w:rsidRPr="00046E40">
        <w:rPr>
          <w:rFonts w:ascii="Verdana" w:hAnsi="Verdana"/>
          <w:sz w:val="20"/>
          <w:szCs w:val="20"/>
        </w:rPr>
      </w:r>
      <w:r w:rsidRPr="00046E40">
        <w:rPr>
          <w:rFonts w:ascii="Verdana" w:hAnsi="Verdana"/>
          <w:sz w:val="20"/>
          <w:szCs w:val="20"/>
        </w:rPr>
        <w:fldChar w:fldCharType="separate"/>
      </w:r>
      <w:r w:rsidRPr="00046E40">
        <w:rPr>
          <w:rFonts w:ascii="Verdana" w:hAnsi="Verdana"/>
          <w:sz w:val="20"/>
          <w:szCs w:val="20"/>
        </w:rPr>
        <w:fldChar w:fldCharType="end"/>
      </w:r>
      <w:r w:rsidR="004C02B7" w:rsidRPr="00046E40">
        <w:rPr>
          <w:rFonts w:ascii="Verdana" w:hAnsi="Verdana"/>
          <w:sz w:val="20"/>
          <w:szCs w:val="20"/>
        </w:rPr>
        <w:t xml:space="preserve"> Resources </w:t>
      </w:r>
    </w:p>
    <w:p w14:paraId="3CD080DA" w14:textId="7C0220AD" w:rsidR="00A85C99" w:rsidRPr="00E81806" w:rsidRDefault="001001F0" w:rsidP="00AB2765">
      <w:pPr>
        <w:spacing w:before="120" w:after="0"/>
        <w:rPr>
          <w:rFonts w:ascii="Verdana" w:hAnsi="Verdana"/>
          <w:b/>
          <w:bCs/>
          <w:i/>
          <w:iCs/>
          <w:sz w:val="20"/>
          <w:szCs w:val="20"/>
        </w:rPr>
      </w:pPr>
      <w:r w:rsidRPr="00E81806">
        <w:rPr>
          <w:rFonts w:ascii="Verdana" w:hAnsi="Verdana"/>
          <w:b/>
          <w:bCs/>
          <w:i/>
          <w:iCs/>
          <w:sz w:val="20"/>
          <w:szCs w:val="20"/>
        </w:rPr>
        <w:t>Prophylaxis</w:t>
      </w:r>
    </w:p>
    <w:p w14:paraId="593B936D" w14:textId="759723A9" w:rsidR="00985F0B" w:rsidRPr="00046E40" w:rsidRDefault="00BB6E58" w:rsidP="00046E40">
      <w:pPr>
        <w:spacing w:before="120" w:after="0" w:line="264" w:lineRule="auto"/>
        <w:rPr>
          <w:rFonts w:ascii="Verdana" w:hAnsi="Verdana"/>
          <w:sz w:val="20"/>
          <w:szCs w:val="20"/>
        </w:rPr>
      </w:pPr>
      <w:r w:rsidRPr="00046E40">
        <w:rPr>
          <w:rFonts w:ascii="Verdana" w:hAnsi="Verdana"/>
          <w:sz w:val="20"/>
          <w:szCs w:val="20"/>
        </w:rPr>
        <w:t>The</w:t>
      </w:r>
      <w:r w:rsidR="00B13121" w:rsidRPr="00046E40">
        <w:rPr>
          <w:rFonts w:ascii="Verdana" w:hAnsi="Verdana"/>
          <w:sz w:val="20"/>
          <w:szCs w:val="20"/>
        </w:rPr>
        <w:t xml:space="preserve"> </w:t>
      </w:r>
      <w:r w:rsidR="00E202DC" w:rsidRPr="00046E40">
        <w:rPr>
          <w:rFonts w:ascii="Verdana" w:hAnsi="Verdana"/>
          <w:sz w:val="20"/>
          <w:szCs w:val="20"/>
        </w:rPr>
        <w:t xml:space="preserve">outcomes of </w:t>
      </w:r>
      <w:r w:rsidRPr="00046E40">
        <w:rPr>
          <w:rFonts w:ascii="Verdana" w:hAnsi="Verdana"/>
          <w:sz w:val="20"/>
          <w:szCs w:val="20"/>
        </w:rPr>
        <w:t>XTEND</w:t>
      </w:r>
      <w:r w:rsidR="00F2637C">
        <w:rPr>
          <w:rFonts w:ascii="Verdana" w:hAnsi="Verdana"/>
          <w:sz w:val="20"/>
          <w:szCs w:val="20"/>
        </w:rPr>
        <w:noBreakHyphen/>
      </w:r>
      <w:r w:rsidRPr="00046E40">
        <w:rPr>
          <w:rFonts w:ascii="Verdana" w:hAnsi="Verdana"/>
          <w:sz w:val="20"/>
          <w:szCs w:val="20"/>
        </w:rPr>
        <w:t xml:space="preserve">1 </w:t>
      </w:r>
      <w:r w:rsidR="009F1D92" w:rsidRPr="00046E40">
        <w:rPr>
          <w:rFonts w:ascii="Verdana" w:hAnsi="Verdana"/>
          <w:sz w:val="20"/>
          <w:szCs w:val="20"/>
        </w:rPr>
        <w:fldChar w:fldCharType="begin">
          <w:fldData xml:space="preserve">PEVuZE5vdGU+PENpdGU+PEF1dGhvcj52b24gRHJ5Z2Fsc2tpPC9BdXRob3I+PFllYXI+MjAyMzwv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</w:fldData>
        </w:fldChar>
      </w:r>
      <w:r w:rsidR="009F1D92" w:rsidRPr="00046E40">
        <w:rPr>
          <w:rFonts w:ascii="Verdana" w:hAnsi="Verdana"/>
          <w:sz w:val="20"/>
          <w:szCs w:val="20"/>
        </w:rPr>
        <w:instrText xml:space="preserve"> ADDIN EN.CITE </w:instrText>
      </w:r>
      <w:r w:rsidR="009F1D92" w:rsidRPr="00046E40">
        <w:rPr>
          <w:rFonts w:ascii="Verdana" w:hAnsi="Verdana"/>
          <w:sz w:val="20"/>
          <w:szCs w:val="20"/>
        </w:rPr>
        <w:fldChar w:fldCharType="begin">
          <w:fldData xml:space="preserve">PEVuZE5vdGU+PENpdGU+PEF1dGhvcj52b24gRHJ5Z2Fsc2tpPC9BdXRob3I+PFllYXI+MjAyMzwv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</w:fldData>
        </w:fldChar>
      </w:r>
      <w:r w:rsidR="009F1D92" w:rsidRPr="00046E40">
        <w:rPr>
          <w:rFonts w:ascii="Verdana" w:hAnsi="Verdana"/>
          <w:sz w:val="20"/>
          <w:szCs w:val="20"/>
        </w:rPr>
        <w:instrText xml:space="preserve"> ADDIN EN.CITE.DATA </w:instrText>
      </w:r>
      <w:r w:rsidR="009F1D92" w:rsidRPr="00046E40">
        <w:rPr>
          <w:rFonts w:ascii="Verdana" w:hAnsi="Verdana"/>
          <w:sz w:val="20"/>
          <w:szCs w:val="20"/>
        </w:rPr>
      </w:r>
      <w:r w:rsidR="009F1D92" w:rsidRPr="00046E40">
        <w:rPr>
          <w:rFonts w:ascii="Verdana" w:hAnsi="Verdana"/>
          <w:sz w:val="20"/>
          <w:szCs w:val="20"/>
        </w:rPr>
        <w:fldChar w:fldCharType="end"/>
      </w:r>
      <w:r w:rsidR="009F1D92" w:rsidRPr="00046E40">
        <w:rPr>
          <w:rFonts w:ascii="Verdana" w:hAnsi="Verdana"/>
          <w:sz w:val="20"/>
          <w:szCs w:val="20"/>
        </w:rPr>
      </w:r>
      <w:r w:rsidR="009F1D92" w:rsidRPr="00046E40">
        <w:rPr>
          <w:rFonts w:ascii="Verdana" w:hAnsi="Verdana"/>
          <w:sz w:val="20"/>
          <w:szCs w:val="20"/>
        </w:rPr>
        <w:fldChar w:fldCharType="separate"/>
      </w:r>
      <w:r w:rsidR="009F1D92" w:rsidRPr="00046E40">
        <w:rPr>
          <w:rFonts w:ascii="Verdana" w:hAnsi="Verdana"/>
          <w:noProof/>
          <w:sz w:val="20"/>
          <w:szCs w:val="20"/>
        </w:rPr>
        <w:t>(von Drygalski</w:t>
      </w:r>
      <w:r w:rsidR="009F1D92" w:rsidRPr="00046E40">
        <w:rPr>
          <w:rFonts w:ascii="Verdana" w:hAnsi="Verdana"/>
          <w:i/>
          <w:noProof/>
          <w:sz w:val="20"/>
          <w:szCs w:val="20"/>
        </w:rPr>
        <w:t xml:space="preserve"> et al.</w:t>
      </w:r>
      <w:r w:rsidR="009F1D92" w:rsidRPr="00046E40">
        <w:rPr>
          <w:rFonts w:ascii="Verdana" w:hAnsi="Verdana"/>
          <w:noProof/>
          <w:sz w:val="20"/>
          <w:szCs w:val="20"/>
        </w:rPr>
        <w:t>, 2023)</w:t>
      </w:r>
      <w:r w:rsidR="009F1D92" w:rsidRPr="00046E40">
        <w:rPr>
          <w:rFonts w:ascii="Verdana" w:hAnsi="Verdana"/>
          <w:sz w:val="20"/>
          <w:szCs w:val="20"/>
        </w:rPr>
        <w:fldChar w:fldCharType="end"/>
      </w:r>
      <w:r w:rsidR="00D31A26" w:rsidRPr="00046E40">
        <w:rPr>
          <w:rFonts w:ascii="Verdana" w:hAnsi="Verdana"/>
          <w:sz w:val="20"/>
          <w:szCs w:val="20"/>
        </w:rPr>
        <w:t xml:space="preserve"> </w:t>
      </w:r>
      <w:r w:rsidRPr="00046E40">
        <w:rPr>
          <w:rFonts w:ascii="Verdana" w:hAnsi="Verdana"/>
          <w:sz w:val="20"/>
          <w:szCs w:val="20"/>
        </w:rPr>
        <w:t>and XTEND</w:t>
      </w:r>
      <w:r w:rsidR="00F2637C">
        <w:rPr>
          <w:rFonts w:ascii="Verdana" w:hAnsi="Verdana"/>
          <w:sz w:val="20"/>
          <w:szCs w:val="20"/>
        </w:rPr>
        <w:noBreakHyphen/>
      </w:r>
      <w:r w:rsidRPr="00046E40">
        <w:rPr>
          <w:rFonts w:ascii="Verdana" w:hAnsi="Verdana"/>
          <w:sz w:val="20"/>
          <w:szCs w:val="20"/>
        </w:rPr>
        <w:t>Kids</w:t>
      </w:r>
      <w:r w:rsidR="00D31A26" w:rsidRPr="00046E40">
        <w:rPr>
          <w:rFonts w:ascii="Verdana" w:hAnsi="Verdana"/>
          <w:sz w:val="20"/>
          <w:szCs w:val="20"/>
        </w:rPr>
        <w:t xml:space="preserve"> </w:t>
      </w:r>
      <w:r w:rsidR="009F1D92" w:rsidRPr="00046E40">
        <w:rPr>
          <w:rFonts w:ascii="Verdana" w:hAnsi="Verdana"/>
          <w:sz w:val="20"/>
          <w:szCs w:val="20"/>
        </w:rPr>
        <w:fldChar w:fldCharType="begin">
          <w:fldData xml:space="preserve">PEVuZE5vdGU+PENpdGU+PEF1dGhvcj5NYWxlYzwvQXV0aG9yPjxZZWFyPjIwMjQ8L1llYXI+PFJl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</w:fldData>
        </w:fldChar>
      </w:r>
      <w:r w:rsidR="009F1D92" w:rsidRPr="00046E40">
        <w:rPr>
          <w:rFonts w:ascii="Verdana" w:hAnsi="Verdana"/>
          <w:sz w:val="20"/>
          <w:szCs w:val="20"/>
        </w:rPr>
        <w:instrText xml:space="preserve"> ADDIN EN.CITE </w:instrText>
      </w:r>
      <w:r w:rsidR="009F1D92" w:rsidRPr="00046E40">
        <w:rPr>
          <w:rFonts w:ascii="Verdana" w:hAnsi="Verdana"/>
          <w:sz w:val="20"/>
          <w:szCs w:val="20"/>
        </w:rPr>
        <w:fldChar w:fldCharType="begin">
          <w:fldData xml:space="preserve">PEVuZE5vdGU+PENpdGU+PEF1dGhvcj5NYWxlYzwvQXV0aG9yPjxZZWFyPjIwMjQ8L1llYXI+PFJl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</w:fldData>
        </w:fldChar>
      </w:r>
      <w:r w:rsidR="009F1D92" w:rsidRPr="00046E40">
        <w:rPr>
          <w:rFonts w:ascii="Verdana" w:hAnsi="Verdana"/>
          <w:sz w:val="20"/>
          <w:szCs w:val="20"/>
        </w:rPr>
        <w:instrText xml:space="preserve"> ADDIN EN.CITE.DATA </w:instrText>
      </w:r>
      <w:r w:rsidR="009F1D92" w:rsidRPr="00046E40">
        <w:rPr>
          <w:rFonts w:ascii="Verdana" w:hAnsi="Verdana"/>
          <w:sz w:val="20"/>
          <w:szCs w:val="20"/>
        </w:rPr>
      </w:r>
      <w:r w:rsidR="009F1D92" w:rsidRPr="00046E40">
        <w:rPr>
          <w:rFonts w:ascii="Verdana" w:hAnsi="Verdana"/>
          <w:sz w:val="20"/>
          <w:szCs w:val="20"/>
        </w:rPr>
        <w:fldChar w:fldCharType="end"/>
      </w:r>
      <w:r w:rsidR="009F1D92" w:rsidRPr="00046E40">
        <w:rPr>
          <w:rFonts w:ascii="Verdana" w:hAnsi="Verdana"/>
          <w:sz w:val="20"/>
          <w:szCs w:val="20"/>
        </w:rPr>
      </w:r>
      <w:r w:rsidR="009F1D92" w:rsidRPr="00046E40">
        <w:rPr>
          <w:rFonts w:ascii="Verdana" w:hAnsi="Verdana"/>
          <w:sz w:val="20"/>
          <w:szCs w:val="20"/>
        </w:rPr>
        <w:fldChar w:fldCharType="separate"/>
      </w:r>
      <w:r w:rsidR="009F1D92" w:rsidRPr="00046E40">
        <w:rPr>
          <w:rFonts w:ascii="Verdana" w:hAnsi="Verdana"/>
          <w:noProof/>
          <w:sz w:val="20"/>
          <w:szCs w:val="20"/>
        </w:rPr>
        <w:t>(Malec</w:t>
      </w:r>
      <w:r w:rsidR="009F1D92" w:rsidRPr="00046E40">
        <w:rPr>
          <w:rFonts w:ascii="Verdana" w:hAnsi="Verdana"/>
          <w:i/>
          <w:noProof/>
          <w:sz w:val="20"/>
          <w:szCs w:val="20"/>
        </w:rPr>
        <w:t xml:space="preserve"> et al.</w:t>
      </w:r>
      <w:r w:rsidR="009F1D92" w:rsidRPr="00046E40">
        <w:rPr>
          <w:rFonts w:ascii="Verdana" w:hAnsi="Verdana"/>
          <w:noProof/>
          <w:sz w:val="20"/>
          <w:szCs w:val="20"/>
        </w:rPr>
        <w:t>, 2024)</w:t>
      </w:r>
      <w:r w:rsidR="009F1D92" w:rsidRPr="00046E40">
        <w:rPr>
          <w:rFonts w:ascii="Verdana" w:hAnsi="Verdana"/>
          <w:sz w:val="20"/>
          <w:szCs w:val="20"/>
        </w:rPr>
        <w:fldChar w:fldCharType="end"/>
      </w:r>
      <w:r w:rsidRPr="00046E40">
        <w:rPr>
          <w:rFonts w:ascii="Verdana" w:hAnsi="Verdana"/>
          <w:sz w:val="20"/>
          <w:szCs w:val="20"/>
        </w:rPr>
        <w:t>,</w:t>
      </w:r>
      <w:r w:rsidR="00B13121" w:rsidRPr="00046E40">
        <w:rPr>
          <w:rFonts w:ascii="Verdana" w:hAnsi="Verdana"/>
          <w:sz w:val="20"/>
          <w:szCs w:val="20"/>
        </w:rPr>
        <w:t xml:space="preserve"> relevant to the assessment </w:t>
      </w:r>
      <w:r w:rsidR="004648A5" w:rsidRPr="00046E40">
        <w:rPr>
          <w:rFonts w:ascii="Verdana" w:hAnsi="Verdana"/>
          <w:sz w:val="20"/>
          <w:szCs w:val="20"/>
        </w:rPr>
        <w:t>of prophylaxis</w:t>
      </w:r>
      <w:r w:rsidR="000237E7" w:rsidRPr="00046E40">
        <w:rPr>
          <w:rFonts w:ascii="Verdana" w:hAnsi="Verdana"/>
          <w:sz w:val="20"/>
          <w:szCs w:val="20"/>
        </w:rPr>
        <w:t xml:space="preserve"> </w:t>
      </w:r>
      <w:r w:rsidR="00B13121" w:rsidRPr="00046E40">
        <w:rPr>
          <w:rFonts w:ascii="Verdana" w:hAnsi="Verdana"/>
          <w:sz w:val="20"/>
          <w:szCs w:val="20"/>
        </w:rPr>
        <w:t>are:</w:t>
      </w:r>
    </w:p>
    <w:p w14:paraId="000509C0" w14:textId="1FCDB1CE" w:rsidR="00D06457" w:rsidRPr="00AB2765" w:rsidRDefault="00D06457" w:rsidP="00046E40">
      <w:pPr>
        <w:spacing w:before="120" w:after="0" w:line="264" w:lineRule="auto"/>
        <w:rPr>
          <w:rFonts w:ascii="Verdana" w:hAnsi="Verdana"/>
          <w:i/>
          <w:iCs/>
          <w:sz w:val="20"/>
          <w:szCs w:val="20"/>
        </w:rPr>
      </w:pPr>
      <w:r w:rsidRPr="00AB2765">
        <w:rPr>
          <w:rFonts w:ascii="Verdana" w:hAnsi="Verdana"/>
          <w:i/>
          <w:iCs/>
          <w:sz w:val="20"/>
          <w:szCs w:val="20"/>
        </w:rPr>
        <w:t>Health benefits:</w:t>
      </w:r>
    </w:p>
    <w:p w14:paraId="570A779C" w14:textId="0D2E1E66" w:rsidR="00D06457" w:rsidRPr="00046E40" w:rsidRDefault="00BB6E58" w:rsidP="00AB2765">
      <w:pPr>
        <w:pStyle w:val="ListParagraph"/>
        <w:numPr>
          <w:ilvl w:val="0"/>
          <w:numId w:val="8"/>
        </w:numPr>
        <w:spacing w:after="0" w:line="264" w:lineRule="auto"/>
        <w:ind w:left="499" w:hanging="357"/>
        <w:rPr>
          <w:rFonts w:ascii="Verdana" w:hAnsi="Verdana"/>
          <w:sz w:val="20"/>
          <w:szCs w:val="20"/>
        </w:rPr>
      </w:pPr>
      <w:r w:rsidRPr="00046E40">
        <w:rPr>
          <w:rFonts w:ascii="Verdana" w:hAnsi="Verdana"/>
          <w:sz w:val="20"/>
          <w:szCs w:val="20"/>
        </w:rPr>
        <w:t>Annualised bleeding rate</w:t>
      </w:r>
    </w:p>
    <w:p w14:paraId="10ECDD55" w14:textId="73652AA0" w:rsidR="00E202DC" w:rsidRPr="00046E40" w:rsidRDefault="00E202DC" w:rsidP="00AB2765">
      <w:pPr>
        <w:pStyle w:val="ListParagraph"/>
        <w:numPr>
          <w:ilvl w:val="1"/>
          <w:numId w:val="8"/>
        </w:numPr>
        <w:spacing w:before="120" w:after="0" w:line="264" w:lineRule="auto"/>
        <w:ind w:left="851" w:hanging="425"/>
        <w:rPr>
          <w:rFonts w:ascii="Verdana" w:hAnsi="Verdana"/>
          <w:sz w:val="20"/>
          <w:szCs w:val="20"/>
        </w:rPr>
      </w:pPr>
      <w:r w:rsidRPr="00046E40">
        <w:rPr>
          <w:rFonts w:ascii="Verdana" w:hAnsi="Verdana"/>
          <w:sz w:val="20"/>
          <w:szCs w:val="20"/>
        </w:rPr>
        <w:t>Any bleed (treated or untreated)</w:t>
      </w:r>
    </w:p>
    <w:p w14:paraId="61D31B4D" w14:textId="7ECA0E38" w:rsidR="00BB6E58" w:rsidRPr="00046E40" w:rsidRDefault="00E202DC" w:rsidP="00AB2765">
      <w:pPr>
        <w:pStyle w:val="ListParagraph"/>
        <w:numPr>
          <w:ilvl w:val="1"/>
          <w:numId w:val="8"/>
        </w:numPr>
        <w:spacing w:before="120" w:after="0" w:line="264" w:lineRule="auto"/>
        <w:ind w:left="851" w:hanging="425"/>
        <w:rPr>
          <w:rFonts w:ascii="Verdana" w:hAnsi="Verdana"/>
          <w:sz w:val="20"/>
          <w:szCs w:val="20"/>
        </w:rPr>
      </w:pPr>
      <w:r w:rsidRPr="00046E40">
        <w:rPr>
          <w:rFonts w:ascii="Verdana" w:hAnsi="Verdana"/>
          <w:sz w:val="20"/>
          <w:szCs w:val="20"/>
        </w:rPr>
        <w:t>Treated bleeds</w:t>
      </w:r>
    </w:p>
    <w:p w14:paraId="4B9A7011" w14:textId="2BF7735E" w:rsidR="00E202DC" w:rsidRPr="00046E40" w:rsidRDefault="0073790D" w:rsidP="00AB2765">
      <w:pPr>
        <w:pStyle w:val="ListParagraph"/>
        <w:numPr>
          <w:ilvl w:val="1"/>
          <w:numId w:val="8"/>
        </w:numPr>
        <w:spacing w:before="120" w:after="0" w:line="264" w:lineRule="auto"/>
        <w:ind w:left="851" w:hanging="425"/>
        <w:rPr>
          <w:rFonts w:ascii="Verdana" w:hAnsi="Verdana"/>
          <w:sz w:val="20"/>
          <w:szCs w:val="20"/>
        </w:rPr>
      </w:pPr>
      <w:r w:rsidRPr="00046E40">
        <w:rPr>
          <w:rFonts w:ascii="Verdana" w:hAnsi="Verdana"/>
          <w:sz w:val="20"/>
          <w:szCs w:val="20"/>
        </w:rPr>
        <w:t>Tr</w:t>
      </w:r>
      <w:r w:rsidR="00F03350" w:rsidRPr="00046E40">
        <w:rPr>
          <w:rFonts w:ascii="Verdana" w:hAnsi="Verdana"/>
          <w:sz w:val="20"/>
          <w:szCs w:val="20"/>
        </w:rPr>
        <w:t>eated j</w:t>
      </w:r>
      <w:r w:rsidR="00B324DE" w:rsidRPr="00046E40">
        <w:rPr>
          <w:rFonts w:ascii="Verdana" w:hAnsi="Verdana"/>
          <w:sz w:val="20"/>
          <w:szCs w:val="20"/>
        </w:rPr>
        <w:t>oint bleeds</w:t>
      </w:r>
    </w:p>
    <w:p w14:paraId="2ACFA77D" w14:textId="7FC9117A" w:rsidR="00B324DE" w:rsidRPr="00046E40" w:rsidRDefault="00F03350" w:rsidP="00AB2765">
      <w:pPr>
        <w:pStyle w:val="ListParagraph"/>
        <w:numPr>
          <w:ilvl w:val="1"/>
          <w:numId w:val="8"/>
        </w:numPr>
        <w:spacing w:before="120" w:after="0" w:line="264" w:lineRule="auto"/>
        <w:ind w:left="851" w:hanging="425"/>
        <w:rPr>
          <w:rFonts w:ascii="Verdana" w:hAnsi="Verdana"/>
          <w:sz w:val="20"/>
          <w:szCs w:val="20"/>
        </w:rPr>
      </w:pPr>
      <w:r w:rsidRPr="00046E40">
        <w:rPr>
          <w:rFonts w:ascii="Verdana" w:hAnsi="Verdana"/>
          <w:sz w:val="20"/>
          <w:szCs w:val="20"/>
        </w:rPr>
        <w:t>Treated s</w:t>
      </w:r>
      <w:r w:rsidR="00B324DE" w:rsidRPr="00046E40">
        <w:rPr>
          <w:rFonts w:ascii="Verdana" w:hAnsi="Verdana"/>
          <w:sz w:val="20"/>
          <w:szCs w:val="20"/>
        </w:rPr>
        <w:t>pontaneous bleeds</w:t>
      </w:r>
    </w:p>
    <w:p w14:paraId="7F08B982" w14:textId="6AF5E6CA" w:rsidR="00031A87" w:rsidRPr="00046E40" w:rsidRDefault="00031A87" w:rsidP="00046E40">
      <w:pPr>
        <w:pStyle w:val="ListParagraph"/>
        <w:numPr>
          <w:ilvl w:val="0"/>
          <w:numId w:val="8"/>
        </w:numPr>
        <w:spacing w:before="120" w:after="0" w:line="264" w:lineRule="auto"/>
        <w:rPr>
          <w:rFonts w:ascii="Verdana" w:hAnsi="Verdana"/>
          <w:sz w:val="20"/>
          <w:szCs w:val="20"/>
        </w:rPr>
      </w:pPr>
      <w:r w:rsidRPr="00046E40">
        <w:rPr>
          <w:rFonts w:ascii="Verdana" w:hAnsi="Verdana"/>
          <w:sz w:val="20"/>
          <w:szCs w:val="20"/>
        </w:rPr>
        <w:lastRenderedPageBreak/>
        <w:t>Joint health (</w:t>
      </w:r>
      <w:r w:rsidR="6B237FD0" w:rsidRPr="086506AB">
        <w:rPr>
          <w:rFonts w:ascii="Verdana" w:hAnsi="Verdana"/>
          <w:sz w:val="20"/>
          <w:szCs w:val="20"/>
        </w:rPr>
        <w:t>H</w:t>
      </w:r>
      <w:r w:rsidR="27702334" w:rsidRPr="086506AB">
        <w:rPr>
          <w:rFonts w:ascii="Verdana" w:hAnsi="Verdana"/>
          <w:sz w:val="20"/>
          <w:szCs w:val="20"/>
        </w:rPr>
        <w:t>a</w:t>
      </w:r>
      <w:r w:rsidR="6B237FD0" w:rsidRPr="086506AB">
        <w:rPr>
          <w:rFonts w:ascii="Verdana" w:hAnsi="Verdana"/>
          <w:sz w:val="20"/>
          <w:szCs w:val="20"/>
        </w:rPr>
        <w:t>emophilia</w:t>
      </w:r>
      <w:r w:rsidRPr="00046E40">
        <w:rPr>
          <w:rFonts w:ascii="Verdana" w:hAnsi="Verdana"/>
          <w:sz w:val="20"/>
          <w:szCs w:val="20"/>
        </w:rPr>
        <w:t xml:space="preserve"> Joint Heath Score)</w:t>
      </w:r>
      <w:r w:rsidR="00566E4C">
        <w:rPr>
          <w:rFonts w:ascii="Verdana" w:hAnsi="Verdana"/>
          <w:sz w:val="20"/>
          <w:szCs w:val="20"/>
        </w:rPr>
        <w:t>.</w:t>
      </w:r>
    </w:p>
    <w:p w14:paraId="730FB97F" w14:textId="63FD88E6" w:rsidR="00031A87" w:rsidRPr="00AB2765" w:rsidRDefault="003D5FD4" w:rsidP="00046E40">
      <w:pPr>
        <w:spacing w:before="120" w:after="0" w:line="264" w:lineRule="auto"/>
        <w:ind w:left="141"/>
        <w:rPr>
          <w:rFonts w:ascii="Verdana" w:hAnsi="Verdana"/>
          <w:i/>
          <w:iCs/>
          <w:sz w:val="20"/>
          <w:szCs w:val="20"/>
        </w:rPr>
      </w:pPr>
      <w:r w:rsidRPr="00AB2765">
        <w:rPr>
          <w:rFonts w:ascii="Verdana" w:hAnsi="Verdana"/>
          <w:i/>
          <w:iCs/>
          <w:sz w:val="20"/>
          <w:szCs w:val="20"/>
        </w:rPr>
        <w:t>Health harms</w:t>
      </w:r>
      <w:r w:rsidR="00747ABE" w:rsidRPr="00AB2765">
        <w:rPr>
          <w:rFonts w:ascii="Verdana" w:hAnsi="Verdana"/>
          <w:i/>
          <w:iCs/>
          <w:sz w:val="20"/>
          <w:szCs w:val="20"/>
        </w:rPr>
        <w:t>:</w:t>
      </w:r>
    </w:p>
    <w:p w14:paraId="2697E57A" w14:textId="5FFDD176" w:rsidR="003D5FD4" w:rsidRPr="00046E40" w:rsidRDefault="003D5FD4" w:rsidP="00AB2765">
      <w:pPr>
        <w:pStyle w:val="ListParagraph"/>
        <w:numPr>
          <w:ilvl w:val="0"/>
          <w:numId w:val="8"/>
        </w:numPr>
        <w:spacing w:after="0" w:line="264" w:lineRule="auto"/>
        <w:ind w:left="499" w:hanging="357"/>
        <w:rPr>
          <w:rFonts w:ascii="Verdana" w:hAnsi="Verdana"/>
          <w:sz w:val="20"/>
          <w:szCs w:val="20"/>
        </w:rPr>
      </w:pPr>
      <w:r w:rsidRPr="00046E40">
        <w:rPr>
          <w:rFonts w:ascii="Verdana" w:hAnsi="Verdana"/>
          <w:sz w:val="20"/>
          <w:szCs w:val="20"/>
        </w:rPr>
        <w:t>Adverse events</w:t>
      </w:r>
    </w:p>
    <w:p w14:paraId="30137AC3" w14:textId="562BC9A9" w:rsidR="003D5FD4" w:rsidRPr="00046E40" w:rsidRDefault="003D5FD4" w:rsidP="00046E40">
      <w:pPr>
        <w:pStyle w:val="ListParagraph"/>
        <w:numPr>
          <w:ilvl w:val="0"/>
          <w:numId w:val="8"/>
        </w:numPr>
        <w:spacing w:before="120" w:after="0" w:line="264" w:lineRule="auto"/>
        <w:rPr>
          <w:rFonts w:ascii="Verdana" w:hAnsi="Verdana"/>
          <w:sz w:val="20"/>
          <w:szCs w:val="20"/>
        </w:rPr>
      </w:pPr>
      <w:r w:rsidRPr="00046E40">
        <w:rPr>
          <w:rFonts w:ascii="Verdana" w:hAnsi="Verdana"/>
          <w:sz w:val="20"/>
          <w:szCs w:val="20"/>
        </w:rPr>
        <w:t>FVIII inhibitor development</w:t>
      </w:r>
      <w:r w:rsidR="00566E4C">
        <w:rPr>
          <w:rFonts w:ascii="Verdana" w:hAnsi="Verdana"/>
          <w:sz w:val="20"/>
          <w:szCs w:val="20"/>
        </w:rPr>
        <w:t>.</w:t>
      </w:r>
    </w:p>
    <w:p w14:paraId="40042C70" w14:textId="2F63C40C" w:rsidR="004648A5" w:rsidRPr="00443BD8" w:rsidRDefault="004648A5" w:rsidP="00AB2765">
      <w:pPr>
        <w:spacing w:before="120" w:after="0"/>
        <w:rPr>
          <w:rFonts w:ascii="Verdana" w:hAnsi="Verdana"/>
          <w:b/>
          <w:bCs/>
          <w:i/>
          <w:iCs/>
          <w:sz w:val="20"/>
          <w:szCs w:val="20"/>
        </w:rPr>
      </w:pPr>
      <w:r w:rsidRPr="00443BD8">
        <w:rPr>
          <w:rFonts w:ascii="Verdana" w:hAnsi="Verdana"/>
          <w:b/>
          <w:bCs/>
          <w:i/>
          <w:iCs/>
          <w:sz w:val="20"/>
          <w:szCs w:val="20"/>
        </w:rPr>
        <w:t>Perioperative management</w:t>
      </w:r>
    </w:p>
    <w:p w14:paraId="325C077F" w14:textId="7F7A7B8E" w:rsidR="004648A5" w:rsidRPr="00046E40" w:rsidRDefault="000237E7" w:rsidP="00046E40">
      <w:pPr>
        <w:spacing w:before="120" w:after="0" w:line="264" w:lineRule="auto"/>
        <w:rPr>
          <w:rFonts w:ascii="Verdana" w:hAnsi="Verdana"/>
          <w:sz w:val="20"/>
          <w:szCs w:val="20"/>
        </w:rPr>
      </w:pPr>
      <w:r w:rsidRPr="00046E40">
        <w:rPr>
          <w:rFonts w:ascii="Verdana" w:hAnsi="Verdana"/>
          <w:sz w:val="20"/>
          <w:szCs w:val="20"/>
        </w:rPr>
        <w:t xml:space="preserve">The </w:t>
      </w:r>
      <w:r w:rsidR="00997280" w:rsidRPr="00046E40">
        <w:rPr>
          <w:rFonts w:ascii="Verdana" w:hAnsi="Verdana"/>
          <w:sz w:val="20"/>
          <w:szCs w:val="20"/>
        </w:rPr>
        <w:t xml:space="preserve">outcomes of the </w:t>
      </w:r>
      <w:r w:rsidR="0078457C" w:rsidRPr="00046E40">
        <w:rPr>
          <w:rFonts w:ascii="Verdana" w:hAnsi="Verdana"/>
          <w:sz w:val="20"/>
          <w:szCs w:val="20"/>
        </w:rPr>
        <w:t>a</w:t>
      </w:r>
      <w:r w:rsidR="00997280" w:rsidRPr="00046E40">
        <w:rPr>
          <w:rFonts w:ascii="Verdana" w:hAnsi="Verdana"/>
          <w:sz w:val="20"/>
          <w:szCs w:val="20"/>
        </w:rPr>
        <w:t>nalysis of patients undergoing</w:t>
      </w:r>
      <w:r w:rsidRPr="00046E40">
        <w:rPr>
          <w:rFonts w:ascii="Verdana" w:hAnsi="Verdana"/>
          <w:sz w:val="20"/>
          <w:szCs w:val="20"/>
        </w:rPr>
        <w:t xml:space="preserve"> </w:t>
      </w:r>
      <w:r w:rsidR="00997280" w:rsidRPr="00046E40">
        <w:rPr>
          <w:rFonts w:ascii="Verdana" w:hAnsi="Verdana"/>
          <w:sz w:val="20"/>
          <w:szCs w:val="20"/>
        </w:rPr>
        <w:t>major and minor surgery in</w:t>
      </w:r>
      <w:r w:rsidRPr="00046E40">
        <w:rPr>
          <w:rFonts w:ascii="Verdana" w:hAnsi="Verdana"/>
          <w:sz w:val="20"/>
          <w:szCs w:val="20"/>
        </w:rPr>
        <w:t xml:space="preserve"> XTEND</w:t>
      </w:r>
      <w:r w:rsidR="00F2637C">
        <w:rPr>
          <w:rFonts w:ascii="Verdana" w:hAnsi="Verdana"/>
          <w:sz w:val="20"/>
          <w:szCs w:val="20"/>
        </w:rPr>
        <w:noBreakHyphen/>
      </w:r>
      <w:r w:rsidRPr="00046E40">
        <w:rPr>
          <w:rFonts w:ascii="Verdana" w:hAnsi="Verdana"/>
          <w:sz w:val="20"/>
          <w:szCs w:val="20"/>
        </w:rPr>
        <w:t>1 and XTEND</w:t>
      </w:r>
      <w:r w:rsidR="00F2637C">
        <w:rPr>
          <w:rFonts w:ascii="Verdana" w:hAnsi="Verdana"/>
          <w:sz w:val="20"/>
          <w:szCs w:val="20"/>
        </w:rPr>
        <w:noBreakHyphen/>
      </w:r>
      <w:r w:rsidRPr="00046E40">
        <w:rPr>
          <w:rFonts w:ascii="Verdana" w:hAnsi="Verdana"/>
          <w:sz w:val="20"/>
          <w:szCs w:val="20"/>
        </w:rPr>
        <w:t>Kids relevant to the assessment of perioperative management</w:t>
      </w:r>
      <w:r w:rsidR="00754432" w:rsidRPr="00046E40">
        <w:rPr>
          <w:rFonts w:ascii="Verdana" w:hAnsi="Verdana"/>
          <w:sz w:val="20"/>
          <w:szCs w:val="20"/>
        </w:rPr>
        <w:t xml:space="preserve"> are</w:t>
      </w:r>
      <w:r w:rsidR="00B50AC0" w:rsidRPr="00046E40">
        <w:rPr>
          <w:rFonts w:ascii="Verdana" w:hAnsi="Verdana"/>
          <w:sz w:val="20"/>
          <w:szCs w:val="20"/>
        </w:rPr>
        <w:t xml:space="preserve"> </w:t>
      </w:r>
      <w:r w:rsidR="009F1D92" w:rsidRPr="00046E40">
        <w:rPr>
          <w:rFonts w:ascii="Verdana" w:hAnsi="Verdana"/>
          <w:sz w:val="20"/>
          <w:szCs w:val="20"/>
        </w:rPr>
        <w:fldChar w:fldCharType="begin">
          <w:fldData xml:space="preserve">PEVuZE5vdGU+PENpdGU+PEF1dGhvcj5LbGFtcm90aDwvQXV0aG9yPjxZZWFyPjIwMjU8L1llYXI+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</w:fldData>
        </w:fldChar>
      </w:r>
      <w:r w:rsidR="009F1D92" w:rsidRPr="00046E40">
        <w:rPr>
          <w:rFonts w:ascii="Verdana" w:hAnsi="Verdana"/>
          <w:sz w:val="20"/>
          <w:szCs w:val="20"/>
        </w:rPr>
        <w:instrText xml:space="preserve"> ADDIN EN.CITE </w:instrText>
      </w:r>
      <w:r w:rsidR="009F1D92" w:rsidRPr="00046E40">
        <w:rPr>
          <w:rFonts w:ascii="Verdana" w:hAnsi="Verdana"/>
          <w:sz w:val="20"/>
          <w:szCs w:val="20"/>
        </w:rPr>
        <w:fldChar w:fldCharType="begin">
          <w:fldData xml:space="preserve">PEVuZE5vdGU+PENpdGU+PEF1dGhvcj5LbGFtcm90aDwvQXV0aG9yPjxZZWFyPjIwMjU8L1llYXI+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</w:fldData>
        </w:fldChar>
      </w:r>
      <w:r w:rsidR="009F1D92" w:rsidRPr="00046E40">
        <w:rPr>
          <w:rFonts w:ascii="Verdana" w:hAnsi="Verdana"/>
          <w:sz w:val="20"/>
          <w:szCs w:val="20"/>
        </w:rPr>
        <w:instrText xml:space="preserve"> ADDIN EN.CITE.DATA </w:instrText>
      </w:r>
      <w:r w:rsidR="009F1D92" w:rsidRPr="00046E40">
        <w:rPr>
          <w:rFonts w:ascii="Verdana" w:hAnsi="Verdana"/>
          <w:sz w:val="20"/>
          <w:szCs w:val="20"/>
        </w:rPr>
      </w:r>
      <w:r w:rsidR="009F1D92" w:rsidRPr="00046E40">
        <w:rPr>
          <w:rFonts w:ascii="Verdana" w:hAnsi="Verdana"/>
          <w:sz w:val="20"/>
          <w:szCs w:val="20"/>
        </w:rPr>
        <w:fldChar w:fldCharType="end"/>
      </w:r>
      <w:r w:rsidR="009F1D92" w:rsidRPr="00046E40">
        <w:rPr>
          <w:rFonts w:ascii="Verdana" w:hAnsi="Verdana"/>
          <w:sz w:val="20"/>
          <w:szCs w:val="20"/>
        </w:rPr>
      </w:r>
      <w:r w:rsidR="009F1D92" w:rsidRPr="00046E40">
        <w:rPr>
          <w:rFonts w:ascii="Verdana" w:hAnsi="Verdana"/>
          <w:sz w:val="20"/>
          <w:szCs w:val="20"/>
        </w:rPr>
        <w:fldChar w:fldCharType="separate"/>
      </w:r>
      <w:r w:rsidR="009F1D92" w:rsidRPr="00046E40">
        <w:rPr>
          <w:rFonts w:ascii="Verdana" w:hAnsi="Verdana"/>
          <w:noProof/>
          <w:sz w:val="20"/>
          <w:szCs w:val="20"/>
        </w:rPr>
        <w:t>(Klamroth</w:t>
      </w:r>
      <w:r w:rsidR="009F1D92" w:rsidRPr="00046E40">
        <w:rPr>
          <w:rFonts w:ascii="Verdana" w:hAnsi="Verdana"/>
          <w:i/>
          <w:noProof/>
          <w:sz w:val="20"/>
          <w:szCs w:val="20"/>
        </w:rPr>
        <w:t xml:space="preserve"> et al.</w:t>
      </w:r>
      <w:r w:rsidR="009F1D92" w:rsidRPr="00046E40">
        <w:rPr>
          <w:rFonts w:ascii="Verdana" w:hAnsi="Verdana"/>
          <w:noProof/>
          <w:sz w:val="20"/>
          <w:szCs w:val="20"/>
        </w:rPr>
        <w:t>, 2025b)</w:t>
      </w:r>
      <w:r w:rsidR="009F1D92" w:rsidRPr="00046E40">
        <w:rPr>
          <w:rFonts w:ascii="Verdana" w:hAnsi="Verdana"/>
          <w:sz w:val="20"/>
          <w:szCs w:val="20"/>
        </w:rPr>
        <w:fldChar w:fldCharType="end"/>
      </w:r>
      <w:r w:rsidR="00754432" w:rsidRPr="00046E40">
        <w:rPr>
          <w:rFonts w:ascii="Verdana" w:hAnsi="Verdana"/>
          <w:sz w:val="20"/>
          <w:szCs w:val="20"/>
        </w:rPr>
        <w:t>:</w:t>
      </w:r>
    </w:p>
    <w:p w14:paraId="4066CDC5" w14:textId="215D8D5E" w:rsidR="00754432" w:rsidRPr="00AB2765" w:rsidRDefault="00754432" w:rsidP="00046E40">
      <w:pPr>
        <w:spacing w:before="120" w:after="0" w:line="264" w:lineRule="auto"/>
        <w:rPr>
          <w:rFonts w:ascii="Verdana" w:hAnsi="Verdana"/>
          <w:i/>
          <w:iCs/>
          <w:sz w:val="20"/>
          <w:szCs w:val="20"/>
        </w:rPr>
      </w:pPr>
      <w:r w:rsidRPr="00AB2765">
        <w:rPr>
          <w:rFonts w:ascii="Verdana" w:hAnsi="Verdana"/>
          <w:i/>
          <w:iCs/>
          <w:sz w:val="20"/>
          <w:szCs w:val="20"/>
        </w:rPr>
        <w:t>Health benefits</w:t>
      </w:r>
      <w:r w:rsidR="00747ABE" w:rsidRPr="00AB2765">
        <w:rPr>
          <w:rFonts w:ascii="Verdana" w:hAnsi="Verdana"/>
          <w:i/>
          <w:iCs/>
          <w:sz w:val="20"/>
          <w:szCs w:val="20"/>
        </w:rPr>
        <w:t>:</w:t>
      </w:r>
    </w:p>
    <w:p w14:paraId="273AE194" w14:textId="792496DA" w:rsidR="00754432" w:rsidRPr="00046E40" w:rsidRDefault="00000DD1" w:rsidP="00AB2765">
      <w:pPr>
        <w:pStyle w:val="ListParagraph"/>
        <w:numPr>
          <w:ilvl w:val="0"/>
          <w:numId w:val="8"/>
        </w:numPr>
        <w:spacing w:after="0" w:line="264" w:lineRule="auto"/>
        <w:ind w:left="499" w:hanging="357"/>
        <w:rPr>
          <w:rFonts w:ascii="Verdana" w:hAnsi="Verdana"/>
          <w:sz w:val="20"/>
          <w:szCs w:val="20"/>
        </w:rPr>
      </w:pPr>
      <w:r w:rsidRPr="00046E40">
        <w:rPr>
          <w:rFonts w:ascii="Verdana" w:hAnsi="Verdana"/>
          <w:sz w:val="20"/>
          <w:szCs w:val="20"/>
        </w:rPr>
        <w:t>Surgeon/investigator’s assessment of haemostatic response</w:t>
      </w:r>
      <w:r w:rsidR="00D96540">
        <w:rPr>
          <w:rFonts w:ascii="Verdana" w:hAnsi="Verdana"/>
          <w:sz w:val="20"/>
          <w:szCs w:val="20"/>
        </w:rPr>
        <w:t>.</w:t>
      </w:r>
    </w:p>
    <w:p w14:paraId="1ECD9B17" w14:textId="1D0500D4" w:rsidR="00080E80" w:rsidRPr="00AB2765" w:rsidRDefault="00080E80" w:rsidP="00046E40">
      <w:pPr>
        <w:spacing w:before="120" w:after="0" w:line="264" w:lineRule="auto"/>
        <w:rPr>
          <w:rFonts w:ascii="Verdana" w:hAnsi="Verdana"/>
          <w:i/>
          <w:iCs/>
          <w:sz w:val="20"/>
          <w:szCs w:val="20"/>
        </w:rPr>
      </w:pPr>
      <w:r w:rsidRPr="00AB2765">
        <w:rPr>
          <w:rFonts w:ascii="Verdana" w:hAnsi="Verdana"/>
          <w:i/>
          <w:iCs/>
          <w:sz w:val="20"/>
          <w:szCs w:val="20"/>
        </w:rPr>
        <w:t>Health harms</w:t>
      </w:r>
      <w:r w:rsidR="00747ABE" w:rsidRPr="00AB2765">
        <w:rPr>
          <w:rFonts w:ascii="Verdana" w:hAnsi="Verdana"/>
          <w:i/>
          <w:iCs/>
          <w:sz w:val="20"/>
          <w:szCs w:val="20"/>
        </w:rPr>
        <w:t>:</w:t>
      </w:r>
    </w:p>
    <w:p w14:paraId="565AFA35" w14:textId="18E2E6C2" w:rsidR="00080E80" w:rsidRPr="00046E40" w:rsidRDefault="005A4652" w:rsidP="00AB2765">
      <w:pPr>
        <w:pStyle w:val="ListParagraph"/>
        <w:numPr>
          <w:ilvl w:val="0"/>
          <w:numId w:val="8"/>
        </w:numPr>
        <w:spacing w:after="0" w:line="264" w:lineRule="auto"/>
        <w:ind w:left="499" w:hanging="357"/>
        <w:rPr>
          <w:rFonts w:ascii="Verdana" w:hAnsi="Verdana"/>
          <w:sz w:val="20"/>
          <w:szCs w:val="20"/>
        </w:rPr>
      </w:pPr>
      <w:r w:rsidRPr="00046E40">
        <w:rPr>
          <w:rFonts w:ascii="Verdana" w:hAnsi="Verdana"/>
          <w:sz w:val="20"/>
          <w:szCs w:val="20"/>
        </w:rPr>
        <w:t>Estimated blood loss</w:t>
      </w:r>
      <w:r w:rsidR="00AB7D3B" w:rsidRPr="00046E40">
        <w:rPr>
          <w:rFonts w:ascii="Verdana" w:hAnsi="Verdana"/>
          <w:sz w:val="20"/>
          <w:szCs w:val="20"/>
        </w:rPr>
        <w:t xml:space="preserve"> during surgery and in the post</w:t>
      </w:r>
      <w:r w:rsidR="00F2637C">
        <w:rPr>
          <w:rFonts w:ascii="Verdana" w:hAnsi="Verdana"/>
          <w:sz w:val="20"/>
          <w:szCs w:val="20"/>
        </w:rPr>
        <w:noBreakHyphen/>
      </w:r>
      <w:r w:rsidR="00AB7D3B" w:rsidRPr="00046E40">
        <w:rPr>
          <w:rFonts w:ascii="Verdana" w:hAnsi="Verdana"/>
          <w:sz w:val="20"/>
          <w:szCs w:val="20"/>
        </w:rPr>
        <w:t>operative period</w:t>
      </w:r>
    </w:p>
    <w:p w14:paraId="6A55DF87" w14:textId="3C18D437" w:rsidR="00F10B8D" w:rsidRPr="00046E40" w:rsidRDefault="00F10B8D" w:rsidP="00046E40">
      <w:pPr>
        <w:pStyle w:val="ListParagraph"/>
        <w:numPr>
          <w:ilvl w:val="0"/>
          <w:numId w:val="8"/>
        </w:numPr>
        <w:spacing w:before="120" w:after="0" w:line="264" w:lineRule="auto"/>
        <w:rPr>
          <w:rFonts w:ascii="Verdana" w:hAnsi="Verdana"/>
          <w:sz w:val="20"/>
          <w:szCs w:val="20"/>
        </w:rPr>
      </w:pPr>
      <w:r w:rsidRPr="00046E40">
        <w:rPr>
          <w:rFonts w:ascii="Verdana" w:hAnsi="Verdana"/>
          <w:sz w:val="20"/>
          <w:szCs w:val="20"/>
        </w:rPr>
        <w:t>Safety in the surgical/rehabilitation period</w:t>
      </w:r>
      <w:r w:rsidR="00D82623">
        <w:rPr>
          <w:rFonts w:ascii="Verdana" w:hAnsi="Verdana"/>
          <w:sz w:val="20"/>
          <w:szCs w:val="20"/>
        </w:rPr>
        <w:t>.</w:t>
      </w:r>
    </w:p>
    <w:p w14:paraId="6A19DB37" w14:textId="2E285556" w:rsidR="00D82623" w:rsidRPr="00AB2765" w:rsidRDefault="00D82623" w:rsidP="00AB2765">
      <w:pPr>
        <w:spacing w:before="120" w:after="0" w:line="264" w:lineRule="auto"/>
        <w:rPr>
          <w:rFonts w:ascii="Verdana" w:hAnsi="Verdana"/>
          <w:i/>
          <w:iCs/>
          <w:sz w:val="20"/>
          <w:szCs w:val="20"/>
        </w:rPr>
      </w:pPr>
      <w:r w:rsidRPr="00AB2765">
        <w:rPr>
          <w:rFonts w:ascii="Verdana" w:hAnsi="Verdana"/>
          <w:i/>
          <w:iCs/>
          <w:sz w:val="20"/>
          <w:szCs w:val="20"/>
        </w:rPr>
        <w:t xml:space="preserve">Resource use: </w:t>
      </w:r>
    </w:p>
    <w:p w14:paraId="036D255A" w14:textId="41AB77A5" w:rsidR="006D1012" w:rsidRPr="00046E40" w:rsidRDefault="00170546" w:rsidP="00AB2765">
      <w:pPr>
        <w:pStyle w:val="ListParagraph"/>
        <w:numPr>
          <w:ilvl w:val="0"/>
          <w:numId w:val="8"/>
        </w:numPr>
        <w:spacing w:after="0" w:line="264" w:lineRule="auto"/>
        <w:ind w:left="499" w:hanging="357"/>
        <w:rPr>
          <w:rFonts w:ascii="Verdana" w:hAnsi="Verdana"/>
          <w:sz w:val="20"/>
          <w:szCs w:val="20"/>
        </w:rPr>
      </w:pPr>
      <w:r w:rsidRPr="00046E40">
        <w:rPr>
          <w:rFonts w:ascii="Verdana" w:hAnsi="Verdana"/>
          <w:sz w:val="20"/>
          <w:szCs w:val="20"/>
        </w:rPr>
        <w:t>Number</w:t>
      </w:r>
      <w:r w:rsidR="00E54F35" w:rsidRPr="00046E40">
        <w:rPr>
          <w:rFonts w:ascii="Verdana" w:hAnsi="Verdana"/>
          <w:sz w:val="20"/>
          <w:szCs w:val="20"/>
        </w:rPr>
        <w:t xml:space="preserve"> of doses, </w:t>
      </w:r>
      <w:r w:rsidR="00B9711D" w:rsidRPr="00046E40">
        <w:rPr>
          <w:rFonts w:ascii="Verdana" w:hAnsi="Verdana"/>
          <w:sz w:val="20"/>
          <w:szCs w:val="20"/>
        </w:rPr>
        <w:t>total consumption of FVIII</w:t>
      </w:r>
    </w:p>
    <w:p w14:paraId="09E76BF6" w14:textId="615B05DD" w:rsidR="00080E80" w:rsidRPr="00046E40" w:rsidRDefault="005A4652" w:rsidP="00046E40">
      <w:pPr>
        <w:pStyle w:val="ListParagraph"/>
        <w:numPr>
          <w:ilvl w:val="0"/>
          <w:numId w:val="8"/>
        </w:numPr>
        <w:spacing w:before="120" w:after="0" w:line="264" w:lineRule="auto"/>
        <w:rPr>
          <w:rFonts w:ascii="Verdana" w:hAnsi="Verdana"/>
          <w:sz w:val="20"/>
          <w:szCs w:val="20"/>
        </w:rPr>
      </w:pPr>
      <w:r w:rsidRPr="00046E40">
        <w:rPr>
          <w:rFonts w:ascii="Verdana" w:hAnsi="Verdana"/>
          <w:sz w:val="20"/>
          <w:szCs w:val="20"/>
        </w:rPr>
        <w:t>Number and type of blood transfusions</w:t>
      </w:r>
      <w:r w:rsidR="00D82623">
        <w:rPr>
          <w:rFonts w:ascii="Verdana" w:hAnsi="Verdana"/>
          <w:sz w:val="20"/>
          <w:szCs w:val="20"/>
        </w:rPr>
        <w:t>.</w:t>
      </w:r>
    </w:p>
    <w:p w14:paraId="36189B68" w14:textId="4839BFD8" w:rsidR="004C02B7" w:rsidRPr="00046E40" w:rsidRDefault="00E00CD3" w:rsidP="00046E40">
      <w:pPr>
        <w:pStyle w:val="Heading2"/>
        <w:spacing w:before="120" w:line="264" w:lineRule="auto"/>
        <w:rPr>
          <w:rFonts w:ascii="Verdana" w:hAnsi="Verdana"/>
          <w:sz w:val="20"/>
          <w:szCs w:val="20"/>
        </w:rPr>
      </w:pPr>
      <w:r w:rsidRPr="00046E40">
        <w:rPr>
          <w:rFonts w:ascii="Verdana" w:hAnsi="Verdana"/>
          <w:sz w:val="20"/>
          <w:szCs w:val="20"/>
        </w:rPr>
        <w:t>O</w:t>
      </w:r>
      <w:r w:rsidR="00CB5480" w:rsidRPr="00046E40">
        <w:rPr>
          <w:rFonts w:ascii="Verdana" w:hAnsi="Verdana"/>
          <w:sz w:val="20"/>
          <w:szCs w:val="20"/>
        </w:rPr>
        <w:t>utcome description</w:t>
      </w:r>
      <w:r w:rsidRPr="00046E40">
        <w:rPr>
          <w:rFonts w:ascii="Verdana" w:hAnsi="Verdana"/>
          <w:sz w:val="20"/>
          <w:szCs w:val="20"/>
        </w:rPr>
        <w:t xml:space="preserve"> – please include information about whether a change in patient management, or prognosis, occurs </w:t>
      </w:r>
      <w:proofErr w:type="gramStart"/>
      <w:r w:rsidRPr="00046E40">
        <w:rPr>
          <w:rFonts w:ascii="Verdana" w:hAnsi="Verdana"/>
          <w:sz w:val="20"/>
          <w:szCs w:val="20"/>
        </w:rPr>
        <w:t>as a result of</w:t>
      </w:r>
      <w:proofErr w:type="gramEnd"/>
      <w:r w:rsidRPr="00046E40">
        <w:rPr>
          <w:rFonts w:ascii="Verdana" w:hAnsi="Verdana"/>
          <w:sz w:val="20"/>
          <w:szCs w:val="20"/>
        </w:rPr>
        <w:t xml:space="preserve"> the test information</w:t>
      </w:r>
      <w:r w:rsidR="004C02B7" w:rsidRPr="00046E40">
        <w:rPr>
          <w:rFonts w:ascii="Verdana" w:hAnsi="Verdana"/>
          <w:sz w:val="20"/>
          <w:szCs w:val="20"/>
        </w:rPr>
        <w:t>:</w:t>
      </w:r>
    </w:p>
    <w:p w14:paraId="3347A692" w14:textId="7637A787" w:rsidR="00A91B94" w:rsidRPr="00046E40" w:rsidRDefault="090A52DE" w:rsidP="00046E40">
      <w:pPr>
        <w:spacing w:before="120" w:after="0" w:line="264" w:lineRule="auto"/>
        <w:rPr>
          <w:rFonts w:ascii="Verdana" w:hAnsi="Verdana"/>
          <w:sz w:val="20"/>
          <w:szCs w:val="20"/>
        </w:rPr>
      </w:pPr>
      <w:r w:rsidRPr="75E519F5">
        <w:rPr>
          <w:rFonts w:ascii="Verdana" w:hAnsi="Verdana"/>
          <w:sz w:val="20"/>
          <w:szCs w:val="20"/>
        </w:rPr>
        <w:t>No</w:t>
      </w:r>
      <w:r w:rsidR="245BB877" w:rsidRPr="75E519F5">
        <w:rPr>
          <w:rFonts w:ascii="Verdana" w:hAnsi="Verdana"/>
          <w:sz w:val="20"/>
          <w:szCs w:val="20"/>
        </w:rPr>
        <w:t>t</w:t>
      </w:r>
      <w:r w:rsidR="008238B5" w:rsidRPr="00046E40">
        <w:rPr>
          <w:rFonts w:ascii="Verdana" w:hAnsi="Verdana"/>
          <w:sz w:val="20"/>
          <w:szCs w:val="20"/>
        </w:rPr>
        <w:t xml:space="preserve"> applicable</w:t>
      </w:r>
    </w:p>
    <w:p w14:paraId="16AA46BC" w14:textId="77777777" w:rsidR="00C566B5" w:rsidRPr="00AB2765" w:rsidRDefault="00C566B5" w:rsidP="00D54B2C">
      <w:pPr>
        <w:pStyle w:val="Heading1"/>
        <w:spacing w:before="120" w:after="0"/>
        <w:rPr>
          <w:rFonts w:ascii="Verdana" w:hAnsi="Verdana"/>
          <w:sz w:val="24"/>
          <w:szCs w:val="24"/>
        </w:rPr>
      </w:pPr>
      <w:r w:rsidRPr="00AB2765">
        <w:rPr>
          <w:rFonts w:ascii="Verdana" w:hAnsi="Verdana"/>
          <w:sz w:val="24"/>
          <w:szCs w:val="24"/>
        </w:rPr>
        <w:t>Claims</w:t>
      </w:r>
    </w:p>
    <w:p w14:paraId="59B475FD" w14:textId="53BB50CE" w:rsidR="002A7E4A" w:rsidRPr="00046E40" w:rsidRDefault="00C566B5" w:rsidP="00046E40">
      <w:pPr>
        <w:pStyle w:val="Heading2"/>
        <w:spacing w:before="120" w:line="264" w:lineRule="auto"/>
        <w:rPr>
          <w:rFonts w:ascii="Verdana" w:hAnsi="Verdana"/>
          <w:sz w:val="20"/>
          <w:szCs w:val="20"/>
        </w:rPr>
      </w:pPr>
      <w:r w:rsidRPr="00046E40">
        <w:rPr>
          <w:rFonts w:ascii="Verdana" w:hAnsi="Verdana"/>
          <w:sz w:val="20"/>
          <w:szCs w:val="20"/>
        </w:rPr>
        <w:t>In terms of health outcomes (comparative benefits and harms), is the proposed technology claimed to be superior, non</w:t>
      </w:r>
      <w:r w:rsidR="00F2637C">
        <w:rPr>
          <w:rFonts w:ascii="Verdana" w:hAnsi="Verdana"/>
          <w:sz w:val="20"/>
          <w:szCs w:val="20"/>
        </w:rPr>
        <w:noBreakHyphen/>
      </w:r>
      <w:r w:rsidRPr="00046E40">
        <w:rPr>
          <w:rFonts w:ascii="Verdana" w:hAnsi="Verdana"/>
          <w:sz w:val="20"/>
          <w:szCs w:val="20"/>
        </w:rPr>
        <w:t xml:space="preserve">inferior or inferior to the comparator(s)? </w:t>
      </w:r>
    </w:p>
    <w:p w14:paraId="46C9E79A" w14:textId="1079CF20" w:rsidR="00C566B5" w:rsidRPr="0096400A" w:rsidRDefault="00732D66" w:rsidP="00046E40">
      <w:pPr>
        <w:pStyle w:val="Tickboxes"/>
        <w:spacing w:before="120" w:after="0" w:line="264" w:lineRule="auto"/>
        <w:rPr>
          <w:rFonts w:ascii="Verdana" w:hAnsi="Verdana"/>
          <w:sz w:val="20"/>
          <w:szCs w:val="20"/>
        </w:rPr>
      </w:pPr>
      <w:r w:rsidRPr="0096400A">
        <w:rPr>
          <w:rFonts w:ascii="Verdana" w:hAnsi="Verdana"/>
          <w:sz w:val="20"/>
          <w:szCs w:val="20"/>
        </w:rPr>
        <w:fldChar w:fldCharType="begin">
          <w:ffData>
            <w:name w:val=""/>
            <w:enabled/>
            <w:calcOnExit w:val="0"/>
            <w:statusText w:type="text" w:val="Health outcomes Value of knowing"/>
            <w:checkBox>
              <w:sizeAuto/>
              <w:default w:val="1"/>
            </w:checkBox>
          </w:ffData>
        </w:fldChar>
      </w:r>
      <w:r w:rsidRPr="00AB2765">
        <w:rPr>
          <w:rFonts w:ascii="Verdana" w:hAnsi="Verdana"/>
          <w:sz w:val="20"/>
          <w:szCs w:val="20"/>
        </w:rPr>
        <w:instrText xml:space="preserve"> FORMCHECKBOX </w:instrText>
      </w:r>
      <w:r w:rsidRPr="0096400A">
        <w:rPr>
          <w:rFonts w:ascii="Verdana" w:hAnsi="Verdana"/>
          <w:sz w:val="20"/>
          <w:szCs w:val="20"/>
        </w:rPr>
      </w:r>
      <w:r w:rsidRPr="0096400A">
        <w:rPr>
          <w:rFonts w:ascii="Verdana" w:hAnsi="Verdana"/>
          <w:sz w:val="20"/>
          <w:szCs w:val="20"/>
        </w:rPr>
        <w:fldChar w:fldCharType="separate"/>
      </w:r>
      <w:r w:rsidRPr="0096400A">
        <w:rPr>
          <w:rFonts w:ascii="Verdana" w:hAnsi="Verdana"/>
          <w:sz w:val="20"/>
          <w:szCs w:val="20"/>
        </w:rPr>
        <w:fldChar w:fldCharType="end"/>
      </w:r>
      <w:r w:rsidR="00C566B5" w:rsidRPr="0096400A">
        <w:rPr>
          <w:rFonts w:ascii="Verdana" w:hAnsi="Verdana"/>
          <w:sz w:val="20"/>
          <w:szCs w:val="20"/>
        </w:rPr>
        <w:t xml:space="preserve"> Superior </w:t>
      </w:r>
      <w:r w:rsidR="000B73B2" w:rsidRPr="0096400A">
        <w:rPr>
          <w:rFonts w:ascii="Verdana" w:hAnsi="Verdana"/>
          <w:sz w:val="20"/>
          <w:szCs w:val="20"/>
        </w:rPr>
        <w:t>(</w:t>
      </w:r>
      <w:r w:rsidR="00611FFF" w:rsidRPr="0096400A">
        <w:rPr>
          <w:rFonts w:ascii="Verdana" w:hAnsi="Verdana"/>
          <w:sz w:val="20"/>
          <w:szCs w:val="20"/>
        </w:rPr>
        <w:t>for efficacy</w:t>
      </w:r>
      <w:r w:rsidR="000B73B2" w:rsidRPr="0096400A">
        <w:rPr>
          <w:rFonts w:ascii="Verdana" w:hAnsi="Verdana"/>
          <w:sz w:val="20"/>
          <w:szCs w:val="20"/>
        </w:rPr>
        <w:t>)</w:t>
      </w:r>
    </w:p>
    <w:p w14:paraId="4AC6C6A7" w14:textId="5417CEBE" w:rsidR="00C566B5" w:rsidRPr="00046E40" w:rsidRDefault="000B73B2" w:rsidP="00046E40">
      <w:pPr>
        <w:pStyle w:val="Tickboxes"/>
        <w:spacing w:before="120" w:after="0" w:line="264" w:lineRule="auto"/>
        <w:rPr>
          <w:rFonts w:ascii="Verdana" w:hAnsi="Verdana"/>
          <w:sz w:val="20"/>
          <w:szCs w:val="20"/>
        </w:rPr>
      </w:pPr>
      <w:r w:rsidRPr="0096400A">
        <w:rPr>
          <w:rFonts w:ascii="Verdana" w:hAnsi="Verdana"/>
          <w:sz w:val="20"/>
          <w:szCs w:val="20"/>
        </w:rPr>
        <w:fldChar w:fldCharType="begin">
          <w:ffData>
            <w:name w:val=""/>
            <w:enabled/>
            <w:calcOnExit w:val="0"/>
            <w:statusText w:type="text" w:val="Health outcomes non-inferior"/>
            <w:checkBox>
              <w:sizeAuto/>
              <w:default w:val="1"/>
            </w:checkBox>
          </w:ffData>
        </w:fldChar>
      </w:r>
      <w:r w:rsidRPr="0096400A">
        <w:rPr>
          <w:rFonts w:ascii="Verdana" w:hAnsi="Verdana"/>
          <w:sz w:val="20"/>
          <w:szCs w:val="20"/>
        </w:rPr>
        <w:instrText xml:space="preserve"> FORMCHECKBOX </w:instrText>
      </w:r>
      <w:r w:rsidRPr="0096400A">
        <w:rPr>
          <w:rFonts w:ascii="Verdana" w:hAnsi="Verdana"/>
          <w:sz w:val="20"/>
          <w:szCs w:val="20"/>
        </w:rPr>
      </w:r>
      <w:r w:rsidRPr="0096400A">
        <w:rPr>
          <w:rFonts w:ascii="Verdana" w:hAnsi="Verdana"/>
          <w:sz w:val="20"/>
          <w:szCs w:val="20"/>
        </w:rPr>
        <w:fldChar w:fldCharType="separate"/>
      </w:r>
      <w:r w:rsidRPr="0096400A">
        <w:rPr>
          <w:rFonts w:ascii="Verdana" w:hAnsi="Verdana"/>
          <w:sz w:val="20"/>
          <w:szCs w:val="20"/>
        </w:rPr>
        <w:fldChar w:fldCharType="end"/>
      </w:r>
      <w:r w:rsidR="00C566B5" w:rsidRPr="0096400A">
        <w:rPr>
          <w:rFonts w:ascii="Verdana" w:hAnsi="Verdana"/>
          <w:sz w:val="20"/>
          <w:szCs w:val="20"/>
        </w:rPr>
        <w:t xml:space="preserve"> Non</w:t>
      </w:r>
      <w:r w:rsidR="00F2637C">
        <w:rPr>
          <w:rFonts w:ascii="Verdana" w:hAnsi="Verdana"/>
          <w:sz w:val="20"/>
          <w:szCs w:val="20"/>
        </w:rPr>
        <w:noBreakHyphen/>
      </w:r>
      <w:r w:rsidR="00C566B5" w:rsidRPr="0096400A">
        <w:rPr>
          <w:rFonts w:ascii="Verdana" w:hAnsi="Verdana"/>
          <w:sz w:val="20"/>
          <w:szCs w:val="20"/>
        </w:rPr>
        <w:t>inferior</w:t>
      </w:r>
      <w:r w:rsidRPr="0096400A">
        <w:rPr>
          <w:rFonts w:ascii="Verdana" w:hAnsi="Verdana"/>
          <w:sz w:val="20"/>
          <w:szCs w:val="20"/>
        </w:rPr>
        <w:t xml:space="preserve"> (</w:t>
      </w:r>
      <w:r w:rsidR="00747ABE" w:rsidRPr="0096400A">
        <w:rPr>
          <w:rFonts w:ascii="Verdana" w:hAnsi="Verdana"/>
          <w:sz w:val="20"/>
          <w:szCs w:val="20"/>
        </w:rPr>
        <w:t xml:space="preserve">for </w:t>
      </w:r>
      <w:r w:rsidR="00611FFF" w:rsidRPr="0096400A">
        <w:rPr>
          <w:rFonts w:ascii="Verdana" w:hAnsi="Verdana"/>
          <w:sz w:val="20"/>
          <w:szCs w:val="20"/>
        </w:rPr>
        <w:t>safety</w:t>
      </w:r>
      <w:r w:rsidRPr="0096400A">
        <w:rPr>
          <w:rFonts w:ascii="Verdana" w:hAnsi="Verdana"/>
          <w:sz w:val="20"/>
          <w:szCs w:val="20"/>
        </w:rPr>
        <w:t>)</w:t>
      </w:r>
    </w:p>
    <w:p w14:paraId="20F3AE75" w14:textId="026946F2" w:rsidR="00C566B5" w:rsidRPr="00046E40" w:rsidRDefault="00054FFA" w:rsidP="00046E40">
      <w:pPr>
        <w:pStyle w:val="Tickboxes"/>
        <w:spacing w:before="120" w:after="0" w:line="264" w:lineRule="auto"/>
        <w:rPr>
          <w:rFonts w:ascii="Verdana" w:hAnsi="Verdana"/>
          <w:sz w:val="20"/>
          <w:szCs w:val="20"/>
        </w:rPr>
      </w:pPr>
      <w:r w:rsidRPr="00046E40">
        <w:rPr>
          <w:rFonts w:ascii="Verdana" w:hAnsi="Verdana"/>
          <w:sz w:val="20"/>
          <w:szCs w:val="20"/>
        </w:rPr>
        <w:fldChar w:fldCharType="begin">
          <w:ffData>
            <w:name w:val=""/>
            <w:enabled/>
            <w:calcOnExit w:val="0"/>
            <w:statusText w:type="text" w:val="Health outcomes inferior"/>
            <w:checkBox>
              <w:sizeAuto/>
              <w:default w:val="0"/>
            </w:checkBox>
          </w:ffData>
        </w:fldChar>
      </w:r>
      <w:r w:rsidRPr="00046E40">
        <w:rPr>
          <w:rFonts w:ascii="Verdana" w:hAnsi="Verdana"/>
          <w:sz w:val="20"/>
          <w:szCs w:val="20"/>
        </w:rPr>
        <w:instrText xml:space="preserve"> FORMCHECKBOX </w:instrText>
      </w:r>
      <w:r w:rsidRPr="00046E40">
        <w:rPr>
          <w:rFonts w:ascii="Verdana" w:hAnsi="Verdana"/>
          <w:sz w:val="20"/>
          <w:szCs w:val="20"/>
        </w:rPr>
      </w:r>
      <w:r w:rsidRPr="00046E40">
        <w:rPr>
          <w:rFonts w:ascii="Verdana" w:hAnsi="Verdana"/>
          <w:sz w:val="20"/>
          <w:szCs w:val="20"/>
        </w:rPr>
        <w:fldChar w:fldCharType="separate"/>
      </w:r>
      <w:r w:rsidRPr="00046E40">
        <w:rPr>
          <w:rFonts w:ascii="Verdana" w:hAnsi="Verdana"/>
          <w:sz w:val="20"/>
          <w:szCs w:val="20"/>
        </w:rPr>
        <w:fldChar w:fldCharType="end"/>
      </w:r>
      <w:r w:rsidR="00C566B5" w:rsidRPr="00046E40">
        <w:rPr>
          <w:rFonts w:ascii="Verdana" w:hAnsi="Verdana"/>
          <w:sz w:val="20"/>
          <w:szCs w:val="20"/>
        </w:rPr>
        <w:t xml:space="preserve"> Inferior </w:t>
      </w:r>
    </w:p>
    <w:p w14:paraId="3F789280" w14:textId="4C0194CF" w:rsidR="00C566B5" w:rsidRPr="00046E40" w:rsidRDefault="00F47AFE" w:rsidP="00D54B2C">
      <w:pPr>
        <w:pStyle w:val="Heading2"/>
        <w:spacing w:before="120"/>
        <w:rPr>
          <w:rFonts w:ascii="Verdana" w:hAnsi="Verdana"/>
          <w:sz w:val="20"/>
          <w:szCs w:val="20"/>
        </w:rPr>
      </w:pPr>
      <w:r w:rsidRPr="00046E40">
        <w:rPr>
          <w:rFonts w:ascii="Verdana" w:hAnsi="Verdana"/>
          <w:sz w:val="20"/>
          <w:szCs w:val="20"/>
        </w:rPr>
        <w:t>Please state what the overall claim is, and provide a rationale:</w:t>
      </w:r>
    </w:p>
    <w:p w14:paraId="4B5F7FF9" w14:textId="30633C0C" w:rsidR="00B318B4" w:rsidRPr="00C15FA4" w:rsidRDefault="0013252D" w:rsidP="00D54B2C">
      <w:pPr>
        <w:spacing w:before="120" w:after="0"/>
        <w:rPr>
          <w:rFonts w:ascii="Verdana" w:hAnsi="Verdana"/>
          <w:b/>
          <w:bCs/>
          <w:i/>
          <w:iCs/>
          <w:sz w:val="20"/>
          <w:szCs w:val="20"/>
        </w:rPr>
      </w:pPr>
      <w:r w:rsidRPr="00C15FA4">
        <w:rPr>
          <w:rFonts w:ascii="Verdana" w:hAnsi="Verdana"/>
          <w:b/>
          <w:bCs/>
          <w:i/>
          <w:iCs/>
          <w:sz w:val="20"/>
          <w:szCs w:val="20"/>
        </w:rPr>
        <w:t>Prophylaxis</w:t>
      </w:r>
    </w:p>
    <w:p w14:paraId="75F760E4" w14:textId="6A0356D9" w:rsidR="0039367C" w:rsidRPr="00046E40" w:rsidRDefault="0039367C" w:rsidP="00D54B2C">
      <w:pPr>
        <w:spacing w:before="120" w:after="0"/>
        <w:rPr>
          <w:rFonts w:ascii="Verdana" w:hAnsi="Verdana"/>
          <w:i/>
          <w:iCs/>
          <w:sz w:val="20"/>
          <w:szCs w:val="20"/>
        </w:rPr>
      </w:pPr>
      <w:proofErr w:type="spellStart"/>
      <w:r w:rsidRPr="00046E40">
        <w:rPr>
          <w:rFonts w:ascii="Verdana" w:hAnsi="Verdana"/>
          <w:i/>
          <w:iCs/>
          <w:sz w:val="20"/>
          <w:szCs w:val="20"/>
        </w:rPr>
        <w:t>Efanesoctocog</w:t>
      </w:r>
      <w:proofErr w:type="spellEnd"/>
      <w:r w:rsidRPr="00046E40">
        <w:rPr>
          <w:rFonts w:ascii="Verdana" w:hAnsi="Verdana"/>
          <w:i/>
          <w:iCs/>
          <w:sz w:val="20"/>
          <w:szCs w:val="20"/>
        </w:rPr>
        <w:t xml:space="preserve"> alfa versus </w:t>
      </w:r>
      <w:proofErr w:type="spellStart"/>
      <w:r w:rsidRPr="00046E40">
        <w:rPr>
          <w:rFonts w:ascii="Verdana" w:hAnsi="Verdana"/>
          <w:i/>
          <w:iCs/>
          <w:sz w:val="20"/>
          <w:szCs w:val="20"/>
        </w:rPr>
        <w:t>emicizumab</w:t>
      </w:r>
      <w:proofErr w:type="spellEnd"/>
    </w:p>
    <w:p w14:paraId="485A0A5E" w14:textId="26D7FA4B" w:rsidR="00A34476" w:rsidRDefault="00E25CC9" w:rsidP="00046E40">
      <w:pPr>
        <w:spacing w:before="120" w:after="0" w:line="264" w:lineRule="auto"/>
        <w:rPr>
          <w:rFonts w:ascii="Verdana" w:hAnsi="Verdana"/>
          <w:sz w:val="20"/>
          <w:szCs w:val="20"/>
        </w:rPr>
      </w:pPr>
      <w:r w:rsidRPr="00AB2765">
        <w:rPr>
          <w:rFonts w:ascii="Verdana" w:hAnsi="Verdana"/>
          <w:i/>
          <w:iCs/>
          <w:sz w:val="20"/>
          <w:szCs w:val="20"/>
        </w:rPr>
        <w:t xml:space="preserve">Overall claim: </w:t>
      </w:r>
      <w:proofErr w:type="spellStart"/>
      <w:r w:rsidR="00F149F6">
        <w:rPr>
          <w:rFonts w:ascii="Verdana" w:hAnsi="Verdana"/>
          <w:sz w:val="20"/>
          <w:szCs w:val="20"/>
        </w:rPr>
        <w:t>Efan</w:t>
      </w:r>
      <w:r w:rsidR="00930149">
        <w:rPr>
          <w:rFonts w:ascii="Verdana" w:hAnsi="Verdana"/>
          <w:sz w:val="20"/>
          <w:szCs w:val="20"/>
        </w:rPr>
        <w:t>esoctocog</w:t>
      </w:r>
      <w:proofErr w:type="spellEnd"/>
      <w:r w:rsidR="00930149">
        <w:rPr>
          <w:rFonts w:ascii="Verdana" w:hAnsi="Verdana"/>
          <w:sz w:val="20"/>
          <w:szCs w:val="20"/>
        </w:rPr>
        <w:t xml:space="preserve"> alfa is superior </w:t>
      </w:r>
      <w:r w:rsidR="00DE2D20" w:rsidRPr="00046E40">
        <w:rPr>
          <w:rFonts w:ascii="Verdana" w:hAnsi="Verdana"/>
          <w:sz w:val="20"/>
          <w:szCs w:val="20"/>
        </w:rPr>
        <w:t xml:space="preserve">versus </w:t>
      </w:r>
      <w:proofErr w:type="spellStart"/>
      <w:r w:rsidR="00DE2D20" w:rsidRPr="00046E40">
        <w:rPr>
          <w:rFonts w:ascii="Verdana" w:hAnsi="Verdana"/>
          <w:sz w:val="20"/>
          <w:szCs w:val="20"/>
        </w:rPr>
        <w:t>emicizumab</w:t>
      </w:r>
      <w:proofErr w:type="spellEnd"/>
      <w:r w:rsidR="00DE2D20" w:rsidRPr="00046E40">
        <w:rPr>
          <w:rFonts w:ascii="Verdana" w:hAnsi="Verdana"/>
          <w:sz w:val="20"/>
          <w:szCs w:val="20"/>
        </w:rPr>
        <w:t xml:space="preserve"> as prophylaxis </w:t>
      </w:r>
      <w:r w:rsidR="002E4C17" w:rsidRPr="00046E40">
        <w:rPr>
          <w:rFonts w:ascii="Verdana" w:hAnsi="Verdana"/>
          <w:sz w:val="20"/>
          <w:szCs w:val="20"/>
        </w:rPr>
        <w:t xml:space="preserve">in adult and adolescent HMA patients aged ≥12 years without inhibitors </w:t>
      </w:r>
      <w:r w:rsidR="00614A98" w:rsidRPr="00046E40">
        <w:rPr>
          <w:rFonts w:ascii="Verdana" w:hAnsi="Verdana"/>
          <w:sz w:val="20"/>
          <w:szCs w:val="20"/>
        </w:rPr>
        <w:t>based on a matching</w:t>
      </w:r>
      <w:r w:rsidR="00F2637C">
        <w:rPr>
          <w:rFonts w:ascii="Verdana" w:hAnsi="Verdana"/>
          <w:sz w:val="20"/>
          <w:szCs w:val="20"/>
        </w:rPr>
        <w:noBreakHyphen/>
      </w:r>
      <w:r w:rsidR="00614A98" w:rsidRPr="00046E40">
        <w:rPr>
          <w:rFonts w:ascii="Verdana" w:hAnsi="Verdana"/>
          <w:sz w:val="20"/>
          <w:szCs w:val="20"/>
        </w:rPr>
        <w:t>adjusted indirect comparison (MAIC</w:t>
      </w:r>
      <w:r w:rsidR="009D2D35" w:rsidRPr="00046E40">
        <w:rPr>
          <w:rFonts w:ascii="Verdana" w:hAnsi="Verdana"/>
          <w:sz w:val="20"/>
          <w:szCs w:val="20"/>
        </w:rPr>
        <w:t>)</w:t>
      </w:r>
      <w:r w:rsidR="00614A98" w:rsidRPr="00046E40">
        <w:rPr>
          <w:rFonts w:ascii="Verdana" w:hAnsi="Verdana"/>
          <w:sz w:val="20"/>
          <w:szCs w:val="20"/>
        </w:rPr>
        <w:t xml:space="preserve"> informed by XTEND</w:t>
      </w:r>
      <w:r w:rsidR="00F2637C">
        <w:rPr>
          <w:rFonts w:ascii="Verdana" w:hAnsi="Verdana"/>
          <w:sz w:val="20"/>
          <w:szCs w:val="20"/>
        </w:rPr>
        <w:noBreakHyphen/>
      </w:r>
      <w:r w:rsidR="00614A98" w:rsidRPr="00046E40">
        <w:rPr>
          <w:rFonts w:ascii="Verdana" w:hAnsi="Verdana"/>
          <w:sz w:val="20"/>
          <w:szCs w:val="20"/>
        </w:rPr>
        <w:t xml:space="preserve">1 and the pivotal </w:t>
      </w:r>
      <w:proofErr w:type="spellStart"/>
      <w:r w:rsidR="00614A98" w:rsidRPr="00046E40">
        <w:rPr>
          <w:rFonts w:ascii="Verdana" w:hAnsi="Verdana"/>
          <w:sz w:val="20"/>
          <w:szCs w:val="20"/>
        </w:rPr>
        <w:t>emicizumab</w:t>
      </w:r>
      <w:proofErr w:type="spellEnd"/>
      <w:r w:rsidR="00614A98" w:rsidRPr="00046E40">
        <w:rPr>
          <w:rFonts w:ascii="Verdana" w:hAnsi="Verdana"/>
          <w:sz w:val="20"/>
          <w:szCs w:val="20"/>
        </w:rPr>
        <w:t xml:space="preserve"> trial</w:t>
      </w:r>
      <w:r w:rsidR="009D2D35" w:rsidRPr="00046E40">
        <w:rPr>
          <w:rFonts w:ascii="Verdana" w:hAnsi="Verdana"/>
          <w:sz w:val="20"/>
          <w:szCs w:val="20"/>
        </w:rPr>
        <w:t xml:space="preserve">, HAVEN 3 </w:t>
      </w:r>
      <w:r w:rsidR="009F1D92" w:rsidRPr="00046E40">
        <w:rPr>
          <w:rFonts w:ascii="Verdana" w:hAnsi="Verdana"/>
          <w:sz w:val="20"/>
          <w:szCs w:val="20"/>
        </w:rPr>
        <w:fldChar w:fldCharType="begin">
          <w:fldData xml:space="preserve">PEVuZE5vdGU+PENpdGU+PEF1dGhvcj7DgWx2YXJleiBSb23DoW48L0F1dGhvcj48WWVhcj4yMDI1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</w:fldData>
        </w:fldChar>
      </w:r>
      <w:r w:rsidR="009F1D92" w:rsidRPr="00046E40">
        <w:rPr>
          <w:rFonts w:ascii="Verdana" w:hAnsi="Verdana"/>
          <w:sz w:val="20"/>
          <w:szCs w:val="20"/>
        </w:rPr>
        <w:instrText xml:space="preserve"> ADDIN EN.CITE </w:instrText>
      </w:r>
      <w:r w:rsidR="009F1D92" w:rsidRPr="00046E40">
        <w:rPr>
          <w:rFonts w:ascii="Verdana" w:hAnsi="Verdana"/>
          <w:sz w:val="20"/>
          <w:szCs w:val="20"/>
        </w:rPr>
        <w:fldChar w:fldCharType="begin">
          <w:fldData xml:space="preserve">PEVuZE5vdGU+PENpdGU+PEF1dGhvcj7DgWx2YXJleiBSb23DoW48L0F1dGhvcj48WWVhcj4yMDI1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</w:fldData>
        </w:fldChar>
      </w:r>
      <w:r w:rsidR="009F1D92" w:rsidRPr="00046E40">
        <w:rPr>
          <w:rFonts w:ascii="Verdana" w:hAnsi="Verdana"/>
          <w:sz w:val="20"/>
          <w:szCs w:val="20"/>
        </w:rPr>
        <w:instrText xml:space="preserve"> ADDIN EN.CITE.DATA </w:instrText>
      </w:r>
      <w:r w:rsidR="009F1D92" w:rsidRPr="00046E40">
        <w:rPr>
          <w:rFonts w:ascii="Verdana" w:hAnsi="Verdana"/>
          <w:sz w:val="20"/>
          <w:szCs w:val="20"/>
        </w:rPr>
      </w:r>
      <w:r w:rsidR="009F1D92" w:rsidRPr="00046E40">
        <w:rPr>
          <w:rFonts w:ascii="Verdana" w:hAnsi="Verdana"/>
          <w:sz w:val="20"/>
          <w:szCs w:val="20"/>
        </w:rPr>
        <w:fldChar w:fldCharType="end"/>
      </w:r>
      <w:r w:rsidR="009F1D92" w:rsidRPr="00046E40">
        <w:rPr>
          <w:rFonts w:ascii="Verdana" w:hAnsi="Verdana"/>
          <w:sz w:val="20"/>
          <w:szCs w:val="20"/>
        </w:rPr>
      </w:r>
      <w:r w:rsidR="009F1D92" w:rsidRPr="00046E40">
        <w:rPr>
          <w:rFonts w:ascii="Verdana" w:hAnsi="Verdana"/>
          <w:sz w:val="20"/>
          <w:szCs w:val="20"/>
        </w:rPr>
        <w:fldChar w:fldCharType="separate"/>
      </w:r>
      <w:r w:rsidR="009F1D92" w:rsidRPr="00046E40">
        <w:rPr>
          <w:rFonts w:ascii="Verdana" w:hAnsi="Verdana"/>
          <w:noProof/>
          <w:sz w:val="20"/>
          <w:szCs w:val="20"/>
        </w:rPr>
        <w:t>(Álvarez Román</w:t>
      </w:r>
      <w:r w:rsidR="009F1D92" w:rsidRPr="00046E40">
        <w:rPr>
          <w:rFonts w:ascii="Verdana" w:hAnsi="Verdana"/>
          <w:i/>
          <w:noProof/>
          <w:sz w:val="20"/>
          <w:szCs w:val="20"/>
        </w:rPr>
        <w:t xml:space="preserve"> et al.</w:t>
      </w:r>
      <w:r w:rsidR="009F1D92" w:rsidRPr="00046E40">
        <w:rPr>
          <w:rFonts w:ascii="Verdana" w:hAnsi="Verdana"/>
          <w:noProof/>
          <w:sz w:val="20"/>
          <w:szCs w:val="20"/>
        </w:rPr>
        <w:t>, 2025)</w:t>
      </w:r>
      <w:r w:rsidR="009F1D92" w:rsidRPr="00046E40">
        <w:rPr>
          <w:rFonts w:ascii="Verdana" w:hAnsi="Verdana"/>
          <w:sz w:val="20"/>
          <w:szCs w:val="20"/>
        </w:rPr>
        <w:fldChar w:fldCharType="end"/>
      </w:r>
      <w:r w:rsidR="009D2D35" w:rsidRPr="00046E40">
        <w:rPr>
          <w:rFonts w:ascii="Verdana" w:hAnsi="Verdana"/>
          <w:sz w:val="20"/>
          <w:szCs w:val="20"/>
        </w:rPr>
        <w:t>.</w:t>
      </w:r>
    </w:p>
    <w:p w14:paraId="0F6ACA34" w14:textId="37995D4A" w:rsidR="00264731" w:rsidRDefault="00A34476" w:rsidP="00046E40">
      <w:pPr>
        <w:spacing w:before="120" w:after="0" w:line="264" w:lineRule="auto"/>
        <w:rPr>
          <w:rFonts w:ascii="Verdana" w:hAnsi="Verdana"/>
          <w:sz w:val="20"/>
          <w:szCs w:val="20"/>
        </w:rPr>
      </w:pPr>
      <w:r w:rsidRPr="00AB2765">
        <w:rPr>
          <w:rFonts w:ascii="Verdana" w:hAnsi="Verdana"/>
          <w:i/>
          <w:iCs/>
          <w:sz w:val="20"/>
          <w:szCs w:val="20"/>
        </w:rPr>
        <w:t xml:space="preserve">Rationale: </w:t>
      </w:r>
      <w:r w:rsidR="00264731" w:rsidRPr="00046E40">
        <w:rPr>
          <w:rFonts w:ascii="Verdana" w:hAnsi="Verdana"/>
          <w:sz w:val="20"/>
          <w:szCs w:val="20"/>
        </w:rPr>
        <w:t xml:space="preserve">An indirect comparison of annualised bleeding rates (ABR) showed that </w:t>
      </w:r>
      <w:r w:rsidR="009D0DDE">
        <w:rPr>
          <w:rFonts w:ascii="Verdana" w:hAnsi="Verdana"/>
          <w:sz w:val="20"/>
          <w:szCs w:val="20"/>
        </w:rPr>
        <w:t xml:space="preserve">once </w:t>
      </w:r>
      <w:r w:rsidR="00264731" w:rsidRPr="00046E40">
        <w:rPr>
          <w:rFonts w:ascii="Verdana" w:hAnsi="Verdana"/>
          <w:sz w:val="20"/>
          <w:szCs w:val="20"/>
        </w:rPr>
        <w:t xml:space="preserve">weekly prophylaxis with </w:t>
      </w:r>
      <w:proofErr w:type="spellStart"/>
      <w:r w:rsidR="00264731" w:rsidRPr="00046E40">
        <w:rPr>
          <w:rFonts w:ascii="Verdana" w:hAnsi="Verdana"/>
          <w:sz w:val="20"/>
          <w:szCs w:val="20"/>
        </w:rPr>
        <w:t>efanesoctocog</w:t>
      </w:r>
      <w:proofErr w:type="spellEnd"/>
      <w:r w:rsidR="00264731" w:rsidRPr="00046E40">
        <w:rPr>
          <w:rFonts w:ascii="Verdana" w:hAnsi="Verdana"/>
          <w:sz w:val="20"/>
          <w:szCs w:val="20"/>
        </w:rPr>
        <w:t xml:space="preserve"> alfa was associated with statistically significantly fewer bleeds </w:t>
      </w:r>
      <w:r w:rsidR="009D0DDE">
        <w:rPr>
          <w:rFonts w:ascii="Verdana" w:hAnsi="Verdana"/>
          <w:sz w:val="20"/>
          <w:szCs w:val="20"/>
        </w:rPr>
        <w:t xml:space="preserve">compared with </w:t>
      </w:r>
      <w:r w:rsidR="00023C2D">
        <w:rPr>
          <w:rFonts w:ascii="Verdana" w:hAnsi="Verdana"/>
          <w:sz w:val="20"/>
          <w:szCs w:val="20"/>
        </w:rPr>
        <w:t xml:space="preserve">once </w:t>
      </w:r>
      <w:r w:rsidR="00264731" w:rsidRPr="00046E40">
        <w:rPr>
          <w:rFonts w:ascii="Verdana" w:hAnsi="Verdana"/>
          <w:sz w:val="20"/>
          <w:szCs w:val="20"/>
        </w:rPr>
        <w:t xml:space="preserve">weekly prophylaxis with </w:t>
      </w:r>
      <w:proofErr w:type="spellStart"/>
      <w:r w:rsidR="00264731" w:rsidRPr="00046E40">
        <w:rPr>
          <w:rFonts w:ascii="Verdana" w:hAnsi="Verdana"/>
          <w:sz w:val="20"/>
          <w:szCs w:val="20"/>
        </w:rPr>
        <w:t>emicizumab</w:t>
      </w:r>
      <w:proofErr w:type="spellEnd"/>
      <w:r w:rsidR="00264731" w:rsidRPr="00046E40">
        <w:rPr>
          <w:rFonts w:ascii="Verdana" w:hAnsi="Verdana"/>
          <w:sz w:val="20"/>
          <w:szCs w:val="20"/>
        </w:rPr>
        <w:t xml:space="preserve"> </w:t>
      </w:r>
      <w:r w:rsidR="00023C2D">
        <w:rPr>
          <w:rFonts w:ascii="Verdana" w:hAnsi="Verdana"/>
          <w:sz w:val="20"/>
          <w:szCs w:val="20"/>
        </w:rPr>
        <w:t xml:space="preserve">in patients previously on </w:t>
      </w:r>
      <w:r w:rsidR="00264731" w:rsidRPr="00046E40">
        <w:rPr>
          <w:rFonts w:ascii="Verdana" w:hAnsi="Verdana"/>
          <w:sz w:val="20"/>
          <w:szCs w:val="20"/>
        </w:rPr>
        <w:t xml:space="preserve">prophylaxis </w:t>
      </w:r>
      <w:r w:rsidR="00CA6F43">
        <w:rPr>
          <w:rFonts w:ascii="Verdana" w:hAnsi="Verdana"/>
          <w:sz w:val="20"/>
          <w:szCs w:val="20"/>
        </w:rPr>
        <w:t>(HAVEN 3 Arm C</w:t>
      </w:r>
      <w:r w:rsidR="00264731" w:rsidRPr="00046E40">
        <w:rPr>
          <w:rFonts w:ascii="Verdana" w:hAnsi="Verdana"/>
          <w:sz w:val="20"/>
          <w:szCs w:val="20"/>
        </w:rPr>
        <w:t xml:space="preserve">) (Álvarez Román </w:t>
      </w:r>
      <w:r w:rsidR="00F2637C" w:rsidRPr="00F2637C">
        <w:rPr>
          <w:rFonts w:ascii="Verdana" w:hAnsi="Verdana"/>
          <w:i/>
          <w:iCs/>
          <w:sz w:val="20"/>
          <w:szCs w:val="20"/>
        </w:rPr>
        <w:t>et al</w:t>
      </w:r>
      <w:r w:rsidR="00264731" w:rsidRPr="00046E40">
        <w:rPr>
          <w:rFonts w:ascii="Verdana" w:hAnsi="Verdana"/>
          <w:sz w:val="20"/>
          <w:szCs w:val="20"/>
        </w:rPr>
        <w:t xml:space="preserve">., 2025). The </w:t>
      </w:r>
      <w:r w:rsidR="00603AB9" w:rsidRPr="00046E40">
        <w:rPr>
          <w:rFonts w:ascii="Verdana" w:hAnsi="Verdana"/>
          <w:sz w:val="20"/>
          <w:szCs w:val="20"/>
        </w:rPr>
        <w:t>MAIC</w:t>
      </w:r>
      <w:r w:rsidR="00CA6F43">
        <w:rPr>
          <w:rFonts w:ascii="Verdana" w:hAnsi="Verdana"/>
          <w:sz w:val="20"/>
          <w:szCs w:val="20"/>
        </w:rPr>
        <w:t xml:space="preserve"> demonstrated that </w:t>
      </w:r>
      <w:proofErr w:type="spellStart"/>
      <w:r w:rsidR="00CA6F43">
        <w:rPr>
          <w:rFonts w:ascii="Verdana" w:hAnsi="Verdana"/>
          <w:sz w:val="20"/>
          <w:szCs w:val="20"/>
        </w:rPr>
        <w:t>efanes</w:t>
      </w:r>
      <w:r w:rsidR="0021504A">
        <w:rPr>
          <w:rFonts w:ascii="Verdana" w:hAnsi="Verdana"/>
          <w:sz w:val="20"/>
          <w:szCs w:val="20"/>
        </w:rPr>
        <w:t>octocog</w:t>
      </w:r>
      <w:proofErr w:type="spellEnd"/>
      <w:r w:rsidR="0021504A">
        <w:rPr>
          <w:rFonts w:ascii="Verdana" w:hAnsi="Verdana"/>
          <w:sz w:val="20"/>
          <w:szCs w:val="20"/>
        </w:rPr>
        <w:t xml:space="preserve"> alfa significantly reduced</w:t>
      </w:r>
      <w:r w:rsidR="00264731" w:rsidRPr="00046E40">
        <w:rPr>
          <w:rFonts w:ascii="Verdana" w:hAnsi="Verdana"/>
          <w:sz w:val="20"/>
          <w:szCs w:val="20"/>
        </w:rPr>
        <w:t xml:space="preserve"> any bleed (IRR [95% CI] 0.32 [0.19, 0.56]), any treated bleed (0.50 [0.29, 0.86]) </w:t>
      </w:r>
      <w:r w:rsidR="00833F39">
        <w:rPr>
          <w:rFonts w:ascii="Verdana" w:hAnsi="Verdana"/>
          <w:sz w:val="20"/>
          <w:szCs w:val="20"/>
        </w:rPr>
        <w:t xml:space="preserve">and treated </w:t>
      </w:r>
      <w:r w:rsidR="00264731" w:rsidRPr="00046E40">
        <w:rPr>
          <w:rFonts w:ascii="Verdana" w:hAnsi="Verdana"/>
          <w:sz w:val="20"/>
          <w:szCs w:val="20"/>
        </w:rPr>
        <w:t>joint bleeding (0.48 [0.24,</w:t>
      </w:r>
      <w:r w:rsidR="0053710B">
        <w:rPr>
          <w:rFonts w:ascii="Verdana" w:hAnsi="Verdana"/>
          <w:sz w:val="20"/>
          <w:szCs w:val="20"/>
        </w:rPr>
        <w:t> </w:t>
      </w:r>
      <w:r w:rsidR="00264731" w:rsidRPr="00046E40">
        <w:rPr>
          <w:rFonts w:ascii="Verdana" w:hAnsi="Verdana"/>
          <w:sz w:val="20"/>
          <w:szCs w:val="20"/>
        </w:rPr>
        <w:t>0.95])</w:t>
      </w:r>
      <w:r w:rsidR="00833F39">
        <w:rPr>
          <w:rFonts w:ascii="Verdana" w:hAnsi="Verdana"/>
          <w:sz w:val="20"/>
          <w:szCs w:val="20"/>
        </w:rPr>
        <w:t>;</w:t>
      </w:r>
      <w:r w:rsidR="00264731" w:rsidRPr="00046E40">
        <w:rPr>
          <w:rFonts w:ascii="Verdana" w:hAnsi="Verdana"/>
          <w:sz w:val="20"/>
          <w:szCs w:val="20"/>
        </w:rPr>
        <w:t xml:space="preserve"> all favoured </w:t>
      </w:r>
      <w:proofErr w:type="spellStart"/>
      <w:r w:rsidR="00264731" w:rsidRPr="00046E40">
        <w:rPr>
          <w:rFonts w:ascii="Verdana" w:hAnsi="Verdana"/>
          <w:sz w:val="20"/>
          <w:szCs w:val="20"/>
        </w:rPr>
        <w:t>efanesoctocog</w:t>
      </w:r>
      <w:proofErr w:type="spellEnd"/>
      <w:r w:rsidR="00264731" w:rsidRPr="00046E40">
        <w:rPr>
          <w:rFonts w:ascii="Verdana" w:hAnsi="Verdana"/>
          <w:sz w:val="20"/>
          <w:szCs w:val="20"/>
        </w:rPr>
        <w:t xml:space="preserve"> alfa v</w:t>
      </w:r>
      <w:r w:rsidR="00833F39">
        <w:rPr>
          <w:rFonts w:ascii="Verdana" w:hAnsi="Verdana"/>
          <w:sz w:val="20"/>
          <w:szCs w:val="20"/>
        </w:rPr>
        <w:t>ersu</w:t>
      </w:r>
      <w:r w:rsidR="00264731" w:rsidRPr="00046E40">
        <w:rPr>
          <w:rFonts w:ascii="Verdana" w:hAnsi="Verdana"/>
          <w:sz w:val="20"/>
          <w:szCs w:val="20"/>
        </w:rPr>
        <w:t xml:space="preserve">s </w:t>
      </w:r>
      <w:proofErr w:type="spellStart"/>
      <w:r w:rsidR="00264731" w:rsidRPr="00046E40">
        <w:rPr>
          <w:rFonts w:ascii="Verdana" w:hAnsi="Verdana"/>
          <w:sz w:val="20"/>
          <w:szCs w:val="20"/>
        </w:rPr>
        <w:t>emicizumab</w:t>
      </w:r>
      <w:proofErr w:type="spellEnd"/>
      <w:r w:rsidR="00833F39">
        <w:rPr>
          <w:rFonts w:ascii="Verdana" w:hAnsi="Verdana"/>
          <w:sz w:val="20"/>
          <w:szCs w:val="20"/>
        </w:rPr>
        <w:t xml:space="preserve">. Treatment with </w:t>
      </w:r>
      <w:proofErr w:type="spellStart"/>
      <w:r w:rsidR="00833F39">
        <w:rPr>
          <w:rFonts w:ascii="Verdana" w:hAnsi="Verdana"/>
          <w:sz w:val="20"/>
          <w:szCs w:val="20"/>
        </w:rPr>
        <w:t>efan</w:t>
      </w:r>
      <w:r w:rsidR="00535030">
        <w:rPr>
          <w:rFonts w:ascii="Verdana" w:hAnsi="Verdana"/>
          <w:sz w:val="20"/>
          <w:szCs w:val="20"/>
        </w:rPr>
        <w:t>esoctocog</w:t>
      </w:r>
      <w:proofErr w:type="spellEnd"/>
      <w:r w:rsidR="00535030">
        <w:rPr>
          <w:rFonts w:ascii="Verdana" w:hAnsi="Verdana"/>
          <w:sz w:val="20"/>
          <w:szCs w:val="20"/>
        </w:rPr>
        <w:t xml:space="preserve"> alfa also </w:t>
      </w:r>
      <w:r w:rsidR="00264731" w:rsidRPr="00046E40">
        <w:rPr>
          <w:rFonts w:ascii="Verdana" w:hAnsi="Verdana"/>
          <w:sz w:val="20"/>
          <w:szCs w:val="20"/>
        </w:rPr>
        <w:t>demonstrated statistically significant functional improvements in major synovial joints</w:t>
      </w:r>
      <w:r w:rsidR="00B15187" w:rsidRPr="00046E40">
        <w:rPr>
          <w:rFonts w:ascii="Verdana" w:hAnsi="Verdana"/>
          <w:sz w:val="20"/>
          <w:szCs w:val="20"/>
        </w:rPr>
        <w:t xml:space="preserve"> compared with </w:t>
      </w:r>
      <w:proofErr w:type="spellStart"/>
      <w:r w:rsidR="00B15187" w:rsidRPr="00046E40">
        <w:rPr>
          <w:rFonts w:ascii="Verdana" w:hAnsi="Verdana"/>
          <w:sz w:val="20"/>
          <w:szCs w:val="20"/>
        </w:rPr>
        <w:t>emicizumab</w:t>
      </w:r>
      <w:proofErr w:type="spellEnd"/>
      <w:r w:rsidR="00264731" w:rsidRPr="00046E40">
        <w:rPr>
          <w:rFonts w:ascii="Verdana" w:hAnsi="Verdana"/>
          <w:sz w:val="20"/>
          <w:szCs w:val="20"/>
        </w:rPr>
        <w:t>, which is likely to translate to enhanced quality of life.</w:t>
      </w:r>
    </w:p>
    <w:p w14:paraId="441CAC6E" w14:textId="77777777" w:rsidR="005B10C3" w:rsidRDefault="005B10C3">
      <w:pPr>
        <w:spacing w:after="160" w:line="259" w:lineRule="auto"/>
        <w:jc w:val="left"/>
        <w:rPr>
          <w:rFonts w:ascii="Verdana" w:hAnsi="Verdana"/>
          <w:b/>
          <w:bCs/>
          <w:sz w:val="20"/>
          <w:szCs w:val="20"/>
        </w:rPr>
      </w:pPr>
      <w:r>
        <w:rPr>
          <w:rFonts w:ascii="Verdana" w:hAnsi="Verdana"/>
          <w:sz w:val="20"/>
          <w:szCs w:val="20"/>
        </w:rPr>
        <w:br w:type="page"/>
      </w:r>
    </w:p>
    <w:p w14:paraId="2A920A0A" w14:textId="43FFB702" w:rsidR="00535D17" w:rsidRPr="00AB2765" w:rsidRDefault="00535D17" w:rsidP="00AB2765">
      <w:pPr>
        <w:pStyle w:val="Caption"/>
        <w:spacing w:before="120"/>
        <w:rPr>
          <w:rFonts w:ascii="Verdana" w:hAnsi="Verdana"/>
          <w:color w:val="auto"/>
          <w:sz w:val="20"/>
          <w:szCs w:val="20"/>
        </w:rPr>
      </w:pPr>
      <w:r w:rsidRPr="00AB2765">
        <w:rPr>
          <w:rFonts w:ascii="Verdana" w:hAnsi="Verdana"/>
          <w:color w:val="auto"/>
          <w:sz w:val="20"/>
          <w:szCs w:val="20"/>
        </w:rPr>
        <w:lastRenderedPageBreak/>
        <w:t xml:space="preserve">Table </w:t>
      </w:r>
      <w:r w:rsidRPr="00AB2765">
        <w:rPr>
          <w:rFonts w:ascii="Verdana" w:hAnsi="Verdana"/>
          <w:color w:val="auto"/>
          <w:sz w:val="20"/>
          <w:szCs w:val="20"/>
        </w:rPr>
        <w:fldChar w:fldCharType="begin"/>
      </w:r>
      <w:r w:rsidRPr="00AB2765">
        <w:rPr>
          <w:rFonts w:ascii="Verdana" w:hAnsi="Verdana"/>
          <w:color w:val="auto"/>
          <w:sz w:val="20"/>
          <w:szCs w:val="20"/>
        </w:rPr>
        <w:instrText xml:space="preserve"> SEQ Table \* ARABIC </w:instrText>
      </w:r>
      <w:r w:rsidRPr="00AB2765">
        <w:rPr>
          <w:rFonts w:ascii="Verdana" w:hAnsi="Verdana"/>
          <w:color w:val="auto"/>
          <w:sz w:val="20"/>
          <w:szCs w:val="20"/>
        </w:rPr>
        <w:fldChar w:fldCharType="separate"/>
      </w:r>
      <w:r w:rsidRPr="00AB2765">
        <w:rPr>
          <w:rFonts w:ascii="Verdana" w:hAnsi="Verdana"/>
          <w:noProof/>
          <w:color w:val="auto"/>
          <w:sz w:val="20"/>
          <w:szCs w:val="20"/>
        </w:rPr>
        <w:t>16</w:t>
      </w:r>
      <w:r w:rsidRPr="00AB2765">
        <w:rPr>
          <w:rFonts w:ascii="Verdana" w:hAnsi="Verdana"/>
          <w:color w:val="auto"/>
          <w:sz w:val="20"/>
          <w:szCs w:val="20"/>
        </w:rPr>
        <w:fldChar w:fldCharType="end"/>
      </w:r>
      <w:r w:rsidRPr="00AB2765">
        <w:rPr>
          <w:rFonts w:ascii="Verdana" w:hAnsi="Verdana"/>
          <w:color w:val="auto"/>
          <w:sz w:val="20"/>
          <w:szCs w:val="20"/>
        </w:rPr>
        <w:t>.</w:t>
      </w:r>
      <w:r w:rsidR="00A20BF4" w:rsidRPr="00AB2765">
        <w:rPr>
          <w:rFonts w:ascii="Verdana" w:hAnsi="Verdana"/>
          <w:color w:val="auto"/>
          <w:sz w:val="20"/>
          <w:szCs w:val="20"/>
        </w:rPr>
        <w:t xml:space="preserve"> Matching</w:t>
      </w:r>
      <w:r w:rsidR="00F2637C">
        <w:rPr>
          <w:rFonts w:ascii="Verdana" w:hAnsi="Verdana"/>
          <w:color w:val="auto"/>
          <w:sz w:val="20"/>
          <w:szCs w:val="20"/>
        </w:rPr>
        <w:noBreakHyphen/>
      </w:r>
      <w:r w:rsidR="00A20BF4" w:rsidRPr="00AB2765">
        <w:rPr>
          <w:rFonts w:ascii="Verdana" w:hAnsi="Verdana"/>
          <w:color w:val="auto"/>
          <w:sz w:val="20"/>
          <w:szCs w:val="20"/>
        </w:rPr>
        <w:t xml:space="preserve">adjusted indirect comparison (MAIC) of </w:t>
      </w:r>
      <w:proofErr w:type="spellStart"/>
      <w:r w:rsidR="00A20BF4" w:rsidRPr="00AB2765">
        <w:rPr>
          <w:rFonts w:ascii="Verdana" w:hAnsi="Verdana"/>
          <w:color w:val="auto"/>
          <w:sz w:val="20"/>
          <w:szCs w:val="20"/>
        </w:rPr>
        <w:t>efanesoctocog</w:t>
      </w:r>
      <w:proofErr w:type="spellEnd"/>
      <w:r w:rsidR="00A20BF4" w:rsidRPr="00AB2765">
        <w:rPr>
          <w:rFonts w:ascii="Verdana" w:hAnsi="Verdana"/>
          <w:color w:val="auto"/>
          <w:sz w:val="20"/>
          <w:szCs w:val="20"/>
        </w:rPr>
        <w:t xml:space="preserve"> alfa vs. </w:t>
      </w:r>
      <w:proofErr w:type="spellStart"/>
      <w:r w:rsidR="00A20BF4" w:rsidRPr="00AB2765">
        <w:rPr>
          <w:rFonts w:ascii="Verdana" w:hAnsi="Verdana"/>
          <w:color w:val="auto"/>
          <w:sz w:val="20"/>
          <w:szCs w:val="20"/>
        </w:rPr>
        <w:t>emicizumab</w:t>
      </w:r>
      <w:proofErr w:type="spellEnd"/>
      <w:r w:rsidR="00A20BF4" w:rsidRPr="00AB2765">
        <w:rPr>
          <w:rFonts w:ascii="Verdana" w:hAnsi="Verdana"/>
          <w:color w:val="auto"/>
          <w:sz w:val="20"/>
          <w:szCs w:val="20"/>
        </w:rPr>
        <w:t xml:space="preserve"> for prophylaxis in adult and adolescent patients with HMA aged ≥12</w:t>
      </w:r>
      <w:r w:rsidR="00A34476">
        <w:rPr>
          <w:rFonts w:ascii="Verdana" w:hAnsi="Verdana"/>
          <w:color w:val="auto"/>
          <w:sz w:val="20"/>
          <w:szCs w:val="20"/>
        </w:rPr>
        <w:t> </w:t>
      </w:r>
      <w:r w:rsidR="00A20BF4" w:rsidRPr="00AB2765">
        <w:rPr>
          <w:rFonts w:ascii="Verdana" w:hAnsi="Verdana"/>
          <w:color w:val="auto"/>
          <w:sz w:val="20"/>
          <w:szCs w:val="20"/>
        </w:rPr>
        <w:t>years without inhibitors (XTEND</w:t>
      </w:r>
      <w:r w:rsidR="00F2637C">
        <w:rPr>
          <w:rFonts w:ascii="Verdana" w:hAnsi="Verdana"/>
          <w:color w:val="auto"/>
          <w:sz w:val="20"/>
          <w:szCs w:val="20"/>
        </w:rPr>
        <w:noBreakHyphen/>
      </w:r>
      <w:r w:rsidR="00A20BF4" w:rsidRPr="00AB2765">
        <w:rPr>
          <w:rFonts w:ascii="Verdana" w:hAnsi="Verdana"/>
          <w:color w:val="auto"/>
          <w:sz w:val="20"/>
          <w:szCs w:val="20"/>
        </w:rPr>
        <w:t>1 vs. HAVEN 3)</w:t>
      </w:r>
    </w:p>
    <w:tbl>
      <w:tblPr>
        <w:tblStyle w:val="TableGrid"/>
        <w:tblW w:w="0" w:type="auto"/>
        <w:tblLook w:val="04A0" w:firstRow="1" w:lastRow="0" w:firstColumn="1" w:lastColumn="0" w:noHBand="0" w:noVBand="1"/>
      </w:tblPr>
      <w:tblGrid>
        <w:gridCol w:w="1838"/>
        <w:gridCol w:w="2268"/>
        <w:gridCol w:w="1134"/>
        <w:gridCol w:w="4224"/>
      </w:tblGrid>
      <w:tr w:rsidR="00A20BF4" w14:paraId="6CC2570A" w14:textId="77777777" w:rsidTr="00281695">
        <w:tc>
          <w:tcPr>
            <w:tcW w:w="1838" w:type="dxa"/>
            <w:shd w:val="clear" w:color="auto" w:fill="F2F2F2" w:themeFill="background1" w:themeFillShade="F2"/>
          </w:tcPr>
          <w:p w14:paraId="003F466D" w14:textId="51DA2472" w:rsidR="00A20BF4" w:rsidRPr="00AB2765" w:rsidRDefault="00A20BF4" w:rsidP="00AB2765">
            <w:pPr>
              <w:spacing w:after="0"/>
              <w:rPr>
                <w:rFonts w:ascii="Arial Narrow" w:hAnsi="Arial Narrow"/>
                <w:b/>
                <w:bCs/>
                <w:sz w:val="20"/>
                <w:szCs w:val="20"/>
              </w:rPr>
            </w:pPr>
            <w:r w:rsidRPr="00AB2765">
              <w:rPr>
                <w:rFonts w:ascii="Arial Narrow" w:hAnsi="Arial Narrow"/>
                <w:b/>
                <w:bCs/>
                <w:sz w:val="20"/>
                <w:szCs w:val="20"/>
              </w:rPr>
              <w:t>Bleeding outcome</w:t>
            </w:r>
          </w:p>
        </w:tc>
        <w:tc>
          <w:tcPr>
            <w:tcW w:w="2268" w:type="dxa"/>
            <w:shd w:val="clear" w:color="auto" w:fill="F2F2F2" w:themeFill="background1" w:themeFillShade="F2"/>
          </w:tcPr>
          <w:p w14:paraId="167D8337" w14:textId="2D355D56" w:rsidR="00A20BF4" w:rsidRPr="00AB2765" w:rsidRDefault="00A20BF4" w:rsidP="00AB2765">
            <w:pPr>
              <w:spacing w:after="0"/>
              <w:rPr>
                <w:rFonts w:ascii="Arial Narrow" w:hAnsi="Arial Narrow"/>
                <w:b/>
                <w:bCs/>
                <w:sz w:val="20"/>
                <w:szCs w:val="20"/>
              </w:rPr>
            </w:pPr>
            <w:r w:rsidRPr="00AB2765">
              <w:rPr>
                <w:rFonts w:ascii="Arial Narrow" w:hAnsi="Arial Narrow"/>
                <w:b/>
                <w:bCs/>
                <w:sz w:val="20"/>
                <w:szCs w:val="20"/>
              </w:rPr>
              <w:t>Incidence rate ratio (IRR)</w:t>
            </w:r>
          </w:p>
        </w:tc>
        <w:tc>
          <w:tcPr>
            <w:tcW w:w="1134" w:type="dxa"/>
            <w:shd w:val="clear" w:color="auto" w:fill="F2F2F2" w:themeFill="background1" w:themeFillShade="F2"/>
          </w:tcPr>
          <w:p w14:paraId="681F909F" w14:textId="4C50B660" w:rsidR="00A20BF4" w:rsidRPr="00AB2765" w:rsidRDefault="00A20BF4" w:rsidP="00AB2765">
            <w:pPr>
              <w:spacing w:after="0"/>
              <w:rPr>
                <w:rFonts w:ascii="Arial Narrow" w:hAnsi="Arial Narrow"/>
                <w:b/>
                <w:bCs/>
                <w:sz w:val="20"/>
                <w:szCs w:val="20"/>
              </w:rPr>
            </w:pPr>
            <w:r w:rsidRPr="00AB2765">
              <w:rPr>
                <w:rFonts w:ascii="Arial Narrow" w:hAnsi="Arial Narrow"/>
                <w:b/>
                <w:bCs/>
                <w:sz w:val="20"/>
                <w:szCs w:val="20"/>
              </w:rPr>
              <w:t>95% CI</w:t>
            </w:r>
          </w:p>
        </w:tc>
        <w:tc>
          <w:tcPr>
            <w:tcW w:w="4224" w:type="dxa"/>
            <w:shd w:val="clear" w:color="auto" w:fill="F2F2F2" w:themeFill="background1" w:themeFillShade="F2"/>
          </w:tcPr>
          <w:p w14:paraId="1DFC2273" w14:textId="316A5AE6" w:rsidR="00A20BF4" w:rsidRPr="00AB2765" w:rsidRDefault="00CC627B" w:rsidP="00AB2765">
            <w:pPr>
              <w:spacing w:after="0"/>
              <w:rPr>
                <w:rFonts w:ascii="Arial Narrow" w:hAnsi="Arial Narrow"/>
                <w:b/>
                <w:bCs/>
                <w:sz w:val="20"/>
                <w:szCs w:val="20"/>
              </w:rPr>
            </w:pPr>
            <w:r w:rsidRPr="004F50D9">
              <w:rPr>
                <w:rFonts w:ascii="Arial Narrow" w:hAnsi="Arial Narrow"/>
                <w:b/>
                <w:bCs/>
                <w:sz w:val="20"/>
                <w:szCs w:val="20"/>
              </w:rPr>
              <w:t>Interpretation</w:t>
            </w:r>
          </w:p>
        </w:tc>
      </w:tr>
      <w:tr w:rsidR="00A20BF4" w14:paraId="0492A344" w14:textId="77777777" w:rsidTr="00AB2765">
        <w:tc>
          <w:tcPr>
            <w:tcW w:w="1838" w:type="dxa"/>
          </w:tcPr>
          <w:p w14:paraId="7691FC7C" w14:textId="159FBA73" w:rsidR="00A20BF4" w:rsidRPr="00AB2765" w:rsidRDefault="000A4684" w:rsidP="00AB2765">
            <w:pPr>
              <w:spacing w:after="0"/>
              <w:rPr>
                <w:rFonts w:ascii="Arial Narrow" w:hAnsi="Arial Narrow"/>
                <w:sz w:val="20"/>
                <w:szCs w:val="20"/>
              </w:rPr>
            </w:pPr>
            <w:r>
              <w:rPr>
                <w:rFonts w:ascii="Arial Narrow" w:hAnsi="Arial Narrow"/>
                <w:sz w:val="20"/>
                <w:szCs w:val="20"/>
              </w:rPr>
              <w:t>Any bleed</w:t>
            </w:r>
          </w:p>
        </w:tc>
        <w:tc>
          <w:tcPr>
            <w:tcW w:w="2268" w:type="dxa"/>
          </w:tcPr>
          <w:p w14:paraId="599029F1" w14:textId="391A5B95" w:rsidR="000A4684" w:rsidRPr="00AB2765" w:rsidRDefault="000A4684" w:rsidP="00AB2765">
            <w:pPr>
              <w:spacing w:after="0"/>
              <w:rPr>
                <w:rFonts w:ascii="Arial Narrow" w:hAnsi="Arial Narrow"/>
                <w:sz w:val="20"/>
                <w:szCs w:val="20"/>
              </w:rPr>
            </w:pPr>
            <w:r>
              <w:rPr>
                <w:rFonts w:ascii="Arial Narrow" w:hAnsi="Arial Narrow"/>
                <w:sz w:val="20"/>
                <w:szCs w:val="20"/>
              </w:rPr>
              <w:t>0.32</w:t>
            </w:r>
          </w:p>
        </w:tc>
        <w:tc>
          <w:tcPr>
            <w:tcW w:w="1134" w:type="dxa"/>
          </w:tcPr>
          <w:p w14:paraId="0AA5D700" w14:textId="53706D96" w:rsidR="00A20BF4" w:rsidRPr="00AB2765" w:rsidRDefault="000A4684" w:rsidP="00AB2765">
            <w:pPr>
              <w:spacing w:after="0"/>
              <w:rPr>
                <w:rFonts w:ascii="Arial Narrow" w:hAnsi="Arial Narrow"/>
                <w:sz w:val="20"/>
                <w:szCs w:val="20"/>
              </w:rPr>
            </w:pPr>
            <w:r>
              <w:rPr>
                <w:rFonts w:ascii="Arial Narrow" w:hAnsi="Arial Narrow"/>
                <w:sz w:val="20"/>
                <w:szCs w:val="20"/>
              </w:rPr>
              <w:t>0.19, 0.56</w:t>
            </w:r>
          </w:p>
        </w:tc>
        <w:tc>
          <w:tcPr>
            <w:tcW w:w="4224" w:type="dxa"/>
          </w:tcPr>
          <w:p w14:paraId="1735C350" w14:textId="3A88DA53" w:rsidR="00A20BF4" w:rsidRPr="00AB2765" w:rsidRDefault="00CC627B" w:rsidP="00AB2765">
            <w:pPr>
              <w:spacing w:after="0"/>
              <w:jc w:val="left"/>
              <w:rPr>
                <w:rFonts w:ascii="Arial Narrow" w:hAnsi="Arial Narrow"/>
                <w:sz w:val="20"/>
                <w:szCs w:val="20"/>
              </w:rPr>
            </w:pPr>
            <w:proofErr w:type="spellStart"/>
            <w:r w:rsidRPr="007E0E7A">
              <w:rPr>
                <w:rFonts w:ascii="Arial Narrow" w:hAnsi="Arial Narrow"/>
                <w:sz w:val="20"/>
                <w:szCs w:val="20"/>
              </w:rPr>
              <w:t>Efanesoctocog</w:t>
            </w:r>
            <w:proofErr w:type="spellEnd"/>
            <w:r w:rsidRPr="007E0E7A">
              <w:rPr>
                <w:rFonts w:ascii="Arial Narrow" w:hAnsi="Arial Narrow"/>
                <w:sz w:val="20"/>
                <w:szCs w:val="20"/>
              </w:rPr>
              <w:t xml:space="preserve"> alfa reduced any bleeds by </w:t>
            </w:r>
            <w:r w:rsidRPr="00AB2765">
              <w:rPr>
                <w:rFonts w:ascii="Arial Narrow" w:hAnsi="Arial Narrow"/>
                <w:sz w:val="20"/>
                <w:szCs w:val="20"/>
              </w:rPr>
              <w:t>68%</w:t>
            </w:r>
            <w:r w:rsidRPr="007E0E7A">
              <w:rPr>
                <w:rFonts w:ascii="Arial Narrow" w:hAnsi="Arial Narrow"/>
                <w:sz w:val="20"/>
                <w:szCs w:val="20"/>
              </w:rPr>
              <w:t xml:space="preserve"> vs. </w:t>
            </w:r>
            <w:proofErr w:type="spellStart"/>
            <w:r w:rsidRPr="007E0E7A">
              <w:rPr>
                <w:rFonts w:ascii="Arial Narrow" w:hAnsi="Arial Narrow"/>
                <w:sz w:val="20"/>
                <w:szCs w:val="20"/>
              </w:rPr>
              <w:t>emicizumab</w:t>
            </w:r>
            <w:proofErr w:type="spellEnd"/>
          </w:p>
        </w:tc>
      </w:tr>
      <w:tr w:rsidR="00A20BF4" w14:paraId="02257B26" w14:textId="77777777" w:rsidTr="00AB2765">
        <w:tc>
          <w:tcPr>
            <w:tcW w:w="1838" w:type="dxa"/>
          </w:tcPr>
          <w:p w14:paraId="088E1AF5" w14:textId="3C1213E7" w:rsidR="00A20BF4" w:rsidRPr="00AB2765" w:rsidRDefault="000A4684" w:rsidP="00AB2765">
            <w:pPr>
              <w:spacing w:after="0"/>
              <w:rPr>
                <w:rFonts w:ascii="Arial Narrow" w:hAnsi="Arial Narrow"/>
                <w:sz w:val="20"/>
                <w:szCs w:val="20"/>
              </w:rPr>
            </w:pPr>
            <w:r>
              <w:rPr>
                <w:rFonts w:ascii="Arial Narrow" w:hAnsi="Arial Narrow"/>
                <w:sz w:val="20"/>
                <w:szCs w:val="20"/>
              </w:rPr>
              <w:t>Any treated bleed</w:t>
            </w:r>
          </w:p>
        </w:tc>
        <w:tc>
          <w:tcPr>
            <w:tcW w:w="2268" w:type="dxa"/>
          </w:tcPr>
          <w:p w14:paraId="4EACE5C5" w14:textId="38945203" w:rsidR="00A20BF4" w:rsidRPr="00AB2765" w:rsidRDefault="004F50D9" w:rsidP="00AB2765">
            <w:pPr>
              <w:spacing w:after="0"/>
              <w:rPr>
                <w:rFonts w:ascii="Arial Narrow" w:hAnsi="Arial Narrow"/>
                <w:sz w:val="20"/>
                <w:szCs w:val="20"/>
              </w:rPr>
            </w:pPr>
            <w:r>
              <w:rPr>
                <w:rFonts w:ascii="Arial Narrow" w:hAnsi="Arial Narrow"/>
                <w:sz w:val="20"/>
                <w:szCs w:val="20"/>
              </w:rPr>
              <w:t>0.50</w:t>
            </w:r>
          </w:p>
        </w:tc>
        <w:tc>
          <w:tcPr>
            <w:tcW w:w="1134" w:type="dxa"/>
          </w:tcPr>
          <w:p w14:paraId="59F79C51" w14:textId="16DA191D" w:rsidR="00A20BF4" w:rsidRPr="00AB2765" w:rsidRDefault="004F50D9" w:rsidP="00AB2765">
            <w:pPr>
              <w:spacing w:after="0"/>
              <w:rPr>
                <w:rFonts w:ascii="Arial Narrow" w:hAnsi="Arial Narrow"/>
                <w:sz w:val="20"/>
                <w:szCs w:val="20"/>
              </w:rPr>
            </w:pPr>
            <w:r>
              <w:rPr>
                <w:rFonts w:ascii="Arial Narrow" w:hAnsi="Arial Narrow"/>
                <w:sz w:val="20"/>
                <w:szCs w:val="20"/>
              </w:rPr>
              <w:t>0.29, 0.86</w:t>
            </w:r>
          </w:p>
        </w:tc>
        <w:tc>
          <w:tcPr>
            <w:tcW w:w="4224" w:type="dxa"/>
          </w:tcPr>
          <w:p w14:paraId="0B34C2E5" w14:textId="1B94690E" w:rsidR="00A20BF4" w:rsidRPr="00AB2765" w:rsidRDefault="004F50D9" w:rsidP="00AB2765">
            <w:pPr>
              <w:spacing w:after="0"/>
              <w:jc w:val="left"/>
              <w:rPr>
                <w:rFonts w:ascii="Arial Narrow" w:hAnsi="Arial Narrow"/>
                <w:sz w:val="20"/>
                <w:szCs w:val="20"/>
              </w:rPr>
            </w:pPr>
            <w:proofErr w:type="spellStart"/>
            <w:r w:rsidRPr="007E0E7A">
              <w:rPr>
                <w:rFonts w:ascii="Arial Narrow" w:hAnsi="Arial Narrow"/>
                <w:sz w:val="20"/>
                <w:szCs w:val="20"/>
              </w:rPr>
              <w:t>Efanesoctocog</w:t>
            </w:r>
            <w:proofErr w:type="spellEnd"/>
            <w:r w:rsidRPr="007E0E7A">
              <w:rPr>
                <w:rFonts w:ascii="Arial Narrow" w:hAnsi="Arial Narrow"/>
                <w:sz w:val="20"/>
                <w:szCs w:val="20"/>
              </w:rPr>
              <w:t xml:space="preserve"> alfa reduced treated bleeds by </w:t>
            </w:r>
            <w:r w:rsidRPr="00AB2765">
              <w:rPr>
                <w:rFonts w:ascii="Arial Narrow" w:hAnsi="Arial Narrow"/>
                <w:sz w:val="20"/>
                <w:szCs w:val="20"/>
              </w:rPr>
              <w:t>50%</w:t>
            </w:r>
            <w:r w:rsidRPr="007E0E7A">
              <w:rPr>
                <w:rFonts w:ascii="Arial Narrow" w:hAnsi="Arial Narrow"/>
                <w:sz w:val="20"/>
                <w:szCs w:val="20"/>
              </w:rPr>
              <w:t xml:space="preserve"> vs. </w:t>
            </w:r>
            <w:proofErr w:type="spellStart"/>
            <w:r w:rsidRPr="007E0E7A">
              <w:rPr>
                <w:rFonts w:ascii="Arial Narrow" w:hAnsi="Arial Narrow"/>
                <w:sz w:val="20"/>
                <w:szCs w:val="20"/>
              </w:rPr>
              <w:t>emicizumab</w:t>
            </w:r>
            <w:proofErr w:type="spellEnd"/>
          </w:p>
        </w:tc>
      </w:tr>
      <w:tr w:rsidR="00A20BF4" w14:paraId="4842EB09" w14:textId="77777777" w:rsidTr="00AB2765">
        <w:tc>
          <w:tcPr>
            <w:tcW w:w="1838" w:type="dxa"/>
          </w:tcPr>
          <w:p w14:paraId="72F21DDE" w14:textId="23C8E444" w:rsidR="00A20BF4" w:rsidRPr="00AB2765" w:rsidRDefault="004F50D9" w:rsidP="00AB2765">
            <w:pPr>
              <w:spacing w:after="0"/>
              <w:rPr>
                <w:rFonts w:ascii="Arial Narrow" w:hAnsi="Arial Narrow"/>
                <w:sz w:val="20"/>
                <w:szCs w:val="20"/>
              </w:rPr>
            </w:pPr>
            <w:r>
              <w:rPr>
                <w:rFonts w:ascii="Arial Narrow" w:hAnsi="Arial Narrow"/>
                <w:sz w:val="20"/>
                <w:szCs w:val="20"/>
              </w:rPr>
              <w:t>Treated joint bleeding</w:t>
            </w:r>
          </w:p>
        </w:tc>
        <w:tc>
          <w:tcPr>
            <w:tcW w:w="2268" w:type="dxa"/>
          </w:tcPr>
          <w:p w14:paraId="4D70CF47" w14:textId="1B756536" w:rsidR="00A20BF4" w:rsidRPr="00AB2765" w:rsidRDefault="004F50D9" w:rsidP="00AB2765">
            <w:pPr>
              <w:spacing w:after="0"/>
              <w:rPr>
                <w:rFonts w:ascii="Arial Narrow" w:hAnsi="Arial Narrow"/>
                <w:sz w:val="20"/>
                <w:szCs w:val="20"/>
              </w:rPr>
            </w:pPr>
            <w:r>
              <w:rPr>
                <w:rFonts w:ascii="Arial Narrow" w:hAnsi="Arial Narrow"/>
                <w:sz w:val="20"/>
                <w:szCs w:val="20"/>
              </w:rPr>
              <w:t>0.48</w:t>
            </w:r>
          </w:p>
        </w:tc>
        <w:tc>
          <w:tcPr>
            <w:tcW w:w="1134" w:type="dxa"/>
          </w:tcPr>
          <w:p w14:paraId="7BCCAA7C" w14:textId="47E5ACF5" w:rsidR="00A20BF4" w:rsidRPr="00AB2765" w:rsidRDefault="004F50D9" w:rsidP="00AB2765">
            <w:pPr>
              <w:spacing w:after="0"/>
              <w:rPr>
                <w:rFonts w:ascii="Arial Narrow" w:hAnsi="Arial Narrow"/>
                <w:sz w:val="20"/>
                <w:szCs w:val="20"/>
              </w:rPr>
            </w:pPr>
            <w:r>
              <w:rPr>
                <w:rFonts w:ascii="Arial Narrow" w:hAnsi="Arial Narrow"/>
                <w:sz w:val="20"/>
                <w:szCs w:val="20"/>
              </w:rPr>
              <w:t>0.24, 0.95</w:t>
            </w:r>
          </w:p>
        </w:tc>
        <w:tc>
          <w:tcPr>
            <w:tcW w:w="4224" w:type="dxa"/>
          </w:tcPr>
          <w:p w14:paraId="75B55320" w14:textId="3E002208" w:rsidR="00A20BF4" w:rsidRPr="00AB2765" w:rsidRDefault="004F50D9" w:rsidP="00AB2765">
            <w:pPr>
              <w:spacing w:after="0"/>
              <w:jc w:val="left"/>
              <w:rPr>
                <w:rFonts w:ascii="Arial Narrow" w:hAnsi="Arial Narrow"/>
                <w:sz w:val="20"/>
                <w:szCs w:val="20"/>
              </w:rPr>
            </w:pPr>
            <w:proofErr w:type="spellStart"/>
            <w:r w:rsidRPr="007E0E7A">
              <w:rPr>
                <w:rFonts w:ascii="Arial Narrow" w:hAnsi="Arial Narrow"/>
                <w:sz w:val="20"/>
                <w:szCs w:val="20"/>
              </w:rPr>
              <w:t>Efanesoctocog</w:t>
            </w:r>
            <w:proofErr w:type="spellEnd"/>
            <w:r w:rsidRPr="007E0E7A">
              <w:rPr>
                <w:rFonts w:ascii="Arial Narrow" w:hAnsi="Arial Narrow"/>
                <w:sz w:val="20"/>
                <w:szCs w:val="20"/>
              </w:rPr>
              <w:t xml:space="preserve"> alfa reduced treated joint bleeds by </w:t>
            </w:r>
            <w:r w:rsidRPr="00AB2765">
              <w:rPr>
                <w:rFonts w:ascii="Arial Narrow" w:hAnsi="Arial Narrow"/>
                <w:sz w:val="20"/>
                <w:szCs w:val="20"/>
              </w:rPr>
              <w:t>52%</w:t>
            </w:r>
            <w:r w:rsidRPr="007E0E7A">
              <w:rPr>
                <w:rFonts w:ascii="Arial Narrow" w:hAnsi="Arial Narrow"/>
                <w:sz w:val="20"/>
                <w:szCs w:val="20"/>
              </w:rPr>
              <w:t xml:space="preserve"> vs. </w:t>
            </w:r>
            <w:proofErr w:type="spellStart"/>
            <w:r w:rsidRPr="007E0E7A">
              <w:rPr>
                <w:rFonts w:ascii="Arial Narrow" w:hAnsi="Arial Narrow"/>
                <w:sz w:val="20"/>
                <w:szCs w:val="20"/>
              </w:rPr>
              <w:t>emicizumab</w:t>
            </w:r>
            <w:proofErr w:type="spellEnd"/>
          </w:p>
        </w:tc>
      </w:tr>
    </w:tbl>
    <w:p w14:paraId="54B7A88C" w14:textId="6C34BBD9" w:rsidR="00A20BF4" w:rsidRPr="00AB2765" w:rsidRDefault="004F50D9" w:rsidP="00AB2765">
      <w:pPr>
        <w:spacing w:after="0"/>
        <w:rPr>
          <w:rFonts w:ascii="Verdana" w:hAnsi="Verdana"/>
          <w:i/>
          <w:iCs/>
          <w:sz w:val="16"/>
          <w:szCs w:val="16"/>
        </w:rPr>
      </w:pPr>
      <w:r w:rsidRPr="00AB2765">
        <w:rPr>
          <w:rFonts w:ascii="Verdana" w:hAnsi="Verdana"/>
          <w:i/>
          <w:iCs/>
          <w:sz w:val="16"/>
          <w:szCs w:val="16"/>
        </w:rPr>
        <w:t>Source:</w:t>
      </w:r>
      <w:r w:rsidR="0085684E" w:rsidRPr="00595AD1">
        <w:rPr>
          <w:rFonts w:ascii="Verdana" w:hAnsi="Verdana"/>
          <w:i/>
          <w:sz w:val="16"/>
          <w:szCs w:val="16"/>
        </w:rPr>
        <w:t xml:space="preserve"> </w:t>
      </w:r>
      <w:r w:rsidR="0085684E" w:rsidRPr="00AB2765">
        <w:rPr>
          <w:rFonts w:ascii="Verdana" w:hAnsi="Verdana"/>
          <w:i/>
          <w:iCs/>
          <w:noProof/>
          <w:sz w:val="16"/>
          <w:szCs w:val="16"/>
        </w:rPr>
        <w:t>Álvarez Román et al., 2025</w:t>
      </w:r>
    </w:p>
    <w:p w14:paraId="372F4620" w14:textId="77777777" w:rsidR="00780E64" w:rsidRPr="00AB2765" w:rsidRDefault="00780E64" w:rsidP="007C0CD6">
      <w:pPr>
        <w:spacing w:after="0"/>
        <w:rPr>
          <w:rFonts w:ascii="Verdana" w:hAnsi="Verdana"/>
          <w:i/>
          <w:iCs/>
          <w:sz w:val="16"/>
          <w:szCs w:val="16"/>
        </w:rPr>
      </w:pPr>
    </w:p>
    <w:p w14:paraId="03410C61" w14:textId="1E50464E" w:rsidR="00515EEF" w:rsidRPr="00AB2765" w:rsidRDefault="00227E21" w:rsidP="00046E40">
      <w:pPr>
        <w:widowControl w:val="0"/>
        <w:spacing w:before="120" w:after="0" w:line="264" w:lineRule="auto"/>
        <w:rPr>
          <w:rFonts w:ascii="Verdana" w:hAnsi="Verdana"/>
          <w:sz w:val="20"/>
          <w:szCs w:val="20"/>
        </w:rPr>
      </w:pPr>
      <w:r w:rsidRPr="00AB2765">
        <w:rPr>
          <w:rFonts w:ascii="Verdana" w:hAnsi="Verdana"/>
          <w:sz w:val="20"/>
          <w:szCs w:val="20"/>
        </w:rPr>
        <w:t>XTEND</w:t>
      </w:r>
      <w:r w:rsidR="00F2637C">
        <w:rPr>
          <w:rFonts w:ascii="Verdana" w:hAnsi="Verdana"/>
          <w:sz w:val="20"/>
          <w:szCs w:val="20"/>
        </w:rPr>
        <w:noBreakHyphen/>
      </w:r>
      <w:r w:rsidRPr="00AB2765">
        <w:rPr>
          <w:rFonts w:ascii="Verdana" w:hAnsi="Verdana"/>
          <w:sz w:val="20"/>
          <w:szCs w:val="20"/>
        </w:rPr>
        <w:t xml:space="preserve">Kids provided evidence that </w:t>
      </w:r>
      <w:proofErr w:type="spellStart"/>
      <w:r w:rsidRPr="00AB2765">
        <w:rPr>
          <w:rFonts w:ascii="Verdana" w:hAnsi="Verdana"/>
          <w:sz w:val="20"/>
          <w:szCs w:val="20"/>
        </w:rPr>
        <w:t>efanesoctocog</w:t>
      </w:r>
      <w:proofErr w:type="spellEnd"/>
      <w:r w:rsidRPr="00AB2765">
        <w:rPr>
          <w:rFonts w:ascii="Verdana" w:hAnsi="Verdana"/>
          <w:sz w:val="20"/>
          <w:szCs w:val="20"/>
        </w:rPr>
        <w:t xml:space="preserve"> alfa was an effective treatment in paediatric patients aged &lt;12 years without inhibitors</w:t>
      </w:r>
      <w:r w:rsidR="00B15187" w:rsidRPr="00AB2765">
        <w:rPr>
          <w:rFonts w:ascii="Verdana" w:hAnsi="Verdana"/>
          <w:sz w:val="20"/>
          <w:szCs w:val="20"/>
        </w:rPr>
        <w:t xml:space="preserve"> </w:t>
      </w:r>
      <w:r w:rsidR="0014209F" w:rsidRPr="00AB2765">
        <w:rPr>
          <w:rFonts w:ascii="Verdana" w:hAnsi="Verdana"/>
          <w:sz w:val="20"/>
          <w:szCs w:val="20"/>
        </w:rPr>
        <w:fldChar w:fldCharType="begin">
          <w:fldData xml:space="preserve">PEVuZE5vdGU+PENpdGU+PEF1dGhvcj5NYWxlYzwvQXV0aG9yPjxZZWFyPjIwMjQ8L1llYXI+PFJl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</w:fldData>
        </w:fldChar>
      </w:r>
      <w:r w:rsidR="0014209F" w:rsidRPr="00AB2765">
        <w:rPr>
          <w:rFonts w:ascii="Verdana" w:hAnsi="Verdana"/>
          <w:sz w:val="20"/>
          <w:szCs w:val="20"/>
        </w:rPr>
        <w:instrText xml:space="preserve"> ADDIN EN.CITE </w:instrText>
      </w:r>
      <w:r w:rsidR="0014209F" w:rsidRPr="00AB2765">
        <w:rPr>
          <w:rFonts w:ascii="Verdana" w:hAnsi="Verdana"/>
          <w:sz w:val="20"/>
          <w:szCs w:val="20"/>
        </w:rPr>
        <w:fldChar w:fldCharType="begin">
          <w:fldData xml:space="preserve">PEVuZE5vdGU+PENpdGU+PEF1dGhvcj5NYWxlYzwvQXV0aG9yPjxZZWFyPjIwMjQ8L1llYXI+PFJl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</w:fldData>
        </w:fldChar>
      </w:r>
      <w:r w:rsidR="0014209F" w:rsidRPr="00AB2765">
        <w:rPr>
          <w:rFonts w:ascii="Verdana" w:hAnsi="Verdana"/>
          <w:sz w:val="20"/>
          <w:szCs w:val="20"/>
        </w:rPr>
        <w:instrText xml:space="preserve"> ADDIN EN.CITE.DATA </w:instrText>
      </w:r>
      <w:r w:rsidR="0014209F" w:rsidRPr="00AB2765">
        <w:rPr>
          <w:rFonts w:ascii="Verdana" w:hAnsi="Verdana"/>
          <w:sz w:val="20"/>
          <w:szCs w:val="20"/>
        </w:rPr>
      </w:r>
      <w:r w:rsidR="0014209F" w:rsidRPr="00AB2765">
        <w:rPr>
          <w:rFonts w:ascii="Verdana" w:hAnsi="Verdana"/>
          <w:sz w:val="20"/>
          <w:szCs w:val="20"/>
        </w:rPr>
        <w:fldChar w:fldCharType="end"/>
      </w:r>
      <w:r w:rsidR="0014209F" w:rsidRPr="00AB2765">
        <w:rPr>
          <w:rFonts w:ascii="Verdana" w:hAnsi="Verdana"/>
          <w:sz w:val="20"/>
          <w:szCs w:val="20"/>
        </w:rPr>
      </w:r>
      <w:r w:rsidR="0014209F" w:rsidRPr="00AB2765">
        <w:rPr>
          <w:rFonts w:ascii="Verdana" w:hAnsi="Verdana"/>
          <w:sz w:val="20"/>
          <w:szCs w:val="20"/>
        </w:rPr>
        <w:fldChar w:fldCharType="separate"/>
      </w:r>
      <w:r w:rsidR="0014209F" w:rsidRPr="00AB2765">
        <w:rPr>
          <w:rFonts w:ascii="Verdana" w:hAnsi="Verdana"/>
          <w:noProof/>
          <w:sz w:val="20"/>
          <w:szCs w:val="20"/>
        </w:rPr>
        <w:t>(Malec</w:t>
      </w:r>
      <w:r w:rsidR="0014209F" w:rsidRPr="00AB2765">
        <w:rPr>
          <w:rFonts w:ascii="Verdana" w:hAnsi="Verdana"/>
          <w:i/>
          <w:noProof/>
          <w:sz w:val="20"/>
          <w:szCs w:val="20"/>
        </w:rPr>
        <w:t xml:space="preserve"> et al.</w:t>
      </w:r>
      <w:r w:rsidR="0014209F" w:rsidRPr="00AB2765">
        <w:rPr>
          <w:rFonts w:ascii="Verdana" w:hAnsi="Verdana"/>
          <w:noProof/>
          <w:sz w:val="20"/>
          <w:szCs w:val="20"/>
        </w:rPr>
        <w:t>, 2024)</w:t>
      </w:r>
      <w:r w:rsidR="0014209F" w:rsidRPr="00AB2765">
        <w:rPr>
          <w:rFonts w:ascii="Verdana" w:hAnsi="Verdana"/>
          <w:sz w:val="20"/>
          <w:szCs w:val="20"/>
        </w:rPr>
        <w:fldChar w:fldCharType="end"/>
      </w:r>
      <w:r w:rsidRPr="00AB2765">
        <w:rPr>
          <w:rFonts w:ascii="Verdana" w:hAnsi="Verdana"/>
          <w:sz w:val="20"/>
          <w:szCs w:val="20"/>
        </w:rPr>
        <w:t xml:space="preserve">. </w:t>
      </w:r>
      <w:proofErr w:type="spellStart"/>
      <w:r w:rsidRPr="00AB2765">
        <w:rPr>
          <w:rFonts w:ascii="Verdana" w:hAnsi="Verdana"/>
          <w:sz w:val="20"/>
          <w:szCs w:val="20"/>
        </w:rPr>
        <w:t>Efanesoctocog</w:t>
      </w:r>
      <w:proofErr w:type="spellEnd"/>
      <w:r w:rsidRPr="00AB2765">
        <w:rPr>
          <w:rFonts w:ascii="Verdana" w:hAnsi="Verdana"/>
          <w:sz w:val="20"/>
          <w:szCs w:val="20"/>
        </w:rPr>
        <w:t xml:space="preserve"> alfa prophylaxis was associated with a median ABR of 0 for all types of bleeding (any treated, treated</w:t>
      </w:r>
      <w:r w:rsidR="00870C1F" w:rsidRPr="00AB2765">
        <w:rPr>
          <w:rFonts w:ascii="Verdana" w:hAnsi="Verdana"/>
          <w:sz w:val="20"/>
          <w:szCs w:val="20"/>
        </w:rPr>
        <w:t> </w:t>
      </w:r>
      <w:r w:rsidRPr="00AB2765">
        <w:rPr>
          <w:rFonts w:ascii="Verdana" w:hAnsi="Verdana"/>
          <w:sz w:val="20"/>
          <w:szCs w:val="20"/>
        </w:rPr>
        <w:t xml:space="preserve">spontaneous, treated joint, </w:t>
      </w:r>
      <w:r w:rsidR="00870C1F" w:rsidRPr="00AB2765">
        <w:rPr>
          <w:rFonts w:ascii="Verdana" w:hAnsi="Verdana"/>
          <w:sz w:val="20"/>
          <w:szCs w:val="20"/>
        </w:rPr>
        <w:t>and</w:t>
      </w:r>
      <w:r w:rsidRPr="00AB2765">
        <w:rPr>
          <w:rFonts w:ascii="Verdana" w:hAnsi="Verdana"/>
          <w:sz w:val="20"/>
          <w:szCs w:val="20"/>
        </w:rPr>
        <w:t xml:space="preserve"> treated traumatic) and a mean ABR close to 0 when administered weekly per protocol. Th</w:t>
      </w:r>
      <w:r w:rsidR="00727F7B" w:rsidRPr="00AB2765">
        <w:rPr>
          <w:rFonts w:ascii="Verdana" w:hAnsi="Verdana"/>
          <w:sz w:val="20"/>
          <w:szCs w:val="20"/>
        </w:rPr>
        <w:t>ese</w:t>
      </w:r>
      <w:r w:rsidRPr="00AB2765">
        <w:rPr>
          <w:rFonts w:ascii="Verdana" w:hAnsi="Verdana"/>
          <w:sz w:val="20"/>
          <w:szCs w:val="20"/>
        </w:rPr>
        <w:t xml:space="preserve"> results </w:t>
      </w:r>
      <w:r w:rsidR="002A5921" w:rsidRPr="00AB2765">
        <w:rPr>
          <w:rFonts w:ascii="Verdana" w:hAnsi="Verdana"/>
          <w:sz w:val="20"/>
          <w:szCs w:val="20"/>
        </w:rPr>
        <w:t xml:space="preserve">are consistent with those observed </w:t>
      </w:r>
      <w:r w:rsidRPr="00AB2765">
        <w:rPr>
          <w:rFonts w:ascii="Verdana" w:hAnsi="Verdana"/>
          <w:sz w:val="20"/>
          <w:szCs w:val="20"/>
        </w:rPr>
        <w:t>in adult and adolescent patients in XTEND</w:t>
      </w:r>
      <w:r w:rsidR="00F2637C">
        <w:rPr>
          <w:rFonts w:ascii="Verdana" w:hAnsi="Verdana"/>
          <w:sz w:val="20"/>
          <w:szCs w:val="20"/>
        </w:rPr>
        <w:noBreakHyphen/>
      </w:r>
      <w:r w:rsidRPr="00AB2765">
        <w:rPr>
          <w:rFonts w:ascii="Verdana" w:hAnsi="Verdana"/>
          <w:sz w:val="20"/>
          <w:szCs w:val="20"/>
        </w:rPr>
        <w:t>1.</w:t>
      </w:r>
      <w:r w:rsidR="007B0D71" w:rsidRPr="00AB2765">
        <w:rPr>
          <w:rFonts w:ascii="Verdana" w:hAnsi="Verdana"/>
          <w:sz w:val="20"/>
          <w:szCs w:val="20"/>
        </w:rPr>
        <w:t xml:space="preserve"> </w:t>
      </w:r>
    </w:p>
    <w:p w14:paraId="221ECC39" w14:textId="789D90E9" w:rsidR="00330877" w:rsidRDefault="00FD4255" w:rsidP="00046E40">
      <w:pPr>
        <w:widowControl w:val="0"/>
        <w:spacing w:before="120" w:after="0" w:line="264" w:lineRule="auto"/>
        <w:rPr>
          <w:rFonts w:ascii="Verdana" w:hAnsi="Verdana"/>
          <w:sz w:val="20"/>
          <w:szCs w:val="20"/>
          <w:highlight w:val="yellow"/>
        </w:rPr>
      </w:pPr>
      <w:r w:rsidRPr="00AB2765">
        <w:rPr>
          <w:rFonts w:ascii="Verdana" w:hAnsi="Verdana"/>
          <w:sz w:val="20"/>
          <w:szCs w:val="20"/>
        </w:rPr>
        <w:t xml:space="preserve">There </w:t>
      </w:r>
      <w:r w:rsidR="00515EEF" w:rsidRPr="00AB2765">
        <w:rPr>
          <w:rFonts w:ascii="Verdana" w:hAnsi="Verdana"/>
          <w:sz w:val="20"/>
          <w:szCs w:val="20"/>
        </w:rPr>
        <w:t>i</w:t>
      </w:r>
      <w:r w:rsidRPr="00AB2765">
        <w:rPr>
          <w:rFonts w:ascii="Verdana" w:hAnsi="Verdana"/>
          <w:sz w:val="20"/>
          <w:szCs w:val="20"/>
        </w:rPr>
        <w:t xml:space="preserve">s no comparable </w:t>
      </w:r>
      <w:r w:rsidR="00535D17" w:rsidRPr="00AB2765">
        <w:rPr>
          <w:rFonts w:ascii="Verdana" w:hAnsi="Verdana"/>
          <w:sz w:val="20"/>
          <w:szCs w:val="20"/>
        </w:rPr>
        <w:t xml:space="preserve">direct </w:t>
      </w:r>
      <w:r w:rsidRPr="00AB2765">
        <w:rPr>
          <w:rFonts w:ascii="Verdana" w:hAnsi="Verdana"/>
          <w:sz w:val="20"/>
          <w:szCs w:val="20"/>
        </w:rPr>
        <w:t xml:space="preserve">evidence for </w:t>
      </w:r>
      <w:proofErr w:type="spellStart"/>
      <w:r w:rsidRPr="00AB2765">
        <w:rPr>
          <w:rFonts w:ascii="Verdana" w:hAnsi="Verdana"/>
          <w:sz w:val="20"/>
          <w:szCs w:val="20"/>
        </w:rPr>
        <w:t>emicizumab</w:t>
      </w:r>
      <w:proofErr w:type="spellEnd"/>
      <w:r w:rsidRPr="00AB2765">
        <w:rPr>
          <w:rFonts w:ascii="Verdana" w:hAnsi="Verdana"/>
          <w:sz w:val="20"/>
          <w:szCs w:val="20"/>
        </w:rPr>
        <w:t xml:space="preserve"> in paediatric patients without inhibitors.</w:t>
      </w:r>
      <w:r w:rsidR="00F4211A" w:rsidRPr="00AB2765">
        <w:rPr>
          <w:rFonts w:ascii="Verdana" w:hAnsi="Verdana"/>
          <w:sz w:val="20"/>
          <w:szCs w:val="20"/>
        </w:rPr>
        <w:t xml:space="preserve"> HAVEN </w:t>
      </w:r>
      <w:r w:rsidR="00D61C37">
        <w:rPr>
          <w:rFonts w:ascii="Verdana" w:hAnsi="Verdana"/>
          <w:sz w:val="20"/>
          <w:szCs w:val="20"/>
        </w:rPr>
        <w:t>2</w:t>
      </w:r>
      <w:r w:rsidR="00F4211A" w:rsidRPr="00AB2765">
        <w:rPr>
          <w:rFonts w:ascii="Verdana" w:hAnsi="Verdana"/>
          <w:sz w:val="20"/>
          <w:szCs w:val="20"/>
        </w:rPr>
        <w:t xml:space="preserve"> enrolled paediatric HMA patients </w:t>
      </w:r>
      <w:r w:rsidR="007304A8" w:rsidRPr="00AB2765">
        <w:rPr>
          <w:rFonts w:ascii="Verdana" w:hAnsi="Verdana"/>
          <w:sz w:val="20"/>
          <w:szCs w:val="20"/>
        </w:rPr>
        <w:t xml:space="preserve">aged </w:t>
      </w:r>
      <w:r w:rsidR="00D4795F" w:rsidRPr="00AB2765">
        <w:rPr>
          <w:rFonts w:ascii="Verdana" w:hAnsi="Verdana"/>
          <w:sz w:val="20"/>
          <w:szCs w:val="20"/>
        </w:rPr>
        <w:t xml:space="preserve">&lt;12 years </w:t>
      </w:r>
      <w:r w:rsidR="00F4211A" w:rsidRPr="00AB2765">
        <w:rPr>
          <w:rFonts w:ascii="Verdana" w:hAnsi="Verdana"/>
          <w:sz w:val="20"/>
          <w:szCs w:val="20"/>
        </w:rPr>
        <w:t>with inhibitors</w:t>
      </w:r>
      <w:r w:rsidR="00D4795F" w:rsidRPr="00AB2765">
        <w:rPr>
          <w:rFonts w:ascii="Verdana" w:hAnsi="Verdana"/>
          <w:sz w:val="20"/>
          <w:szCs w:val="20"/>
        </w:rPr>
        <w:t xml:space="preserve"> </w:t>
      </w:r>
      <w:r w:rsidR="009F1D92" w:rsidRPr="00AB2765">
        <w:rPr>
          <w:rFonts w:ascii="Verdana" w:hAnsi="Verdana"/>
          <w:sz w:val="20"/>
          <w:szCs w:val="20"/>
        </w:rPr>
        <w:fldChar w:fldCharType="begin">
          <w:fldData xml:space="preserve">PEVuZE5vdGU+PENpdGU+PEF1dGhvcj5PbGRlbmJ1cmc8L0F1dGhvcj48WWVhcj4yMDE3PC9ZZWFy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</w:fldData>
        </w:fldChar>
      </w:r>
      <w:r w:rsidR="009F1D92" w:rsidRPr="00AB2765">
        <w:rPr>
          <w:rFonts w:ascii="Verdana" w:hAnsi="Verdana"/>
          <w:sz w:val="20"/>
          <w:szCs w:val="20"/>
        </w:rPr>
        <w:instrText xml:space="preserve"> ADDIN EN.CITE </w:instrText>
      </w:r>
      <w:r w:rsidR="009F1D92" w:rsidRPr="00AB2765">
        <w:rPr>
          <w:rFonts w:ascii="Verdana" w:hAnsi="Verdana"/>
          <w:sz w:val="20"/>
          <w:szCs w:val="20"/>
        </w:rPr>
        <w:fldChar w:fldCharType="begin">
          <w:fldData xml:space="preserve">PEVuZE5vdGU+PENpdGU+PEF1dGhvcj5PbGRlbmJ1cmc8L0F1dGhvcj48WWVhcj4yMDE3PC9ZZWFy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</w:fldData>
        </w:fldChar>
      </w:r>
      <w:r w:rsidR="009F1D92" w:rsidRPr="00AB2765">
        <w:rPr>
          <w:rFonts w:ascii="Verdana" w:hAnsi="Verdana"/>
          <w:sz w:val="20"/>
          <w:szCs w:val="20"/>
        </w:rPr>
        <w:instrText xml:space="preserve"> ADDIN EN.CITE.DATA </w:instrText>
      </w:r>
      <w:r w:rsidR="009F1D92" w:rsidRPr="00AB2765">
        <w:rPr>
          <w:rFonts w:ascii="Verdana" w:hAnsi="Verdana"/>
          <w:sz w:val="20"/>
          <w:szCs w:val="20"/>
        </w:rPr>
      </w:r>
      <w:r w:rsidR="009F1D92" w:rsidRPr="00AB2765">
        <w:rPr>
          <w:rFonts w:ascii="Verdana" w:hAnsi="Verdana"/>
          <w:sz w:val="20"/>
          <w:szCs w:val="20"/>
        </w:rPr>
        <w:fldChar w:fldCharType="end"/>
      </w:r>
      <w:r w:rsidR="009F1D92" w:rsidRPr="00AB2765">
        <w:rPr>
          <w:rFonts w:ascii="Verdana" w:hAnsi="Verdana"/>
          <w:sz w:val="20"/>
          <w:szCs w:val="20"/>
        </w:rPr>
      </w:r>
      <w:r w:rsidR="009F1D92" w:rsidRPr="00AB2765">
        <w:rPr>
          <w:rFonts w:ascii="Verdana" w:hAnsi="Verdana"/>
          <w:sz w:val="20"/>
          <w:szCs w:val="20"/>
        </w:rPr>
        <w:fldChar w:fldCharType="separate"/>
      </w:r>
      <w:r w:rsidR="009F1D92" w:rsidRPr="00AB2765">
        <w:rPr>
          <w:rFonts w:ascii="Verdana" w:hAnsi="Verdana"/>
          <w:noProof/>
          <w:sz w:val="20"/>
          <w:szCs w:val="20"/>
        </w:rPr>
        <w:t>(Oldenburg</w:t>
      </w:r>
      <w:r w:rsidR="009F1D92" w:rsidRPr="00AB2765">
        <w:rPr>
          <w:rFonts w:ascii="Verdana" w:hAnsi="Verdana"/>
          <w:i/>
          <w:noProof/>
          <w:sz w:val="20"/>
          <w:szCs w:val="20"/>
        </w:rPr>
        <w:t xml:space="preserve"> et al.</w:t>
      </w:r>
      <w:r w:rsidR="009F1D92" w:rsidRPr="00AB2765">
        <w:rPr>
          <w:rFonts w:ascii="Verdana" w:hAnsi="Verdana"/>
          <w:noProof/>
          <w:sz w:val="20"/>
          <w:szCs w:val="20"/>
        </w:rPr>
        <w:t>, 2017)</w:t>
      </w:r>
      <w:r w:rsidR="009F1D92" w:rsidRPr="00AB2765">
        <w:rPr>
          <w:rFonts w:ascii="Verdana" w:hAnsi="Verdana"/>
          <w:sz w:val="20"/>
          <w:szCs w:val="20"/>
        </w:rPr>
        <w:fldChar w:fldCharType="end"/>
      </w:r>
      <w:r w:rsidR="004C6B4F" w:rsidRPr="00AB2765">
        <w:rPr>
          <w:rFonts w:ascii="Verdana" w:hAnsi="Verdana"/>
          <w:sz w:val="20"/>
          <w:szCs w:val="20"/>
        </w:rPr>
        <w:t xml:space="preserve">, and </w:t>
      </w:r>
      <w:r w:rsidR="005E29AE" w:rsidRPr="00AB2765">
        <w:rPr>
          <w:rFonts w:ascii="Verdana" w:hAnsi="Verdana"/>
          <w:sz w:val="20"/>
          <w:szCs w:val="20"/>
        </w:rPr>
        <w:t xml:space="preserve">HAVEN 7 enrolled paediatric patients </w:t>
      </w:r>
      <w:r w:rsidR="00D4795F" w:rsidRPr="00AB2765">
        <w:rPr>
          <w:rFonts w:ascii="Verdana" w:hAnsi="Verdana"/>
          <w:sz w:val="20"/>
          <w:szCs w:val="20"/>
        </w:rPr>
        <w:t>aged ≤</w:t>
      </w:r>
      <w:r w:rsidR="00992F0F" w:rsidRPr="00AB2765">
        <w:rPr>
          <w:rFonts w:ascii="Verdana" w:hAnsi="Verdana"/>
          <w:sz w:val="20"/>
          <w:szCs w:val="20"/>
        </w:rPr>
        <w:t xml:space="preserve">12 months </w:t>
      </w:r>
      <w:r w:rsidR="005E29AE" w:rsidRPr="00AB2765">
        <w:rPr>
          <w:rFonts w:ascii="Verdana" w:hAnsi="Verdana"/>
          <w:sz w:val="20"/>
          <w:szCs w:val="20"/>
        </w:rPr>
        <w:t xml:space="preserve">without inhibitors </w:t>
      </w:r>
      <w:r w:rsidR="00992F0F" w:rsidRPr="00AB2765">
        <w:rPr>
          <w:rFonts w:ascii="Verdana" w:hAnsi="Verdana"/>
          <w:sz w:val="20"/>
          <w:szCs w:val="20"/>
        </w:rPr>
        <w:t>who were previously</w:t>
      </w:r>
      <w:r w:rsidR="00C30737" w:rsidRPr="00AB2765">
        <w:rPr>
          <w:rFonts w:ascii="Verdana" w:hAnsi="Verdana"/>
          <w:sz w:val="20"/>
          <w:szCs w:val="20"/>
        </w:rPr>
        <w:t xml:space="preserve"> untreated or minimally treated patients (1</w:t>
      </w:r>
      <w:r w:rsidR="00F2637C">
        <w:rPr>
          <w:rFonts w:ascii="Verdana" w:hAnsi="Verdana"/>
          <w:sz w:val="20"/>
          <w:szCs w:val="20"/>
        </w:rPr>
        <w:noBreakHyphen/>
      </w:r>
      <w:r w:rsidR="00C30737" w:rsidRPr="00AB2765">
        <w:rPr>
          <w:rFonts w:ascii="Verdana" w:hAnsi="Verdana"/>
          <w:sz w:val="20"/>
          <w:szCs w:val="20"/>
        </w:rPr>
        <w:t>5 exposure days with FVIII)</w:t>
      </w:r>
      <w:r w:rsidR="00992F0F" w:rsidRPr="00AB2765">
        <w:rPr>
          <w:rFonts w:ascii="Verdana" w:hAnsi="Verdana"/>
          <w:sz w:val="20"/>
          <w:szCs w:val="20"/>
        </w:rPr>
        <w:t xml:space="preserve"> </w:t>
      </w:r>
      <w:r w:rsidR="009F1D92" w:rsidRPr="00AB2765">
        <w:rPr>
          <w:rFonts w:ascii="Verdana" w:hAnsi="Verdana"/>
          <w:sz w:val="20"/>
          <w:szCs w:val="20"/>
        </w:rPr>
        <w:fldChar w:fldCharType="begin">
          <w:fldData xml:space="preserve">PEVuZE5vdGU+PENpdGU+PEF1dGhvcj5QaXBlPC9BdXRob3I+PFllYXI+MjAyNDwvWWVhcj48UmVj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</w:fldData>
        </w:fldChar>
      </w:r>
      <w:r w:rsidR="009F1D92" w:rsidRPr="00AB2765">
        <w:rPr>
          <w:rFonts w:ascii="Verdana" w:hAnsi="Verdana"/>
          <w:sz w:val="20"/>
          <w:szCs w:val="20"/>
        </w:rPr>
        <w:instrText xml:space="preserve"> ADDIN EN.CITE </w:instrText>
      </w:r>
      <w:r w:rsidR="009F1D92" w:rsidRPr="00AB2765">
        <w:rPr>
          <w:rFonts w:ascii="Verdana" w:hAnsi="Verdana"/>
          <w:sz w:val="20"/>
          <w:szCs w:val="20"/>
        </w:rPr>
        <w:fldChar w:fldCharType="begin">
          <w:fldData xml:space="preserve">PEVuZE5vdGU+PENpdGU+PEF1dGhvcj5QaXBlPC9BdXRob3I+PFllYXI+MjAyNDwvWWVhcj48UmVj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</w:fldData>
        </w:fldChar>
      </w:r>
      <w:r w:rsidR="009F1D92" w:rsidRPr="00AB2765">
        <w:rPr>
          <w:rFonts w:ascii="Verdana" w:hAnsi="Verdana"/>
          <w:sz w:val="20"/>
          <w:szCs w:val="20"/>
        </w:rPr>
        <w:instrText xml:space="preserve"> ADDIN EN.CITE.DATA </w:instrText>
      </w:r>
      <w:r w:rsidR="009F1D92" w:rsidRPr="00AB2765">
        <w:rPr>
          <w:rFonts w:ascii="Verdana" w:hAnsi="Verdana"/>
          <w:sz w:val="20"/>
          <w:szCs w:val="20"/>
        </w:rPr>
      </w:r>
      <w:r w:rsidR="009F1D92" w:rsidRPr="00AB2765">
        <w:rPr>
          <w:rFonts w:ascii="Verdana" w:hAnsi="Verdana"/>
          <w:sz w:val="20"/>
          <w:szCs w:val="20"/>
        </w:rPr>
        <w:fldChar w:fldCharType="end"/>
      </w:r>
      <w:r w:rsidR="009F1D92" w:rsidRPr="00AB2765">
        <w:rPr>
          <w:rFonts w:ascii="Verdana" w:hAnsi="Verdana"/>
          <w:sz w:val="20"/>
          <w:szCs w:val="20"/>
        </w:rPr>
      </w:r>
      <w:r w:rsidR="009F1D92" w:rsidRPr="00AB2765">
        <w:rPr>
          <w:rFonts w:ascii="Verdana" w:hAnsi="Verdana"/>
          <w:sz w:val="20"/>
          <w:szCs w:val="20"/>
        </w:rPr>
        <w:fldChar w:fldCharType="separate"/>
      </w:r>
      <w:r w:rsidR="009F1D92" w:rsidRPr="00AB2765">
        <w:rPr>
          <w:rFonts w:ascii="Verdana" w:hAnsi="Verdana"/>
          <w:noProof/>
          <w:sz w:val="20"/>
          <w:szCs w:val="20"/>
        </w:rPr>
        <w:t>(Pipe</w:t>
      </w:r>
      <w:r w:rsidR="009F1D92" w:rsidRPr="00AB2765">
        <w:rPr>
          <w:rFonts w:ascii="Verdana" w:hAnsi="Verdana"/>
          <w:i/>
          <w:noProof/>
          <w:sz w:val="20"/>
          <w:szCs w:val="20"/>
        </w:rPr>
        <w:t xml:space="preserve"> et al.</w:t>
      </w:r>
      <w:r w:rsidR="009F1D92" w:rsidRPr="00AB2765">
        <w:rPr>
          <w:rFonts w:ascii="Verdana" w:hAnsi="Verdana"/>
          <w:noProof/>
          <w:sz w:val="20"/>
          <w:szCs w:val="20"/>
        </w:rPr>
        <w:t>, 2024)</w:t>
      </w:r>
      <w:r w:rsidR="009F1D92" w:rsidRPr="00AB2765">
        <w:rPr>
          <w:rFonts w:ascii="Verdana" w:hAnsi="Verdana"/>
          <w:sz w:val="20"/>
          <w:szCs w:val="20"/>
        </w:rPr>
        <w:fldChar w:fldCharType="end"/>
      </w:r>
      <w:r w:rsidR="00BA27AF" w:rsidRPr="00AB2765">
        <w:rPr>
          <w:rFonts w:ascii="Verdana" w:hAnsi="Verdana"/>
          <w:sz w:val="20"/>
          <w:szCs w:val="20"/>
        </w:rPr>
        <w:t>, a population not comparable to that enrolled in XTEND</w:t>
      </w:r>
      <w:r w:rsidR="00F2637C">
        <w:rPr>
          <w:rFonts w:ascii="Verdana" w:hAnsi="Verdana"/>
          <w:sz w:val="20"/>
          <w:szCs w:val="20"/>
        </w:rPr>
        <w:noBreakHyphen/>
      </w:r>
      <w:r w:rsidR="00BA27AF" w:rsidRPr="00AB2765">
        <w:rPr>
          <w:rFonts w:ascii="Verdana" w:hAnsi="Verdana"/>
          <w:sz w:val="20"/>
          <w:szCs w:val="20"/>
        </w:rPr>
        <w:t xml:space="preserve">Kids, which required at </w:t>
      </w:r>
      <w:r w:rsidR="00C30737" w:rsidRPr="00AB2765">
        <w:rPr>
          <w:rFonts w:ascii="Verdana" w:hAnsi="Verdana"/>
          <w:sz w:val="20"/>
          <w:szCs w:val="20"/>
        </w:rPr>
        <w:t>least 150 exposure days</w:t>
      </w:r>
      <w:r w:rsidR="00227C8F" w:rsidRPr="00AB2765">
        <w:rPr>
          <w:rFonts w:ascii="Verdana" w:hAnsi="Verdana"/>
          <w:sz w:val="20"/>
          <w:szCs w:val="20"/>
        </w:rPr>
        <w:t xml:space="preserve"> in</w:t>
      </w:r>
      <w:r w:rsidR="007A7057" w:rsidRPr="00AB2765">
        <w:rPr>
          <w:rFonts w:ascii="Verdana" w:hAnsi="Verdana"/>
          <w:sz w:val="20"/>
          <w:szCs w:val="20"/>
        </w:rPr>
        <w:t xml:space="preserve"> those</w:t>
      </w:r>
      <w:r w:rsidR="00C30737" w:rsidRPr="00AB2765">
        <w:rPr>
          <w:rFonts w:ascii="Verdana" w:hAnsi="Verdana"/>
          <w:sz w:val="20"/>
          <w:szCs w:val="20"/>
        </w:rPr>
        <w:t xml:space="preserve"> </w:t>
      </w:r>
      <w:r w:rsidR="00227C8F" w:rsidRPr="00AB2765">
        <w:rPr>
          <w:rFonts w:ascii="Verdana" w:hAnsi="Verdana"/>
          <w:sz w:val="20"/>
          <w:szCs w:val="20"/>
        </w:rPr>
        <w:t xml:space="preserve">aged ≥6 years or </w:t>
      </w:r>
      <w:r w:rsidR="007A7057" w:rsidRPr="00AB2765">
        <w:rPr>
          <w:rFonts w:ascii="Verdana" w:hAnsi="Verdana"/>
          <w:sz w:val="20"/>
          <w:szCs w:val="20"/>
        </w:rPr>
        <w:t xml:space="preserve">50 exposure days in those </w:t>
      </w:r>
      <w:r w:rsidR="00227C8F" w:rsidRPr="00AB2765">
        <w:rPr>
          <w:rFonts w:ascii="Verdana" w:hAnsi="Verdana"/>
          <w:sz w:val="20"/>
          <w:szCs w:val="20"/>
        </w:rPr>
        <w:t xml:space="preserve">aged &lt;6 years </w:t>
      </w:r>
      <w:r w:rsidR="009F1D92" w:rsidRPr="00AB2765">
        <w:rPr>
          <w:rFonts w:ascii="Verdana" w:hAnsi="Verdana"/>
          <w:sz w:val="20"/>
          <w:szCs w:val="20"/>
        </w:rPr>
        <w:fldChar w:fldCharType="begin">
          <w:fldData xml:space="preserve">PEVuZE5vdGU+PENpdGU+PEF1dGhvcj5NYWxlYzwvQXV0aG9yPjxZZWFyPjIwMjQ8L1llYXI+PFJl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</w:fldData>
        </w:fldChar>
      </w:r>
      <w:r w:rsidR="009F1D92" w:rsidRPr="00AB2765">
        <w:rPr>
          <w:rFonts w:ascii="Verdana" w:hAnsi="Verdana"/>
          <w:sz w:val="20"/>
          <w:szCs w:val="20"/>
        </w:rPr>
        <w:instrText xml:space="preserve"> ADDIN EN.CITE </w:instrText>
      </w:r>
      <w:r w:rsidR="009F1D92" w:rsidRPr="00AB2765">
        <w:rPr>
          <w:rFonts w:ascii="Verdana" w:hAnsi="Verdana"/>
          <w:sz w:val="20"/>
          <w:szCs w:val="20"/>
        </w:rPr>
        <w:fldChar w:fldCharType="begin">
          <w:fldData xml:space="preserve">PEVuZE5vdGU+PENpdGU+PEF1dGhvcj5NYWxlYzwvQXV0aG9yPjxZZWFyPjIwMjQ8L1llYXI+PFJl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</w:fldData>
        </w:fldChar>
      </w:r>
      <w:r w:rsidR="009F1D92" w:rsidRPr="00AB2765">
        <w:rPr>
          <w:rFonts w:ascii="Verdana" w:hAnsi="Verdana"/>
          <w:sz w:val="20"/>
          <w:szCs w:val="20"/>
        </w:rPr>
        <w:instrText xml:space="preserve"> ADDIN EN.CITE.DATA </w:instrText>
      </w:r>
      <w:r w:rsidR="009F1D92" w:rsidRPr="00AB2765">
        <w:rPr>
          <w:rFonts w:ascii="Verdana" w:hAnsi="Verdana"/>
          <w:sz w:val="20"/>
          <w:szCs w:val="20"/>
        </w:rPr>
      </w:r>
      <w:r w:rsidR="009F1D92" w:rsidRPr="00AB2765">
        <w:rPr>
          <w:rFonts w:ascii="Verdana" w:hAnsi="Verdana"/>
          <w:sz w:val="20"/>
          <w:szCs w:val="20"/>
        </w:rPr>
        <w:fldChar w:fldCharType="end"/>
      </w:r>
      <w:r w:rsidR="009F1D92" w:rsidRPr="00AB2765">
        <w:rPr>
          <w:rFonts w:ascii="Verdana" w:hAnsi="Verdana"/>
          <w:sz w:val="20"/>
          <w:szCs w:val="20"/>
        </w:rPr>
      </w:r>
      <w:r w:rsidR="009F1D92" w:rsidRPr="00AB2765">
        <w:rPr>
          <w:rFonts w:ascii="Verdana" w:hAnsi="Verdana"/>
          <w:sz w:val="20"/>
          <w:szCs w:val="20"/>
        </w:rPr>
        <w:fldChar w:fldCharType="separate"/>
      </w:r>
      <w:r w:rsidR="009F1D92" w:rsidRPr="00AB2765">
        <w:rPr>
          <w:rFonts w:ascii="Verdana" w:hAnsi="Verdana"/>
          <w:noProof/>
          <w:sz w:val="20"/>
          <w:szCs w:val="20"/>
        </w:rPr>
        <w:t>(Malec</w:t>
      </w:r>
      <w:r w:rsidR="00BF0A04">
        <w:rPr>
          <w:rFonts w:ascii="Verdana" w:hAnsi="Verdana"/>
          <w:noProof/>
          <w:sz w:val="20"/>
          <w:szCs w:val="20"/>
        </w:rPr>
        <w:t> </w:t>
      </w:r>
      <w:r w:rsidR="009F1D92" w:rsidRPr="00AB2765">
        <w:rPr>
          <w:rFonts w:ascii="Verdana" w:hAnsi="Verdana"/>
          <w:i/>
          <w:noProof/>
          <w:sz w:val="20"/>
          <w:szCs w:val="20"/>
        </w:rPr>
        <w:t>et al.</w:t>
      </w:r>
      <w:r w:rsidR="009F1D92" w:rsidRPr="00AB2765">
        <w:rPr>
          <w:rFonts w:ascii="Verdana" w:hAnsi="Verdana"/>
          <w:noProof/>
          <w:sz w:val="20"/>
          <w:szCs w:val="20"/>
        </w:rPr>
        <w:t>, 2024)</w:t>
      </w:r>
      <w:r w:rsidR="009F1D92" w:rsidRPr="00AB2765">
        <w:rPr>
          <w:rFonts w:ascii="Verdana" w:hAnsi="Verdana"/>
          <w:sz w:val="20"/>
          <w:szCs w:val="20"/>
        </w:rPr>
        <w:fldChar w:fldCharType="end"/>
      </w:r>
      <w:r w:rsidR="008100E4" w:rsidRPr="00AB2765">
        <w:rPr>
          <w:rFonts w:ascii="Verdana" w:hAnsi="Verdana"/>
          <w:sz w:val="20"/>
          <w:szCs w:val="20"/>
        </w:rPr>
        <w:t>.</w:t>
      </w:r>
    </w:p>
    <w:p w14:paraId="6BBA150F" w14:textId="35128442" w:rsidR="004777F9" w:rsidRPr="00AA764C" w:rsidRDefault="004777F9" w:rsidP="00046E40">
      <w:pPr>
        <w:widowControl w:val="0"/>
        <w:spacing w:before="120" w:after="0" w:line="264" w:lineRule="auto"/>
        <w:rPr>
          <w:rFonts w:ascii="Verdana" w:hAnsi="Verdana"/>
          <w:sz w:val="20"/>
          <w:szCs w:val="20"/>
        </w:rPr>
      </w:pPr>
      <w:r w:rsidRPr="00AB2765">
        <w:rPr>
          <w:rFonts w:ascii="Verdana" w:hAnsi="Verdana"/>
          <w:sz w:val="20"/>
          <w:szCs w:val="20"/>
        </w:rPr>
        <w:t xml:space="preserve">In </w:t>
      </w:r>
      <w:r w:rsidR="00330877" w:rsidRPr="00AB2765">
        <w:rPr>
          <w:rFonts w:ascii="Verdana" w:hAnsi="Verdana"/>
          <w:sz w:val="20"/>
          <w:szCs w:val="20"/>
        </w:rPr>
        <w:t xml:space="preserve">its </w:t>
      </w:r>
      <w:r w:rsidRPr="00AB2765">
        <w:rPr>
          <w:rFonts w:ascii="Verdana" w:hAnsi="Verdana"/>
          <w:sz w:val="20"/>
          <w:szCs w:val="20"/>
        </w:rPr>
        <w:t xml:space="preserve">previous consideration of </w:t>
      </w:r>
      <w:proofErr w:type="spellStart"/>
      <w:r w:rsidRPr="00AB2765">
        <w:rPr>
          <w:rFonts w:ascii="Verdana" w:hAnsi="Verdana"/>
          <w:sz w:val="20"/>
          <w:szCs w:val="20"/>
        </w:rPr>
        <w:t>emicizumab</w:t>
      </w:r>
      <w:proofErr w:type="spellEnd"/>
      <w:r w:rsidRPr="00AB2765">
        <w:rPr>
          <w:rFonts w:ascii="Verdana" w:hAnsi="Verdana"/>
          <w:sz w:val="20"/>
          <w:szCs w:val="20"/>
        </w:rPr>
        <w:t xml:space="preserve"> in patients without inhibitors, MSAC noted that “…</w:t>
      </w:r>
      <w:r w:rsidRPr="00AB2765">
        <w:rPr>
          <w:rFonts w:ascii="Verdana" w:hAnsi="Verdana"/>
          <w:i/>
          <w:iCs/>
          <w:sz w:val="20"/>
          <w:szCs w:val="20"/>
        </w:rPr>
        <w:t xml:space="preserve">no evidence comparing </w:t>
      </w:r>
      <w:proofErr w:type="spellStart"/>
      <w:r w:rsidRPr="00AB2765">
        <w:rPr>
          <w:rFonts w:ascii="Verdana" w:hAnsi="Verdana"/>
          <w:i/>
          <w:iCs/>
          <w:sz w:val="20"/>
          <w:szCs w:val="20"/>
        </w:rPr>
        <w:t>emicizumab</w:t>
      </w:r>
      <w:proofErr w:type="spellEnd"/>
      <w:r w:rsidRPr="00AB2765">
        <w:rPr>
          <w:rFonts w:ascii="Verdana" w:hAnsi="Verdana"/>
          <w:i/>
          <w:iCs/>
          <w:sz w:val="20"/>
          <w:szCs w:val="20"/>
        </w:rPr>
        <w:t xml:space="preserve"> and FVIII in terms of effectiveness was presented for the smaller subpopulations of paediatric patients</w:t>
      </w:r>
      <w:r w:rsidRPr="00AB2765">
        <w:rPr>
          <w:rFonts w:ascii="Verdana" w:hAnsi="Verdana"/>
          <w:sz w:val="20"/>
          <w:szCs w:val="20"/>
        </w:rPr>
        <w:t>...” and “…</w:t>
      </w:r>
      <w:r w:rsidRPr="00AB2765">
        <w:rPr>
          <w:rFonts w:ascii="Verdana" w:hAnsi="Verdana"/>
          <w:i/>
          <w:iCs/>
          <w:sz w:val="20"/>
          <w:szCs w:val="20"/>
        </w:rPr>
        <w:t>advised the evidence in adults could be extrapolated to the paediatric population</w:t>
      </w:r>
      <w:r w:rsidRPr="00AB2765">
        <w:rPr>
          <w:rFonts w:ascii="Verdana" w:hAnsi="Verdana"/>
          <w:sz w:val="20"/>
          <w:szCs w:val="20"/>
        </w:rPr>
        <w:t xml:space="preserve">…” (MSAC PSD for 1579, p3). </w:t>
      </w:r>
      <w:r w:rsidR="00265340" w:rsidRPr="00AB2765">
        <w:rPr>
          <w:rFonts w:ascii="Verdana" w:hAnsi="Verdana"/>
          <w:sz w:val="20"/>
          <w:szCs w:val="20"/>
        </w:rPr>
        <w:t>A</w:t>
      </w:r>
      <w:r w:rsidRPr="00AB2765">
        <w:rPr>
          <w:rFonts w:ascii="Verdana" w:hAnsi="Verdana"/>
          <w:sz w:val="20"/>
          <w:szCs w:val="20"/>
        </w:rPr>
        <w:t xml:space="preserve">pplying the same </w:t>
      </w:r>
      <w:r w:rsidR="00BA5FC2" w:rsidRPr="00BA5FC2">
        <w:rPr>
          <w:rFonts w:ascii="Verdana" w:hAnsi="Verdana"/>
          <w:sz w:val="20"/>
          <w:szCs w:val="20"/>
        </w:rPr>
        <w:t>approach and</w:t>
      </w:r>
      <w:r w:rsidR="00265340" w:rsidRPr="00AB2765">
        <w:rPr>
          <w:rFonts w:ascii="Verdana" w:hAnsi="Verdana"/>
          <w:sz w:val="20"/>
          <w:szCs w:val="20"/>
        </w:rPr>
        <w:t xml:space="preserve"> given that </w:t>
      </w:r>
      <w:proofErr w:type="spellStart"/>
      <w:r w:rsidRPr="00AB2765">
        <w:rPr>
          <w:rFonts w:ascii="Verdana" w:hAnsi="Verdana"/>
          <w:sz w:val="20"/>
          <w:szCs w:val="20"/>
        </w:rPr>
        <w:t>efanesoctocog</w:t>
      </w:r>
      <w:proofErr w:type="spellEnd"/>
      <w:r w:rsidRPr="00AB2765">
        <w:rPr>
          <w:rFonts w:ascii="Verdana" w:hAnsi="Verdana"/>
          <w:sz w:val="20"/>
          <w:szCs w:val="20"/>
        </w:rPr>
        <w:t xml:space="preserve"> alfa demonstrates superior efficacy </w:t>
      </w:r>
      <w:r w:rsidR="00FB2F0C" w:rsidRPr="00AB2765">
        <w:rPr>
          <w:rFonts w:ascii="Verdana" w:hAnsi="Verdana"/>
          <w:sz w:val="20"/>
          <w:szCs w:val="20"/>
        </w:rPr>
        <w:t xml:space="preserve">compared with </w:t>
      </w:r>
      <w:proofErr w:type="spellStart"/>
      <w:r w:rsidR="00FB2F0C" w:rsidRPr="00AB2765">
        <w:rPr>
          <w:rFonts w:ascii="Verdana" w:hAnsi="Verdana"/>
          <w:sz w:val="20"/>
          <w:szCs w:val="20"/>
        </w:rPr>
        <w:t>emicizumab</w:t>
      </w:r>
      <w:proofErr w:type="spellEnd"/>
      <w:r w:rsidR="00FB2F0C" w:rsidRPr="00AB2765">
        <w:rPr>
          <w:rFonts w:ascii="Verdana" w:hAnsi="Verdana"/>
          <w:sz w:val="20"/>
          <w:szCs w:val="20"/>
        </w:rPr>
        <w:t xml:space="preserve"> </w:t>
      </w:r>
      <w:r w:rsidRPr="00AB2765">
        <w:rPr>
          <w:rFonts w:ascii="Verdana" w:hAnsi="Verdana"/>
          <w:sz w:val="20"/>
          <w:szCs w:val="20"/>
        </w:rPr>
        <w:t>for any bleed in adult and adolescent patients (aged ≥12 years), it follows that</w:t>
      </w:r>
      <w:r w:rsidR="00C61469" w:rsidRPr="00AB2765">
        <w:rPr>
          <w:rFonts w:ascii="Verdana" w:hAnsi="Verdana"/>
          <w:sz w:val="20"/>
          <w:szCs w:val="20"/>
        </w:rPr>
        <w:t xml:space="preserve"> by extrapolation that</w:t>
      </w:r>
      <w:r w:rsidRPr="00AB2765">
        <w:rPr>
          <w:rFonts w:ascii="Verdana" w:hAnsi="Verdana"/>
          <w:sz w:val="20"/>
          <w:szCs w:val="20"/>
        </w:rPr>
        <w:t xml:space="preserve"> </w:t>
      </w:r>
      <w:proofErr w:type="spellStart"/>
      <w:r w:rsidRPr="00AB2765">
        <w:rPr>
          <w:rFonts w:ascii="Verdana" w:hAnsi="Verdana"/>
          <w:sz w:val="20"/>
          <w:szCs w:val="20"/>
        </w:rPr>
        <w:t>efanesoctocog</w:t>
      </w:r>
      <w:proofErr w:type="spellEnd"/>
      <w:r w:rsidRPr="00AB2765">
        <w:rPr>
          <w:rFonts w:ascii="Verdana" w:hAnsi="Verdana"/>
          <w:sz w:val="20"/>
          <w:szCs w:val="20"/>
        </w:rPr>
        <w:t xml:space="preserve"> alfa </w:t>
      </w:r>
      <w:r w:rsidR="00C61469" w:rsidRPr="00AB2765">
        <w:rPr>
          <w:rFonts w:ascii="Verdana" w:hAnsi="Verdana"/>
          <w:sz w:val="20"/>
          <w:szCs w:val="20"/>
        </w:rPr>
        <w:t xml:space="preserve">would be at least </w:t>
      </w:r>
      <w:r w:rsidR="0076546B" w:rsidRPr="00AB2765">
        <w:rPr>
          <w:rFonts w:ascii="Verdana" w:hAnsi="Verdana"/>
          <w:sz w:val="20"/>
          <w:szCs w:val="20"/>
        </w:rPr>
        <w:t xml:space="preserve">as efficacious as </w:t>
      </w:r>
      <w:proofErr w:type="spellStart"/>
      <w:r w:rsidR="0076546B" w:rsidRPr="00AB2765">
        <w:rPr>
          <w:rFonts w:ascii="Verdana" w:hAnsi="Verdana"/>
          <w:sz w:val="20"/>
          <w:szCs w:val="20"/>
        </w:rPr>
        <w:t>emicizumab</w:t>
      </w:r>
      <w:proofErr w:type="spellEnd"/>
      <w:r w:rsidR="0076546B" w:rsidRPr="00AB2765">
        <w:rPr>
          <w:rFonts w:ascii="Verdana" w:hAnsi="Verdana"/>
          <w:sz w:val="20"/>
          <w:szCs w:val="20"/>
        </w:rPr>
        <w:t xml:space="preserve"> </w:t>
      </w:r>
      <w:r w:rsidRPr="00AB2765">
        <w:rPr>
          <w:rFonts w:ascii="Verdana" w:hAnsi="Verdana"/>
          <w:sz w:val="20"/>
          <w:szCs w:val="20"/>
        </w:rPr>
        <w:t>in paediatric patients (aged &lt;12 years) without inhibitors</w:t>
      </w:r>
      <w:r w:rsidR="0076546B" w:rsidRPr="00AB2765">
        <w:rPr>
          <w:rFonts w:ascii="Verdana" w:hAnsi="Verdana"/>
          <w:sz w:val="20"/>
          <w:szCs w:val="20"/>
        </w:rPr>
        <w:t>.</w:t>
      </w:r>
    </w:p>
    <w:p w14:paraId="600C9069" w14:textId="226897D1" w:rsidR="0039367C" w:rsidRPr="00046E40" w:rsidRDefault="0039367C" w:rsidP="00D54B2C">
      <w:pPr>
        <w:spacing w:before="120" w:after="0"/>
        <w:rPr>
          <w:rFonts w:ascii="Verdana" w:hAnsi="Verdana"/>
          <w:i/>
          <w:iCs/>
          <w:sz w:val="20"/>
          <w:szCs w:val="20"/>
        </w:rPr>
      </w:pPr>
      <w:proofErr w:type="spellStart"/>
      <w:r w:rsidRPr="00046E40">
        <w:rPr>
          <w:rFonts w:ascii="Verdana" w:hAnsi="Verdana"/>
          <w:i/>
          <w:iCs/>
          <w:sz w:val="20"/>
          <w:szCs w:val="20"/>
        </w:rPr>
        <w:t>Efanesoctocog</w:t>
      </w:r>
      <w:proofErr w:type="spellEnd"/>
      <w:r w:rsidRPr="00046E40">
        <w:rPr>
          <w:rFonts w:ascii="Verdana" w:hAnsi="Verdana"/>
          <w:i/>
          <w:iCs/>
          <w:sz w:val="20"/>
          <w:szCs w:val="20"/>
        </w:rPr>
        <w:t xml:space="preserve"> alfa versus EHL FVIII</w:t>
      </w:r>
    </w:p>
    <w:p w14:paraId="720CA2AC" w14:textId="65523ED4" w:rsidR="00861AED" w:rsidRDefault="00BA5FC2" w:rsidP="00046E40">
      <w:pPr>
        <w:spacing w:before="120" w:after="0" w:line="264" w:lineRule="auto"/>
        <w:rPr>
          <w:rFonts w:ascii="Verdana" w:hAnsi="Verdana"/>
          <w:sz w:val="20"/>
          <w:szCs w:val="20"/>
        </w:rPr>
      </w:pPr>
      <w:r w:rsidRPr="00AB2765">
        <w:rPr>
          <w:rFonts w:ascii="Verdana" w:hAnsi="Verdana"/>
          <w:i/>
          <w:iCs/>
          <w:sz w:val="20"/>
          <w:szCs w:val="20"/>
        </w:rPr>
        <w:t>Overall claim:</w:t>
      </w:r>
      <w:r>
        <w:rPr>
          <w:rFonts w:ascii="Verdana" w:hAnsi="Verdana"/>
          <w:sz w:val="20"/>
          <w:szCs w:val="20"/>
        </w:rPr>
        <w:t xml:space="preserve"> </w:t>
      </w:r>
      <w:proofErr w:type="spellStart"/>
      <w:r>
        <w:rPr>
          <w:rFonts w:ascii="Verdana" w:hAnsi="Verdana"/>
          <w:sz w:val="20"/>
          <w:szCs w:val="20"/>
        </w:rPr>
        <w:t>E</w:t>
      </w:r>
      <w:r w:rsidR="00063962" w:rsidRPr="00046E40">
        <w:rPr>
          <w:rFonts w:ascii="Verdana" w:hAnsi="Verdana"/>
          <w:sz w:val="20"/>
          <w:szCs w:val="20"/>
        </w:rPr>
        <w:t>fanesoctocog</w:t>
      </w:r>
      <w:proofErr w:type="spellEnd"/>
      <w:r w:rsidR="00063962" w:rsidRPr="00046E40">
        <w:rPr>
          <w:rFonts w:ascii="Verdana" w:hAnsi="Verdana"/>
          <w:sz w:val="20"/>
          <w:szCs w:val="20"/>
        </w:rPr>
        <w:t xml:space="preserve"> alfa </w:t>
      </w:r>
      <w:r w:rsidR="00D56A2E">
        <w:rPr>
          <w:rFonts w:ascii="Verdana" w:hAnsi="Verdana"/>
          <w:sz w:val="20"/>
          <w:szCs w:val="20"/>
        </w:rPr>
        <w:t xml:space="preserve">is superior </w:t>
      </w:r>
      <w:r w:rsidR="00063962" w:rsidRPr="00046E40">
        <w:rPr>
          <w:rFonts w:ascii="Verdana" w:hAnsi="Verdana"/>
          <w:sz w:val="20"/>
          <w:szCs w:val="20"/>
        </w:rPr>
        <w:t xml:space="preserve">versus EHL FVIII </w:t>
      </w:r>
      <w:r w:rsidR="0039367C" w:rsidRPr="00046E40">
        <w:rPr>
          <w:rFonts w:ascii="Verdana" w:hAnsi="Verdana"/>
          <w:sz w:val="20"/>
          <w:szCs w:val="20"/>
        </w:rPr>
        <w:t xml:space="preserve">as prophylaxis </w:t>
      </w:r>
      <w:r w:rsidR="00F219BB" w:rsidRPr="00046E40">
        <w:rPr>
          <w:rFonts w:ascii="Verdana" w:hAnsi="Verdana"/>
          <w:sz w:val="20"/>
          <w:szCs w:val="20"/>
        </w:rPr>
        <w:t xml:space="preserve">in adults and adolescents with HMA without </w:t>
      </w:r>
      <w:r w:rsidR="00F05AA1" w:rsidRPr="00046E40">
        <w:rPr>
          <w:rFonts w:ascii="Verdana" w:hAnsi="Verdana"/>
          <w:sz w:val="20"/>
          <w:szCs w:val="20"/>
        </w:rPr>
        <w:t xml:space="preserve">inhibitors </w:t>
      </w:r>
      <w:r w:rsidR="00063962" w:rsidRPr="00046E40">
        <w:rPr>
          <w:rFonts w:ascii="Verdana" w:hAnsi="Verdana"/>
          <w:sz w:val="20"/>
          <w:szCs w:val="20"/>
        </w:rPr>
        <w:t xml:space="preserve">based on </w:t>
      </w:r>
      <w:r w:rsidR="00E56C24" w:rsidRPr="00046E40">
        <w:rPr>
          <w:rFonts w:ascii="Verdana" w:hAnsi="Verdana"/>
          <w:sz w:val="20"/>
          <w:szCs w:val="20"/>
        </w:rPr>
        <w:t>meta</w:t>
      </w:r>
      <w:r w:rsidR="00F2637C">
        <w:rPr>
          <w:rFonts w:ascii="Verdana" w:hAnsi="Verdana"/>
          <w:sz w:val="20"/>
          <w:szCs w:val="20"/>
        </w:rPr>
        <w:noBreakHyphen/>
      </w:r>
      <w:r w:rsidR="00E56C24" w:rsidRPr="00046E40">
        <w:rPr>
          <w:rFonts w:ascii="Verdana" w:hAnsi="Verdana"/>
          <w:sz w:val="20"/>
          <w:szCs w:val="20"/>
        </w:rPr>
        <w:t>analyses of MAIC</w:t>
      </w:r>
      <w:r w:rsidR="008D61D5" w:rsidRPr="00046E40">
        <w:rPr>
          <w:rFonts w:ascii="Verdana" w:hAnsi="Verdana"/>
          <w:sz w:val="20"/>
          <w:szCs w:val="20"/>
        </w:rPr>
        <w:t xml:space="preserve">s </w:t>
      </w:r>
      <w:r w:rsidR="009F1D92" w:rsidRPr="00046E40">
        <w:rPr>
          <w:rFonts w:ascii="Verdana" w:hAnsi="Verdana"/>
          <w:sz w:val="20"/>
          <w:szCs w:val="20"/>
        </w:rPr>
        <w:fldChar w:fldCharType="begin">
          <w:fldData xml:space="preserve">PEVuZE5vdGU+PENpdGU+PEF1dGhvcj5LbGFtcm90aDwvQXV0aG9yPjxZZWFyPjIwMjU8L1llYXI+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</w:fldData>
        </w:fldChar>
      </w:r>
      <w:r w:rsidR="009F1D92" w:rsidRPr="00046E40">
        <w:rPr>
          <w:rFonts w:ascii="Verdana" w:hAnsi="Verdana"/>
          <w:sz w:val="20"/>
          <w:szCs w:val="20"/>
        </w:rPr>
        <w:instrText xml:space="preserve"> ADDIN EN.CITE </w:instrText>
      </w:r>
      <w:r w:rsidR="009F1D92" w:rsidRPr="00046E40">
        <w:rPr>
          <w:rFonts w:ascii="Verdana" w:hAnsi="Verdana"/>
          <w:sz w:val="20"/>
          <w:szCs w:val="20"/>
        </w:rPr>
        <w:fldChar w:fldCharType="begin">
          <w:fldData xml:space="preserve">PEVuZE5vdGU+PENpdGU+PEF1dGhvcj5LbGFtcm90aDwvQXV0aG9yPjxZZWFyPjIwMjU8L1llYXI+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</w:fldData>
        </w:fldChar>
      </w:r>
      <w:r w:rsidR="009F1D92" w:rsidRPr="00046E40">
        <w:rPr>
          <w:rFonts w:ascii="Verdana" w:hAnsi="Verdana"/>
          <w:sz w:val="20"/>
          <w:szCs w:val="20"/>
        </w:rPr>
        <w:instrText xml:space="preserve"> ADDIN EN.CITE.DATA </w:instrText>
      </w:r>
      <w:r w:rsidR="009F1D92" w:rsidRPr="00046E40">
        <w:rPr>
          <w:rFonts w:ascii="Verdana" w:hAnsi="Verdana"/>
          <w:sz w:val="20"/>
          <w:szCs w:val="20"/>
        </w:rPr>
      </w:r>
      <w:r w:rsidR="009F1D92" w:rsidRPr="00046E40">
        <w:rPr>
          <w:rFonts w:ascii="Verdana" w:hAnsi="Verdana"/>
          <w:sz w:val="20"/>
          <w:szCs w:val="20"/>
        </w:rPr>
        <w:fldChar w:fldCharType="end"/>
      </w:r>
      <w:r w:rsidR="009F1D92" w:rsidRPr="00046E40">
        <w:rPr>
          <w:rFonts w:ascii="Verdana" w:hAnsi="Verdana"/>
          <w:sz w:val="20"/>
          <w:szCs w:val="20"/>
        </w:rPr>
      </w:r>
      <w:r w:rsidR="009F1D92" w:rsidRPr="00046E40">
        <w:rPr>
          <w:rFonts w:ascii="Verdana" w:hAnsi="Verdana"/>
          <w:sz w:val="20"/>
          <w:szCs w:val="20"/>
        </w:rPr>
        <w:fldChar w:fldCharType="separate"/>
      </w:r>
      <w:r w:rsidR="009F1D92" w:rsidRPr="00046E40">
        <w:rPr>
          <w:rFonts w:ascii="Verdana" w:hAnsi="Verdana"/>
          <w:noProof/>
          <w:sz w:val="20"/>
          <w:szCs w:val="20"/>
        </w:rPr>
        <w:t>(Klamroth</w:t>
      </w:r>
      <w:r w:rsidR="009F1D92" w:rsidRPr="00046E40">
        <w:rPr>
          <w:rFonts w:ascii="Verdana" w:hAnsi="Verdana"/>
          <w:i/>
          <w:noProof/>
          <w:sz w:val="20"/>
          <w:szCs w:val="20"/>
        </w:rPr>
        <w:t xml:space="preserve"> et al.</w:t>
      </w:r>
      <w:r w:rsidR="009F1D92" w:rsidRPr="00046E40">
        <w:rPr>
          <w:rFonts w:ascii="Verdana" w:hAnsi="Verdana"/>
          <w:noProof/>
          <w:sz w:val="20"/>
          <w:szCs w:val="20"/>
        </w:rPr>
        <w:t>, 2025a)</w:t>
      </w:r>
      <w:r w:rsidR="009F1D92" w:rsidRPr="00046E40">
        <w:rPr>
          <w:rFonts w:ascii="Verdana" w:hAnsi="Verdana"/>
          <w:sz w:val="20"/>
          <w:szCs w:val="20"/>
        </w:rPr>
        <w:fldChar w:fldCharType="end"/>
      </w:r>
      <w:r w:rsidR="006B51D5" w:rsidRPr="00046E40">
        <w:rPr>
          <w:rFonts w:ascii="Verdana" w:hAnsi="Verdana"/>
          <w:sz w:val="20"/>
          <w:szCs w:val="20"/>
        </w:rPr>
        <w:t>.</w:t>
      </w:r>
    </w:p>
    <w:p w14:paraId="17B51C20" w14:textId="7CEE1078" w:rsidR="00063962" w:rsidRPr="00046E40" w:rsidRDefault="00861AED" w:rsidP="00046E40">
      <w:pPr>
        <w:spacing w:before="120" w:after="0" w:line="264" w:lineRule="auto"/>
        <w:rPr>
          <w:rFonts w:ascii="Verdana" w:hAnsi="Verdana"/>
          <w:sz w:val="20"/>
          <w:szCs w:val="20"/>
        </w:rPr>
      </w:pPr>
      <w:r w:rsidRPr="00AB2765">
        <w:rPr>
          <w:rFonts w:ascii="Verdana" w:hAnsi="Verdana"/>
          <w:i/>
          <w:iCs/>
          <w:sz w:val="20"/>
          <w:szCs w:val="20"/>
        </w:rPr>
        <w:t>Rationale:</w:t>
      </w:r>
      <w:r>
        <w:rPr>
          <w:rFonts w:ascii="Verdana" w:hAnsi="Verdana"/>
          <w:sz w:val="20"/>
          <w:szCs w:val="20"/>
        </w:rPr>
        <w:t xml:space="preserve"> </w:t>
      </w:r>
      <w:r w:rsidR="00F219BB" w:rsidRPr="00046E40">
        <w:rPr>
          <w:rFonts w:ascii="Verdana" w:hAnsi="Verdana"/>
          <w:sz w:val="20"/>
          <w:szCs w:val="20"/>
        </w:rPr>
        <w:t>XTEND</w:t>
      </w:r>
      <w:r w:rsidR="00F2637C">
        <w:rPr>
          <w:rFonts w:ascii="Verdana" w:hAnsi="Verdana"/>
          <w:sz w:val="20"/>
          <w:szCs w:val="20"/>
        </w:rPr>
        <w:noBreakHyphen/>
      </w:r>
      <w:r w:rsidR="00F219BB" w:rsidRPr="00046E40">
        <w:rPr>
          <w:rFonts w:ascii="Verdana" w:hAnsi="Verdana"/>
          <w:sz w:val="20"/>
          <w:szCs w:val="20"/>
        </w:rPr>
        <w:t xml:space="preserve">1 </w:t>
      </w:r>
      <w:r>
        <w:rPr>
          <w:rFonts w:ascii="Verdana" w:hAnsi="Verdana"/>
          <w:sz w:val="20"/>
          <w:szCs w:val="20"/>
        </w:rPr>
        <w:t xml:space="preserve">provided </w:t>
      </w:r>
      <w:r w:rsidR="00F05AA1" w:rsidRPr="00046E40">
        <w:rPr>
          <w:rFonts w:ascii="Verdana" w:hAnsi="Verdana"/>
          <w:sz w:val="20"/>
          <w:szCs w:val="20"/>
        </w:rPr>
        <w:t xml:space="preserve">the clinical evidence for </w:t>
      </w:r>
      <w:proofErr w:type="spellStart"/>
      <w:r w:rsidR="00F05AA1" w:rsidRPr="00046E40">
        <w:rPr>
          <w:rFonts w:ascii="Verdana" w:hAnsi="Verdana"/>
          <w:sz w:val="20"/>
          <w:szCs w:val="20"/>
        </w:rPr>
        <w:t>efanesoctocog</w:t>
      </w:r>
      <w:proofErr w:type="spellEnd"/>
      <w:r w:rsidR="00F05AA1" w:rsidRPr="00046E40">
        <w:rPr>
          <w:rFonts w:ascii="Verdana" w:hAnsi="Verdana"/>
          <w:sz w:val="20"/>
          <w:szCs w:val="20"/>
        </w:rPr>
        <w:t xml:space="preserve"> alfa. </w:t>
      </w:r>
      <w:r w:rsidR="00927BD8" w:rsidRPr="00046E40">
        <w:rPr>
          <w:rFonts w:ascii="Verdana" w:hAnsi="Verdana"/>
          <w:sz w:val="20"/>
          <w:szCs w:val="20"/>
        </w:rPr>
        <w:t xml:space="preserve">Clinical trials of </w:t>
      </w:r>
      <w:r w:rsidR="008F4C80">
        <w:rPr>
          <w:rFonts w:ascii="Verdana" w:hAnsi="Verdana"/>
          <w:sz w:val="20"/>
          <w:szCs w:val="20"/>
        </w:rPr>
        <w:t xml:space="preserve">the following </w:t>
      </w:r>
      <w:r w:rsidR="00927BD8" w:rsidRPr="00046E40">
        <w:rPr>
          <w:rFonts w:ascii="Verdana" w:hAnsi="Verdana"/>
          <w:sz w:val="20"/>
          <w:szCs w:val="20"/>
        </w:rPr>
        <w:t>EHL</w:t>
      </w:r>
      <w:r w:rsidR="001058AA" w:rsidRPr="00046E40">
        <w:rPr>
          <w:rFonts w:ascii="Verdana" w:hAnsi="Verdana"/>
          <w:sz w:val="20"/>
          <w:szCs w:val="20"/>
        </w:rPr>
        <w:t xml:space="preserve"> FVIII </w:t>
      </w:r>
      <w:r w:rsidR="00186BBF">
        <w:rPr>
          <w:rFonts w:ascii="Verdana" w:hAnsi="Verdana"/>
          <w:sz w:val="20"/>
          <w:szCs w:val="20"/>
        </w:rPr>
        <w:t xml:space="preserve">therapies </w:t>
      </w:r>
      <w:r w:rsidR="001058AA" w:rsidRPr="00046E40">
        <w:rPr>
          <w:rFonts w:ascii="Verdana" w:hAnsi="Verdana"/>
          <w:sz w:val="20"/>
          <w:szCs w:val="20"/>
        </w:rPr>
        <w:t xml:space="preserve">were included in the analysis: </w:t>
      </w:r>
      <w:proofErr w:type="spellStart"/>
      <w:r w:rsidR="001058AA" w:rsidRPr="00046E40">
        <w:rPr>
          <w:rFonts w:ascii="Verdana" w:hAnsi="Verdana"/>
          <w:sz w:val="20"/>
          <w:szCs w:val="20"/>
        </w:rPr>
        <w:t>rurioctocog</w:t>
      </w:r>
      <w:proofErr w:type="spellEnd"/>
      <w:r w:rsidR="001058AA" w:rsidRPr="00046E40">
        <w:rPr>
          <w:rFonts w:ascii="Verdana" w:hAnsi="Verdana"/>
          <w:sz w:val="20"/>
          <w:szCs w:val="20"/>
        </w:rPr>
        <w:t xml:space="preserve"> alfa pegol </w:t>
      </w:r>
      <w:r w:rsidR="00186BBF">
        <w:rPr>
          <w:rFonts w:ascii="Verdana" w:hAnsi="Verdana"/>
          <w:sz w:val="20"/>
          <w:szCs w:val="20"/>
        </w:rPr>
        <w:t xml:space="preserve">and </w:t>
      </w:r>
      <w:proofErr w:type="spellStart"/>
      <w:r w:rsidR="00D427BE" w:rsidRPr="00046E40">
        <w:rPr>
          <w:rFonts w:ascii="Verdana" w:hAnsi="Verdana"/>
          <w:sz w:val="20"/>
          <w:szCs w:val="20"/>
        </w:rPr>
        <w:t>efmoroctocog</w:t>
      </w:r>
      <w:proofErr w:type="spellEnd"/>
      <w:r w:rsidR="00D427BE" w:rsidRPr="00046E40">
        <w:rPr>
          <w:rFonts w:ascii="Verdana" w:hAnsi="Verdana"/>
          <w:sz w:val="20"/>
          <w:szCs w:val="20"/>
        </w:rPr>
        <w:t xml:space="preserve"> alfa, </w:t>
      </w:r>
      <w:proofErr w:type="spellStart"/>
      <w:r w:rsidR="00D427BE" w:rsidRPr="00046E40">
        <w:rPr>
          <w:rFonts w:ascii="Verdana" w:hAnsi="Verdana"/>
          <w:sz w:val="20"/>
          <w:szCs w:val="20"/>
        </w:rPr>
        <w:t>turoctocog</w:t>
      </w:r>
      <w:proofErr w:type="spellEnd"/>
      <w:r w:rsidR="00D427BE" w:rsidRPr="00046E40">
        <w:rPr>
          <w:rFonts w:ascii="Verdana" w:hAnsi="Verdana"/>
          <w:sz w:val="20"/>
          <w:szCs w:val="20"/>
        </w:rPr>
        <w:t xml:space="preserve"> alfa pegol</w:t>
      </w:r>
      <w:r w:rsidR="000D4938">
        <w:rPr>
          <w:rFonts w:ascii="Verdana" w:hAnsi="Verdana"/>
          <w:sz w:val="20"/>
          <w:szCs w:val="20"/>
        </w:rPr>
        <w:t>,</w:t>
      </w:r>
      <w:r w:rsidR="003130C9" w:rsidRPr="00046E40">
        <w:rPr>
          <w:rFonts w:ascii="Verdana" w:hAnsi="Verdana"/>
          <w:sz w:val="20"/>
          <w:szCs w:val="20"/>
        </w:rPr>
        <w:t xml:space="preserve"> and </w:t>
      </w:r>
      <w:proofErr w:type="spellStart"/>
      <w:r w:rsidR="00B5175F" w:rsidRPr="00046E40">
        <w:rPr>
          <w:rFonts w:ascii="Verdana" w:hAnsi="Verdana"/>
          <w:sz w:val="20"/>
          <w:szCs w:val="20"/>
        </w:rPr>
        <w:t>damoctocog</w:t>
      </w:r>
      <w:proofErr w:type="spellEnd"/>
      <w:r w:rsidR="00B5175F" w:rsidRPr="00046E40">
        <w:rPr>
          <w:rFonts w:ascii="Verdana" w:hAnsi="Verdana"/>
          <w:sz w:val="20"/>
          <w:szCs w:val="20"/>
        </w:rPr>
        <w:t xml:space="preserve"> alfa pegol</w:t>
      </w:r>
      <w:r w:rsidR="0046567D" w:rsidRPr="00046E40">
        <w:rPr>
          <w:rFonts w:ascii="Verdana" w:hAnsi="Verdana"/>
          <w:sz w:val="20"/>
          <w:szCs w:val="20"/>
        </w:rPr>
        <w:t xml:space="preserve">. Only </w:t>
      </w:r>
      <w:proofErr w:type="spellStart"/>
      <w:r w:rsidR="0046567D" w:rsidRPr="00046E40">
        <w:rPr>
          <w:rFonts w:ascii="Verdana" w:hAnsi="Verdana"/>
          <w:sz w:val="20"/>
          <w:szCs w:val="20"/>
        </w:rPr>
        <w:t>rurioctocog</w:t>
      </w:r>
      <w:proofErr w:type="spellEnd"/>
      <w:r w:rsidR="0046567D" w:rsidRPr="00046E40">
        <w:rPr>
          <w:rFonts w:ascii="Verdana" w:hAnsi="Verdana"/>
          <w:sz w:val="20"/>
          <w:szCs w:val="20"/>
        </w:rPr>
        <w:t xml:space="preserve"> alfa pegol and </w:t>
      </w:r>
      <w:proofErr w:type="spellStart"/>
      <w:r w:rsidR="0046567D" w:rsidRPr="00046E40">
        <w:rPr>
          <w:rFonts w:ascii="Verdana" w:hAnsi="Verdana"/>
          <w:sz w:val="20"/>
          <w:szCs w:val="20"/>
        </w:rPr>
        <w:t>efmoroctocog</w:t>
      </w:r>
      <w:proofErr w:type="spellEnd"/>
      <w:r w:rsidR="0046567D" w:rsidRPr="00046E40">
        <w:rPr>
          <w:rFonts w:ascii="Verdana" w:hAnsi="Verdana"/>
          <w:sz w:val="20"/>
          <w:szCs w:val="20"/>
        </w:rPr>
        <w:t xml:space="preserve"> alfa are on the NPPL</w:t>
      </w:r>
      <w:r w:rsidR="002E5E7A">
        <w:rPr>
          <w:rFonts w:ascii="Verdana" w:hAnsi="Verdana"/>
          <w:sz w:val="20"/>
          <w:szCs w:val="20"/>
        </w:rPr>
        <w:t>, b</w:t>
      </w:r>
      <w:r w:rsidR="0046567D" w:rsidRPr="00046E40">
        <w:rPr>
          <w:rFonts w:ascii="Verdana" w:hAnsi="Verdana"/>
          <w:sz w:val="20"/>
          <w:szCs w:val="20"/>
        </w:rPr>
        <w:t xml:space="preserve">ut all </w:t>
      </w:r>
      <w:r w:rsidR="00433986" w:rsidRPr="00046E40">
        <w:rPr>
          <w:rFonts w:ascii="Verdana" w:hAnsi="Verdana"/>
          <w:sz w:val="20"/>
          <w:szCs w:val="20"/>
        </w:rPr>
        <w:t>are TGA</w:t>
      </w:r>
      <w:r w:rsidR="00F2637C">
        <w:rPr>
          <w:rFonts w:ascii="Verdana" w:hAnsi="Verdana"/>
          <w:sz w:val="20"/>
          <w:szCs w:val="20"/>
        </w:rPr>
        <w:noBreakHyphen/>
      </w:r>
      <w:r w:rsidR="00433986" w:rsidRPr="00046E40">
        <w:rPr>
          <w:rFonts w:ascii="Verdana" w:hAnsi="Verdana"/>
          <w:sz w:val="20"/>
          <w:szCs w:val="20"/>
        </w:rPr>
        <w:t xml:space="preserve">approved for </w:t>
      </w:r>
      <w:r w:rsidR="00F624F7" w:rsidRPr="00046E40">
        <w:rPr>
          <w:rFonts w:ascii="Verdana" w:hAnsi="Verdana"/>
          <w:sz w:val="20"/>
          <w:szCs w:val="20"/>
        </w:rPr>
        <w:t>prophylaxis</w:t>
      </w:r>
      <w:r w:rsidR="004669C3" w:rsidRPr="00046E40">
        <w:rPr>
          <w:rFonts w:ascii="Verdana" w:hAnsi="Verdana"/>
          <w:sz w:val="20"/>
          <w:szCs w:val="20"/>
        </w:rPr>
        <w:t xml:space="preserve">. </w:t>
      </w:r>
      <w:r w:rsidR="00335CD5">
        <w:rPr>
          <w:rFonts w:ascii="Verdana" w:hAnsi="Verdana"/>
          <w:sz w:val="20"/>
          <w:szCs w:val="20"/>
        </w:rPr>
        <w:t xml:space="preserve">Notably, </w:t>
      </w:r>
      <w:r w:rsidR="003F54FC" w:rsidRPr="00046E40">
        <w:rPr>
          <w:rFonts w:ascii="Verdana" w:hAnsi="Verdana"/>
          <w:sz w:val="20"/>
          <w:szCs w:val="20"/>
        </w:rPr>
        <w:t xml:space="preserve">when MSAC </w:t>
      </w:r>
      <w:r w:rsidR="00155248" w:rsidRPr="00046E40">
        <w:rPr>
          <w:rFonts w:ascii="Verdana" w:hAnsi="Verdana"/>
          <w:sz w:val="20"/>
          <w:szCs w:val="20"/>
        </w:rPr>
        <w:t>recommended EHL FVIII t</w:t>
      </w:r>
      <w:r w:rsidR="006E4B3E">
        <w:rPr>
          <w:rFonts w:ascii="Verdana" w:hAnsi="Verdana"/>
          <w:sz w:val="20"/>
          <w:szCs w:val="20"/>
        </w:rPr>
        <w:t xml:space="preserve">reatments, </w:t>
      </w:r>
      <w:r w:rsidR="00155248" w:rsidRPr="00046E40">
        <w:rPr>
          <w:rFonts w:ascii="Verdana" w:hAnsi="Verdana"/>
          <w:sz w:val="20"/>
          <w:szCs w:val="20"/>
        </w:rPr>
        <w:t xml:space="preserve">this was based on </w:t>
      </w:r>
      <w:r w:rsidR="00286CD6" w:rsidRPr="00046E40">
        <w:rPr>
          <w:rFonts w:ascii="Verdana" w:hAnsi="Verdana"/>
          <w:sz w:val="20"/>
          <w:szCs w:val="20"/>
        </w:rPr>
        <w:t xml:space="preserve">pooled evidence </w:t>
      </w:r>
      <w:r w:rsidR="006E4B3E">
        <w:rPr>
          <w:rFonts w:ascii="Verdana" w:hAnsi="Verdana"/>
          <w:sz w:val="20"/>
          <w:szCs w:val="20"/>
        </w:rPr>
        <w:t xml:space="preserve">across </w:t>
      </w:r>
      <w:r w:rsidR="00286CD6" w:rsidRPr="00046E40">
        <w:rPr>
          <w:rFonts w:ascii="Verdana" w:hAnsi="Verdana"/>
          <w:sz w:val="20"/>
          <w:szCs w:val="20"/>
        </w:rPr>
        <w:t>different EHL FVIII therapies (</w:t>
      </w:r>
      <w:r w:rsidR="0091746D">
        <w:rPr>
          <w:rFonts w:ascii="Verdana" w:hAnsi="Verdana"/>
          <w:sz w:val="20"/>
          <w:szCs w:val="20"/>
        </w:rPr>
        <w:t xml:space="preserve">MSAC </w:t>
      </w:r>
      <w:r w:rsidR="00286CD6" w:rsidRPr="00046E40">
        <w:rPr>
          <w:rFonts w:ascii="Verdana" w:hAnsi="Verdana"/>
          <w:sz w:val="20"/>
          <w:szCs w:val="20"/>
        </w:rPr>
        <w:t xml:space="preserve">PSD for 1511). </w:t>
      </w:r>
      <w:r w:rsidR="00936F80" w:rsidRPr="00046E40">
        <w:rPr>
          <w:rFonts w:ascii="Verdana" w:hAnsi="Verdana"/>
          <w:sz w:val="20"/>
          <w:szCs w:val="20"/>
        </w:rPr>
        <w:t>In meta</w:t>
      </w:r>
      <w:r w:rsidR="00F2637C">
        <w:rPr>
          <w:rFonts w:ascii="Verdana" w:hAnsi="Verdana"/>
          <w:sz w:val="20"/>
          <w:szCs w:val="20"/>
        </w:rPr>
        <w:noBreakHyphen/>
      </w:r>
      <w:r w:rsidR="00936F80" w:rsidRPr="00046E40">
        <w:rPr>
          <w:rFonts w:ascii="Verdana" w:hAnsi="Verdana"/>
          <w:sz w:val="20"/>
          <w:szCs w:val="20"/>
        </w:rPr>
        <w:t>analyses,</w:t>
      </w:r>
      <w:r w:rsidR="00AD2CF6" w:rsidRPr="00046E40">
        <w:rPr>
          <w:rFonts w:ascii="Verdana" w:hAnsi="Verdana"/>
          <w:sz w:val="20"/>
          <w:szCs w:val="20"/>
        </w:rPr>
        <w:t xml:space="preserve"> </w:t>
      </w:r>
      <w:proofErr w:type="spellStart"/>
      <w:r w:rsidR="00936F80" w:rsidRPr="00046E40">
        <w:rPr>
          <w:rFonts w:ascii="Verdana" w:hAnsi="Verdana"/>
          <w:sz w:val="20"/>
          <w:szCs w:val="20"/>
        </w:rPr>
        <w:t>e</w:t>
      </w:r>
      <w:r w:rsidR="00775A10" w:rsidRPr="00046E40">
        <w:rPr>
          <w:rFonts w:ascii="Verdana" w:hAnsi="Verdana"/>
          <w:sz w:val="20"/>
          <w:szCs w:val="20"/>
        </w:rPr>
        <w:t>fanesoctocog</w:t>
      </w:r>
      <w:proofErr w:type="spellEnd"/>
      <w:r w:rsidR="00775A10" w:rsidRPr="00046E40">
        <w:rPr>
          <w:rFonts w:ascii="Verdana" w:hAnsi="Verdana"/>
          <w:sz w:val="20"/>
          <w:szCs w:val="20"/>
        </w:rPr>
        <w:t xml:space="preserve"> alfa was associated with significantly lower ABRs </w:t>
      </w:r>
      <w:r w:rsidR="00494D6C">
        <w:rPr>
          <w:rFonts w:ascii="Verdana" w:hAnsi="Verdana"/>
          <w:sz w:val="20"/>
          <w:szCs w:val="20"/>
        </w:rPr>
        <w:t xml:space="preserve">versus EHL FVIII therapies </w:t>
      </w:r>
      <w:r w:rsidR="00775A10" w:rsidRPr="00046E40">
        <w:rPr>
          <w:rFonts w:ascii="Verdana" w:hAnsi="Verdana"/>
          <w:sz w:val="20"/>
          <w:szCs w:val="20"/>
        </w:rPr>
        <w:t xml:space="preserve">for any </w:t>
      </w:r>
      <w:r w:rsidR="00B63D98" w:rsidRPr="00046E40">
        <w:rPr>
          <w:rFonts w:ascii="Verdana" w:hAnsi="Verdana"/>
          <w:sz w:val="20"/>
          <w:szCs w:val="20"/>
        </w:rPr>
        <w:t xml:space="preserve">bleeds </w:t>
      </w:r>
      <w:r w:rsidR="00BA0EC1" w:rsidRPr="00046E40">
        <w:rPr>
          <w:rFonts w:ascii="Verdana" w:hAnsi="Verdana"/>
          <w:sz w:val="20"/>
          <w:szCs w:val="20"/>
        </w:rPr>
        <w:t>(</w:t>
      </w:r>
      <w:r w:rsidR="00775A10" w:rsidRPr="00046E40">
        <w:rPr>
          <w:rFonts w:ascii="Verdana" w:hAnsi="Verdana"/>
          <w:sz w:val="20"/>
          <w:szCs w:val="20"/>
        </w:rPr>
        <w:t>mean</w:t>
      </w:r>
      <w:r w:rsidR="00097D7C">
        <w:rPr>
          <w:rFonts w:ascii="Verdana" w:hAnsi="Verdana"/>
          <w:sz w:val="20"/>
          <w:szCs w:val="20"/>
        </w:rPr>
        <w:t> </w:t>
      </w:r>
      <w:r w:rsidR="00775A10" w:rsidRPr="00046E40">
        <w:rPr>
          <w:rFonts w:ascii="Verdana" w:hAnsi="Verdana"/>
          <w:sz w:val="20"/>
          <w:szCs w:val="20"/>
        </w:rPr>
        <w:t xml:space="preserve">difference </w:t>
      </w:r>
      <w:r w:rsidR="00BA0EC1" w:rsidRPr="00046E40">
        <w:rPr>
          <w:rFonts w:ascii="Verdana" w:hAnsi="Verdana"/>
          <w:sz w:val="20"/>
          <w:szCs w:val="20"/>
        </w:rPr>
        <w:t>[</w:t>
      </w:r>
      <w:r w:rsidR="00775A10" w:rsidRPr="00046E40">
        <w:rPr>
          <w:rFonts w:ascii="Verdana" w:hAnsi="Verdana"/>
          <w:sz w:val="20"/>
          <w:szCs w:val="20"/>
        </w:rPr>
        <w:t>95% CI</w:t>
      </w:r>
      <w:r w:rsidR="00BA0EC1" w:rsidRPr="00046E40">
        <w:rPr>
          <w:rFonts w:ascii="Verdana" w:hAnsi="Verdana"/>
          <w:sz w:val="20"/>
          <w:szCs w:val="20"/>
        </w:rPr>
        <w:t>]</w:t>
      </w:r>
      <w:r w:rsidR="00775A10" w:rsidRPr="00046E40">
        <w:rPr>
          <w:rFonts w:ascii="Verdana" w:hAnsi="Verdana"/>
          <w:sz w:val="20"/>
          <w:szCs w:val="20"/>
        </w:rPr>
        <w:t xml:space="preserve"> </w:t>
      </w:r>
      <w:r w:rsidR="00F2637C">
        <w:rPr>
          <w:rFonts w:ascii="Verdana" w:hAnsi="Verdana"/>
          <w:sz w:val="20"/>
          <w:szCs w:val="20"/>
        </w:rPr>
        <w:noBreakHyphen/>
      </w:r>
      <w:r w:rsidR="00775A10" w:rsidRPr="00046E40">
        <w:rPr>
          <w:rFonts w:ascii="Verdana" w:hAnsi="Verdana"/>
          <w:sz w:val="20"/>
          <w:szCs w:val="20"/>
        </w:rPr>
        <w:t xml:space="preserve">2.24 </w:t>
      </w:r>
      <w:r w:rsidR="00BA0EC1" w:rsidRPr="00046E40">
        <w:rPr>
          <w:rFonts w:ascii="Verdana" w:hAnsi="Verdana"/>
          <w:sz w:val="20"/>
          <w:szCs w:val="20"/>
        </w:rPr>
        <w:t>[</w:t>
      </w:r>
      <w:r w:rsidR="00F2637C">
        <w:rPr>
          <w:rFonts w:ascii="Verdana" w:hAnsi="Verdana"/>
          <w:sz w:val="20"/>
          <w:szCs w:val="20"/>
        </w:rPr>
        <w:noBreakHyphen/>
      </w:r>
      <w:r w:rsidR="00775A10" w:rsidRPr="00046E40">
        <w:rPr>
          <w:rFonts w:ascii="Verdana" w:hAnsi="Verdana"/>
          <w:sz w:val="20"/>
          <w:szCs w:val="20"/>
        </w:rPr>
        <w:t xml:space="preserve">3.24; </w:t>
      </w:r>
      <w:r w:rsidR="00F2637C">
        <w:rPr>
          <w:rFonts w:ascii="Verdana" w:hAnsi="Verdana"/>
          <w:sz w:val="20"/>
          <w:szCs w:val="20"/>
        </w:rPr>
        <w:noBreakHyphen/>
      </w:r>
      <w:r w:rsidR="00775A10" w:rsidRPr="00046E40">
        <w:rPr>
          <w:rFonts w:ascii="Verdana" w:hAnsi="Verdana"/>
          <w:sz w:val="20"/>
          <w:szCs w:val="20"/>
        </w:rPr>
        <w:t>1.25</w:t>
      </w:r>
      <w:r w:rsidR="00BA0EC1" w:rsidRPr="00046E40">
        <w:rPr>
          <w:rFonts w:ascii="Verdana" w:hAnsi="Verdana"/>
          <w:sz w:val="20"/>
          <w:szCs w:val="20"/>
        </w:rPr>
        <w:t>])</w:t>
      </w:r>
      <w:r w:rsidR="00775A10" w:rsidRPr="00046E40">
        <w:rPr>
          <w:rFonts w:ascii="Verdana" w:hAnsi="Verdana"/>
          <w:sz w:val="20"/>
          <w:szCs w:val="20"/>
        </w:rPr>
        <w:t xml:space="preserve">, spontaneous </w:t>
      </w:r>
      <w:r w:rsidR="00BA0EC1" w:rsidRPr="00046E40">
        <w:rPr>
          <w:rFonts w:ascii="Verdana" w:hAnsi="Verdana"/>
          <w:sz w:val="20"/>
          <w:szCs w:val="20"/>
        </w:rPr>
        <w:t>(</w:t>
      </w:r>
      <w:r w:rsidR="00F2637C">
        <w:rPr>
          <w:rFonts w:ascii="Verdana" w:hAnsi="Verdana"/>
          <w:sz w:val="20"/>
          <w:szCs w:val="20"/>
        </w:rPr>
        <w:noBreakHyphen/>
      </w:r>
      <w:r w:rsidR="00775A10" w:rsidRPr="00046E40">
        <w:rPr>
          <w:rFonts w:ascii="Verdana" w:hAnsi="Verdana"/>
          <w:sz w:val="20"/>
          <w:szCs w:val="20"/>
        </w:rPr>
        <w:t xml:space="preserve">1.52 </w:t>
      </w:r>
      <w:r w:rsidR="00BA0EC1" w:rsidRPr="00046E40">
        <w:rPr>
          <w:rFonts w:ascii="Verdana" w:hAnsi="Verdana"/>
          <w:sz w:val="20"/>
          <w:szCs w:val="20"/>
        </w:rPr>
        <w:t>[</w:t>
      </w:r>
      <w:r w:rsidR="00F2637C">
        <w:rPr>
          <w:rFonts w:ascii="Verdana" w:hAnsi="Verdana"/>
          <w:sz w:val="20"/>
          <w:szCs w:val="20"/>
        </w:rPr>
        <w:noBreakHyphen/>
      </w:r>
      <w:r w:rsidR="00775A10" w:rsidRPr="00046E40">
        <w:rPr>
          <w:rFonts w:ascii="Verdana" w:hAnsi="Verdana"/>
          <w:sz w:val="20"/>
          <w:szCs w:val="20"/>
        </w:rPr>
        <w:t xml:space="preserve">2.33; </w:t>
      </w:r>
      <w:r w:rsidR="00F2637C">
        <w:rPr>
          <w:rFonts w:ascii="Verdana" w:hAnsi="Verdana"/>
          <w:sz w:val="20"/>
          <w:szCs w:val="20"/>
        </w:rPr>
        <w:noBreakHyphen/>
      </w:r>
      <w:r w:rsidR="00775A10" w:rsidRPr="00046E40">
        <w:rPr>
          <w:rFonts w:ascii="Verdana" w:hAnsi="Verdana"/>
          <w:sz w:val="20"/>
          <w:szCs w:val="20"/>
        </w:rPr>
        <w:t>0.72]</w:t>
      </w:r>
      <w:r w:rsidR="00BA0EC1" w:rsidRPr="00046E40">
        <w:rPr>
          <w:rFonts w:ascii="Verdana" w:hAnsi="Verdana"/>
          <w:sz w:val="20"/>
          <w:szCs w:val="20"/>
        </w:rPr>
        <w:t>)</w:t>
      </w:r>
      <w:r w:rsidR="00775A10" w:rsidRPr="00046E40">
        <w:rPr>
          <w:rFonts w:ascii="Verdana" w:hAnsi="Verdana"/>
          <w:sz w:val="20"/>
          <w:szCs w:val="20"/>
        </w:rPr>
        <w:t>, and</w:t>
      </w:r>
      <w:r w:rsidR="00C04FA1">
        <w:rPr>
          <w:rFonts w:ascii="Verdana" w:hAnsi="Verdana"/>
          <w:sz w:val="20"/>
          <w:szCs w:val="20"/>
        </w:rPr>
        <w:t> </w:t>
      </w:r>
      <w:r w:rsidR="00775A10" w:rsidRPr="00046E40">
        <w:rPr>
          <w:rFonts w:ascii="Verdana" w:hAnsi="Verdana"/>
          <w:sz w:val="20"/>
          <w:szCs w:val="20"/>
        </w:rPr>
        <w:t xml:space="preserve">joint bleeds </w:t>
      </w:r>
      <w:r w:rsidR="00BA0EC1" w:rsidRPr="00046E40">
        <w:rPr>
          <w:rFonts w:ascii="Verdana" w:hAnsi="Verdana"/>
          <w:sz w:val="20"/>
          <w:szCs w:val="20"/>
        </w:rPr>
        <w:t>(</w:t>
      </w:r>
      <w:r w:rsidR="00F2637C">
        <w:rPr>
          <w:rFonts w:ascii="Verdana" w:hAnsi="Verdana"/>
          <w:sz w:val="20"/>
          <w:szCs w:val="20"/>
        </w:rPr>
        <w:noBreakHyphen/>
      </w:r>
      <w:r w:rsidR="00775A10" w:rsidRPr="00046E40">
        <w:rPr>
          <w:rFonts w:ascii="Verdana" w:hAnsi="Verdana"/>
          <w:sz w:val="20"/>
          <w:szCs w:val="20"/>
        </w:rPr>
        <w:t xml:space="preserve">1.60 </w:t>
      </w:r>
      <w:r w:rsidR="00BA0EC1" w:rsidRPr="00046E40">
        <w:rPr>
          <w:rFonts w:ascii="Verdana" w:hAnsi="Verdana"/>
          <w:sz w:val="20"/>
          <w:szCs w:val="20"/>
        </w:rPr>
        <w:t>[</w:t>
      </w:r>
      <w:r w:rsidR="00F2637C">
        <w:rPr>
          <w:rFonts w:ascii="Verdana" w:hAnsi="Verdana"/>
          <w:sz w:val="20"/>
          <w:szCs w:val="20"/>
        </w:rPr>
        <w:noBreakHyphen/>
      </w:r>
      <w:r w:rsidR="00775A10" w:rsidRPr="00046E40">
        <w:rPr>
          <w:rFonts w:ascii="Verdana" w:hAnsi="Verdana"/>
          <w:sz w:val="20"/>
          <w:szCs w:val="20"/>
        </w:rPr>
        <w:t xml:space="preserve">2.32; </w:t>
      </w:r>
      <w:r w:rsidR="00F2637C">
        <w:rPr>
          <w:rFonts w:ascii="Verdana" w:hAnsi="Verdana"/>
          <w:sz w:val="20"/>
          <w:szCs w:val="20"/>
        </w:rPr>
        <w:noBreakHyphen/>
      </w:r>
      <w:r w:rsidR="00775A10" w:rsidRPr="00046E40">
        <w:rPr>
          <w:rFonts w:ascii="Verdana" w:hAnsi="Verdana"/>
          <w:sz w:val="20"/>
          <w:szCs w:val="20"/>
        </w:rPr>
        <w:t>0.88</w:t>
      </w:r>
      <w:r w:rsidR="00BA0EC1" w:rsidRPr="00046E40">
        <w:rPr>
          <w:rFonts w:ascii="Verdana" w:hAnsi="Verdana"/>
          <w:sz w:val="20"/>
          <w:szCs w:val="20"/>
        </w:rPr>
        <w:t>])</w:t>
      </w:r>
      <w:r w:rsidR="00775A10" w:rsidRPr="00046E40">
        <w:rPr>
          <w:rFonts w:ascii="Verdana" w:hAnsi="Verdana"/>
          <w:sz w:val="20"/>
          <w:szCs w:val="20"/>
        </w:rPr>
        <w:t>.</w:t>
      </w:r>
    </w:p>
    <w:p w14:paraId="259891AE" w14:textId="41E73FA6" w:rsidR="0070701D" w:rsidRPr="00046E40" w:rsidRDefault="00E91BDB" w:rsidP="00046E40">
      <w:pPr>
        <w:widowControl w:val="0"/>
        <w:spacing w:before="120" w:after="0" w:line="264" w:lineRule="auto"/>
        <w:rPr>
          <w:rFonts w:ascii="Verdana" w:hAnsi="Verdana"/>
          <w:sz w:val="20"/>
          <w:szCs w:val="20"/>
        </w:rPr>
      </w:pPr>
      <w:r w:rsidRPr="00AB2765">
        <w:rPr>
          <w:rFonts w:ascii="Verdana" w:hAnsi="Verdana"/>
          <w:sz w:val="20"/>
          <w:szCs w:val="20"/>
        </w:rPr>
        <w:t xml:space="preserve">The claim of superior efficacy for </w:t>
      </w:r>
      <w:proofErr w:type="spellStart"/>
      <w:r w:rsidRPr="00AB2765">
        <w:rPr>
          <w:rFonts w:ascii="Verdana" w:hAnsi="Verdana"/>
          <w:sz w:val="20"/>
          <w:szCs w:val="20"/>
        </w:rPr>
        <w:t>efanesoctocog</w:t>
      </w:r>
      <w:proofErr w:type="spellEnd"/>
      <w:r w:rsidRPr="00AB2765">
        <w:rPr>
          <w:rFonts w:ascii="Verdana" w:hAnsi="Verdana"/>
          <w:sz w:val="20"/>
          <w:szCs w:val="20"/>
        </w:rPr>
        <w:t xml:space="preserve"> alfa versus EHL FVIII </w:t>
      </w:r>
      <w:r w:rsidR="00D619CB" w:rsidRPr="00AB2765">
        <w:rPr>
          <w:rFonts w:ascii="Verdana" w:hAnsi="Verdana"/>
          <w:sz w:val="20"/>
          <w:szCs w:val="20"/>
        </w:rPr>
        <w:t xml:space="preserve">is also expected to </w:t>
      </w:r>
      <w:r w:rsidR="008527C0" w:rsidRPr="00AB2765">
        <w:rPr>
          <w:rFonts w:ascii="Verdana" w:hAnsi="Verdana"/>
          <w:sz w:val="20"/>
          <w:szCs w:val="20"/>
        </w:rPr>
        <w:t xml:space="preserve">apply to </w:t>
      </w:r>
      <w:r w:rsidR="00D619CB" w:rsidRPr="00AB2765">
        <w:rPr>
          <w:rFonts w:ascii="Verdana" w:hAnsi="Verdana"/>
          <w:sz w:val="20"/>
          <w:szCs w:val="20"/>
        </w:rPr>
        <w:t>paediatric patients</w:t>
      </w:r>
      <w:r w:rsidR="008527C0" w:rsidRPr="00AB2765">
        <w:rPr>
          <w:rFonts w:ascii="Verdana" w:hAnsi="Verdana"/>
          <w:sz w:val="20"/>
          <w:szCs w:val="20"/>
        </w:rPr>
        <w:t>,</w:t>
      </w:r>
      <w:r w:rsidR="00D619CB" w:rsidRPr="00AB2765">
        <w:rPr>
          <w:rFonts w:ascii="Verdana" w:hAnsi="Verdana"/>
          <w:sz w:val="20"/>
          <w:szCs w:val="20"/>
        </w:rPr>
        <w:t xml:space="preserve"> </w:t>
      </w:r>
      <w:r w:rsidR="000A6E89" w:rsidRPr="00AB2765">
        <w:rPr>
          <w:rFonts w:ascii="Verdana" w:hAnsi="Verdana"/>
          <w:sz w:val="20"/>
          <w:szCs w:val="20"/>
        </w:rPr>
        <w:t>based on XTEND</w:t>
      </w:r>
      <w:r w:rsidR="00F2637C">
        <w:rPr>
          <w:rFonts w:ascii="Verdana" w:hAnsi="Verdana"/>
          <w:sz w:val="20"/>
          <w:szCs w:val="20"/>
        </w:rPr>
        <w:noBreakHyphen/>
      </w:r>
      <w:r w:rsidR="00C81357" w:rsidRPr="00AB2765">
        <w:rPr>
          <w:rFonts w:ascii="Verdana" w:hAnsi="Verdana"/>
          <w:sz w:val="20"/>
          <w:szCs w:val="20"/>
        </w:rPr>
        <w:t>Kids</w:t>
      </w:r>
      <w:r w:rsidR="00AF4497" w:rsidRPr="00AB2765">
        <w:rPr>
          <w:rFonts w:ascii="Verdana" w:hAnsi="Verdana"/>
          <w:sz w:val="20"/>
          <w:szCs w:val="20"/>
        </w:rPr>
        <w:t xml:space="preserve">. </w:t>
      </w:r>
      <w:r w:rsidR="00A77DB7" w:rsidRPr="00AB2765">
        <w:rPr>
          <w:rFonts w:ascii="Verdana" w:hAnsi="Verdana"/>
          <w:sz w:val="20"/>
          <w:szCs w:val="20"/>
        </w:rPr>
        <w:t xml:space="preserve">A systematic review has identified </w:t>
      </w:r>
      <w:proofErr w:type="gramStart"/>
      <w:r w:rsidR="00A77DB7" w:rsidRPr="00AB2765">
        <w:rPr>
          <w:rFonts w:ascii="Verdana" w:hAnsi="Verdana"/>
          <w:sz w:val="20"/>
          <w:szCs w:val="20"/>
        </w:rPr>
        <w:t>a number of</w:t>
      </w:r>
      <w:proofErr w:type="gramEnd"/>
      <w:r w:rsidR="00A77DB7" w:rsidRPr="00AB2765">
        <w:rPr>
          <w:rFonts w:ascii="Verdana" w:hAnsi="Verdana"/>
          <w:sz w:val="20"/>
          <w:szCs w:val="20"/>
        </w:rPr>
        <w:t xml:space="preserve"> paediatric clinical trials of </w:t>
      </w:r>
      <w:r w:rsidR="00F317D6" w:rsidRPr="00AB2765">
        <w:rPr>
          <w:rFonts w:ascii="Verdana" w:hAnsi="Verdana"/>
          <w:sz w:val="20"/>
          <w:szCs w:val="20"/>
        </w:rPr>
        <w:t xml:space="preserve">EHL FVIII </w:t>
      </w:r>
      <w:r w:rsidR="009F1D92" w:rsidRPr="00AB2765">
        <w:rPr>
          <w:rFonts w:ascii="Verdana" w:hAnsi="Verdana"/>
          <w:sz w:val="20"/>
          <w:szCs w:val="20"/>
        </w:rPr>
        <w:fldChar w:fldCharType="begin">
          <w:fldData xml:space="preserve">PEVuZE5vdGU+PENpdGU+PEF1dGhvcj5GZW5nPC9BdXRob3I+PFllYXI+MjAyNTwvWWVhcj48UmVj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</w:fldData>
        </w:fldChar>
      </w:r>
      <w:r w:rsidR="009F1D92" w:rsidRPr="00AB2765">
        <w:rPr>
          <w:rFonts w:ascii="Verdana" w:hAnsi="Verdana"/>
          <w:sz w:val="20"/>
          <w:szCs w:val="20"/>
        </w:rPr>
        <w:instrText xml:space="preserve"> ADDIN EN.CITE </w:instrText>
      </w:r>
      <w:r w:rsidR="009F1D92" w:rsidRPr="00AB2765">
        <w:rPr>
          <w:rFonts w:ascii="Verdana" w:hAnsi="Verdana"/>
          <w:sz w:val="20"/>
          <w:szCs w:val="20"/>
        </w:rPr>
        <w:fldChar w:fldCharType="begin">
          <w:fldData xml:space="preserve">PEVuZE5vdGU+PENpdGU+PEF1dGhvcj5GZW5nPC9BdXRob3I+PFllYXI+MjAyNTwvWWVhcj48UmVj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</w:fldData>
        </w:fldChar>
      </w:r>
      <w:r w:rsidR="009F1D92" w:rsidRPr="00AB2765">
        <w:rPr>
          <w:rFonts w:ascii="Verdana" w:hAnsi="Verdana"/>
          <w:sz w:val="20"/>
          <w:szCs w:val="20"/>
        </w:rPr>
        <w:instrText xml:space="preserve"> ADDIN EN.CITE.DATA </w:instrText>
      </w:r>
      <w:r w:rsidR="009F1D92" w:rsidRPr="00AB2765">
        <w:rPr>
          <w:rFonts w:ascii="Verdana" w:hAnsi="Verdana"/>
          <w:sz w:val="20"/>
          <w:szCs w:val="20"/>
        </w:rPr>
      </w:r>
      <w:r w:rsidR="009F1D92" w:rsidRPr="00AB2765">
        <w:rPr>
          <w:rFonts w:ascii="Verdana" w:hAnsi="Verdana"/>
          <w:sz w:val="20"/>
          <w:szCs w:val="20"/>
        </w:rPr>
        <w:fldChar w:fldCharType="end"/>
      </w:r>
      <w:r w:rsidR="009F1D92" w:rsidRPr="00AB2765">
        <w:rPr>
          <w:rFonts w:ascii="Verdana" w:hAnsi="Verdana"/>
          <w:sz w:val="20"/>
          <w:szCs w:val="20"/>
        </w:rPr>
      </w:r>
      <w:r w:rsidR="009F1D92" w:rsidRPr="00AB2765">
        <w:rPr>
          <w:rFonts w:ascii="Verdana" w:hAnsi="Verdana"/>
          <w:sz w:val="20"/>
          <w:szCs w:val="20"/>
        </w:rPr>
        <w:fldChar w:fldCharType="separate"/>
      </w:r>
      <w:r w:rsidR="009F1D92" w:rsidRPr="00AB2765">
        <w:rPr>
          <w:rFonts w:ascii="Verdana" w:hAnsi="Verdana"/>
          <w:noProof/>
          <w:sz w:val="20"/>
          <w:szCs w:val="20"/>
        </w:rPr>
        <w:t>(Feng</w:t>
      </w:r>
      <w:r w:rsidR="009F1D92" w:rsidRPr="00AB2765">
        <w:rPr>
          <w:rFonts w:ascii="Verdana" w:hAnsi="Verdana"/>
          <w:i/>
          <w:noProof/>
          <w:sz w:val="20"/>
          <w:szCs w:val="20"/>
        </w:rPr>
        <w:t xml:space="preserve"> et al.</w:t>
      </w:r>
      <w:r w:rsidR="009F1D92" w:rsidRPr="00AB2765">
        <w:rPr>
          <w:rFonts w:ascii="Verdana" w:hAnsi="Verdana"/>
          <w:noProof/>
          <w:sz w:val="20"/>
          <w:szCs w:val="20"/>
        </w:rPr>
        <w:t>, 2025)</w:t>
      </w:r>
      <w:r w:rsidR="009F1D92" w:rsidRPr="00AB2765">
        <w:rPr>
          <w:rFonts w:ascii="Verdana" w:hAnsi="Verdana"/>
          <w:sz w:val="20"/>
          <w:szCs w:val="20"/>
        </w:rPr>
        <w:fldChar w:fldCharType="end"/>
      </w:r>
      <w:r w:rsidR="002E1966" w:rsidRPr="00AB2765">
        <w:rPr>
          <w:rFonts w:ascii="Verdana" w:hAnsi="Verdana"/>
          <w:sz w:val="20"/>
          <w:szCs w:val="20"/>
        </w:rPr>
        <w:t>.</w:t>
      </w:r>
      <w:r w:rsidR="00BC6D01">
        <w:rPr>
          <w:rFonts w:ascii="Verdana" w:hAnsi="Verdana"/>
          <w:sz w:val="20"/>
          <w:szCs w:val="20"/>
        </w:rPr>
        <w:t xml:space="preserve"> This review </w:t>
      </w:r>
      <w:r w:rsidR="006E559B">
        <w:rPr>
          <w:rFonts w:ascii="Verdana" w:hAnsi="Verdana"/>
          <w:sz w:val="20"/>
          <w:szCs w:val="20"/>
        </w:rPr>
        <w:t xml:space="preserve">does not </w:t>
      </w:r>
      <w:r w:rsidR="00D37D26">
        <w:rPr>
          <w:rFonts w:ascii="Verdana" w:hAnsi="Verdana"/>
          <w:sz w:val="20"/>
          <w:szCs w:val="20"/>
        </w:rPr>
        <w:t xml:space="preserve">report pooled annualised bleeding rate data for EHL FVIII in paediatric patients and </w:t>
      </w:r>
      <w:r w:rsidR="002F15AA">
        <w:rPr>
          <w:rFonts w:ascii="Verdana" w:hAnsi="Verdana"/>
          <w:sz w:val="20"/>
          <w:szCs w:val="20"/>
        </w:rPr>
        <w:t xml:space="preserve">includes a heterogeneous population of previously treated and untreated patients. As such, it does not provide </w:t>
      </w:r>
      <w:r w:rsidR="00C04FA1">
        <w:rPr>
          <w:rFonts w:ascii="Verdana" w:hAnsi="Verdana"/>
          <w:sz w:val="20"/>
          <w:szCs w:val="20"/>
        </w:rPr>
        <w:t>suitable evidence</w:t>
      </w:r>
      <w:r w:rsidR="005B19E3">
        <w:rPr>
          <w:rFonts w:ascii="Verdana" w:hAnsi="Verdana"/>
          <w:sz w:val="20"/>
          <w:szCs w:val="20"/>
        </w:rPr>
        <w:t xml:space="preserve"> for a valid indirect comparison with XTEND</w:t>
      </w:r>
      <w:r w:rsidR="00F2637C">
        <w:rPr>
          <w:rFonts w:ascii="Verdana" w:hAnsi="Verdana"/>
          <w:sz w:val="20"/>
          <w:szCs w:val="20"/>
        </w:rPr>
        <w:noBreakHyphen/>
      </w:r>
      <w:r w:rsidR="005B19E3">
        <w:rPr>
          <w:rFonts w:ascii="Verdana" w:hAnsi="Verdana"/>
          <w:sz w:val="20"/>
          <w:szCs w:val="20"/>
        </w:rPr>
        <w:t xml:space="preserve">Kids. The efficacy claim for </w:t>
      </w:r>
      <w:proofErr w:type="spellStart"/>
      <w:r w:rsidR="005B19E3">
        <w:rPr>
          <w:rFonts w:ascii="Verdana" w:hAnsi="Verdana"/>
          <w:sz w:val="20"/>
          <w:szCs w:val="20"/>
        </w:rPr>
        <w:t>efanes</w:t>
      </w:r>
      <w:r w:rsidR="00723466">
        <w:rPr>
          <w:rFonts w:ascii="Verdana" w:hAnsi="Verdana"/>
          <w:sz w:val="20"/>
          <w:szCs w:val="20"/>
        </w:rPr>
        <w:t>octocog</w:t>
      </w:r>
      <w:proofErr w:type="spellEnd"/>
      <w:r w:rsidR="00723466">
        <w:rPr>
          <w:rFonts w:ascii="Verdana" w:hAnsi="Verdana"/>
          <w:sz w:val="20"/>
          <w:szCs w:val="20"/>
        </w:rPr>
        <w:t xml:space="preserve"> alfa versus EHL FVIII in paediatric patients without inhibitors will instead be supported by </w:t>
      </w:r>
      <w:r w:rsidR="00723466">
        <w:rPr>
          <w:rFonts w:ascii="Verdana" w:hAnsi="Verdana"/>
          <w:sz w:val="20"/>
          <w:szCs w:val="20"/>
        </w:rPr>
        <w:lastRenderedPageBreak/>
        <w:t>extrapolation form the adult and adolescent evidence (</w:t>
      </w:r>
      <w:r w:rsidR="00FD06A3">
        <w:rPr>
          <w:rFonts w:ascii="Verdana" w:hAnsi="Verdana"/>
          <w:sz w:val="20"/>
          <w:szCs w:val="20"/>
        </w:rPr>
        <w:t>XTEND</w:t>
      </w:r>
      <w:r w:rsidR="00F2637C">
        <w:rPr>
          <w:rFonts w:ascii="Verdana" w:hAnsi="Verdana"/>
          <w:sz w:val="20"/>
          <w:szCs w:val="20"/>
        </w:rPr>
        <w:noBreakHyphen/>
      </w:r>
      <w:r w:rsidR="00FD06A3">
        <w:rPr>
          <w:rFonts w:ascii="Verdana" w:hAnsi="Verdana"/>
          <w:sz w:val="20"/>
          <w:szCs w:val="20"/>
        </w:rPr>
        <w:t>1 vs. EHL FVIII meta</w:t>
      </w:r>
      <w:r w:rsidR="00F2637C">
        <w:rPr>
          <w:rFonts w:ascii="Verdana" w:hAnsi="Verdana"/>
          <w:sz w:val="20"/>
          <w:szCs w:val="20"/>
        </w:rPr>
        <w:noBreakHyphen/>
      </w:r>
      <w:r w:rsidR="00FD06A3">
        <w:rPr>
          <w:rFonts w:ascii="Verdana" w:hAnsi="Verdana"/>
          <w:sz w:val="20"/>
          <w:szCs w:val="20"/>
        </w:rPr>
        <w:t xml:space="preserve">analyses), consistent with the precedent accepted by MSAC for </w:t>
      </w:r>
      <w:proofErr w:type="spellStart"/>
      <w:r w:rsidR="00FD06A3">
        <w:rPr>
          <w:rFonts w:ascii="Verdana" w:hAnsi="Verdana"/>
          <w:sz w:val="20"/>
          <w:szCs w:val="20"/>
        </w:rPr>
        <w:t>emicizumab</w:t>
      </w:r>
      <w:proofErr w:type="spellEnd"/>
      <w:r w:rsidR="00FD06A3">
        <w:rPr>
          <w:rFonts w:ascii="Verdana" w:hAnsi="Verdana"/>
          <w:sz w:val="20"/>
          <w:szCs w:val="20"/>
        </w:rPr>
        <w:t xml:space="preserve"> (</w:t>
      </w:r>
      <w:r w:rsidR="0091746D">
        <w:rPr>
          <w:rFonts w:ascii="Verdana" w:hAnsi="Verdana"/>
          <w:sz w:val="20"/>
          <w:szCs w:val="20"/>
        </w:rPr>
        <w:t xml:space="preserve">MSAC </w:t>
      </w:r>
      <w:r w:rsidR="00FD06A3">
        <w:rPr>
          <w:rFonts w:ascii="Verdana" w:hAnsi="Verdana"/>
          <w:sz w:val="20"/>
          <w:szCs w:val="20"/>
        </w:rPr>
        <w:t>PSD for 1579).</w:t>
      </w:r>
    </w:p>
    <w:p w14:paraId="195CB98A" w14:textId="79616BDF" w:rsidR="00DD5A36" w:rsidRPr="00B97E9C" w:rsidRDefault="00DD5A36" w:rsidP="00AB2765">
      <w:pPr>
        <w:widowControl w:val="0"/>
        <w:spacing w:before="120" w:after="0"/>
        <w:rPr>
          <w:rFonts w:ascii="Verdana" w:hAnsi="Verdana"/>
          <w:b/>
          <w:bCs/>
          <w:i/>
          <w:iCs/>
          <w:sz w:val="20"/>
          <w:szCs w:val="20"/>
        </w:rPr>
      </w:pPr>
      <w:r w:rsidRPr="00B97E9C">
        <w:rPr>
          <w:rFonts w:ascii="Verdana" w:hAnsi="Verdana"/>
          <w:b/>
          <w:bCs/>
          <w:i/>
          <w:iCs/>
          <w:sz w:val="20"/>
          <w:szCs w:val="20"/>
        </w:rPr>
        <w:t>Perio</w:t>
      </w:r>
      <w:r w:rsidR="00E11B8E" w:rsidRPr="00B97E9C">
        <w:rPr>
          <w:rFonts w:ascii="Verdana" w:hAnsi="Verdana"/>
          <w:b/>
          <w:bCs/>
          <w:i/>
          <w:iCs/>
          <w:sz w:val="20"/>
          <w:szCs w:val="20"/>
        </w:rPr>
        <w:t>perative management</w:t>
      </w:r>
    </w:p>
    <w:p w14:paraId="678B26CF" w14:textId="377EC127" w:rsidR="00154790" w:rsidRPr="00AB2765" w:rsidRDefault="00B56FC3" w:rsidP="00046E40">
      <w:pPr>
        <w:widowControl w:val="0"/>
        <w:spacing w:before="120" w:after="0" w:line="264" w:lineRule="auto"/>
        <w:rPr>
          <w:rFonts w:ascii="Verdana" w:hAnsi="Verdana"/>
          <w:sz w:val="20"/>
          <w:szCs w:val="20"/>
        </w:rPr>
      </w:pPr>
      <w:r w:rsidRPr="00AB2765">
        <w:rPr>
          <w:rFonts w:ascii="Verdana" w:hAnsi="Verdana"/>
          <w:i/>
          <w:iCs/>
          <w:sz w:val="20"/>
          <w:szCs w:val="20"/>
        </w:rPr>
        <w:t>Overall claim:</w:t>
      </w:r>
      <w:r w:rsidRPr="00AB2765">
        <w:rPr>
          <w:rFonts w:ascii="Verdana" w:hAnsi="Verdana"/>
          <w:sz w:val="20"/>
          <w:szCs w:val="20"/>
        </w:rPr>
        <w:t xml:space="preserve"> </w:t>
      </w:r>
      <w:proofErr w:type="spellStart"/>
      <w:r w:rsidR="00321643" w:rsidRPr="00AB2765">
        <w:rPr>
          <w:rFonts w:ascii="Verdana" w:hAnsi="Verdana"/>
          <w:sz w:val="20"/>
          <w:szCs w:val="20"/>
        </w:rPr>
        <w:t>Efanesoctocog</w:t>
      </w:r>
      <w:proofErr w:type="spellEnd"/>
      <w:r w:rsidR="00321643" w:rsidRPr="00AB2765">
        <w:rPr>
          <w:rFonts w:ascii="Verdana" w:hAnsi="Verdana"/>
          <w:sz w:val="20"/>
          <w:szCs w:val="20"/>
        </w:rPr>
        <w:t xml:space="preserve"> alfa is </w:t>
      </w:r>
      <w:r w:rsidR="00154790" w:rsidRPr="00AB2765">
        <w:rPr>
          <w:rFonts w:ascii="Verdana" w:hAnsi="Verdana"/>
          <w:sz w:val="20"/>
          <w:szCs w:val="20"/>
        </w:rPr>
        <w:t>superior versus EHL FVIII for perioperative management.</w:t>
      </w:r>
    </w:p>
    <w:p w14:paraId="109A88CA" w14:textId="165DD136" w:rsidR="001B6E7F" w:rsidRPr="00046E40" w:rsidRDefault="00154790" w:rsidP="00046E40">
      <w:pPr>
        <w:widowControl w:val="0"/>
        <w:spacing w:before="120" w:after="0" w:line="264" w:lineRule="auto"/>
        <w:rPr>
          <w:rFonts w:ascii="Verdana" w:hAnsi="Verdana"/>
          <w:sz w:val="20"/>
          <w:szCs w:val="20"/>
        </w:rPr>
      </w:pPr>
      <w:r w:rsidRPr="00AB2765">
        <w:rPr>
          <w:rFonts w:ascii="Verdana" w:hAnsi="Verdana"/>
          <w:i/>
          <w:iCs/>
          <w:sz w:val="20"/>
          <w:szCs w:val="20"/>
        </w:rPr>
        <w:t xml:space="preserve">Rationale: </w:t>
      </w:r>
      <w:r w:rsidR="00BE6360" w:rsidRPr="00AB2765">
        <w:rPr>
          <w:rFonts w:ascii="Verdana" w:hAnsi="Verdana"/>
          <w:sz w:val="20"/>
          <w:szCs w:val="20"/>
        </w:rPr>
        <w:t xml:space="preserve">The clinical evidence for </w:t>
      </w:r>
      <w:proofErr w:type="spellStart"/>
      <w:r w:rsidR="00BE6360" w:rsidRPr="00AB2765">
        <w:rPr>
          <w:rFonts w:ascii="Verdana" w:hAnsi="Verdana"/>
          <w:sz w:val="20"/>
          <w:szCs w:val="20"/>
        </w:rPr>
        <w:t>efanesoctocog</w:t>
      </w:r>
      <w:proofErr w:type="spellEnd"/>
      <w:r w:rsidR="00BE6360" w:rsidRPr="00AB2765">
        <w:rPr>
          <w:rFonts w:ascii="Verdana" w:hAnsi="Verdana"/>
          <w:sz w:val="20"/>
          <w:szCs w:val="20"/>
        </w:rPr>
        <w:t xml:space="preserve"> alfa</w:t>
      </w:r>
      <w:r w:rsidR="00317E3C" w:rsidRPr="00AB2765">
        <w:rPr>
          <w:rFonts w:ascii="Verdana" w:hAnsi="Verdana"/>
          <w:sz w:val="20"/>
          <w:szCs w:val="20"/>
        </w:rPr>
        <w:t xml:space="preserve"> </w:t>
      </w:r>
      <w:r w:rsidR="00BE6360" w:rsidRPr="00AB2765">
        <w:rPr>
          <w:rFonts w:ascii="Verdana" w:hAnsi="Verdana"/>
          <w:sz w:val="20"/>
          <w:szCs w:val="20"/>
        </w:rPr>
        <w:t xml:space="preserve">for </w:t>
      </w:r>
      <w:r w:rsidR="00317E3C" w:rsidRPr="00AB2765">
        <w:rPr>
          <w:rFonts w:ascii="Verdana" w:hAnsi="Verdana"/>
          <w:sz w:val="20"/>
          <w:szCs w:val="20"/>
        </w:rPr>
        <w:t xml:space="preserve">perioperative management </w:t>
      </w:r>
      <w:r w:rsidR="004E2E4C" w:rsidRPr="00AB2765">
        <w:rPr>
          <w:rFonts w:ascii="Verdana" w:hAnsi="Verdana"/>
          <w:sz w:val="20"/>
          <w:szCs w:val="20"/>
        </w:rPr>
        <w:t xml:space="preserve">is </w:t>
      </w:r>
      <w:r w:rsidR="00321643" w:rsidRPr="00AB2765">
        <w:rPr>
          <w:rFonts w:ascii="Verdana" w:hAnsi="Verdana"/>
          <w:sz w:val="20"/>
          <w:szCs w:val="20"/>
        </w:rPr>
        <w:t>derived</w:t>
      </w:r>
      <w:r w:rsidR="00C70A2E" w:rsidRPr="00AB2765">
        <w:rPr>
          <w:rFonts w:ascii="Verdana" w:hAnsi="Verdana"/>
          <w:sz w:val="20"/>
          <w:szCs w:val="20"/>
        </w:rPr>
        <w:t xml:space="preserve"> from </w:t>
      </w:r>
      <w:r w:rsidR="004E2E4C" w:rsidRPr="00AB2765">
        <w:rPr>
          <w:rFonts w:ascii="Verdana" w:hAnsi="Verdana"/>
          <w:sz w:val="20"/>
          <w:szCs w:val="20"/>
        </w:rPr>
        <w:t xml:space="preserve">analyses of </w:t>
      </w:r>
      <w:r w:rsidR="001A44FC" w:rsidRPr="00AB2765">
        <w:rPr>
          <w:rFonts w:ascii="Verdana" w:hAnsi="Verdana"/>
          <w:sz w:val="20"/>
          <w:szCs w:val="20"/>
        </w:rPr>
        <w:t xml:space="preserve">patients </w:t>
      </w:r>
      <w:r w:rsidR="006D4C87" w:rsidRPr="00AB2765">
        <w:rPr>
          <w:rFonts w:ascii="Verdana" w:hAnsi="Verdana"/>
          <w:sz w:val="20"/>
          <w:szCs w:val="20"/>
        </w:rPr>
        <w:t>undergoing major and minor surgery</w:t>
      </w:r>
      <w:r w:rsidR="00D836AA" w:rsidRPr="00AB2765">
        <w:rPr>
          <w:rFonts w:ascii="Verdana" w:hAnsi="Verdana"/>
          <w:sz w:val="20"/>
          <w:szCs w:val="20"/>
        </w:rPr>
        <w:t xml:space="preserve"> in XTEND</w:t>
      </w:r>
      <w:r w:rsidR="00F2637C">
        <w:rPr>
          <w:rFonts w:ascii="Verdana" w:hAnsi="Verdana"/>
          <w:sz w:val="20"/>
          <w:szCs w:val="20"/>
        </w:rPr>
        <w:noBreakHyphen/>
      </w:r>
      <w:r w:rsidR="00D836AA" w:rsidRPr="00AB2765">
        <w:rPr>
          <w:rFonts w:ascii="Verdana" w:hAnsi="Verdana"/>
          <w:sz w:val="20"/>
          <w:szCs w:val="20"/>
        </w:rPr>
        <w:t>1 and XTEND</w:t>
      </w:r>
      <w:r w:rsidR="00F2637C">
        <w:rPr>
          <w:rFonts w:ascii="Verdana" w:hAnsi="Verdana"/>
          <w:sz w:val="20"/>
          <w:szCs w:val="20"/>
        </w:rPr>
        <w:noBreakHyphen/>
      </w:r>
      <w:r w:rsidR="00D836AA" w:rsidRPr="00AB2765">
        <w:rPr>
          <w:rFonts w:ascii="Verdana" w:hAnsi="Verdana"/>
          <w:sz w:val="20"/>
          <w:szCs w:val="20"/>
        </w:rPr>
        <w:t xml:space="preserve">Kids </w:t>
      </w:r>
      <w:r w:rsidR="009F1D92" w:rsidRPr="00AB2765">
        <w:rPr>
          <w:rFonts w:ascii="Verdana" w:hAnsi="Verdana"/>
          <w:sz w:val="20"/>
          <w:szCs w:val="20"/>
        </w:rPr>
        <w:fldChar w:fldCharType="begin">
          <w:fldData xml:space="preserve">PEVuZE5vdGU+PENpdGU+PEF1dGhvcj5LbGFtcm90aDwvQXV0aG9yPjxZZWFyPjIwMjU8L1llYXI+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</w:fldData>
        </w:fldChar>
      </w:r>
      <w:r w:rsidR="009F1D92" w:rsidRPr="00AB2765">
        <w:rPr>
          <w:rFonts w:ascii="Verdana" w:hAnsi="Verdana"/>
          <w:sz w:val="20"/>
          <w:szCs w:val="20"/>
        </w:rPr>
        <w:instrText xml:space="preserve"> ADDIN EN.CITE </w:instrText>
      </w:r>
      <w:r w:rsidR="009F1D92" w:rsidRPr="00AB2765">
        <w:rPr>
          <w:rFonts w:ascii="Verdana" w:hAnsi="Verdana"/>
          <w:sz w:val="20"/>
          <w:szCs w:val="20"/>
        </w:rPr>
        <w:fldChar w:fldCharType="begin">
          <w:fldData xml:space="preserve">PEVuZE5vdGU+PENpdGU+PEF1dGhvcj5LbGFtcm90aDwvQXV0aG9yPjxZZWFyPjIwMjU8L1llYXI+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</w:fldData>
        </w:fldChar>
      </w:r>
      <w:r w:rsidR="009F1D92" w:rsidRPr="00AB2765">
        <w:rPr>
          <w:rFonts w:ascii="Verdana" w:hAnsi="Verdana"/>
          <w:sz w:val="20"/>
          <w:szCs w:val="20"/>
        </w:rPr>
        <w:instrText xml:space="preserve"> ADDIN EN.CITE.DATA </w:instrText>
      </w:r>
      <w:r w:rsidR="009F1D92" w:rsidRPr="00AB2765">
        <w:rPr>
          <w:rFonts w:ascii="Verdana" w:hAnsi="Verdana"/>
          <w:sz w:val="20"/>
          <w:szCs w:val="20"/>
        </w:rPr>
      </w:r>
      <w:r w:rsidR="009F1D92" w:rsidRPr="00AB2765">
        <w:rPr>
          <w:rFonts w:ascii="Verdana" w:hAnsi="Verdana"/>
          <w:sz w:val="20"/>
          <w:szCs w:val="20"/>
        </w:rPr>
        <w:fldChar w:fldCharType="end"/>
      </w:r>
      <w:r w:rsidR="009F1D92" w:rsidRPr="00AB2765">
        <w:rPr>
          <w:rFonts w:ascii="Verdana" w:hAnsi="Verdana"/>
          <w:sz w:val="20"/>
          <w:szCs w:val="20"/>
        </w:rPr>
      </w:r>
      <w:r w:rsidR="009F1D92" w:rsidRPr="00AB2765">
        <w:rPr>
          <w:rFonts w:ascii="Verdana" w:hAnsi="Verdana"/>
          <w:sz w:val="20"/>
          <w:szCs w:val="20"/>
        </w:rPr>
        <w:fldChar w:fldCharType="separate"/>
      </w:r>
      <w:r w:rsidR="009F1D92" w:rsidRPr="00AB2765">
        <w:rPr>
          <w:rFonts w:ascii="Verdana" w:hAnsi="Verdana"/>
          <w:noProof/>
          <w:sz w:val="20"/>
          <w:szCs w:val="20"/>
        </w:rPr>
        <w:t>(Klamroth</w:t>
      </w:r>
      <w:r w:rsidR="009F1D92" w:rsidRPr="00AB2765">
        <w:rPr>
          <w:rFonts w:ascii="Verdana" w:hAnsi="Verdana"/>
          <w:i/>
          <w:noProof/>
          <w:sz w:val="20"/>
          <w:szCs w:val="20"/>
        </w:rPr>
        <w:t xml:space="preserve"> et al.</w:t>
      </w:r>
      <w:r w:rsidR="009F1D92" w:rsidRPr="00AB2765">
        <w:rPr>
          <w:rFonts w:ascii="Verdana" w:hAnsi="Verdana"/>
          <w:noProof/>
          <w:sz w:val="20"/>
          <w:szCs w:val="20"/>
        </w:rPr>
        <w:t>, 2025b)</w:t>
      </w:r>
      <w:r w:rsidR="009F1D92" w:rsidRPr="00AB2765">
        <w:rPr>
          <w:rFonts w:ascii="Verdana" w:hAnsi="Verdana"/>
          <w:sz w:val="20"/>
          <w:szCs w:val="20"/>
        </w:rPr>
        <w:fldChar w:fldCharType="end"/>
      </w:r>
      <w:r w:rsidR="004E53B1" w:rsidRPr="00AB2765">
        <w:rPr>
          <w:rFonts w:ascii="Verdana" w:hAnsi="Verdana"/>
          <w:sz w:val="20"/>
          <w:szCs w:val="20"/>
        </w:rPr>
        <w:t xml:space="preserve">. </w:t>
      </w:r>
      <w:r w:rsidR="0038221E" w:rsidRPr="00AB2765">
        <w:rPr>
          <w:rFonts w:ascii="Verdana" w:hAnsi="Verdana"/>
          <w:sz w:val="20"/>
          <w:szCs w:val="20"/>
        </w:rPr>
        <w:fldChar w:fldCharType="begin">
          <w:fldData xml:space="preserve">PEVuZE5vdGU+PENpdGUgQXV0aG9yWWVhcj0iMSI+PEF1dGhvcj5TdGFiZXI8L0F1dGhvcj48WWVh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</w:fldData>
        </w:fldChar>
      </w:r>
      <w:r w:rsidR="00D360D9" w:rsidRPr="00AB2765">
        <w:rPr>
          <w:rFonts w:ascii="Verdana" w:hAnsi="Verdana"/>
          <w:sz w:val="20"/>
          <w:szCs w:val="20"/>
        </w:rPr>
        <w:instrText xml:space="preserve"> ADDIN EN.CITE </w:instrText>
      </w:r>
      <w:r w:rsidR="00D360D9" w:rsidRPr="00AB2765">
        <w:rPr>
          <w:rFonts w:ascii="Verdana" w:hAnsi="Verdana"/>
          <w:sz w:val="20"/>
          <w:szCs w:val="20"/>
        </w:rPr>
        <w:fldChar w:fldCharType="begin">
          <w:fldData xml:space="preserve">PEVuZE5vdGU+PENpdGUgQXV0aG9yWWVhcj0iMSI+PEF1dGhvcj5TdGFiZXI8L0F1dGhvcj48WWVh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</w:fldData>
        </w:fldChar>
      </w:r>
      <w:r w:rsidR="00D360D9" w:rsidRPr="00AB2765">
        <w:rPr>
          <w:rFonts w:ascii="Verdana" w:hAnsi="Verdana"/>
          <w:sz w:val="20"/>
          <w:szCs w:val="20"/>
        </w:rPr>
        <w:instrText xml:space="preserve"> ADDIN EN.CITE.DATA </w:instrText>
      </w:r>
      <w:r w:rsidR="00D360D9" w:rsidRPr="00AB2765">
        <w:rPr>
          <w:rFonts w:ascii="Verdana" w:hAnsi="Verdana"/>
          <w:sz w:val="20"/>
          <w:szCs w:val="20"/>
        </w:rPr>
      </w:r>
      <w:r w:rsidR="00D360D9" w:rsidRPr="00AB2765">
        <w:rPr>
          <w:rFonts w:ascii="Verdana" w:hAnsi="Verdana"/>
          <w:sz w:val="20"/>
          <w:szCs w:val="20"/>
        </w:rPr>
        <w:fldChar w:fldCharType="end"/>
      </w:r>
      <w:r w:rsidR="0038221E" w:rsidRPr="00AB2765">
        <w:rPr>
          <w:rFonts w:ascii="Verdana" w:hAnsi="Verdana"/>
          <w:sz w:val="20"/>
          <w:szCs w:val="20"/>
        </w:rPr>
      </w:r>
      <w:r w:rsidR="0038221E" w:rsidRPr="00AB2765">
        <w:rPr>
          <w:rFonts w:ascii="Verdana" w:hAnsi="Verdana"/>
          <w:sz w:val="20"/>
          <w:szCs w:val="20"/>
        </w:rPr>
        <w:fldChar w:fldCharType="separate"/>
      </w:r>
      <w:r w:rsidR="00D360D9" w:rsidRPr="00AB2765">
        <w:rPr>
          <w:rFonts w:ascii="Verdana" w:hAnsi="Verdana"/>
          <w:noProof/>
          <w:sz w:val="20"/>
          <w:szCs w:val="20"/>
        </w:rPr>
        <w:t>Staber</w:t>
      </w:r>
      <w:r w:rsidR="00D360D9" w:rsidRPr="00AB2765">
        <w:rPr>
          <w:rFonts w:ascii="Verdana" w:hAnsi="Verdana"/>
          <w:i/>
          <w:noProof/>
          <w:sz w:val="20"/>
          <w:szCs w:val="20"/>
        </w:rPr>
        <w:t xml:space="preserve"> et al.</w:t>
      </w:r>
      <w:r w:rsidR="00D360D9" w:rsidRPr="00AB2765">
        <w:rPr>
          <w:rFonts w:ascii="Verdana" w:hAnsi="Verdana"/>
          <w:noProof/>
          <w:sz w:val="20"/>
          <w:szCs w:val="20"/>
        </w:rPr>
        <w:t xml:space="preserve"> (2026)</w:t>
      </w:r>
      <w:r w:rsidR="0038221E" w:rsidRPr="00AB2765">
        <w:rPr>
          <w:rFonts w:ascii="Verdana" w:hAnsi="Verdana"/>
          <w:sz w:val="20"/>
          <w:szCs w:val="20"/>
        </w:rPr>
        <w:fldChar w:fldCharType="end"/>
      </w:r>
      <w:r w:rsidR="00B601B3" w:rsidRPr="00AB2765">
        <w:rPr>
          <w:rFonts w:ascii="Verdana" w:hAnsi="Verdana"/>
          <w:sz w:val="20"/>
          <w:szCs w:val="20"/>
        </w:rPr>
        <w:t xml:space="preserve"> estimated the </w:t>
      </w:r>
      <w:r w:rsidR="00967AAF" w:rsidRPr="00AB2765">
        <w:rPr>
          <w:rFonts w:ascii="Verdana" w:hAnsi="Verdana"/>
          <w:sz w:val="20"/>
          <w:szCs w:val="20"/>
        </w:rPr>
        <w:t xml:space="preserve">total </w:t>
      </w:r>
      <w:r w:rsidR="00E1188B" w:rsidRPr="00AB2765">
        <w:rPr>
          <w:rFonts w:ascii="Verdana" w:hAnsi="Verdana"/>
          <w:sz w:val="20"/>
          <w:szCs w:val="20"/>
        </w:rPr>
        <w:t>FVIII consumption during the perioperative period f</w:t>
      </w:r>
      <w:r w:rsidR="004D19D6" w:rsidRPr="00AB2765">
        <w:rPr>
          <w:rFonts w:ascii="Verdana" w:hAnsi="Verdana"/>
          <w:sz w:val="20"/>
          <w:szCs w:val="20"/>
        </w:rPr>
        <w:t xml:space="preserve">or patients with </w:t>
      </w:r>
      <w:proofErr w:type="spellStart"/>
      <w:r w:rsidR="00D100A2" w:rsidRPr="00AB2765">
        <w:rPr>
          <w:rFonts w:ascii="Verdana" w:hAnsi="Verdana"/>
          <w:sz w:val="20"/>
          <w:szCs w:val="20"/>
        </w:rPr>
        <w:t>efanesoctocog</w:t>
      </w:r>
      <w:proofErr w:type="spellEnd"/>
      <w:r w:rsidR="00D100A2" w:rsidRPr="00AB2765">
        <w:rPr>
          <w:rFonts w:ascii="Verdana" w:hAnsi="Verdana"/>
          <w:sz w:val="20"/>
          <w:szCs w:val="20"/>
        </w:rPr>
        <w:t xml:space="preserve"> alfa and </w:t>
      </w:r>
      <w:r w:rsidR="00CA326F" w:rsidRPr="00AB2765">
        <w:rPr>
          <w:rFonts w:ascii="Verdana" w:hAnsi="Verdana"/>
          <w:sz w:val="20"/>
          <w:szCs w:val="20"/>
        </w:rPr>
        <w:t>EHL FVIII therapies in patients with severe HMA aged ≥12years (</w:t>
      </w:r>
      <w:r w:rsidR="00CA326F" w:rsidRPr="00AB2765">
        <w:rPr>
          <w:rFonts w:ascii="Verdana" w:hAnsi="Verdana"/>
          <w:sz w:val="20"/>
          <w:szCs w:val="20"/>
        </w:rPr>
        <w:fldChar w:fldCharType="begin"/>
      </w:r>
      <w:r w:rsidR="00CA326F" w:rsidRPr="00AB2765">
        <w:rPr>
          <w:rFonts w:ascii="Verdana" w:hAnsi="Verdana"/>
          <w:sz w:val="20"/>
          <w:szCs w:val="20"/>
        </w:rPr>
        <w:instrText xml:space="preserve"> REF _Ref235608998 \h </w:instrText>
      </w:r>
      <w:r w:rsidR="00D360D9" w:rsidRPr="00AB2765">
        <w:rPr>
          <w:rFonts w:ascii="Verdana" w:hAnsi="Verdana"/>
          <w:sz w:val="20"/>
          <w:szCs w:val="20"/>
        </w:rPr>
        <w:instrText xml:space="preserve"> \* MERGEFORMAT </w:instrText>
      </w:r>
      <w:r w:rsidR="00CA326F" w:rsidRPr="00AB2765">
        <w:rPr>
          <w:rFonts w:ascii="Verdana" w:hAnsi="Verdana"/>
          <w:sz w:val="20"/>
          <w:szCs w:val="20"/>
        </w:rPr>
      </w:r>
      <w:r w:rsidR="00CA326F" w:rsidRPr="00AB2765">
        <w:rPr>
          <w:rFonts w:ascii="Verdana" w:hAnsi="Verdana"/>
          <w:sz w:val="20"/>
          <w:szCs w:val="20"/>
        </w:rPr>
        <w:fldChar w:fldCharType="separate"/>
      </w:r>
      <w:r w:rsidR="001F261F" w:rsidRPr="00B97E9C">
        <w:rPr>
          <w:rFonts w:ascii="Verdana" w:hAnsi="Verdana"/>
          <w:sz w:val="20"/>
          <w:szCs w:val="20"/>
        </w:rPr>
        <w:t xml:space="preserve">Table </w:t>
      </w:r>
      <w:r w:rsidR="001F261F" w:rsidRPr="00B97E9C">
        <w:rPr>
          <w:rFonts w:ascii="Verdana" w:hAnsi="Verdana"/>
          <w:noProof/>
          <w:sz w:val="20"/>
          <w:szCs w:val="20"/>
        </w:rPr>
        <w:t>17</w:t>
      </w:r>
      <w:r w:rsidR="00CA326F" w:rsidRPr="00AB2765">
        <w:rPr>
          <w:rFonts w:ascii="Verdana" w:hAnsi="Verdana"/>
          <w:sz w:val="20"/>
          <w:szCs w:val="20"/>
        </w:rPr>
        <w:fldChar w:fldCharType="end"/>
      </w:r>
      <w:r w:rsidR="00CA326F" w:rsidRPr="00AB2765">
        <w:rPr>
          <w:rFonts w:ascii="Verdana" w:hAnsi="Verdana"/>
          <w:sz w:val="20"/>
          <w:szCs w:val="20"/>
        </w:rPr>
        <w:t xml:space="preserve">). </w:t>
      </w:r>
      <w:r w:rsidR="005E3040" w:rsidRPr="00AB2765">
        <w:rPr>
          <w:rFonts w:ascii="Verdana" w:hAnsi="Verdana"/>
          <w:sz w:val="20"/>
          <w:szCs w:val="20"/>
        </w:rPr>
        <w:t xml:space="preserve">The median </w:t>
      </w:r>
      <w:r w:rsidR="00B97E9C">
        <w:rPr>
          <w:rFonts w:ascii="Verdana" w:hAnsi="Verdana"/>
          <w:sz w:val="20"/>
          <w:szCs w:val="20"/>
        </w:rPr>
        <w:t xml:space="preserve">total </w:t>
      </w:r>
      <w:r w:rsidR="005E3040" w:rsidRPr="00AB2765">
        <w:rPr>
          <w:rFonts w:ascii="Verdana" w:hAnsi="Verdana"/>
          <w:sz w:val="20"/>
          <w:szCs w:val="20"/>
        </w:rPr>
        <w:t xml:space="preserve">FVIII </w:t>
      </w:r>
      <w:r w:rsidR="008D50C5">
        <w:rPr>
          <w:rFonts w:ascii="Verdana" w:hAnsi="Verdana"/>
          <w:sz w:val="20"/>
          <w:szCs w:val="20"/>
        </w:rPr>
        <w:t xml:space="preserve">consumption for perioperative </w:t>
      </w:r>
      <w:r w:rsidR="005E3040" w:rsidRPr="00AB2765">
        <w:rPr>
          <w:rFonts w:ascii="Verdana" w:hAnsi="Verdana"/>
          <w:sz w:val="20"/>
          <w:szCs w:val="20"/>
        </w:rPr>
        <w:t xml:space="preserve">management with </w:t>
      </w:r>
      <w:proofErr w:type="spellStart"/>
      <w:r w:rsidR="005E3040" w:rsidRPr="00AB2765">
        <w:rPr>
          <w:rFonts w:ascii="Verdana" w:hAnsi="Verdana"/>
          <w:sz w:val="20"/>
          <w:szCs w:val="20"/>
        </w:rPr>
        <w:t>efanesoctocog</w:t>
      </w:r>
      <w:proofErr w:type="spellEnd"/>
      <w:r w:rsidR="005E3040" w:rsidRPr="00AB2765">
        <w:rPr>
          <w:rFonts w:ascii="Verdana" w:hAnsi="Verdana"/>
          <w:sz w:val="20"/>
          <w:szCs w:val="20"/>
        </w:rPr>
        <w:t xml:space="preserve"> alfa was 163 IU/kg for a</w:t>
      </w:r>
      <w:r w:rsidR="005F43F8" w:rsidRPr="00AB2765">
        <w:rPr>
          <w:rFonts w:ascii="Verdana" w:hAnsi="Verdana"/>
          <w:sz w:val="20"/>
          <w:szCs w:val="20"/>
        </w:rPr>
        <w:t>n average adult male in the US (</w:t>
      </w:r>
      <w:r w:rsidR="005E3040" w:rsidRPr="00AB2765">
        <w:rPr>
          <w:rFonts w:ascii="Verdana" w:hAnsi="Verdana"/>
          <w:sz w:val="20"/>
          <w:szCs w:val="20"/>
        </w:rPr>
        <w:t>91 kg</w:t>
      </w:r>
      <w:r w:rsidR="005F43F8" w:rsidRPr="00AB2765">
        <w:rPr>
          <w:rFonts w:ascii="Verdana" w:hAnsi="Verdana"/>
          <w:sz w:val="20"/>
          <w:szCs w:val="20"/>
        </w:rPr>
        <w:t>)</w:t>
      </w:r>
      <w:r w:rsidR="005C7B63" w:rsidRPr="00AB2765">
        <w:rPr>
          <w:rFonts w:ascii="Verdana" w:hAnsi="Verdana"/>
          <w:sz w:val="20"/>
          <w:szCs w:val="20"/>
        </w:rPr>
        <w:t>,</w:t>
      </w:r>
      <w:r w:rsidR="00391B7A">
        <w:rPr>
          <w:rStyle w:val="FootnoteReference"/>
          <w:rFonts w:ascii="Verdana" w:hAnsi="Verdana"/>
          <w:sz w:val="20"/>
          <w:szCs w:val="20"/>
        </w:rPr>
        <w:footnoteReference w:id="4"/>
      </w:r>
      <w:r w:rsidR="005C7B63" w:rsidRPr="00AB2765">
        <w:rPr>
          <w:rFonts w:ascii="Verdana" w:hAnsi="Verdana"/>
          <w:sz w:val="20"/>
          <w:szCs w:val="20"/>
        </w:rPr>
        <w:t xml:space="preserve"> which was </w:t>
      </w:r>
      <w:r w:rsidR="00E46B57">
        <w:rPr>
          <w:rFonts w:ascii="Verdana" w:hAnsi="Verdana"/>
          <w:sz w:val="20"/>
          <w:szCs w:val="20"/>
        </w:rPr>
        <w:t xml:space="preserve">substantially </w:t>
      </w:r>
      <w:r w:rsidR="005C7B63" w:rsidRPr="00AB2765">
        <w:rPr>
          <w:rFonts w:ascii="Verdana" w:hAnsi="Verdana"/>
          <w:sz w:val="20"/>
          <w:szCs w:val="20"/>
        </w:rPr>
        <w:t xml:space="preserve">lower than that </w:t>
      </w:r>
      <w:r w:rsidR="00B61964" w:rsidRPr="00AB2765">
        <w:rPr>
          <w:rFonts w:ascii="Verdana" w:hAnsi="Verdana"/>
          <w:sz w:val="20"/>
          <w:szCs w:val="20"/>
        </w:rPr>
        <w:t xml:space="preserve">for perioperative management with </w:t>
      </w:r>
      <w:proofErr w:type="spellStart"/>
      <w:r w:rsidR="00B61964" w:rsidRPr="00AB2765">
        <w:rPr>
          <w:rFonts w:ascii="Verdana" w:hAnsi="Verdana"/>
          <w:sz w:val="20"/>
          <w:szCs w:val="20"/>
        </w:rPr>
        <w:t>efmoroctocog</w:t>
      </w:r>
      <w:proofErr w:type="spellEnd"/>
      <w:r w:rsidR="00B61964" w:rsidRPr="00AB2765">
        <w:rPr>
          <w:rFonts w:ascii="Verdana" w:hAnsi="Verdana"/>
          <w:sz w:val="20"/>
          <w:szCs w:val="20"/>
        </w:rPr>
        <w:t xml:space="preserve"> alfa (493 IU</w:t>
      </w:r>
      <w:r w:rsidR="00A87E1D" w:rsidRPr="00AB2765">
        <w:rPr>
          <w:rFonts w:ascii="Verdana" w:hAnsi="Verdana"/>
          <w:sz w:val="20"/>
          <w:szCs w:val="20"/>
        </w:rPr>
        <w:t xml:space="preserve">/kg) or </w:t>
      </w:r>
      <w:proofErr w:type="spellStart"/>
      <w:r w:rsidR="00696ED2" w:rsidRPr="00AB2765">
        <w:rPr>
          <w:rFonts w:ascii="Verdana" w:hAnsi="Verdana"/>
          <w:sz w:val="20"/>
          <w:szCs w:val="20"/>
        </w:rPr>
        <w:t>rurioctocog</w:t>
      </w:r>
      <w:proofErr w:type="spellEnd"/>
      <w:r w:rsidR="00696ED2" w:rsidRPr="00AB2765">
        <w:rPr>
          <w:rFonts w:ascii="Verdana" w:hAnsi="Verdana"/>
          <w:sz w:val="20"/>
          <w:szCs w:val="20"/>
        </w:rPr>
        <w:t xml:space="preserve"> alfa pegol (629 IU/kg) (</w:t>
      </w:r>
      <w:r w:rsidR="00143A89" w:rsidRPr="00AB2765">
        <w:rPr>
          <w:rFonts w:ascii="Verdana" w:hAnsi="Verdana"/>
          <w:sz w:val="20"/>
          <w:szCs w:val="20"/>
        </w:rPr>
        <w:fldChar w:fldCharType="begin"/>
      </w:r>
      <w:r w:rsidR="00143A89" w:rsidRPr="00AB2765">
        <w:rPr>
          <w:rFonts w:ascii="Verdana" w:hAnsi="Verdana"/>
          <w:sz w:val="20"/>
          <w:szCs w:val="20"/>
        </w:rPr>
        <w:instrText xml:space="preserve"> REF _Ref235608998 \h </w:instrText>
      </w:r>
      <w:r w:rsidR="00D360D9" w:rsidRPr="00AB2765">
        <w:rPr>
          <w:rFonts w:ascii="Verdana" w:hAnsi="Verdana"/>
          <w:sz w:val="20"/>
          <w:szCs w:val="20"/>
        </w:rPr>
        <w:instrText xml:space="preserve"> \* MERGEFORMAT </w:instrText>
      </w:r>
      <w:r w:rsidR="00143A89" w:rsidRPr="00AB2765">
        <w:rPr>
          <w:rFonts w:ascii="Verdana" w:hAnsi="Verdana"/>
          <w:sz w:val="20"/>
          <w:szCs w:val="20"/>
        </w:rPr>
      </w:r>
      <w:r w:rsidR="00143A89" w:rsidRPr="00AB2765">
        <w:rPr>
          <w:rFonts w:ascii="Verdana" w:hAnsi="Verdana"/>
          <w:sz w:val="20"/>
          <w:szCs w:val="20"/>
        </w:rPr>
        <w:fldChar w:fldCharType="separate"/>
      </w:r>
      <w:r w:rsidR="001F261F" w:rsidRPr="00B97E9C">
        <w:rPr>
          <w:rFonts w:ascii="Verdana" w:hAnsi="Verdana"/>
          <w:sz w:val="20"/>
          <w:szCs w:val="20"/>
        </w:rPr>
        <w:t xml:space="preserve">Table </w:t>
      </w:r>
      <w:r w:rsidR="001F261F" w:rsidRPr="00B97E9C">
        <w:rPr>
          <w:rFonts w:ascii="Verdana" w:hAnsi="Verdana"/>
          <w:noProof/>
          <w:sz w:val="20"/>
          <w:szCs w:val="20"/>
        </w:rPr>
        <w:t>17</w:t>
      </w:r>
      <w:r w:rsidR="00143A89" w:rsidRPr="00AB2765">
        <w:rPr>
          <w:rFonts w:ascii="Verdana" w:hAnsi="Verdana"/>
          <w:sz w:val="20"/>
          <w:szCs w:val="20"/>
        </w:rPr>
        <w:fldChar w:fldCharType="end"/>
      </w:r>
      <w:r w:rsidR="00143A89" w:rsidRPr="00AB2765">
        <w:rPr>
          <w:rFonts w:ascii="Verdana" w:hAnsi="Verdana"/>
          <w:sz w:val="20"/>
          <w:szCs w:val="20"/>
        </w:rPr>
        <w:t>)</w:t>
      </w:r>
      <w:r w:rsidR="00A4014D" w:rsidRPr="00AB2765">
        <w:rPr>
          <w:rFonts w:ascii="Verdana" w:hAnsi="Verdana"/>
          <w:sz w:val="20"/>
          <w:szCs w:val="20"/>
        </w:rPr>
        <w:t xml:space="preserve">. </w:t>
      </w:r>
      <w:r w:rsidR="00D360D9" w:rsidRPr="00AB2765">
        <w:rPr>
          <w:rFonts w:ascii="Verdana" w:hAnsi="Verdana"/>
          <w:sz w:val="20"/>
          <w:szCs w:val="20"/>
        </w:rPr>
        <w:t>No</w:t>
      </w:r>
      <w:r w:rsidR="00A4014D" w:rsidRPr="00AB2765">
        <w:rPr>
          <w:rFonts w:ascii="Verdana" w:hAnsi="Verdana"/>
          <w:sz w:val="20"/>
          <w:szCs w:val="20"/>
        </w:rPr>
        <w:t xml:space="preserve"> blood transfusions were required for any </w:t>
      </w:r>
      <w:r w:rsidR="00D712AD">
        <w:rPr>
          <w:rFonts w:ascii="Verdana" w:hAnsi="Verdana"/>
          <w:sz w:val="20"/>
          <w:szCs w:val="20"/>
        </w:rPr>
        <w:t xml:space="preserve">surgery where </w:t>
      </w:r>
      <w:r w:rsidR="00A4014D" w:rsidRPr="00AB2765">
        <w:rPr>
          <w:rFonts w:ascii="Verdana" w:hAnsi="Verdana"/>
          <w:sz w:val="20"/>
          <w:szCs w:val="20"/>
        </w:rPr>
        <w:t xml:space="preserve">patients </w:t>
      </w:r>
      <w:r w:rsidR="00B50EB8" w:rsidRPr="00AB2765">
        <w:rPr>
          <w:rFonts w:ascii="Verdana" w:hAnsi="Verdana"/>
          <w:sz w:val="20"/>
          <w:szCs w:val="20"/>
        </w:rPr>
        <w:t xml:space="preserve">received </w:t>
      </w:r>
      <w:proofErr w:type="spellStart"/>
      <w:r w:rsidR="00B50EB8" w:rsidRPr="00AB2765">
        <w:rPr>
          <w:rFonts w:ascii="Verdana" w:hAnsi="Verdana"/>
          <w:sz w:val="20"/>
          <w:szCs w:val="20"/>
        </w:rPr>
        <w:t>efanesoctocog</w:t>
      </w:r>
      <w:proofErr w:type="spellEnd"/>
      <w:r w:rsidR="00B50EB8" w:rsidRPr="00AB2765">
        <w:rPr>
          <w:rFonts w:ascii="Verdana" w:hAnsi="Verdana"/>
          <w:sz w:val="20"/>
          <w:szCs w:val="20"/>
        </w:rPr>
        <w:t xml:space="preserve"> alfa</w:t>
      </w:r>
      <w:r w:rsidR="00CF6CDE">
        <w:rPr>
          <w:rFonts w:ascii="Verdana" w:hAnsi="Verdana"/>
          <w:sz w:val="20"/>
          <w:szCs w:val="20"/>
        </w:rPr>
        <w:t xml:space="preserve">, compared with </w:t>
      </w:r>
      <w:r w:rsidR="00D360D9" w:rsidRPr="00AB2765">
        <w:rPr>
          <w:rFonts w:ascii="Verdana" w:hAnsi="Verdana"/>
          <w:sz w:val="20"/>
          <w:szCs w:val="20"/>
        </w:rPr>
        <w:t xml:space="preserve">three of the surgeries </w:t>
      </w:r>
      <w:r w:rsidR="00CF6CDE">
        <w:rPr>
          <w:rFonts w:ascii="Verdana" w:hAnsi="Verdana"/>
          <w:sz w:val="20"/>
          <w:szCs w:val="20"/>
        </w:rPr>
        <w:t xml:space="preserve">in which </w:t>
      </w:r>
      <w:r w:rsidR="00D360D9" w:rsidRPr="00AB2765">
        <w:rPr>
          <w:rFonts w:ascii="Verdana" w:hAnsi="Verdana"/>
          <w:sz w:val="20"/>
          <w:szCs w:val="20"/>
        </w:rPr>
        <w:t xml:space="preserve">patients received </w:t>
      </w:r>
      <w:proofErr w:type="spellStart"/>
      <w:r w:rsidR="00D360D9" w:rsidRPr="00AB2765">
        <w:rPr>
          <w:rFonts w:ascii="Verdana" w:hAnsi="Verdana"/>
          <w:sz w:val="20"/>
          <w:szCs w:val="20"/>
        </w:rPr>
        <w:t>efmoroctocog</w:t>
      </w:r>
      <w:proofErr w:type="spellEnd"/>
      <w:r w:rsidR="00D360D9" w:rsidRPr="00AB2765">
        <w:rPr>
          <w:rFonts w:ascii="Verdana" w:hAnsi="Verdana"/>
          <w:sz w:val="20"/>
          <w:szCs w:val="20"/>
        </w:rPr>
        <w:t xml:space="preserve"> alfa and four of the surgeries where </w:t>
      </w:r>
      <w:proofErr w:type="spellStart"/>
      <w:r w:rsidR="00D360D9" w:rsidRPr="00AB2765">
        <w:rPr>
          <w:rFonts w:ascii="Verdana" w:hAnsi="Verdana"/>
          <w:sz w:val="20"/>
          <w:szCs w:val="20"/>
        </w:rPr>
        <w:t>rurioctocog</w:t>
      </w:r>
      <w:proofErr w:type="spellEnd"/>
      <w:r w:rsidR="00D360D9" w:rsidRPr="00AB2765">
        <w:rPr>
          <w:rFonts w:ascii="Verdana" w:hAnsi="Verdana"/>
          <w:sz w:val="20"/>
          <w:szCs w:val="20"/>
        </w:rPr>
        <w:t xml:space="preserve"> alfa pegol.</w:t>
      </w:r>
    </w:p>
    <w:p w14:paraId="193A4BB1" w14:textId="7A492D49" w:rsidR="009946AF" w:rsidRPr="00046E40" w:rsidRDefault="0004575E" w:rsidP="00F8129F">
      <w:pPr>
        <w:pStyle w:val="Caption"/>
        <w:spacing w:before="120"/>
        <w:rPr>
          <w:rFonts w:ascii="Verdana" w:hAnsi="Verdana"/>
          <w:sz w:val="20"/>
          <w:szCs w:val="20"/>
        </w:rPr>
      </w:pPr>
      <w:bookmarkStart w:id="21" w:name="_Ref235608998"/>
      <w:r w:rsidRPr="00046E40">
        <w:rPr>
          <w:rFonts w:ascii="Verdana" w:hAnsi="Verdana"/>
          <w:sz w:val="20"/>
          <w:szCs w:val="20"/>
        </w:rPr>
        <w:t xml:space="preserve">Table </w:t>
      </w:r>
      <w:r w:rsidRPr="00046E40">
        <w:rPr>
          <w:rFonts w:ascii="Verdana" w:hAnsi="Verdana"/>
          <w:sz w:val="20"/>
          <w:szCs w:val="20"/>
        </w:rPr>
        <w:fldChar w:fldCharType="begin"/>
      </w:r>
      <w:r w:rsidRPr="00046E40">
        <w:rPr>
          <w:rFonts w:ascii="Verdana" w:hAnsi="Verdana"/>
          <w:sz w:val="20"/>
          <w:szCs w:val="20"/>
        </w:rPr>
        <w:instrText>SEQ Table \* ARABIC</w:instrText>
      </w:r>
      <w:r w:rsidRPr="00046E40">
        <w:rPr>
          <w:rFonts w:ascii="Verdana" w:hAnsi="Verdana"/>
          <w:sz w:val="20"/>
          <w:szCs w:val="20"/>
        </w:rPr>
        <w:fldChar w:fldCharType="separate"/>
      </w:r>
      <w:r w:rsidR="00535D17">
        <w:rPr>
          <w:rFonts w:ascii="Verdana" w:hAnsi="Verdana"/>
          <w:noProof/>
          <w:sz w:val="20"/>
          <w:szCs w:val="20"/>
        </w:rPr>
        <w:t>17</w:t>
      </w:r>
      <w:r w:rsidRPr="00046E40">
        <w:rPr>
          <w:rFonts w:ascii="Verdana" w:hAnsi="Verdana"/>
          <w:sz w:val="20"/>
          <w:szCs w:val="20"/>
        </w:rPr>
        <w:fldChar w:fldCharType="end"/>
      </w:r>
      <w:bookmarkEnd w:id="21"/>
      <w:r w:rsidR="00190E1F" w:rsidRPr="00046E40">
        <w:rPr>
          <w:rFonts w:ascii="Verdana" w:hAnsi="Verdana"/>
          <w:sz w:val="20"/>
          <w:szCs w:val="20"/>
        </w:rPr>
        <w:t xml:space="preserve"> FVIII consumption estimated for a 91 kg adult male undergoing major surgery during the postoperative period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400"/>
        <w:gridCol w:w="2400"/>
        <w:gridCol w:w="2400"/>
      </w:tblGrid>
      <w:tr w:rsidR="000E0A59" w:rsidRPr="00C310F2" w14:paraId="093CC5E2" w14:textId="77777777" w:rsidTr="00281695">
        <w:trPr>
          <w:trHeight w:val="20"/>
        </w:trPr>
        <w:tc>
          <w:tcPr>
            <w:tcW w:w="1196" w:type="pct"/>
            <w:shd w:val="clear" w:color="auto" w:fill="F2F2F2" w:themeFill="background1" w:themeFillShade="F2"/>
            <w:vAlign w:val="center"/>
            <w:hideMark/>
          </w:tcPr>
          <w:p w14:paraId="5BB9092A" w14:textId="40D07FF6" w:rsidR="000E0A59" w:rsidRPr="00F8129F" w:rsidRDefault="000E0A59" w:rsidP="00F8754C">
            <w:pPr>
              <w:spacing w:after="0"/>
              <w:jc w:val="left"/>
              <w:rPr>
                <w:rFonts w:ascii="Arial Narrow" w:eastAsia="Times New Roman" w:hAnsi="Arial Narrow" w:cs="Times New Roman"/>
                <w:b/>
                <w:bCs/>
                <w:color w:val="000000"/>
                <w:sz w:val="20"/>
                <w:szCs w:val="20"/>
                <w:lang w:eastAsia="en-AU"/>
              </w:rPr>
            </w:pPr>
            <w:r w:rsidRPr="00F8129F">
              <w:rPr>
                <w:rFonts w:ascii="Arial Narrow" w:eastAsia="Times New Roman" w:hAnsi="Arial Narrow" w:cs="Times New Roman"/>
                <w:b/>
                <w:bCs/>
                <w:color w:val="000000"/>
                <w:sz w:val="20"/>
                <w:szCs w:val="20"/>
                <w:lang w:eastAsia="en-AU"/>
              </w:rPr>
              <w:t>F</w:t>
            </w:r>
            <w:r w:rsidR="00CC28BB" w:rsidRPr="00F8129F">
              <w:rPr>
                <w:rFonts w:ascii="Arial Narrow" w:eastAsia="Times New Roman" w:hAnsi="Arial Narrow" w:cs="Times New Roman"/>
                <w:b/>
                <w:bCs/>
                <w:color w:val="000000"/>
                <w:sz w:val="20"/>
                <w:szCs w:val="20"/>
                <w:lang w:eastAsia="en-AU"/>
              </w:rPr>
              <w:t xml:space="preserve">VIII </w:t>
            </w:r>
            <w:r w:rsidR="00F8754C">
              <w:rPr>
                <w:rFonts w:ascii="Arial Narrow" w:eastAsia="Times New Roman" w:hAnsi="Arial Narrow" w:cs="Times New Roman"/>
                <w:b/>
                <w:bCs/>
                <w:color w:val="000000"/>
                <w:sz w:val="20"/>
                <w:szCs w:val="20"/>
                <w:lang w:eastAsia="en-AU"/>
              </w:rPr>
              <w:t>T</w:t>
            </w:r>
            <w:r w:rsidRPr="00F8129F">
              <w:rPr>
                <w:rFonts w:ascii="Arial Narrow" w:eastAsia="Times New Roman" w:hAnsi="Arial Narrow" w:cs="Times New Roman"/>
                <w:b/>
                <w:bCs/>
                <w:color w:val="000000"/>
                <w:sz w:val="20"/>
                <w:szCs w:val="20"/>
                <w:lang w:eastAsia="en-AU"/>
              </w:rPr>
              <w:t>herapy</w:t>
            </w:r>
          </w:p>
          <w:p w14:paraId="5E87035B" w14:textId="7C89A220" w:rsidR="000E0A59" w:rsidRPr="00F8129F" w:rsidRDefault="000E0A59" w:rsidP="00F8754C">
            <w:pPr>
              <w:spacing w:after="0"/>
              <w:jc w:val="left"/>
              <w:rPr>
                <w:rFonts w:ascii="Arial Narrow" w:eastAsia="Times New Roman" w:hAnsi="Arial Narrow" w:cs="Times New Roman"/>
                <w:b/>
                <w:bCs/>
                <w:color w:val="000000"/>
                <w:sz w:val="20"/>
                <w:szCs w:val="20"/>
                <w:lang w:eastAsia="en-AU"/>
              </w:rPr>
            </w:pPr>
            <w:r w:rsidRPr="00F8129F">
              <w:rPr>
                <w:rFonts w:ascii="Arial Narrow" w:eastAsia="Times New Roman" w:hAnsi="Arial Narrow" w:cs="Times New Roman"/>
                <w:b/>
                <w:bCs/>
                <w:color w:val="000000"/>
                <w:sz w:val="20"/>
                <w:szCs w:val="20"/>
                <w:lang w:eastAsia="en-AU"/>
              </w:rPr>
              <w:t>(clinical data source)</w:t>
            </w:r>
          </w:p>
        </w:tc>
        <w:tc>
          <w:tcPr>
            <w:tcW w:w="1268" w:type="pct"/>
            <w:shd w:val="clear" w:color="auto" w:fill="F2F2F2" w:themeFill="background1" w:themeFillShade="F2"/>
            <w:vAlign w:val="center"/>
            <w:hideMark/>
          </w:tcPr>
          <w:p w14:paraId="06C49555" w14:textId="4C2F4C65" w:rsidR="000E0A59" w:rsidRPr="00F8129F" w:rsidRDefault="000E0A59" w:rsidP="00F8754C">
            <w:pPr>
              <w:spacing w:after="0"/>
              <w:jc w:val="center"/>
              <w:rPr>
                <w:rFonts w:ascii="Arial Narrow" w:eastAsia="Times New Roman" w:hAnsi="Arial Narrow" w:cs="Times New Roman"/>
                <w:b/>
                <w:bCs/>
                <w:color w:val="000000"/>
                <w:sz w:val="20"/>
                <w:szCs w:val="20"/>
                <w:lang w:eastAsia="en-AU"/>
              </w:rPr>
            </w:pPr>
            <w:r w:rsidRPr="00F8129F">
              <w:rPr>
                <w:rFonts w:ascii="Arial Narrow" w:eastAsia="Times New Roman" w:hAnsi="Arial Narrow" w:cs="Times New Roman"/>
                <w:b/>
                <w:bCs/>
                <w:color w:val="000000"/>
                <w:sz w:val="20"/>
                <w:szCs w:val="20"/>
                <w:lang w:eastAsia="en-AU"/>
              </w:rPr>
              <w:t xml:space="preserve">Clinical </w:t>
            </w:r>
            <w:r w:rsidR="00F8754C">
              <w:rPr>
                <w:rFonts w:ascii="Arial Narrow" w:eastAsia="Times New Roman" w:hAnsi="Arial Narrow" w:cs="Times New Roman"/>
                <w:b/>
                <w:bCs/>
                <w:color w:val="000000"/>
                <w:sz w:val="20"/>
                <w:szCs w:val="20"/>
                <w:lang w:eastAsia="en-AU"/>
              </w:rPr>
              <w:t>d</w:t>
            </w:r>
            <w:r w:rsidRPr="00F8129F">
              <w:rPr>
                <w:rFonts w:ascii="Arial Narrow" w:eastAsia="Times New Roman" w:hAnsi="Arial Narrow" w:cs="Times New Roman"/>
                <w:b/>
                <w:bCs/>
                <w:color w:val="000000"/>
                <w:sz w:val="20"/>
                <w:szCs w:val="20"/>
                <w:lang w:eastAsia="en-AU"/>
              </w:rPr>
              <w:t xml:space="preserve">ata </w:t>
            </w:r>
            <w:r w:rsidR="00F8754C">
              <w:rPr>
                <w:rFonts w:ascii="Arial Narrow" w:eastAsia="Times New Roman" w:hAnsi="Arial Narrow" w:cs="Times New Roman"/>
                <w:b/>
                <w:bCs/>
                <w:color w:val="000000"/>
                <w:sz w:val="20"/>
                <w:szCs w:val="20"/>
                <w:lang w:eastAsia="en-AU"/>
              </w:rPr>
              <w:t>d</w:t>
            </w:r>
            <w:r w:rsidRPr="00F8129F">
              <w:rPr>
                <w:rFonts w:ascii="Arial Narrow" w:eastAsia="Times New Roman" w:hAnsi="Arial Narrow" w:cs="Times New Roman"/>
                <w:b/>
                <w:bCs/>
                <w:color w:val="000000"/>
                <w:sz w:val="20"/>
                <w:szCs w:val="20"/>
                <w:lang w:eastAsia="en-AU"/>
              </w:rPr>
              <w:t>escription</w:t>
            </w:r>
          </w:p>
        </w:tc>
        <w:tc>
          <w:tcPr>
            <w:tcW w:w="1268" w:type="pct"/>
            <w:shd w:val="clear" w:color="auto" w:fill="F2F2F2" w:themeFill="background1" w:themeFillShade="F2"/>
            <w:vAlign w:val="center"/>
          </w:tcPr>
          <w:p w14:paraId="63BEE38E" w14:textId="3218DC95" w:rsidR="000E0A59" w:rsidRPr="00F8129F" w:rsidRDefault="000E0A59" w:rsidP="00F8754C">
            <w:pPr>
              <w:spacing w:after="0"/>
              <w:jc w:val="center"/>
              <w:rPr>
                <w:rFonts w:ascii="Arial Narrow" w:eastAsia="Times New Roman" w:hAnsi="Arial Narrow" w:cs="Times New Roman"/>
                <w:b/>
                <w:bCs/>
                <w:color w:val="000000"/>
                <w:sz w:val="20"/>
                <w:szCs w:val="20"/>
                <w:lang w:eastAsia="en-AU"/>
              </w:rPr>
            </w:pPr>
            <w:r w:rsidRPr="00F8129F">
              <w:rPr>
                <w:rFonts w:ascii="Arial Narrow" w:eastAsia="Times New Roman" w:hAnsi="Arial Narrow" w:cs="Times New Roman"/>
                <w:b/>
                <w:bCs/>
                <w:color w:val="000000"/>
                <w:sz w:val="20"/>
                <w:szCs w:val="20"/>
                <w:lang w:eastAsia="en-AU"/>
              </w:rPr>
              <w:t xml:space="preserve">Postoperative </w:t>
            </w:r>
            <w:r w:rsidR="00F8754C">
              <w:rPr>
                <w:rFonts w:ascii="Arial Narrow" w:eastAsia="Times New Roman" w:hAnsi="Arial Narrow" w:cs="Times New Roman"/>
                <w:b/>
                <w:bCs/>
                <w:color w:val="000000"/>
                <w:sz w:val="20"/>
                <w:szCs w:val="20"/>
                <w:lang w:eastAsia="en-AU"/>
              </w:rPr>
              <w:t>o</w:t>
            </w:r>
            <w:r w:rsidRPr="00F8129F">
              <w:rPr>
                <w:rFonts w:ascii="Arial Narrow" w:eastAsia="Times New Roman" w:hAnsi="Arial Narrow" w:cs="Times New Roman"/>
                <w:b/>
                <w:bCs/>
                <w:color w:val="000000"/>
                <w:sz w:val="20"/>
                <w:szCs w:val="20"/>
                <w:lang w:eastAsia="en-AU"/>
              </w:rPr>
              <w:t>utcomes</w:t>
            </w:r>
          </w:p>
        </w:tc>
        <w:tc>
          <w:tcPr>
            <w:tcW w:w="1268" w:type="pct"/>
            <w:shd w:val="clear" w:color="auto" w:fill="F2F2F2" w:themeFill="background1" w:themeFillShade="F2"/>
            <w:vAlign w:val="center"/>
            <w:hideMark/>
          </w:tcPr>
          <w:p w14:paraId="554CB902" w14:textId="7B97463C" w:rsidR="000E0A59" w:rsidRPr="00F8129F" w:rsidRDefault="000E0A59" w:rsidP="00F8754C">
            <w:pPr>
              <w:spacing w:after="0"/>
              <w:jc w:val="center"/>
              <w:rPr>
                <w:rFonts w:ascii="Arial Narrow" w:eastAsia="Times New Roman" w:hAnsi="Arial Narrow" w:cs="Times New Roman"/>
                <w:b/>
                <w:bCs/>
                <w:color w:val="000000"/>
                <w:sz w:val="20"/>
                <w:szCs w:val="20"/>
                <w:lang w:eastAsia="en-AU"/>
              </w:rPr>
            </w:pPr>
            <w:r w:rsidRPr="00F8129F">
              <w:rPr>
                <w:rFonts w:ascii="Arial Narrow" w:eastAsia="Times New Roman" w:hAnsi="Arial Narrow" w:cs="Times New Roman"/>
                <w:b/>
                <w:bCs/>
                <w:color w:val="000000"/>
                <w:sz w:val="20"/>
                <w:szCs w:val="20"/>
                <w:lang w:eastAsia="en-AU"/>
              </w:rPr>
              <w:t>Median (</w:t>
            </w:r>
            <w:r w:rsidR="00F8754C">
              <w:rPr>
                <w:rFonts w:ascii="Arial Narrow" w:eastAsia="Times New Roman" w:hAnsi="Arial Narrow" w:cs="Times New Roman"/>
                <w:b/>
                <w:bCs/>
                <w:color w:val="000000"/>
                <w:sz w:val="20"/>
                <w:szCs w:val="20"/>
                <w:lang w:eastAsia="en-AU"/>
              </w:rPr>
              <w:t>r</w:t>
            </w:r>
            <w:r w:rsidRPr="00F8129F">
              <w:rPr>
                <w:rFonts w:ascii="Arial Narrow" w:eastAsia="Times New Roman" w:hAnsi="Arial Narrow" w:cs="Times New Roman"/>
                <w:b/>
                <w:bCs/>
                <w:color w:val="000000"/>
                <w:sz w:val="20"/>
                <w:szCs w:val="20"/>
                <w:lang w:eastAsia="en-AU"/>
              </w:rPr>
              <w:t xml:space="preserve">ange) FVIII </w:t>
            </w:r>
            <w:r w:rsidR="00F8754C">
              <w:rPr>
                <w:rFonts w:ascii="Arial Narrow" w:eastAsia="Times New Roman" w:hAnsi="Arial Narrow" w:cs="Times New Roman"/>
                <w:b/>
                <w:bCs/>
                <w:color w:val="000000"/>
                <w:sz w:val="20"/>
                <w:szCs w:val="20"/>
                <w:lang w:eastAsia="en-AU"/>
              </w:rPr>
              <w:t>c</w:t>
            </w:r>
            <w:r w:rsidRPr="00F8129F">
              <w:rPr>
                <w:rFonts w:ascii="Arial Narrow" w:eastAsia="Times New Roman" w:hAnsi="Arial Narrow" w:cs="Times New Roman"/>
                <w:b/>
                <w:bCs/>
                <w:color w:val="000000"/>
                <w:sz w:val="20"/>
                <w:szCs w:val="20"/>
                <w:lang w:eastAsia="en-AU"/>
              </w:rPr>
              <w:t xml:space="preserve">onsumption (IU/kg) </w:t>
            </w:r>
            <w:r w:rsidR="00F8754C">
              <w:rPr>
                <w:rFonts w:ascii="Arial Narrow" w:eastAsia="Times New Roman" w:hAnsi="Arial Narrow" w:cs="Times New Roman"/>
                <w:b/>
                <w:bCs/>
                <w:color w:val="000000"/>
                <w:sz w:val="20"/>
                <w:szCs w:val="20"/>
                <w:lang w:eastAsia="en-AU"/>
              </w:rPr>
              <w:t>d</w:t>
            </w:r>
            <w:r w:rsidRPr="00F8129F">
              <w:rPr>
                <w:rFonts w:ascii="Arial Narrow" w:eastAsia="Times New Roman" w:hAnsi="Arial Narrow" w:cs="Times New Roman"/>
                <w:b/>
                <w:bCs/>
                <w:color w:val="000000"/>
                <w:sz w:val="20"/>
                <w:szCs w:val="20"/>
                <w:lang w:eastAsia="en-AU"/>
              </w:rPr>
              <w:t xml:space="preserve">uring </w:t>
            </w:r>
            <w:r w:rsidR="00F8754C">
              <w:rPr>
                <w:rFonts w:ascii="Arial Narrow" w:eastAsia="Times New Roman" w:hAnsi="Arial Narrow" w:cs="Times New Roman"/>
                <w:b/>
                <w:bCs/>
                <w:color w:val="000000"/>
                <w:sz w:val="20"/>
                <w:szCs w:val="20"/>
                <w:lang w:eastAsia="en-AU"/>
              </w:rPr>
              <w:t>e</w:t>
            </w:r>
            <w:r w:rsidRPr="00F8129F">
              <w:rPr>
                <w:rFonts w:ascii="Arial Narrow" w:eastAsia="Times New Roman" w:hAnsi="Arial Narrow" w:cs="Times New Roman"/>
                <w:b/>
                <w:bCs/>
                <w:color w:val="000000"/>
                <w:sz w:val="20"/>
                <w:szCs w:val="20"/>
                <w:lang w:eastAsia="en-AU"/>
              </w:rPr>
              <w:t xml:space="preserve">ntire </w:t>
            </w:r>
            <w:r w:rsidR="00F8754C">
              <w:rPr>
                <w:rFonts w:ascii="Arial Narrow" w:eastAsia="Times New Roman" w:hAnsi="Arial Narrow" w:cs="Times New Roman"/>
                <w:b/>
                <w:bCs/>
                <w:color w:val="000000"/>
                <w:sz w:val="20"/>
                <w:szCs w:val="20"/>
                <w:lang w:eastAsia="en-AU"/>
              </w:rPr>
              <w:t>p</w:t>
            </w:r>
            <w:r w:rsidRPr="00F8129F">
              <w:rPr>
                <w:rFonts w:ascii="Arial Narrow" w:eastAsia="Times New Roman" w:hAnsi="Arial Narrow" w:cs="Times New Roman"/>
                <w:b/>
                <w:bCs/>
                <w:color w:val="000000"/>
                <w:sz w:val="20"/>
                <w:szCs w:val="20"/>
                <w:lang w:eastAsia="en-AU"/>
              </w:rPr>
              <w:t xml:space="preserve">erioperative </w:t>
            </w:r>
            <w:r w:rsidR="00F8754C">
              <w:rPr>
                <w:rFonts w:ascii="Arial Narrow" w:eastAsia="Times New Roman" w:hAnsi="Arial Narrow" w:cs="Times New Roman"/>
                <w:b/>
                <w:bCs/>
                <w:color w:val="000000"/>
                <w:sz w:val="20"/>
                <w:szCs w:val="20"/>
                <w:lang w:eastAsia="en-AU"/>
              </w:rPr>
              <w:t>p</w:t>
            </w:r>
            <w:r w:rsidRPr="00F8129F">
              <w:rPr>
                <w:rFonts w:ascii="Arial Narrow" w:eastAsia="Times New Roman" w:hAnsi="Arial Narrow" w:cs="Times New Roman"/>
                <w:b/>
                <w:bCs/>
                <w:color w:val="000000"/>
                <w:sz w:val="20"/>
                <w:szCs w:val="20"/>
                <w:lang w:eastAsia="en-AU"/>
              </w:rPr>
              <w:t>eriod</w:t>
            </w:r>
          </w:p>
        </w:tc>
      </w:tr>
      <w:tr w:rsidR="000E0A59" w:rsidRPr="00C310F2" w14:paraId="455CB412" w14:textId="77777777" w:rsidTr="00AB2765">
        <w:trPr>
          <w:trHeight w:val="20"/>
        </w:trPr>
        <w:tc>
          <w:tcPr>
            <w:tcW w:w="1196" w:type="pct"/>
            <w:hideMark/>
          </w:tcPr>
          <w:p w14:paraId="566153EB" w14:textId="77777777" w:rsidR="000E0A59" w:rsidRPr="00F8129F" w:rsidRDefault="000E0A59" w:rsidP="00F8754C">
            <w:pPr>
              <w:spacing w:after="0"/>
              <w:jc w:val="left"/>
              <w:rPr>
                <w:rFonts w:ascii="Arial Narrow" w:eastAsia="Times New Roman" w:hAnsi="Arial Narrow" w:cs="Times New Roman"/>
                <w:color w:val="000000"/>
                <w:sz w:val="20"/>
                <w:szCs w:val="20"/>
                <w:lang w:eastAsia="en-AU"/>
              </w:rPr>
            </w:pPr>
            <w:proofErr w:type="spellStart"/>
            <w:r w:rsidRPr="00F8129F">
              <w:rPr>
                <w:rFonts w:ascii="Arial Narrow" w:eastAsia="Times New Roman" w:hAnsi="Arial Narrow" w:cs="Times New Roman"/>
                <w:color w:val="000000"/>
                <w:sz w:val="20"/>
                <w:szCs w:val="20"/>
                <w:lang w:eastAsia="en-AU"/>
              </w:rPr>
              <w:t>Efanesoctocog</w:t>
            </w:r>
            <w:proofErr w:type="spellEnd"/>
            <w:r w:rsidRPr="00F8129F">
              <w:rPr>
                <w:rFonts w:ascii="Arial Narrow" w:eastAsia="Times New Roman" w:hAnsi="Arial Narrow" w:cs="Times New Roman"/>
                <w:color w:val="000000"/>
                <w:sz w:val="20"/>
                <w:szCs w:val="20"/>
                <w:lang w:eastAsia="en-AU"/>
              </w:rPr>
              <w:t xml:space="preserve"> alfa</w:t>
            </w:r>
          </w:p>
          <w:p w14:paraId="7B802891" w14:textId="6A2A113C" w:rsidR="000E0A59" w:rsidRPr="00F8129F" w:rsidRDefault="000E0A59" w:rsidP="00F8754C">
            <w:pPr>
              <w:spacing w:after="0"/>
              <w:jc w:val="left"/>
              <w:rPr>
                <w:rFonts w:ascii="Arial Narrow" w:eastAsia="Times New Roman" w:hAnsi="Arial Narrow" w:cs="Times New Roman"/>
                <w:color w:val="000000"/>
                <w:sz w:val="20"/>
                <w:szCs w:val="20"/>
                <w:lang w:eastAsia="en-AU"/>
              </w:rPr>
            </w:pPr>
            <w:r w:rsidRPr="00F8129F">
              <w:rPr>
                <w:rFonts w:ascii="Arial Narrow" w:eastAsia="Times New Roman" w:hAnsi="Arial Narrow" w:cs="Times New Roman"/>
                <w:color w:val="000000"/>
                <w:sz w:val="20"/>
                <w:szCs w:val="20"/>
                <w:lang w:eastAsia="en-AU"/>
              </w:rPr>
              <w:t>(NCT04161495)</w:t>
            </w:r>
          </w:p>
        </w:tc>
        <w:tc>
          <w:tcPr>
            <w:tcW w:w="1268" w:type="pct"/>
            <w:hideMark/>
          </w:tcPr>
          <w:p w14:paraId="0D640E7C" w14:textId="68EADF0B" w:rsidR="000E0A59" w:rsidRPr="00F8129F" w:rsidRDefault="000E0A59" w:rsidP="00F8754C">
            <w:pPr>
              <w:spacing w:after="0"/>
              <w:jc w:val="left"/>
              <w:rPr>
                <w:rFonts w:ascii="Arial Narrow" w:eastAsia="Times New Roman" w:hAnsi="Arial Narrow" w:cs="Times New Roman"/>
                <w:color w:val="000000"/>
                <w:sz w:val="20"/>
                <w:szCs w:val="20"/>
                <w:lang w:eastAsia="en-AU"/>
              </w:rPr>
            </w:pPr>
            <w:r w:rsidRPr="00F8129F">
              <w:rPr>
                <w:rFonts w:ascii="Arial Narrow" w:eastAsia="Times New Roman" w:hAnsi="Arial Narrow" w:cs="Times New Roman"/>
                <w:color w:val="000000"/>
                <w:sz w:val="20"/>
                <w:szCs w:val="20"/>
                <w:lang w:eastAsia="en-AU"/>
              </w:rPr>
              <w:t>11 patients (aged ≥12 y</w:t>
            </w:r>
            <w:r w:rsidR="00CA326F" w:rsidRPr="00F8129F">
              <w:rPr>
                <w:rFonts w:ascii="Arial Narrow" w:eastAsia="Times New Roman" w:hAnsi="Arial Narrow" w:cs="Times New Roman"/>
                <w:color w:val="000000"/>
                <w:sz w:val="20"/>
                <w:szCs w:val="20"/>
                <w:lang w:eastAsia="en-AU"/>
              </w:rPr>
              <w:t>ears</w:t>
            </w:r>
            <w:r w:rsidRPr="00F8129F">
              <w:rPr>
                <w:rFonts w:ascii="Arial Narrow" w:eastAsia="Times New Roman" w:hAnsi="Arial Narrow" w:cs="Times New Roman"/>
                <w:color w:val="000000"/>
                <w:sz w:val="20"/>
                <w:szCs w:val="20"/>
                <w:lang w:eastAsia="en-AU"/>
              </w:rPr>
              <w:t xml:space="preserve">) with severe </w:t>
            </w:r>
            <w:r w:rsidR="00F8754C">
              <w:rPr>
                <w:rFonts w:ascii="Arial Narrow" w:eastAsia="Times New Roman" w:hAnsi="Arial Narrow" w:cs="Times New Roman"/>
                <w:color w:val="000000"/>
                <w:sz w:val="20"/>
                <w:szCs w:val="20"/>
                <w:lang w:eastAsia="en-AU"/>
              </w:rPr>
              <w:t>HMA</w:t>
            </w:r>
            <w:r w:rsidRPr="00F8129F">
              <w:rPr>
                <w:rFonts w:ascii="Arial Narrow" w:eastAsia="Times New Roman" w:hAnsi="Arial Narrow" w:cs="Times New Roman"/>
                <w:color w:val="000000"/>
                <w:sz w:val="20"/>
                <w:szCs w:val="20"/>
                <w:lang w:eastAsia="en-AU"/>
              </w:rPr>
              <w:t xml:space="preserve"> who underwent 12 major surgeries</w:t>
            </w:r>
            <w:r w:rsidR="00C20A24" w:rsidRPr="00F8129F">
              <w:rPr>
                <w:rFonts w:ascii="Arial Narrow" w:eastAsia="Times New Roman" w:hAnsi="Arial Narrow" w:cs="Times New Roman"/>
                <w:color w:val="000000"/>
                <w:sz w:val="20"/>
                <w:szCs w:val="20"/>
                <w:vertAlign w:val="superscript"/>
                <w:lang w:eastAsia="en-AU"/>
              </w:rPr>
              <w:t>1</w:t>
            </w:r>
          </w:p>
        </w:tc>
        <w:tc>
          <w:tcPr>
            <w:tcW w:w="1268" w:type="pct"/>
          </w:tcPr>
          <w:p w14:paraId="2F93527D" w14:textId="16162494" w:rsidR="000E0A59" w:rsidRPr="00F8129F" w:rsidRDefault="000E0A59" w:rsidP="00F8754C">
            <w:pPr>
              <w:spacing w:after="0"/>
              <w:jc w:val="left"/>
              <w:rPr>
                <w:rFonts w:ascii="Arial Narrow" w:eastAsia="Times New Roman" w:hAnsi="Arial Narrow" w:cs="Times New Roman"/>
                <w:color w:val="000000"/>
                <w:sz w:val="20"/>
                <w:szCs w:val="20"/>
                <w:lang w:eastAsia="en-AU"/>
              </w:rPr>
            </w:pPr>
            <w:r w:rsidRPr="00F8129F">
              <w:rPr>
                <w:rFonts w:ascii="Arial Narrow" w:eastAsia="Times New Roman" w:hAnsi="Arial Narrow" w:cs="Times New Roman"/>
                <w:color w:val="000000"/>
                <w:sz w:val="20"/>
                <w:szCs w:val="20"/>
                <w:lang w:eastAsia="en-AU"/>
              </w:rPr>
              <w:t>100% rated excellent; no</w:t>
            </w:r>
            <w:r w:rsidR="00493B3C">
              <w:rPr>
                <w:rFonts w:ascii="Arial Narrow" w:eastAsia="Times New Roman" w:hAnsi="Arial Narrow" w:cs="Times New Roman"/>
                <w:color w:val="000000"/>
                <w:sz w:val="20"/>
                <w:szCs w:val="20"/>
                <w:lang w:eastAsia="en-AU"/>
              </w:rPr>
              <w:t> </w:t>
            </w:r>
            <w:r w:rsidRPr="00F8129F">
              <w:rPr>
                <w:rFonts w:ascii="Arial Narrow" w:eastAsia="Times New Roman" w:hAnsi="Arial Narrow" w:cs="Times New Roman"/>
                <w:color w:val="000000"/>
                <w:sz w:val="20"/>
                <w:szCs w:val="20"/>
                <w:lang w:eastAsia="en-AU"/>
              </w:rPr>
              <w:t xml:space="preserve">postoperative bleeding episodes; no </w:t>
            </w:r>
            <w:r w:rsidR="003E676D" w:rsidRPr="00F8129F">
              <w:rPr>
                <w:rFonts w:ascii="Arial Narrow" w:eastAsia="Times New Roman" w:hAnsi="Arial Narrow" w:cs="Times New Roman"/>
                <w:color w:val="000000"/>
                <w:sz w:val="20"/>
                <w:szCs w:val="20"/>
                <w:lang w:eastAsia="en-AU"/>
              </w:rPr>
              <w:t>blood transfusions</w:t>
            </w:r>
            <w:r w:rsidRPr="00F8129F">
              <w:rPr>
                <w:rFonts w:ascii="Arial Narrow" w:eastAsia="Times New Roman" w:hAnsi="Arial Narrow" w:cs="Times New Roman"/>
                <w:color w:val="000000"/>
                <w:sz w:val="20"/>
                <w:szCs w:val="20"/>
                <w:lang w:eastAsia="en-AU"/>
              </w:rPr>
              <w:t xml:space="preserve"> required</w:t>
            </w:r>
          </w:p>
        </w:tc>
        <w:tc>
          <w:tcPr>
            <w:tcW w:w="1268" w:type="pct"/>
            <w:vAlign w:val="center"/>
            <w:hideMark/>
          </w:tcPr>
          <w:p w14:paraId="6D2D16B2" w14:textId="6DD0A879" w:rsidR="000E0A59" w:rsidRPr="00F8129F" w:rsidRDefault="000E0A59" w:rsidP="00F8754C">
            <w:pPr>
              <w:spacing w:after="0"/>
              <w:jc w:val="center"/>
              <w:rPr>
                <w:rFonts w:ascii="Arial Narrow" w:eastAsia="Times New Roman" w:hAnsi="Arial Narrow" w:cs="Times New Roman"/>
                <w:color w:val="000000"/>
                <w:sz w:val="20"/>
                <w:szCs w:val="20"/>
                <w:lang w:eastAsia="en-AU"/>
              </w:rPr>
            </w:pPr>
            <w:r w:rsidRPr="00F8129F">
              <w:rPr>
                <w:rFonts w:ascii="Arial Narrow" w:eastAsia="Times New Roman" w:hAnsi="Arial Narrow" w:cs="Times New Roman"/>
                <w:color w:val="000000"/>
                <w:sz w:val="20"/>
                <w:szCs w:val="20"/>
                <w:lang w:eastAsia="en-AU"/>
              </w:rPr>
              <w:t>163 (45–361)</w:t>
            </w:r>
            <w:r w:rsidR="00582550" w:rsidRPr="00F8129F">
              <w:rPr>
                <w:rFonts w:ascii="Arial Narrow" w:eastAsia="Times New Roman" w:hAnsi="Arial Narrow" w:cs="Times New Roman"/>
                <w:color w:val="000000"/>
                <w:sz w:val="20"/>
                <w:szCs w:val="20"/>
                <w:vertAlign w:val="superscript"/>
                <w:lang w:eastAsia="en-AU"/>
              </w:rPr>
              <w:t>2</w:t>
            </w:r>
          </w:p>
        </w:tc>
      </w:tr>
      <w:tr w:rsidR="000E0A59" w:rsidRPr="00C310F2" w14:paraId="68E42E96" w14:textId="77777777" w:rsidTr="00AB2765">
        <w:trPr>
          <w:trHeight w:val="20"/>
        </w:trPr>
        <w:tc>
          <w:tcPr>
            <w:tcW w:w="1196" w:type="pct"/>
            <w:hideMark/>
          </w:tcPr>
          <w:p w14:paraId="1074F687" w14:textId="248CC9EA" w:rsidR="000E0A59" w:rsidRPr="00F8129F" w:rsidRDefault="000E0A59" w:rsidP="00F8754C">
            <w:pPr>
              <w:spacing w:after="0"/>
              <w:jc w:val="left"/>
              <w:rPr>
                <w:rFonts w:ascii="Arial Narrow" w:eastAsia="Times New Roman" w:hAnsi="Arial Narrow" w:cs="Times New Roman"/>
                <w:color w:val="000000"/>
                <w:sz w:val="20"/>
                <w:szCs w:val="20"/>
                <w:lang w:eastAsia="en-AU"/>
              </w:rPr>
            </w:pPr>
            <w:proofErr w:type="spellStart"/>
            <w:r w:rsidRPr="00F8129F">
              <w:rPr>
                <w:rFonts w:ascii="Arial Narrow" w:eastAsia="Times New Roman" w:hAnsi="Arial Narrow" w:cs="Times New Roman"/>
                <w:color w:val="000000"/>
                <w:sz w:val="20"/>
                <w:szCs w:val="20"/>
                <w:lang w:eastAsia="en-AU"/>
              </w:rPr>
              <w:t>Efmoroctocog</w:t>
            </w:r>
            <w:proofErr w:type="spellEnd"/>
            <w:r w:rsidRPr="00F8129F">
              <w:rPr>
                <w:rFonts w:ascii="Arial Narrow" w:eastAsia="Times New Roman" w:hAnsi="Arial Narrow" w:cs="Times New Roman"/>
                <w:color w:val="000000"/>
                <w:sz w:val="20"/>
                <w:szCs w:val="20"/>
                <w:lang w:eastAsia="en-AU"/>
              </w:rPr>
              <w:t xml:space="preserve"> alfa (NCT01181128 and NCT01454739)</w:t>
            </w:r>
          </w:p>
        </w:tc>
        <w:tc>
          <w:tcPr>
            <w:tcW w:w="1268" w:type="pct"/>
            <w:hideMark/>
          </w:tcPr>
          <w:p w14:paraId="2709D112" w14:textId="406D5E49" w:rsidR="000E0A59" w:rsidRPr="00F8129F" w:rsidRDefault="000E0A59" w:rsidP="00F8754C">
            <w:pPr>
              <w:spacing w:after="0"/>
              <w:jc w:val="left"/>
              <w:rPr>
                <w:rFonts w:ascii="Arial Narrow" w:eastAsia="Times New Roman" w:hAnsi="Arial Narrow" w:cs="Times New Roman"/>
                <w:color w:val="000000"/>
                <w:sz w:val="20"/>
                <w:szCs w:val="20"/>
                <w:lang w:eastAsia="en-AU"/>
              </w:rPr>
            </w:pPr>
            <w:r w:rsidRPr="00F8129F">
              <w:rPr>
                <w:rFonts w:ascii="Arial Narrow" w:eastAsia="Times New Roman" w:hAnsi="Arial Narrow" w:cs="Times New Roman"/>
                <w:color w:val="000000"/>
                <w:sz w:val="20"/>
                <w:szCs w:val="20"/>
                <w:lang w:eastAsia="en-AU"/>
              </w:rPr>
              <w:t>21 patients (aged ≥12 y</w:t>
            </w:r>
            <w:r w:rsidR="00CA326F" w:rsidRPr="00F8129F">
              <w:rPr>
                <w:rFonts w:ascii="Arial Narrow" w:eastAsia="Times New Roman" w:hAnsi="Arial Narrow" w:cs="Times New Roman"/>
                <w:color w:val="000000"/>
                <w:sz w:val="20"/>
                <w:szCs w:val="20"/>
                <w:lang w:eastAsia="en-AU"/>
              </w:rPr>
              <w:t>ears</w:t>
            </w:r>
            <w:r w:rsidRPr="00F8129F">
              <w:rPr>
                <w:rFonts w:ascii="Arial Narrow" w:eastAsia="Times New Roman" w:hAnsi="Arial Narrow" w:cs="Times New Roman"/>
                <w:color w:val="000000"/>
                <w:sz w:val="20"/>
                <w:szCs w:val="20"/>
                <w:lang w:eastAsia="en-AU"/>
              </w:rPr>
              <w:t xml:space="preserve">) with severe </w:t>
            </w:r>
            <w:r w:rsidR="00F8754C">
              <w:rPr>
                <w:rFonts w:ascii="Arial Narrow" w:eastAsia="Times New Roman" w:hAnsi="Arial Narrow" w:cs="Times New Roman"/>
                <w:color w:val="000000"/>
                <w:sz w:val="20"/>
                <w:szCs w:val="20"/>
                <w:lang w:eastAsia="en-AU"/>
              </w:rPr>
              <w:t>HMA</w:t>
            </w:r>
            <w:r w:rsidRPr="00F8129F">
              <w:rPr>
                <w:rFonts w:ascii="Arial Narrow" w:eastAsia="Times New Roman" w:hAnsi="Arial Narrow" w:cs="Times New Roman"/>
                <w:color w:val="000000"/>
                <w:sz w:val="20"/>
                <w:szCs w:val="20"/>
                <w:lang w:eastAsia="en-AU"/>
              </w:rPr>
              <w:t xml:space="preserve"> who underwent 23 major surgeries</w:t>
            </w:r>
            <w:r w:rsidR="00582550" w:rsidRPr="00F8129F">
              <w:rPr>
                <w:rFonts w:ascii="Arial Narrow" w:eastAsia="Times New Roman" w:hAnsi="Arial Narrow" w:cs="Times New Roman"/>
                <w:color w:val="000000"/>
                <w:sz w:val="20"/>
                <w:szCs w:val="20"/>
                <w:vertAlign w:val="superscript"/>
                <w:lang w:eastAsia="en-AU"/>
              </w:rPr>
              <w:t>3</w:t>
            </w:r>
          </w:p>
        </w:tc>
        <w:tc>
          <w:tcPr>
            <w:tcW w:w="1268" w:type="pct"/>
          </w:tcPr>
          <w:p w14:paraId="0CBAAB48" w14:textId="3EC6EDF6" w:rsidR="000E0A59" w:rsidRPr="00F8129F" w:rsidRDefault="000E0A59" w:rsidP="00F8754C">
            <w:pPr>
              <w:spacing w:after="0"/>
              <w:jc w:val="left"/>
              <w:rPr>
                <w:rFonts w:ascii="Arial Narrow" w:eastAsia="Times New Roman" w:hAnsi="Arial Narrow" w:cs="Times New Roman"/>
                <w:color w:val="000000"/>
                <w:sz w:val="20"/>
                <w:szCs w:val="20"/>
                <w:lang w:eastAsia="en-AU"/>
              </w:rPr>
            </w:pPr>
            <w:r w:rsidRPr="00F8129F">
              <w:rPr>
                <w:rFonts w:ascii="Arial Narrow" w:eastAsia="Times New Roman" w:hAnsi="Arial Narrow" w:cs="Times New Roman"/>
                <w:color w:val="000000"/>
                <w:sz w:val="20"/>
                <w:szCs w:val="20"/>
                <w:lang w:eastAsia="en-AU"/>
              </w:rPr>
              <w:t>100% rated excellent/good; 1</w:t>
            </w:r>
            <w:r w:rsidR="00493B3C">
              <w:rPr>
                <w:rFonts w:ascii="Arial Narrow" w:eastAsia="Times New Roman" w:hAnsi="Arial Narrow" w:cs="Times New Roman"/>
                <w:color w:val="000000"/>
                <w:sz w:val="20"/>
                <w:szCs w:val="20"/>
                <w:lang w:eastAsia="en-AU"/>
              </w:rPr>
              <w:t> </w:t>
            </w:r>
            <w:r w:rsidRPr="00F8129F">
              <w:rPr>
                <w:rFonts w:ascii="Arial Narrow" w:eastAsia="Times New Roman" w:hAnsi="Arial Narrow" w:cs="Times New Roman"/>
                <w:color w:val="000000"/>
                <w:sz w:val="20"/>
                <w:szCs w:val="20"/>
                <w:lang w:eastAsia="en-AU"/>
              </w:rPr>
              <w:t xml:space="preserve">postoperative bleeding episode; </w:t>
            </w:r>
            <w:r w:rsidR="003E676D" w:rsidRPr="00F8129F">
              <w:rPr>
                <w:rFonts w:ascii="Arial Narrow" w:eastAsia="Times New Roman" w:hAnsi="Arial Narrow" w:cs="Times New Roman"/>
                <w:color w:val="000000"/>
                <w:sz w:val="20"/>
                <w:szCs w:val="20"/>
                <w:lang w:eastAsia="en-AU"/>
              </w:rPr>
              <w:t>blood transfusions</w:t>
            </w:r>
            <w:r w:rsidRPr="00F8129F">
              <w:rPr>
                <w:rFonts w:ascii="Arial Narrow" w:eastAsia="Times New Roman" w:hAnsi="Arial Narrow" w:cs="Times New Roman"/>
                <w:color w:val="000000"/>
                <w:sz w:val="20"/>
                <w:szCs w:val="20"/>
                <w:lang w:eastAsia="en-AU"/>
              </w:rPr>
              <w:t xml:space="preserve"> required in 3 surgeries</w:t>
            </w:r>
          </w:p>
        </w:tc>
        <w:tc>
          <w:tcPr>
            <w:tcW w:w="1268" w:type="pct"/>
            <w:vAlign w:val="center"/>
            <w:hideMark/>
          </w:tcPr>
          <w:p w14:paraId="10AB7105" w14:textId="52D690C0" w:rsidR="000E0A59" w:rsidRPr="00F8129F" w:rsidRDefault="000E0A59" w:rsidP="00F8754C">
            <w:pPr>
              <w:spacing w:after="0"/>
              <w:jc w:val="center"/>
              <w:rPr>
                <w:rFonts w:ascii="Arial Narrow" w:eastAsia="Times New Roman" w:hAnsi="Arial Narrow" w:cs="Times New Roman"/>
                <w:color w:val="000000"/>
                <w:sz w:val="20"/>
                <w:szCs w:val="20"/>
                <w:lang w:eastAsia="en-AU"/>
              </w:rPr>
            </w:pPr>
            <w:r w:rsidRPr="00F8129F">
              <w:rPr>
                <w:rFonts w:ascii="Arial Narrow" w:eastAsia="Times New Roman" w:hAnsi="Arial Narrow" w:cs="Times New Roman"/>
                <w:color w:val="000000"/>
                <w:sz w:val="20"/>
                <w:szCs w:val="20"/>
                <w:lang w:eastAsia="en-AU"/>
              </w:rPr>
              <w:t>493 (121–733)</w:t>
            </w:r>
            <w:r w:rsidR="00582550" w:rsidRPr="00F8129F">
              <w:rPr>
                <w:rFonts w:ascii="Arial Narrow" w:eastAsia="Times New Roman" w:hAnsi="Arial Narrow" w:cs="Times New Roman"/>
                <w:color w:val="000000"/>
                <w:sz w:val="20"/>
                <w:szCs w:val="20"/>
                <w:vertAlign w:val="superscript"/>
                <w:lang w:eastAsia="en-AU"/>
              </w:rPr>
              <w:t>2</w:t>
            </w:r>
          </w:p>
        </w:tc>
      </w:tr>
      <w:tr w:rsidR="000E0A59" w:rsidRPr="00C310F2" w14:paraId="4961250D" w14:textId="77777777" w:rsidTr="00AB2765">
        <w:trPr>
          <w:trHeight w:val="20"/>
        </w:trPr>
        <w:tc>
          <w:tcPr>
            <w:tcW w:w="1196" w:type="pct"/>
            <w:hideMark/>
          </w:tcPr>
          <w:p w14:paraId="14DC0F6E" w14:textId="16D77A81" w:rsidR="000E0A59" w:rsidRPr="00F8129F" w:rsidRDefault="000E0A59" w:rsidP="00F8754C">
            <w:pPr>
              <w:spacing w:after="0"/>
              <w:jc w:val="left"/>
              <w:rPr>
                <w:rFonts w:ascii="Arial Narrow" w:eastAsia="Times New Roman" w:hAnsi="Arial Narrow" w:cs="Times New Roman"/>
                <w:color w:val="000000"/>
                <w:sz w:val="20"/>
                <w:szCs w:val="20"/>
                <w:lang w:eastAsia="en-AU"/>
              </w:rPr>
            </w:pPr>
            <w:proofErr w:type="spellStart"/>
            <w:r w:rsidRPr="00F8129F">
              <w:rPr>
                <w:rFonts w:ascii="Arial Narrow" w:eastAsia="Times New Roman" w:hAnsi="Arial Narrow" w:cs="Times New Roman"/>
                <w:color w:val="000000"/>
                <w:sz w:val="20"/>
                <w:szCs w:val="20"/>
                <w:lang w:eastAsia="en-AU"/>
              </w:rPr>
              <w:t>Rurioctocog</w:t>
            </w:r>
            <w:proofErr w:type="spellEnd"/>
            <w:r w:rsidRPr="00F8129F">
              <w:rPr>
                <w:rFonts w:ascii="Arial Narrow" w:eastAsia="Times New Roman" w:hAnsi="Arial Narrow" w:cs="Times New Roman"/>
                <w:color w:val="000000"/>
                <w:sz w:val="20"/>
                <w:szCs w:val="20"/>
                <w:lang w:eastAsia="en-AU"/>
              </w:rPr>
              <w:t xml:space="preserve"> alfa pegol (NCT01913405)</w:t>
            </w:r>
          </w:p>
        </w:tc>
        <w:tc>
          <w:tcPr>
            <w:tcW w:w="1268" w:type="pct"/>
            <w:hideMark/>
          </w:tcPr>
          <w:p w14:paraId="53588B2D" w14:textId="731C62A6" w:rsidR="000E0A59" w:rsidRPr="00F8129F" w:rsidRDefault="000E0A59" w:rsidP="00F8754C">
            <w:pPr>
              <w:spacing w:after="0"/>
              <w:jc w:val="left"/>
              <w:rPr>
                <w:rFonts w:ascii="Arial Narrow" w:eastAsia="Times New Roman" w:hAnsi="Arial Narrow" w:cs="Times New Roman"/>
                <w:color w:val="000000"/>
                <w:sz w:val="20"/>
                <w:szCs w:val="20"/>
                <w:lang w:eastAsia="en-AU"/>
              </w:rPr>
            </w:pPr>
            <w:r w:rsidRPr="00F8129F">
              <w:rPr>
                <w:rFonts w:ascii="Arial Narrow" w:eastAsia="Times New Roman" w:hAnsi="Arial Narrow" w:cs="Times New Roman"/>
                <w:color w:val="000000"/>
                <w:sz w:val="20"/>
                <w:szCs w:val="20"/>
                <w:lang w:eastAsia="en-AU"/>
              </w:rPr>
              <w:t>21 previously treated male patients (aged ≥12–75 y</w:t>
            </w:r>
            <w:r w:rsidR="00CA326F" w:rsidRPr="00F8129F">
              <w:rPr>
                <w:rFonts w:ascii="Arial Narrow" w:eastAsia="Times New Roman" w:hAnsi="Arial Narrow" w:cs="Times New Roman"/>
                <w:color w:val="000000"/>
                <w:sz w:val="20"/>
                <w:szCs w:val="20"/>
                <w:lang w:eastAsia="en-AU"/>
              </w:rPr>
              <w:t>ears</w:t>
            </w:r>
            <w:r w:rsidRPr="00F8129F">
              <w:rPr>
                <w:rFonts w:ascii="Arial Narrow" w:eastAsia="Times New Roman" w:hAnsi="Arial Narrow" w:cs="Times New Roman"/>
                <w:color w:val="000000"/>
                <w:sz w:val="20"/>
                <w:szCs w:val="20"/>
                <w:lang w:eastAsia="en-AU"/>
              </w:rPr>
              <w:t xml:space="preserve">) with severe </w:t>
            </w:r>
            <w:r w:rsidR="00F8754C">
              <w:rPr>
                <w:rFonts w:ascii="Arial Narrow" w:eastAsia="Times New Roman" w:hAnsi="Arial Narrow" w:cs="Times New Roman"/>
                <w:color w:val="000000"/>
                <w:sz w:val="20"/>
                <w:szCs w:val="20"/>
                <w:lang w:eastAsia="en-AU"/>
              </w:rPr>
              <w:t>HMA</w:t>
            </w:r>
            <w:r w:rsidRPr="00F8129F">
              <w:rPr>
                <w:rFonts w:ascii="Arial Narrow" w:eastAsia="Times New Roman" w:hAnsi="Arial Narrow" w:cs="Times New Roman"/>
                <w:color w:val="000000"/>
                <w:sz w:val="20"/>
                <w:szCs w:val="20"/>
                <w:lang w:eastAsia="en-AU"/>
              </w:rPr>
              <w:t xml:space="preserve"> who underwent 21 major surgeries</w:t>
            </w:r>
            <w:r w:rsidR="009946AF" w:rsidRPr="00F8129F">
              <w:rPr>
                <w:rFonts w:ascii="Arial Narrow" w:eastAsia="Times New Roman" w:hAnsi="Arial Narrow" w:cs="Times New Roman"/>
                <w:color w:val="000000"/>
                <w:sz w:val="20"/>
                <w:szCs w:val="20"/>
                <w:vertAlign w:val="superscript"/>
                <w:lang w:eastAsia="en-AU"/>
              </w:rPr>
              <w:t>4</w:t>
            </w:r>
          </w:p>
        </w:tc>
        <w:tc>
          <w:tcPr>
            <w:tcW w:w="1268" w:type="pct"/>
          </w:tcPr>
          <w:p w14:paraId="1EEB1FF7" w14:textId="006F05B9" w:rsidR="000E0A59" w:rsidRPr="00F8129F" w:rsidRDefault="000E0A59" w:rsidP="00F8754C">
            <w:pPr>
              <w:spacing w:after="0"/>
              <w:jc w:val="left"/>
              <w:rPr>
                <w:rFonts w:ascii="Arial Narrow" w:eastAsia="Times New Roman" w:hAnsi="Arial Narrow" w:cs="Times New Roman"/>
                <w:color w:val="000000"/>
                <w:sz w:val="20"/>
                <w:szCs w:val="20"/>
                <w:lang w:eastAsia="en-AU"/>
              </w:rPr>
            </w:pPr>
            <w:r w:rsidRPr="00F8129F">
              <w:rPr>
                <w:rFonts w:ascii="Arial Narrow" w:eastAsia="Times New Roman" w:hAnsi="Arial Narrow" w:cs="Times New Roman"/>
                <w:color w:val="000000"/>
                <w:sz w:val="20"/>
                <w:szCs w:val="20"/>
                <w:lang w:eastAsia="en-AU"/>
              </w:rPr>
              <w:t>100% rated excellent; 5</w:t>
            </w:r>
            <w:r w:rsidR="00493B3C">
              <w:rPr>
                <w:rFonts w:ascii="Arial Narrow" w:eastAsia="Times New Roman" w:hAnsi="Arial Narrow" w:cs="Times New Roman"/>
                <w:color w:val="000000"/>
                <w:sz w:val="20"/>
                <w:szCs w:val="20"/>
                <w:lang w:eastAsia="en-AU"/>
              </w:rPr>
              <w:t> </w:t>
            </w:r>
            <w:r w:rsidRPr="00F8129F">
              <w:rPr>
                <w:rFonts w:ascii="Arial Narrow" w:eastAsia="Times New Roman" w:hAnsi="Arial Narrow" w:cs="Times New Roman"/>
                <w:color w:val="000000"/>
                <w:sz w:val="20"/>
                <w:szCs w:val="20"/>
                <w:lang w:eastAsia="en-AU"/>
              </w:rPr>
              <w:t xml:space="preserve">postoperative bleeding episodes (2 requiring additional treatment); </w:t>
            </w:r>
            <w:r w:rsidR="003E676D" w:rsidRPr="00F8129F">
              <w:rPr>
                <w:rFonts w:ascii="Arial Narrow" w:eastAsia="Times New Roman" w:hAnsi="Arial Narrow" w:cs="Times New Roman"/>
                <w:color w:val="000000"/>
                <w:sz w:val="20"/>
                <w:szCs w:val="20"/>
                <w:lang w:eastAsia="en-AU"/>
              </w:rPr>
              <w:t xml:space="preserve">blood transfusions </w:t>
            </w:r>
            <w:r w:rsidRPr="00F8129F">
              <w:rPr>
                <w:rFonts w:ascii="Arial Narrow" w:eastAsia="Times New Roman" w:hAnsi="Arial Narrow" w:cs="Times New Roman"/>
                <w:color w:val="000000"/>
                <w:sz w:val="20"/>
                <w:szCs w:val="20"/>
                <w:lang w:eastAsia="en-AU"/>
              </w:rPr>
              <w:t>needed for 4 surgeries</w:t>
            </w:r>
          </w:p>
        </w:tc>
        <w:tc>
          <w:tcPr>
            <w:tcW w:w="1268" w:type="pct"/>
            <w:vAlign w:val="center"/>
            <w:hideMark/>
          </w:tcPr>
          <w:p w14:paraId="5FFA262F" w14:textId="003E641C" w:rsidR="000E0A59" w:rsidRPr="00F8129F" w:rsidRDefault="000E0A59" w:rsidP="00F8754C">
            <w:pPr>
              <w:spacing w:after="0"/>
              <w:jc w:val="center"/>
              <w:rPr>
                <w:rFonts w:ascii="Arial Narrow" w:eastAsia="Times New Roman" w:hAnsi="Arial Narrow" w:cs="Times New Roman"/>
                <w:color w:val="000000"/>
                <w:sz w:val="20"/>
                <w:szCs w:val="20"/>
                <w:lang w:eastAsia="en-AU"/>
              </w:rPr>
            </w:pPr>
            <w:r w:rsidRPr="00F8129F">
              <w:rPr>
                <w:rFonts w:ascii="Arial Narrow" w:eastAsia="Times New Roman" w:hAnsi="Arial Narrow" w:cs="Times New Roman"/>
                <w:color w:val="000000"/>
                <w:sz w:val="20"/>
                <w:szCs w:val="20"/>
                <w:lang w:eastAsia="en-AU"/>
              </w:rPr>
              <w:t>629 (464–1457)</w:t>
            </w:r>
            <w:r w:rsidR="009946AF" w:rsidRPr="00F8129F">
              <w:rPr>
                <w:rFonts w:ascii="Arial Narrow" w:eastAsia="Times New Roman" w:hAnsi="Arial Narrow" w:cs="Times New Roman"/>
                <w:color w:val="000000"/>
                <w:sz w:val="20"/>
                <w:szCs w:val="20"/>
                <w:vertAlign w:val="superscript"/>
                <w:lang w:eastAsia="en-AU"/>
              </w:rPr>
              <w:t>5</w:t>
            </w:r>
          </w:p>
        </w:tc>
      </w:tr>
    </w:tbl>
    <w:p w14:paraId="53C0AAC0" w14:textId="054FC408" w:rsidR="00143A89" w:rsidRPr="00F8129F" w:rsidRDefault="00143A89" w:rsidP="00F8129F">
      <w:pPr>
        <w:widowControl w:val="0"/>
        <w:spacing w:after="0"/>
        <w:jc w:val="left"/>
        <w:rPr>
          <w:rFonts w:ascii="Verdana" w:hAnsi="Verdana"/>
          <w:i/>
          <w:iCs/>
          <w:sz w:val="16"/>
          <w:szCs w:val="16"/>
        </w:rPr>
      </w:pPr>
      <w:r w:rsidRPr="00F8129F">
        <w:rPr>
          <w:rFonts w:ascii="Verdana" w:hAnsi="Verdana"/>
          <w:i/>
          <w:iCs/>
          <w:sz w:val="16"/>
          <w:szCs w:val="16"/>
        </w:rPr>
        <w:t xml:space="preserve">Note 91 kg </w:t>
      </w:r>
    </w:p>
    <w:p w14:paraId="434B0066" w14:textId="32572203" w:rsidR="00582550" w:rsidRPr="00F8129F" w:rsidRDefault="00986952" w:rsidP="00F8129F">
      <w:pPr>
        <w:widowControl w:val="0"/>
        <w:spacing w:after="0"/>
        <w:jc w:val="left"/>
        <w:rPr>
          <w:rFonts w:ascii="Verdana" w:hAnsi="Verdana"/>
          <w:i/>
          <w:iCs/>
          <w:sz w:val="16"/>
          <w:szCs w:val="16"/>
        </w:rPr>
      </w:pPr>
      <w:r w:rsidRPr="00F8129F">
        <w:rPr>
          <w:rFonts w:ascii="Verdana" w:hAnsi="Verdana"/>
          <w:i/>
          <w:iCs/>
          <w:sz w:val="16"/>
          <w:szCs w:val="16"/>
        </w:rPr>
        <w:t xml:space="preserve">1 </w:t>
      </w:r>
      <w:r w:rsidR="00582550" w:rsidRPr="00F8129F">
        <w:rPr>
          <w:rFonts w:ascii="Verdana" w:hAnsi="Verdana"/>
          <w:i/>
          <w:iCs/>
          <w:sz w:val="16"/>
          <w:szCs w:val="16"/>
        </w:rPr>
        <w:t xml:space="preserve">Major </w:t>
      </w:r>
      <w:proofErr w:type="gramStart"/>
      <w:r w:rsidR="00582550" w:rsidRPr="00F8129F">
        <w:rPr>
          <w:rFonts w:ascii="Verdana" w:hAnsi="Verdana"/>
          <w:i/>
          <w:iCs/>
          <w:sz w:val="16"/>
          <w:szCs w:val="16"/>
        </w:rPr>
        <w:t>surgeries</w:t>
      </w:r>
      <w:proofErr w:type="gramEnd"/>
      <w:r w:rsidR="00582550" w:rsidRPr="00F8129F">
        <w:rPr>
          <w:rFonts w:ascii="Verdana" w:hAnsi="Verdana"/>
          <w:i/>
          <w:iCs/>
          <w:sz w:val="16"/>
          <w:szCs w:val="16"/>
        </w:rPr>
        <w:t xml:space="preserve"> included cubital tunnel release and ulnar nerve transposition, knee and hip replacements, tooth extraction, osteosynthesis material removal, laparoscopic hernia repair, neurolysis of ulnar nerve, and removal of implanted devices from bone</w:t>
      </w:r>
    </w:p>
    <w:p w14:paraId="0C59F4E6" w14:textId="306FC279" w:rsidR="00C310F2" w:rsidRPr="00F8129F" w:rsidRDefault="00582550" w:rsidP="00F8129F">
      <w:pPr>
        <w:widowControl w:val="0"/>
        <w:spacing w:after="0"/>
        <w:jc w:val="left"/>
        <w:rPr>
          <w:rFonts w:ascii="Verdana" w:hAnsi="Verdana"/>
          <w:i/>
          <w:iCs/>
          <w:sz w:val="16"/>
          <w:szCs w:val="16"/>
        </w:rPr>
      </w:pPr>
      <w:r w:rsidRPr="00F8129F">
        <w:rPr>
          <w:rFonts w:ascii="Verdana" w:hAnsi="Verdana"/>
          <w:i/>
          <w:iCs/>
          <w:sz w:val="16"/>
          <w:szCs w:val="16"/>
        </w:rPr>
        <w:t xml:space="preserve">2 </w:t>
      </w:r>
      <w:r w:rsidR="00986952" w:rsidRPr="00F8129F">
        <w:rPr>
          <w:rFonts w:ascii="Verdana" w:hAnsi="Verdana"/>
          <w:i/>
          <w:iCs/>
          <w:sz w:val="16"/>
          <w:szCs w:val="16"/>
        </w:rPr>
        <w:t>Perioperative period was 14 days</w:t>
      </w:r>
    </w:p>
    <w:p w14:paraId="52DB5E1C" w14:textId="1AA893B9" w:rsidR="00D65F41" w:rsidRPr="00F8129F" w:rsidRDefault="00D65F41" w:rsidP="00F8129F">
      <w:pPr>
        <w:widowControl w:val="0"/>
        <w:spacing w:after="0"/>
        <w:jc w:val="left"/>
        <w:rPr>
          <w:rFonts w:ascii="Verdana" w:hAnsi="Verdana"/>
          <w:i/>
          <w:iCs/>
          <w:sz w:val="16"/>
          <w:szCs w:val="16"/>
        </w:rPr>
      </w:pPr>
      <w:r w:rsidRPr="00F8129F">
        <w:rPr>
          <w:rFonts w:ascii="Verdana" w:hAnsi="Verdana"/>
          <w:i/>
          <w:iCs/>
          <w:sz w:val="16"/>
          <w:szCs w:val="16"/>
        </w:rPr>
        <w:t>3 Major surgeries included ankle fusion, appendectomy, arthroscopy, endoscopic third ventriculostomy, laparoscopic inguinal hernia repair, spinal surgery, unilateral elbow arthroplasty, unilateral hip arthroplasty, unilateral knee arthroscopy, bilateral knee arthroplasty, unilateral knee arthroplasty, and amputation</w:t>
      </w:r>
    </w:p>
    <w:p w14:paraId="0E51524B" w14:textId="7863353C" w:rsidR="009946AF" w:rsidRPr="00F8129F" w:rsidRDefault="009946AF" w:rsidP="00F8129F">
      <w:pPr>
        <w:widowControl w:val="0"/>
        <w:spacing w:after="0"/>
        <w:jc w:val="left"/>
        <w:rPr>
          <w:rFonts w:ascii="Verdana" w:hAnsi="Verdana"/>
          <w:i/>
          <w:iCs/>
          <w:sz w:val="16"/>
          <w:szCs w:val="16"/>
        </w:rPr>
      </w:pPr>
      <w:r w:rsidRPr="00F8129F">
        <w:rPr>
          <w:rFonts w:ascii="Verdana" w:hAnsi="Verdana"/>
          <w:i/>
          <w:iCs/>
          <w:sz w:val="16"/>
          <w:szCs w:val="16"/>
        </w:rPr>
        <w:t>4 Major surgeries included orthop</w:t>
      </w:r>
      <w:r w:rsidR="00D75628">
        <w:rPr>
          <w:rFonts w:ascii="Verdana" w:hAnsi="Verdana"/>
          <w:i/>
          <w:iCs/>
          <w:sz w:val="16"/>
          <w:szCs w:val="16"/>
        </w:rPr>
        <w:t>a</w:t>
      </w:r>
      <w:r w:rsidRPr="00F8129F">
        <w:rPr>
          <w:rFonts w:ascii="Verdana" w:hAnsi="Verdana"/>
          <w:i/>
          <w:iCs/>
          <w:sz w:val="16"/>
          <w:szCs w:val="16"/>
        </w:rPr>
        <w:t>edic surgeries (knee replacement, arthroscopic synovectomy, alloplastic knee surgery, hip replacement and revision, elbow cyst extirpation, needle removed from elbow, and Achilles tendon reconstruction) and non</w:t>
      </w:r>
      <w:r w:rsidR="00F2637C">
        <w:rPr>
          <w:rFonts w:ascii="Verdana" w:hAnsi="Verdana"/>
          <w:i/>
          <w:iCs/>
          <w:sz w:val="16"/>
          <w:szCs w:val="16"/>
        </w:rPr>
        <w:noBreakHyphen/>
      </w:r>
      <w:r w:rsidRPr="00F8129F">
        <w:rPr>
          <w:rFonts w:ascii="Verdana" w:hAnsi="Verdana"/>
          <w:i/>
          <w:iCs/>
          <w:sz w:val="16"/>
          <w:szCs w:val="16"/>
        </w:rPr>
        <w:t>orthop</w:t>
      </w:r>
      <w:r w:rsidR="00D75628">
        <w:rPr>
          <w:rFonts w:ascii="Verdana" w:hAnsi="Verdana"/>
          <w:i/>
          <w:iCs/>
          <w:sz w:val="16"/>
          <w:szCs w:val="16"/>
        </w:rPr>
        <w:t>a</w:t>
      </w:r>
      <w:r w:rsidRPr="00F8129F">
        <w:rPr>
          <w:rFonts w:ascii="Verdana" w:hAnsi="Verdana"/>
          <w:i/>
          <w:iCs/>
          <w:sz w:val="16"/>
          <w:szCs w:val="16"/>
        </w:rPr>
        <w:t>edic surgeries (multiple tooth extractions, CVAD placement, and gastric band insertion).</w:t>
      </w:r>
    </w:p>
    <w:p w14:paraId="71AE2529" w14:textId="4E0C1301" w:rsidR="00986952" w:rsidRPr="00F8129F" w:rsidRDefault="009946AF" w:rsidP="00F8129F">
      <w:pPr>
        <w:widowControl w:val="0"/>
        <w:spacing w:after="0"/>
        <w:jc w:val="left"/>
        <w:rPr>
          <w:rFonts w:ascii="Verdana" w:hAnsi="Verdana"/>
          <w:i/>
          <w:iCs/>
          <w:sz w:val="16"/>
          <w:szCs w:val="16"/>
        </w:rPr>
      </w:pPr>
      <w:r w:rsidRPr="00F8129F">
        <w:rPr>
          <w:rFonts w:ascii="Verdana" w:hAnsi="Verdana"/>
          <w:i/>
          <w:iCs/>
          <w:sz w:val="16"/>
          <w:szCs w:val="16"/>
        </w:rPr>
        <w:t>5</w:t>
      </w:r>
      <w:r w:rsidR="00986952" w:rsidRPr="00F8129F">
        <w:rPr>
          <w:rFonts w:ascii="Verdana" w:hAnsi="Verdana"/>
          <w:i/>
          <w:iCs/>
          <w:sz w:val="16"/>
          <w:szCs w:val="16"/>
        </w:rPr>
        <w:t xml:space="preserve"> Perioperative period was 7 days</w:t>
      </w:r>
    </w:p>
    <w:p w14:paraId="6FC690A5" w14:textId="099FEF3E" w:rsidR="00190E1F" w:rsidRPr="00F8129F" w:rsidRDefault="00190E1F" w:rsidP="00F8129F">
      <w:pPr>
        <w:widowControl w:val="0"/>
        <w:spacing w:after="0"/>
        <w:jc w:val="left"/>
        <w:rPr>
          <w:rFonts w:ascii="Verdana" w:hAnsi="Verdana"/>
          <w:i/>
          <w:iCs/>
          <w:sz w:val="16"/>
          <w:szCs w:val="16"/>
        </w:rPr>
      </w:pPr>
      <w:r w:rsidRPr="00F8129F">
        <w:rPr>
          <w:rFonts w:ascii="Verdana" w:hAnsi="Verdana"/>
          <w:i/>
          <w:iCs/>
          <w:sz w:val="16"/>
          <w:szCs w:val="16"/>
        </w:rPr>
        <w:t xml:space="preserve">Source: </w:t>
      </w:r>
      <w:r w:rsidR="008725FC" w:rsidRPr="00F8129F">
        <w:rPr>
          <w:rFonts w:ascii="Verdana" w:hAnsi="Verdana"/>
          <w:i/>
          <w:iCs/>
          <w:sz w:val="16"/>
          <w:szCs w:val="16"/>
        </w:rPr>
        <w:fldChar w:fldCharType="begin">
          <w:fldData xml:space="preserve">PEVuZE5vdGU+PENpdGUgQXV0aG9yWWVhcj0iMSI+PEF1dGhvcj5TdGFiZXI8L0F1dGhvcj48WWVh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</w:fldData>
        </w:fldChar>
      </w:r>
      <w:r w:rsidR="008725FC" w:rsidRPr="00F8129F">
        <w:rPr>
          <w:rFonts w:ascii="Verdana" w:hAnsi="Verdana"/>
          <w:i/>
          <w:iCs/>
          <w:sz w:val="16"/>
          <w:szCs w:val="16"/>
        </w:rPr>
        <w:instrText xml:space="preserve"> ADDIN EN.CITE </w:instrText>
      </w:r>
      <w:r w:rsidR="008725FC" w:rsidRPr="00F8129F">
        <w:rPr>
          <w:rFonts w:ascii="Verdana" w:hAnsi="Verdana"/>
          <w:i/>
          <w:iCs/>
          <w:sz w:val="16"/>
          <w:szCs w:val="16"/>
        </w:rPr>
        <w:fldChar w:fldCharType="begin">
          <w:fldData xml:space="preserve">PEVuZE5vdGU+PENpdGUgQXV0aG9yWWVhcj0iMSI+PEF1dGhvcj5TdGFiZXI8L0F1dGhvcj48WWVh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</w:fldData>
        </w:fldChar>
      </w:r>
      <w:r w:rsidR="008725FC" w:rsidRPr="00F8129F">
        <w:rPr>
          <w:rFonts w:ascii="Verdana" w:hAnsi="Verdana"/>
          <w:i/>
          <w:iCs/>
          <w:sz w:val="16"/>
          <w:szCs w:val="16"/>
        </w:rPr>
        <w:instrText xml:space="preserve"> ADDIN EN.CITE.DATA </w:instrText>
      </w:r>
      <w:r w:rsidR="008725FC" w:rsidRPr="00F8129F">
        <w:rPr>
          <w:rFonts w:ascii="Verdana" w:hAnsi="Verdana"/>
          <w:i/>
          <w:iCs/>
          <w:sz w:val="16"/>
          <w:szCs w:val="16"/>
        </w:rPr>
      </w:r>
      <w:r w:rsidR="008725FC" w:rsidRPr="00F8129F">
        <w:rPr>
          <w:rFonts w:ascii="Verdana" w:hAnsi="Verdana"/>
          <w:i/>
          <w:iCs/>
          <w:sz w:val="16"/>
          <w:szCs w:val="16"/>
        </w:rPr>
        <w:fldChar w:fldCharType="end"/>
      </w:r>
      <w:r w:rsidR="008725FC" w:rsidRPr="00F8129F">
        <w:rPr>
          <w:rFonts w:ascii="Verdana" w:hAnsi="Verdana"/>
          <w:i/>
          <w:iCs/>
          <w:sz w:val="16"/>
          <w:szCs w:val="16"/>
        </w:rPr>
      </w:r>
      <w:r w:rsidR="008725FC" w:rsidRPr="00F8129F">
        <w:rPr>
          <w:rFonts w:ascii="Verdana" w:hAnsi="Verdana"/>
          <w:i/>
          <w:iCs/>
          <w:sz w:val="16"/>
          <w:szCs w:val="16"/>
        </w:rPr>
        <w:fldChar w:fldCharType="separate"/>
      </w:r>
      <w:r w:rsidR="008725FC" w:rsidRPr="00F8129F">
        <w:rPr>
          <w:rFonts w:ascii="Verdana" w:hAnsi="Verdana"/>
          <w:i/>
          <w:iCs/>
          <w:noProof/>
          <w:sz w:val="16"/>
          <w:szCs w:val="16"/>
        </w:rPr>
        <w:t>Staber et al. (2026)</w:t>
      </w:r>
      <w:r w:rsidR="008725FC" w:rsidRPr="00F8129F">
        <w:rPr>
          <w:rFonts w:ascii="Verdana" w:hAnsi="Verdana"/>
          <w:i/>
          <w:iCs/>
          <w:sz w:val="16"/>
          <w:szCs w:val="16"/>
        </w:rPr>
        <w:fldChar w:fldCharType="end"/>
      </w:r>
      <w:r w:rsidR="008725FC" w:rsidRPr="00F8129F">
        <w:rPr>
          <w:rFonts w:ascii="Verdana" w:hAnsi="Verdana"/>
          <w:i/>
          <w:iCs/>
          <w:sz w:val="16"/>
          <w:szCs w:val="16"/>
        </w:rPr>
        <w:t>, Table 1, p3</w:t>
      </w:r>
    </w:p>
    <w:p w14:paraId="09C4A346" w14:textId="77777777" w:rsidR="00F8129F" w:rsidRPr="00F8129F" w:rsidRDefault="00F8129F" w:rsidP="00F8129F">
      <w:pPr>
        <w:widowControl w:val="0"/>
        <w:spacing w:after="0"/>
        <w:jc w:val="left"/>
        <w:rPr>
          <w:rFonts w:ascii="Verdana" w:hAnsi="Verdana"/>
          <w:i/>
          <w:iCs/>
          <w:sz w:val="16"/>
          <w:szCs w:val="16"/>
        </w:rPr>
      </w:pPr>
    </w:p>
    <w:p w14:paraId="691277E8" w14:textId="41D2DA35" w:rsidR="00C566B5" w:rsidRPr="00F8129F" w:rsidRDefault="00C566B5" w:rsidP="00F8129F">
      <w:pPr>
        <w:pStyle w:val="Heading2"/>
        <w:spacing w:before="120" w:line="264" w:lineRule="auto"/>
        <w:rPr>
          <w:rFonts w:ascii="Verdana" w:hAnsi="Verdana"/>
          <w:sz w:val="20"/>
          <w:szCs w:val="20"/>
        </w:rPr>
      </w:pPr>
      <w:r w:rsidRPr="00F8129F">
        <w:rPr>
          <w:rFonts w:ascii="Verdana" w:hAnsi="Verdana"/>
          <w:sz w:val="20"/>
          <w:szCs w:val="20"/>
        </w:rPr>
        <w:t>Why would the requestor seek to use the proposed investigative technology rather than the comparator(s)?</w:t>
      </w:r>
    </w:p>
    <w:p w14:paraId="12E91D04" w14:textId="6906841B" w:rsidR="008A7AFB" w:rsidRPr="00F8129F" w:rsidRDefault="00032506" w:rsidP="00F8129F">
      <w:pPr>
        <w:spacing w:before="120" w:after="0" w:line="264" w:lineRule="auto"/>
        <w:rPr>
          <w:rFonts w:ascii="Verdana" w:hAnsi="Verdana"/>
          <w:sz w:val="20"/>
          <w:szCs w:val="20"/>
        </w:rPr>
      </w:pPr>
      <w:r w:rsidRPr="00F8129F">
        <w:rPr>
          <w:rFonts w:ascii="Verdana" w:hAnsi="Verdana"/>
          <w:sz w:val="20"/>
          <w:szCs w:val="20"/>
        </w:rPr>
        <w:t xml:space="preserve">A requestor is likely to </w:t>
      </w:r>
      <w:r w:rsidR="00ED15CC" w:rsidRPr="00F8129F">
        <w:rPr>
          <w:rFonts w:ascii="Verdana" w:hAnsi="Verdana"/>
          <w:sz w:val="20"/>
          <w:szCs w:val="20"/>
        </w:rPr>
        <w:t xml:space="preserve">seek to use </w:t>
      </w:r>
      <w:proofErr w:type="spellStart"/>
      <w:r w:rsidR="00ED15CC" w:rsidRPr="00F8129F">
        <w:rPr>
          <w:rFonts w:ascii="Verdana" w:hAnsi="Verdana"/>
          <w:sz w:val="20"/>
          <w:szCs w:val="20"/>
        </w:rPr>
        <w:t>e</w:t>
      </w:r>
      <w:r w:rsidR="0092030A" w:rsidRPr="00F8129F">
        <w:rPr>
          <w:rFonts w:ascii="Verdana" w:hAnsi="Verdana"/>
          <w:sz w:val="20"/>
          <w:szCs w:val="20"/>
        </w:rPr>
        <w:t>fanesoctocog</w:t>
      </w:r>
      <w:proofErr w:type="spellEnd"/>
      <w:r w:rsidR="0092030A" w:rsidRPr="00F8129F">
        <w:rPr>
          <w:rFonts w:ascii="Verdana" w:hAnsi="Verdana"/>
          <w:sz w:val="20"/>
          <w:szCs w:val="20"/>
        </w:rPr>
        <w:t xml:space="preserve"> alfa </w:t>
      </w:r>
      <w:r w:rsidR="00ED15CC" w:rsidRPr="00F8129F">
        <w:rPr>
          <w:rFonts w:ascii="Verdana" w:hAnsi="Verdana"/>
          <w:sz w:val="20"/>
          <w:szCs w:val="20"/>
        </w:rPr>
        <w:t xml:space="preserve">for </w:t>
      </w:r>
      <w:r w:rsidR="002361DE">
        <w:rPr>
          <w:rFonts w:ascii="Verdana" w:hAnsi="Verdana"/>
          <w:sz w:val="20"/>
          <w:szCs w:val="20"/>
        </w:rPr>
        <w:t>its</w:t>
      </w:r>
      <w:r w:rsidR="00ED15CC" w:rsidRPr="00F8129F">
        <w:rPr>
          <w:rFonts w:ascii="Verdana" w:hAnsi="Verdana"/>
          <w:sz w:val="20"/>
          <w:szCs w:val="20"/>
        </w:rPr>
        <w:t xml:space="preserve"> superior bleed protection</w:t>
      </w:r>
      <w:r w:rsidR="008F4FD3" w:rsidRPr="00F8129F">
        <w:rPr>
          <w:rFonts w:ascii="Verdana" w:hAnsi="Verdana"/>
          <w:sz w:val="20"/>
          <w:szCs w:val="20"/>
        </w:rPr>
        <w:t xml:space="preserve"> compared with</w:t>
      </w:r>
      <w:r w:rsidR="0092030A" w:rsidRPr="00F8129F">
        <w:rPr>
          <w:rFonts w:ascii="Verdana" w:hAnsi="Verdana"/>
          <w:sz w:val="20"/>
          <w:szCs w:val="20"/>
        </w:rPr>
        <w:t xml:space="preserve"> </w:t>
      </w:r>
      <w:proofErr w:type="spellStart"/>
      <w:r w:rsidR="0092030A" w:rsidRPr="00F8129F">
        <w:rPr>
          <w:rFonts w:ascii="Verdana" w:hAnsi="Verdana"/>
          <w:sz w:val="20"/>
          <w:szCs w:val="20"/>
        </w:rPr>
        <w:t>emicizumab</w:t>
      </w:r>
      <w:proofErr w:type="spellEnd"/>
      <w:r w:rsidR="0092030A" w:rsidRPr="00F8129F">
        <w:rPr>
          <w:rFonts w:ascii="Verdana" w:hAnsi="Verdana"/>
          <w:sz w:val="20"/>
          <w:szCs w:val="20"/>
        </w:rPr>
        <w:t xml:space="preserve"> and EHL FVIII therapies</w:t>
      </w:r>
      <w:r w:rsidR="008F4FD3" w:rsidRPr="00F8129F">
        <w:rPr>
          <w:rFonts w:ascii="Verdana" w:hAnsi="Verdana"/>
          <w:sz w:val="20"/>
          <w:szCs w:val="20"/>
        </w:rPr>
        <w:t xml:space="preserve"> </w:t>
      </w:r>
      <w:r w:rsidR="008F4FD3" w:rsidRPr="00F8129F">
        <w:rPr>
          <w:rFonts w:ascii="Verdana" w:hAnsi="Verdana"/>
          <w:sz w:val="20"/>
          <w:szCs w:val="20"/>
        </w:rPr>
        <w:fldChar w:fldCharType="begin">
          <w:fldData xml:space="preserve">PEVuZE5vdGU+PENpdGU+PEF1dGhvcj5SYXVjaDwvQXV0aG9yPjxZZWFyPjIwMjY8L1llYXI+PFJl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</w:fldData>
        </w:fldChar>
      </w:r>
      <w:r w:rsidR="008F4FD3" w:rsidRPr="00F8129F">
        <w:rPr>
          <w:rFonts w:ascii="Verdana" w:hAnsi="Verdana"/>
          <w:sz w:val="20"/>
          <w:szCs w:val="20"/>
        </w:rPr>
        <w:instrText xml:space="preserve"> ADDIN EN.CITE </w:instrText>
      </w:r>
      <w:r w:rsidR="008F4FD3" w:rsidRPr="00F8129F">
        <w:rPr>
          <w:rFonts w:ascii="Verdana" w:hAnsi="Verdana"/>
          <w:sz w:val="20"/>
          <w:szCs w:val="20"/>
        </w:rPr>
        <w:fldChar w:fldCharType="begin">
          <w:fldData xml:space="preserve">PEVuZE5vdGU+PENpdGU+PEF1dGhvcj5SYXVjaDwvQXV0aG9yPjxZZWFyPjIwMjY8L1llYXI+PFJl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</w:fldData>
        </w:fldChar>
      </w:r>
      <w:r w:rsidR="008F4FD3" w:rsidRPr="00F8129F">
        <w:rPr>
          <w:rFonts w:ascii="Verdana" w:hAnsi="Verdana"/>
          <w:sz w:val="20"/>
          <w:szCs w:val="20"/>
        </w:rPr>
        <w:instrText xml:space="preserve"> ADDIN EN.CITE.DATA </w:instrText>
      </w:r>
      <w:r w:rsidR="008F4FD3" w:rsidRPr="00F8129F">
        <w:rPr>
          <w:rFonts w:ascii="Verdana" w:hAnsi="Verdana"/>
          <w:sz w:val="20"/>
          <w:szCs w:val="20"/>
        </w:rPr>
      </w:r>
      <w:r w:rsidR="008F4FD3" w:rsidRPr="00F8129F">
        <w:rPr>
          <w:rFonts w:ascii="Verdana" w:hAnsi="Verdana"/>
          <w:sz w:val="20"/>
          <w:szCs w:val="20"/>
        </w:rPr>
        <w:fldChar w:fldCharType="end"/>
      </w:r>
      <w:r w:rsidR="008F4FD3" w:rsidRPr="00F8129F">
        <w:rPr>
          <w:rFonts w:ascii="Verdana" w:hAnsi="Verdana"/>
          <w:sz w:val="20"/>
          <w:szCs w:val="20"/>
        </w:rPr>
      </w:r>
      <w:r w:rsidR="008F4FD3" w:rsidRPr="00F8129F">
        <w:rPr>
          <w:rFonts w:ascii="Verdana" w:hAnsi="Verdana"/>
          <w:sz w:val="20"/>
          <w:szCs w:val="20"/>
        </w:rPr>
        <w:fldChar w:fldCharType="separate"/>
      </w:r>
      <w:r w:rsidR="008F4FD3" w:rsidRPr="00F8129F">
        <w:rPr>
          <w:rFonts w:ascii="Verdana" w:hAnsi="Verdana"/>
          <w:noProof/>
          <w:sz w:val="20"/>
          <w:szCs w:val="20"/>
        </w:rPr>
        <w:t>(Rauch</w:t>
      </w:r>
      <w:r w:rsidR="008F4FD3" w:rsidRPr="00F8129F">
        <w:rPr>
          <w:rFonts w:ascii="Verdana" w:hAnsi="Verdana"/>
          <w:i/>
          <w:noProof/>
          <w:sz w:val="20"/>
          <w:szCs w:val="20"/>
        </w:rPr>
        <w:t xml:space="preserve"> et al.</w:t>
      </w:r>
      <w:r w:rsidR="008F4FD3" w:rsidRPr="00F8129F">
        <w:rPr>
          <w:rFonts w:ascii="Verdana" w:hAnsi="Verdana"/>
          <w:noProof/>
          <w:sz w:val="20"/>
          <w:szCs w:val="20"/>
        </w:rPr>
        <w:t>, 2026)</w:t>
      </w:r>
      <w:r w:rsidR="008F4FD3" w:rsidRPr="00F8129F">
        <w:rPr>
          <w:rFonts w:ascii="Verdana" w:hAnsi="Verdana"/>
          <w:sz w:val="20"/>
          <w:szCs w:val="20"/>
        </w:rPr>
        <w:fldChar w:fldCharType="end"/>
      </w:r>
      <w:r w:rsidR="00D97993" w:rsidRPr="00F8129F">
        <w:rPr>
          <w:rFonts w:ascii="Verdana" w:hAnsi="Verdana"/>
          <w:sz w:val="20"/>
          <w:szCs w:val="20"/>
        </w:rPr>
        <w:t xml:space="preserve">. </w:t>
      </w:r>
      <w:r w:rsidR="00EF1192" w:rsidRPr="00F8129F">
        <w:rPr>
          <w:rFonts w:ascii="Verdana" w:hAnsi="Verdana"/>
          <w:sz w:val="20"/>
          <w:szCs w:val="20"/>
        </w:rPr>
        <w:t>The long half</w:t>
      </w:r>
      <w:r w:rsidR="00F2637C">
        <w:rPr>
          <w:rFonts w:ascii="Verdana" w:hAnsi="Verdana"/>
          <w:sz w:val="20"/>
          <w:szCs w:val="20"/>
        </w:rPr>
        <w:noBreakHyphen/>
      </w:r>
      <w:r w:rsidR="00EF1192" w:rsidRPr="00F8129F">
        <w:rPr>
          <w:rFonts w:ascii="Verdana" w:hAnsi="Verdana"/>
          <w:sz w:val="20"/>
          <w:szCs w:val="20"/>
        </w:rPr>
        <w:t xml:space="preserve">life of </w:t>
      </w:r>
      <w:proofErr w:type="spellStart"/>
      <w:r w:rsidR="00EF1192" w:rsidRPr="00F8129F">
        <w:rPr>
          <w:rFonts w:ascii="Verdana" w:hAnsi="Verdana"/>
          <w:sz w:val="20"/>
          <w:szCs w:val="20"/>
        </w:rPr>
        <w:t>efanesoctocog</w:t>
      </w:r>
      <w:proofErr w:type="spellEnd"/>
      <w:r w:rsidR="00EF1192" w:rsidRPr="00F8129F">
        <w:rPr>
          <w:rFonts w:ascii="Verdana" w:hAnsi="Verdana"/>
          <w:sz w:val="20"/>
          <w:szCs w:val="20"/>
        </w:rPr>
        <w:t xml:space="preserve"> alfa </w:t>
      </w:r>
      <w:r w:rsidR="00753ED7" w:rsidRPr="00F8129F">
        <w:rPr>
          <w:rFonts w:ascii="Verdana" w:hAnsi="Verdana"/>
          <w:sz w:val="20"/>
          <w:szCs w:val="20"/>
        </w:rPr>
        <w:t xml:space="preserve">results in </w:t>
      </w:r>
      <w:r w:rsidR="002361DE">
        <w:rPr>
          <w:rFonts w:ascii="Verdana" w:hAnsi="Verdana"/>
          <w:sz w:val="20"/>
          <w:szCs w:val="20"/>
        </w:rPr>
        <w:t xml:space="preserve">sustained </w:t>
      </w:r>
      <w:r w:rsidR="00EF1192" w:rsidRPr="00F8129F">
        <w:rPr>
          <w:rFonts w:ascii="Verdana" w:hAnsi="Verdana"/>
          <w:sz w:val="20"/>
          <w:szCs w:val="20"/>
        </w:rPr>
        <w:t>FVIII activity</w:t>
      </w:r>
      <w:r w:rsidR="007C221B" w:rsidRPr="00F8129F">
        <w:rPr>
          <w:rFonts w:ascii="Verdana" w:hAnsi="Verdana"/>
          <w:sz w:val="20"/>
          <w:szCs w:val="20"/>
        </w:rPr>
        <w:t xml:space="preserve"> </w:t>
      </w:r>
      <w:r w:rsidR="002361DE">
        <w:rPr>
          <w:rFonts w:ascii="Verdana" w:hAnsi="Verdana"/>
          <w:sz w:val="20"/>
          <w:szCs w:val="20"/>
        </w:rPr>
        <w:t>levels in the non</w:t>
      </w:r>
      <w:r w:rsidR="00F2637C">
        <w:rPr>
          <w:rFonts w:ascii="Verdana" w:hAnsi="Verdana"/>
          <w:sz w:val="20"/>
          <w:szCs w:val="20"/>
        </w:rPr>
        <w:noBreakHyphen/>
      </w:r>
      <w:r w:rsidR="002361DE">
        <w:rPr>
          <w:rFonts w:ascii="Verdana" w:hAnsi="Verdana"/>
          <w:sz w:val="20"/>
          <w:szCs w:val="20"/>
        </w:rPr>
        <w:t xml:space="preserve">haemophilia range </w:t>
      </w:r>
      <w:r w:rsidR="007C221B" w:rsidRPr="00F8129F">
        <w:rPr>
          <w:rFonts w:ascii="Verdana" w:hAnsi="Verdana"/>
          <w:sz w:val="20"/>
          <w:szCs w:val="20"/>
        </w:rPr>
        <w:t>(</w:t>
      </w:r>
      <w:r w:rsidR="002361DE">
        <w:rPr>
          <w:rFonts w:ascii="Verdana" w:hAnsi="Verdana"/>
          <w:sz w:val="20"/>
          <w:szCs w:val="20"/>
        </w:rPr>
        <w:t>&gt;</w:t>
      </w:r>
      <w:r w:rsidR="007C221B" w:rsidRPr="00F8129F">
        <w:rPr>
          <w:rFonts w:ascii="Verdana" w:hAnsi="Verdana"/>
          <w:sz w:val="20"/>
          <w:szCs w:val="20"/>
        </w:rPr>
        <w:t>40%)</w:t>
      </w:r>
      <w:r w:rsidR="00EF1192" w:rsidRPr="00F8129F">
        <w:rPr>
          <w:rFonts w:ascii="Verdana" w:hAnsi="Verdana"/>
          <w:sz w:val="20"/>
          <w:szCs w:val="20"/>
        </w:rPr>
        <w:t xml:space="preserve"> for most of the week</w:t>
      </w:r>
      <w:r w:rsidR="002361DE">
        <w:rPr>
          <w:rFonts w:ascii="Verdana" w:hAnsi="Verdana"/>
          <w:sz w:val="20"/>
          <w:szCs w:val="20"/>
        </w:rPr>
        <w:t>, enabling</w:t>
      </w:r>
      <w:r w:rsidR="003A166A">
        <w:rPr>
          <w:rFonts w:ascii="Verdana" w:hAnsi="Verdana"/>
          <w:sz w:val="20"/>
          <w:szCs w:val="20"/>
        </w:rPr>
        <w:t xml:space="preserve"> a higher proportion of patients </w:t>
      </w:r>
      <w:r w:rsidR="00FF7B44">
        <w:rPr>
          <w:rFonts w:ascii="Verdana" w:hAnsi="Verdana"/>
          <w:sz w:val="20"/>
          <w:szCs w:val="20"/>
        </w:rPr>
        <w:t xml:space="preserve">to achieve zero bleeds </w:t>
      </w:r>
      <w:r w:rsidR="00FF7B44">
        <w:rPr>
          <w:rFonts w:ascii="Verdana" w:hAnsi="Verdana"/>
          <w:sz w:val="20"/>
          <w:szCs w:val="20"/>
        </w:rPr>
        <w:lastRenderedPageBreak/>
        <w:t>with convenient once</w:t>
      </w:r>
      <w:r w:rsidR="00F2637C">
        <w:rPr>
          <w:rFonts w:ascii="Verdana" w:hAnsi="Verdana"/>
          <w:sz w:val="20"/>
          <w:szCs w:val="20"/>
        </w:rPr>
        <w:noBreakHyphen/>
      </w:r>
      <w:r w:rsidR="00FF7B44">
        <w:rPr>
          <w:rFonts w:ascii="Verdana" w:hAnsi="Verdana"/>
          <w:sz w:val="20"/>
          <w:szCs w:val="20"/>
        </w:rPr>
        <w:t xml:space="preserve">weekly administration </w:t>
      </w:r>
      <w:r w:rsidR="00FF7B44" w:rsidRPr="00F8129F">
        <w:rPr>
          <w:rFonts w:ascii="Verdana" w:hAnsi="Verdana"/>
          <w:sz w:val="20"/>
          <w:szCs w:val="20"/>
        </w:rPr>
        <w:t>(</w:t>
      </w:r>
      <w:r w:rsidR="00FF7B44" w:rsidRPr="00F8129F">
        <w:rPr>
          <w:rFonts w:ascii="Verdana" w:hAnsi="Verdana"/>
          <w:sz w:val="20"/>
          <w:szCs w:val="20"/>
        </w:rPr>
        <w:fldChar w:fldCharType="begin"/>
      </w:r>
      <w:r w:rsidR="00FF7B44" w:rsidRPr="00F8129F">
        <w:rPr>
          <w:rFonts w:ascii="Verdana" w:hAnsi="Verdana"/>
          <w:sz w:val="20"/>
          <w:szCs w:val="20"/>
        </w:rPr>
        <w:instrText xml:space="preserve"> REF _Ref235450648 \h  \* MERGEFORMAT </w:instrText>
      </w:r>
      <w:r w:rsidR="00FF7B44" w:rsidRPr="00F8129F">
        <w:rPr>
          <w:rFonts w:ascii="Verdana" w:hAnsi="Verdana"/>
          <w:sz w:val="20"/>
          <w:szCs w:val="20"/>
        </w:rPr>
      </w:r>
      <w:r w:rsidR="00FF7B44" w:rsidRPr="00F8129F">
        <w:rPr>
          <w:rFonts w:ascii="Verdana" w:hAnsi="Verdana"/>
          <w:sz w:val="20"/>
          <w:szCs w:val="20"/>
        </w:rPr>
        <w:fldChar w:fldCharType="separate"/>
      </w:r>
      <w:r w:rsidR="00FF7B44" w:rsidRPr="00F8129F">
        <w:rPr>
          <w:rFonts w:ascii="Verdana" w:hAnsi="Verdana"/>
          <w:sz w:val="20"/>
          <w:szCs w:val="20"/>
        </w:rPr>
        <w:t xml:space="preserve">Figure </w:t>
      </w:r>
      <w:r w:rsidR="00FF7B44" w:rsidRPr="00F8129F">
        <w:rPr>
          <w:rFonts w:ascii="Verdana" w:hAnsi="Verdana"/>
          <w:noProof/>
          <w:sz w:val="20"/>
          <w:szCs w:val="20"/>
        </w:rPr>
        <w:t>4</w:t>
      </w:r>
      <w:r w:rsidR="00FF7B44" w:rsidRPr="00F8129F">
        <w:rPr>
          <w:rFonts w:ascii="Verdana" w:hAnsi="Verdana"/>
          <w:sz w:val="20"/>
          <w:szCs w:val="20"/>
        </w:rPr>
        <w:fldChar w:fldCharType="end"/>
      </w:r>
      <w:r w:rsidR="00FF7B44" w:rsidRPr="00F8129F">
        <w:rPr>
          <w:rFonts w:ascii="Verdana" w:hAnsi="Verdana"/>
          <w:sz w:val="20"/>
          <w:szCs w:val="20"/>
        </w:rPr>
        <w:t>).</w:t>
      </w:r>
      <w:r w:rsidR="003E68A1">
        <w:rPr>
          <w:rFonts w:ascii="Verdana" w:hAnsi="Verdana"/>
          <w:sz w:val="20"/>
          <w:szCs w:val="20"/>
        </w:rPr>
        <w:t xml:space="preserve"> This level of bleed protection is particularly important for physically active patients and those who want to participate more fully in school and work, where the risk of traumatic bleeds is higher. For patients currently on </w:t>
      </w:r>
      <w:proofErr w:type="spellStart"/>
      <w:r w:rsidR="003E68A1">
        <w:rPr>
          <w:rFonts w:ascii="Verdana" w:hAnsi="Verdana"/>
          <w:sz w:val="20"/>
          <w:szCs w:val="20"/>
        </w:rPr>
        <w:t>emicizumab</w:t>
      </w:r>
      <w:proofErr w:type="spellEnd"/>
      <w:r w:rsidR="003E68A1">
        <w:rPr>
          <w:rFonts w:ascii="Verdana" w:hAnsi="Verdana"/>
          <w:sz w:val="20"/>
          <w:szCs w:val="20"/>
        </w:rPr>
        <w:t xml:space="preserve"> </w:t>
      </w:r>
      <w:r w:rsidR="00853222">
        <w:rPr>
          <w:rFonts w:ascii="Verdana" w:hAnsi="Verdana"/>
          <w:sz w:val="20"/>
          <w:szCs w:val="20"/>
        </w:rPr>
        <w:t xml:space="preserve">who continue to experience breakthrough bleeds, </w:t>
      </w:r>
      <w:r w:rsidR="005331BB" w:rsidRPr="00F8129F">
        <w:rPr>
          <w:rFonts w:ascii="Verdana" w:hAnsi="Verdana"/>
          <w:sz w:val="20"/>
          <w:szCs w:val="20"/>
        </w:rPr>
        <w:t xml:space="preserve">switching to </w:t>
      </w:r>
      <w:proofErr w:type="spellStart"/>
      <w:r w:rsidR="005331BB" w:rsidRPr="00F8129F">
        <w:rPr>
          <w:rFonts w:ascii="Verdana" w:hAnsi="Verdana"/>
          <w:sz w:val="20"/>
          <w:szCs w:val="20"/>
        </w:rPr>
        <w:t>efanesoctocog</w:t>
      </w:r>
      <w:proofErr w:type="spellEnd"/>
      <w:r w:rsidR="005331BB" w:rsidRPr="00F8129F">
        <w:rPr>
          <w:rFonts w:ascii="Verdana" w:hAnsi="Verdana"/>
          <w:sz w:val="20"/>
          <w:szCs w:val="20"/>
        </w:rPr>
        <w:t xml:space="preserve"> alfa </w:t>
      </w:r>
      <w:r w:rsidR="00853222">
        <w:rPr>
          <w:rFonts w:ascii="Verdana" w:hAnsi="Verdana"/>
          <w:sz w:val="20"/>
          <w:szCs w:val="20"/>
        </w:rPr>
        <w:t>offers</w:t>
      </w:r>
      <w:r w:rsidR="00A70C2C">
        <w:rPr>
          <w:rFonts w:ascii="Verdana" w:hAnsi="Verdana"/>
          <w:sz w:val="20"/>
          <w:szCs w:val="20"/>
        </w:rPr>
        <w:t xml:space="preserve"> the opportunity to preserve long</w:t>
      </w:r>
      <w:r w:rsidR="00F2637C">
        <w:rPr>
          <w:rFonts w:ascii="Verdana" w:hAnsi="Verdana"/>
          <w:sz w:val="20"/>
          <w:szCs w:val="20"/>
        </w:rPr>
        <w:noBreakHyphen/>
      </w:r>
      <w:r w:rsidR="00A70C2C">
        <w:rPr>
          <w:rFonts w:ascii="Verdana" w:hAnsi="Verdana"/>
          <w:sz w:val="20"/>
          <w:szCs w:val="20"/>
        </w:rPr>
        <w:t>term joint health by reducing the cumulative burden of joint bleeding. A mo</w:t>
      </w:r>
      <w:r w:rsidR="00B42055" w:rsidRPr="00F8129F">
        <w:rPr>
          <w:rFonts w:ascii="Verdana" w:hAnsi="Verdana"/>
          <w:sz w:val="20"/>
          <w:szCs w:val="20"/>
        </w:rPr>
        <w:t>re</w:t>
      </w:r>
      <w:r w:rsidR="005331BB" w:rsidRPr="00F8129F">
        <w:rPr>
          <w:rFonts w:ascii="Verdana" w:hAnsi="Verdana"/>
          <w:sz w:val="20"/>
          <w:szCs w:val="20"/>
        </w:rPr>
        <w:t xml:space="preserve"> </w:t>
      </w:r>
      <w:r w:rsidR="00A70C2C">
        <w:rPr>
          <w:rFonts w:ascii="Verdana" w:hAnsi="Verdana"/>
          <w:sz w:val="20"/>
          <w:szCs w:val="20"/>
        </w:rPr>
        <w:t xml:space="preserve">detailed </w:t>
      </w:r>
      <w:r w:rsidR="005331BB" w:rsidRPr="00F8129F">
        <w:rPr>
          <w:rFonts w:ascii="Verdana" w:hAnsi="Verdana"/>
          <w:sz w:val="20"/>
          <w:szCs w:val="20"/>
        </w:rPr>
        <w:t>discuss</w:t>
      </w:r>
      <w:r w:rsidR="00A70C2C">
        <w:rPr>
          <w:rFonts w:ascii="Verdana" w:hAnsi="Verdana"/>
          <w:sz w:val="20"/>
          <w:szCs w:val="20"/>
        </w:rPr>
        <w:t>ion is p</w:t>
      </w:r>
      <w:r w:rsidR="000D6FB1">
        <w:rPr>
          <w:rFonts w:ascii="Verdana" w:hAnsi="Verdana"/>
          <w:sz w:val="20"/>
          <w:szCs w:val="20"/>
        </w:rPr>
        <w:t xml:space="preserve">rovided in </w:t>
      </w:r>
      <w:r w:rsidR="00BC29CF" w:rsidRPr="00F8129F">
        <w:rPr>
          <w:rFonts w:ascii="Verdana" w:hAnsi="Verdana"/>
          <w:sz w:val="20"/>
          <w:szCs w:val="20"/>
        </w:rPr>
        <w:t>the section on ‘Pattern of substitution’.</w:t>
      </w:r>
    </w:p>
    <w:p w14:paraId="5C44CE8D" w14:textId="08DD40C5" w:rsidR="00C566B5" w:rsidRPr="00F8129F" w:rsidRDefault="00C566B5" w:rsidP="00AB2765">
      <w:pPr>
        <w:pStyle w:val="Heading2"/>
        <w:spacing w:before="120"/>
        <w:rPr>
          <w:rFonts w:ascii="Verdana" w:hAnsi="Verdana"/>
          <w:sz w:val="20"/>
          <w:szCs w:val="20"/>
        </w:rPr>
      </w:pPr>
      <w:r w:rsidRPr="00F8129F">
        <w:rPr>
          <w:rFonts w:ascii="Verdana" w:hAnsi="Verdana"/>
          <w:sz w:val="20"/>
          <w:szCs w:val="20"/>
        </w:rPr>
        <w:t>Identify how the proposed technology achieves the intended patient outcomes:</w:t>
      </w:r>
    </w:p>
    <w:p w14:paraId="466F1EA6" w14:textId="03309C79" w:rsidR="00A524AC" w:rsidRDefault="002719EC" w:rsidP="00C044E5">
      <w:pPr>
        <w:spacing w:before="120" w:after="0" w:line="264" w:lineRule="auto"/>
        <w:rPr>
          <w:rFonts w:ascii="Verdana" w:hAnsi="Verdana"/>
          <w:sz w:val="20"/>
          <w:szCs w:val="20"/>
        </w:rPr>
      </w:pPr>
      <w:proofErr w:type="spellStart"/>
      <w:r w:rsidRPr="00F8129F">
        <w:rPr>
          <w:rFonts w:ascii="Verdana" w:hAnsi="Verdana"/>
          <w:sz w:val="20"/>
          <w:szCs w:val="20"/>
        </w:rPr>
        <w:t>Efanesoctocog</w:t>
      </w:r>
      <w:proofErr w:type="spellEnd"/>
      <w:r w:rsidRPr="00F8129F">
        <w:rPr>
          <w:rFonts w:ascii="Verdana" w:hAnsi="Verdana"/>
          <w:sz w:val="20"/>
          <w:szCs w:val="20"/>
        </w:rPr>
        <w:t xml:space="preserve"> alfa is a high</w:t>
      </w:r>
      <w:r w:rsidR="00F2637C">
        <w:rPr>
          <w:rFonts w:ascii="Verdana" w:hAnsi="Verdana"/>
          <w:sz w:val="20"/>
          <w:szCs w:val="20"/>
        </w:rPr>
        <w:noBreakHyphen/>
      </w:r>
      <w:r w:rsidRPr="00F8129F">
        <w:rPr>
          <w:rFonts w:ascii="Verdana" w:hAnsi="Verdana"/>
          <w:sz w:val="20"/>
          <w:szCs w:val="20"/>
        </w:rPr>
        <w:t xml:space="preserve">sustained FVIII replacement product. Once weekly prophylaxis provides </w:t>
      </w:r>
      <w:r w:rsidR="00D7480A">
        <w:rPr>
          <w:rFonts w:ascii="Verdana" w:hAnsi="Verdana"/>
          <w:sz w:val="20"/>
          <w:szCs w:val="20"/>
        </w:rPr>
        <w:t xml:space="preserve">FVIII activity </w:t>
      </w:r>
      <w:r w:rsidR="008D634E">
        <w:rPr>
          <w:rFonts w:ascii="Verdana" w:hAnsi="Verdana"/>
          <w:sz w:val="20"/>
          <w:szCs w:val="20"/>
        </w:rPr>
        <w:t xml:space="preserve">in the </w:t>
      </w:r>
      <w:r w:rsidRPr="00F8129F">
        <w:rPr>
          <w:rFonts w:ascii="Verdana" w:hAnsi="Verdana"/>
          <w:sz w:val="20"/>
          <w:szCs w:val="20"/>
        </w:rPr>
        <w:t>normal to near normal range (&gt;40 IU/dL) for 4 days in adults and adolescents</w:t>
      </w:r>
      <w:r w:rsidR="008D634E">
        <w:rPr>
          <w:rFonts w:ascii="Verdana" w:hAnsi="Verdana"/>
          <w:sz w:val="20"/>
          <w:szCs w:val="20"/>
        </w:rPr>
        <w:t>,</w:t>
      </w:r>
      <w:r w:rsidRPr="00F8129F">
        <w:rPr>
          <w:rFonts w:ascii="Verdana" w:hAnsi="Verdana"/>
          <w:sz w:val="20"/>
          <w:szCs w:val="20"/>
        </w:rPr>
        <w:t xml:space="preserve"> and 3 days in paediatric patients aged &lt;12 years </w:t>
      </w:r>
      <w:r w:rsidR="00803EF6" w:rsidRPr="00F8129F">
        <w:rPr>
          <w:rFonts w:ascii="Verdana" w:hAnsi="Verdana"/>
          <w:sz w:val="20"/>
          <w:szCs w:val="20"/>
        </w:rPr>
        <w:t>(</w:t>
      </w:r>
      <w:r w:rsidR="00803EF6" w:rsidRPr="00F8129F">
        <w:rPr>
          <w:rFonts w:ascii="Verdana" w:hAnsi="Verdana"/>
          <w:sz w:val="20"/>
          <w:szCs w:val="20"/>
        </w:rPr>
        <w:fldChar w:fldCharType="begin"/>
      </w:r>
      <w:r w:rsidR="00803EF6" w:rsidRPr="00F8129F">
        <w:rPr>
          <w:rFonts w:ascii="Verdana" w:hAnsi="Verdana"/>
          <w:sz w:val="20"/>
          <w:szCs w:val="20"/>
        </w:rPr>
        <w:instrText xml:space="preserve"> REF _Ref235450648 \h </w:instrText>
      </w:r>
      <w:r w:rsidR="00F8129F" w:rsidRPr="00F8129F">
        <w:rPr>
          <w:rFonts w:ascii="Verdana" w:hAnsi="Verdana"/>
          <w:sz w:val="20"/>
          <w:szCs w:val="20"/>
        </w:rPr>
        <w:instrText xml:space="preserve"> \* MERGEFORMAT </w:instrText>
      </w:r>
      <w:r w:rsidR="00803EF6" w:rsidRPr="00F8129F">
        <w:rPr>
          <w:rFonts w:ascii="Verdana" w:hAnsi="Verdana"/>
          <w:sz w:val="20"/>
          <w:szCs w:val="20"/>
        </w:rPr>
      </w:r>
      <w:r w:rsidR="00803EF6" w:rsidRPr="00F8129F">
        <w:rPr>
          <w:rFonts w:ascii="Verdana" w:hAnsi="Verdana"/>
          <w:sz w:val="20"/>
          <w:szCs w:val="20"/>
        </w:rPr>
        <w:fldChar w:fldCharType="separate"/>
      </w:r>
      <w:r w:rsidR="00604105" w:rsidRPr="00F8129F">
        <w:rPr>
          <w:rFonts w:ascii="Verdana" w:hAnsi="Verdana"/>
          <w:sz w:val="20"/>
          <w:szCs w:val="20"/>
        </w:rPr>
        <w:t xml:space="preserve">Figure </w:t>
      </w:r>
      <w:r w:rsidR="00604105" w:rsidRPr="00F8129F">
        <w:rPr>
          <w:rFonts w:ascii="Verdana" w:hAnsi="Verdana"/>
          <w:noProof/>
          <w:sz w:val="20"/>
          <w:szCs w:val="20"/>
        </w:rPr>
        <w:t>4</w:t>
      </w:r>
      <w:r w:rsidR="00803EF6" w:rsidRPr="00F8129F">
        <w:rPr>
          <w:rFonts w:ascii="Verdana" w:hAnsi="Verdana"/>
          <w:sz w:val="20"/>
          <w:szCs w:val="20"/>
        </w:rPr>
        <w:fldChar w:fldCharType="end"/>
      </w:r>
      <w:r w:rsidR="00803EF6" w:rsidRPr="00F8129F">
        <w:rPr>
          <w:rFonts w:ascii="Verdana" w:hAnsi="Verdana"/>
          <w:sz w:val="20"/>
          <w:szCs w:val="20"/>
        </w:rPr>
        <w:t>).</w:t>
      </w:r>
      <w:r w:rsidRPr="00F8129F">
        <w:rPr>
          <w:rFonts w:ascii="Verdana" w:hAnsi="Verdana"/>
          <w:sz w:val="20"/>
          <w:szCs w:val="20"/>
        </w:rPr>
        <w:t xml:space="preserve"> FVIII activity </w:t>
      </w:r>
      <w:r w:rsidR="008D634E">
        <w:rPr>
          <w:rFonts w:ascii="Verdana" w:hAnsi="Verdana"/>
          <w:sz w:val="20"/>
          <w:szCs w:val="20"/>
        </w:rPr>
        <w:t>levels</w:t>
      </w:r>
      <w:r w:rsidR="00E6633E">
        <w:rPr>
          <w:rFonts w:ascii="Verdana" w:hAnsi="Verdana"/>
          <w:sz w:val="20"/>
          <w:szCs w:val="20"/>
        </w:rPr>
        <w:t xml:space="preserve"> then gradually decline, with a mean of </w:t>
      </w:r>
      <w:r w:rsidRPr="00F8129F">
        <w:rPr>
          <w:rFonts w:ascii="Verdana" w:hAnsi="Verdana"/>
          <w:sz w:val="20"/>
          <w:szCs w:val="20"/>
        </w:rPr>
        <w:t xml:space="preserve">15 IU/dL </w:t>
      </w:r>
      <w:r w:rsidR="00E6633E">
        <w:rPr>
          <w:rFonts w:ascii="Verdana" w:hAnsi="Verdana"/>
          <w:sz w:val="20"/>
          <w:szCs w:val="20"/>
        </w:rPr>
        <w:t xml:space="preserve">remaining </w:t>
      </w:r>
      <w:r w:rsidRPr="00F8129F">
        <w:rPr>
          <w:rFonts w:ascii="Verdana" w:hAnsi="Verdana"/>
          <w:sz w:val="20"/>
          <w:szCs w:val="20"/>
        </w:rPr>
        <w:t>at Day 7 in adult</w:t>
      </w:r>
      <w:r w:rsidR="00E6633E">
        <w:rPr>
          <w:rFonts w:ascii="Verdana" w:hAnsi="Verdana"/>
          <w:sz w:val="20"/>
          <w:szCs w:val="20"/>
        </w:rPr>
        <w:t>s</w:t>
      </w:r>
      <w:r w:rsidRPr="00F8129F">
        <w:rPr>
          <w:rFonts w:ascii="Verdana" w:hAnsi="Verdana"/>
          <w:sz w:val="20"/>
          <w:szCs w:val="20"/>
        </w:rPr>
        <w:t xml:space="preserve"> and adolescent</w:t>
      </w:r>
      <w:r w:rsidR="00E6633E">
        <w:rPr>
          <w:rFonts w:ascii="Verdana" w:hAnsi="Verdana"/>
          <w:sz w:val="20"/>
          <w:szCs w:val="20"/>
        </w:rPr>
        <w:t>s</w:t>
      </w:r>
      <w:r w:rsidRPr="00F8129F">
        <w:rPr>
          <w:rFonts w:ascii="Verdana" w:hAnsi="Verdana"/>
          <w:sz w:val="20"/>
          <w:szCs w:val="20"/>
        </w:rPr>
        <w:t xml:space="preserve">. </w:t>
      </w:r>
      <w:r w:rsidR="00E6633E">
        <w:rPr>
          <w:rFonts w:ascii="Verdana" w:hAnsi="Verdana"/>
          <w:sz w:val="20"/>
          <w:szCs w:val="20"/>
        </w:rPr>
        <w:t xml:space="preserve">In paediatric patients, </w:t>
      </w:r>
      <w:r w:rsidRPr="00F8129F">
        <w:rPr>
          <w:rFonts w:ascii="Verdana" w:hAnsi="Verdana"/>
          <w:sz w:val="20"/>
          <w:szCs w:val="20"/>
        </w:rPr>
        <w:t>mean FVIII activity remained above 15 IU/dL for 5.6 days and above 10</w:t>
      </w:r>
      <w:r w:rsidR="00A524AC">
        <w:rPr>
          <w:rFonts w:ascii="Verdana" w:hAnsi="Verdana"/>
          <w:sz w:val="20"/>
          <w:szCs w:val="20"/>
        </w:rPr>
        <w:t> </w:t>
      </w:r>
      <w:r w:rsidRPr="00F8129F">
        <w:rPr>
          <w:rFonts w:ascii="Verdana" w:hAnsi="Verdana"/>
          <w:sz w:val="20"/>
          <w:szCs w:val="20"/>
        </w:rPr>
        <w:t>IU/dL for 6.7 days.</w:t>
      </w:r>
    </w:p>
    <w:p w14:paraId="5C051085" w14:textId="3F17F63F" w:rsidR="00594B18" w:rsidRDefault="00A524AC" w:rsidP="007C0CD6">
      <w:pPr>
        <w:spacing w:before="120" w:after="0" w:line="264" w:lineRule="auto"/>
      </w:pPr>
      <w:r>
        <w:rPr>
          <w:rFonts w:ascii="Verdana" w:hAnsi="Verdana"/>
          <w:sz w:val="20"/>
          <w:szCs w:val="20"/>
        </w:rPr>
        <w:t>By maintaining FVIII activity levels within, or close to, the non</w:t>
      </w:r>
      <w:r w:rsidR="00F2637C">
        <w:rPr>
          <w:rFonts w:ascii="Verdana" w:hAnsi="Verdana"/>
          <w:sz w:val="20"/>
          <w:szCs w:val="20"/>
        </w:rPr>
        <w:noBreakHyphen/>
      </w:r>
      <w:r>
        <w:rPr>
          <w:rFonts w:ascii="Verdana" w:hAnsi="Verdana"/>
          <w:sz w:val="20"/>
          <w:szCs w:val="20"/>
        </w:rPr>
        <w:t xml:space="preserve">haemophilia range for </w:t>
      </w:r>
      <w:r w:rsidR="00C1576E">
        <w:rPr>
          <w:rFonts w:ascii="Verdana" w:hAnsi="Verdana"/>
          <w:sz w:val="20"/>
          <w:szCs w:val="20"/>
        </w:rPr>
        <w:t>most of</w:t>
      </w:r>
      <w:r>
        <w:rPr>
          <w:rFonts w:ascii="Verdana" w:hAnsi="Verdana"/>
          <w:sz w:val="20"/>
          <w:szCs w:val="20"/>
        </w:rPr>
        <w:t xml:space="preserve"> </w:t>
      </w:r>
      <w:r w:rsidR="006963E5">
        <w:rPr>
          <w:rFonts w:ascii="Verdana" w:hAnsi="Verdana"/>
          <w:sz w:val="20"/>
          <w:szCs w:val="20"/>
        </w:rPr>
        <w:t xml:space="preserve">the week, </w:t>
      </w:r>
      <w:proofErr w:type="spellStart"/>
      <w:r w:rsidR="006963E5">
        <w:rPr>
          <w:rFonts w:ascii="Verdana" w:hAnsi="Verdana"/>
          <w:sz w:val="20"/>
          <w:szCs w:val="20"/>
        </w:rPr>
        <w:t>efanesoctocog</w:t>
      </w:r>
      <w:proofErr w:type="spellEnd"/>
      <w:r w:rsidR="006963E5">
        <w:rPr>
          <w:rFonts w:ascii="Verdana" w:hAnsi="Verdana"/>
          <w:sz w:val="20"/>
          <w:szCs w:val="20"/>
        </w:rPr>
        <w:t xml:space="preserve"> alfa provides consistent and sustained bleed protection between doses. This sustained protection underpins the clinical </w:t>
      </w:r>
      <w:r w:rsidR="000D2215">
        <w:rPr>
          <w:rFonts w:ascii="Verdana" w:hAnsi="Verdana"/>
          <w:sz w:val="20"/>
          <w:szCs w:val="20"/>
        </w:rPr>
        <w:t>outcomes observed in XTEND</w:t>
      </w:r>
      <w:r w:rsidR="00F2637C">
        <w:rPr>
          <w:rFonts w:ascii="Verdana" w:hAnsi="Verdana"/>
          <w:sz w:val="20"/>
          <w:szCs w:val="20"/>
        </w:rPr>
        <w:noBreakHyphen/>
      </w:r>
      <w:r w:rsidR="000D2215">
        <w:rPr>
          <w:rFonts w:ascii="Verdana" w:hAnsi="Verdana"/>
          <w:sz w:val="20"/>
          <w:szCs w:val="20"/>
        </w:rPr>
        <w:t>1 and XTEND</w:t>
      </w:r>
      <w:r w:rsidR="00F2637C">
        <w:rPr>
          <w:rFonts w:ascii="Verdana" w:hAnsi="Verdana"/>
          <w:sz w:val="20"/>
          <w:szCs w:val="20"/>
        </w:rPr>
        <w:noBreakHyphen/>
      </w:r>
      <w:r w:rsidR="000D2215">
        <w:rPr>
          <w:rFonts w:ascii="Verdana" w:hAnsi="Verdana"/>
          <w:sz w:val="20"/>
          <w:szCs w:val="20"/>
        </w:rPr>
        <w:t>Kids, including the high proportion of patients achieving zero bleeds, and supports patients’ ability to engage confidently in physically demanding activities, sport, work, and</w:t>
      </w:r>
      <w:r w:rsidR="00C1576E">
        <w:rPr>
          <w:rFonts w:ascii="Verdana" w:hAnsi="Verdana"/>
          <w:sz w:val="20"/>
          <w:szCs w:val="20"/>
        </w:rPr>
        <w:t> </w:t>
      </w:r>
      <w:r w:rsidR="000D2215">
        <w:rPr>
          <w:rFonts w:ascii="Verdana" w:hAnsi="Verdana"/>
          <w:sz w:val="20"/>
          <w:szCs w:val="20"/>
        </w:rPr>
        <w:t>school, while preserving long</w:t>
      </w:r>
      <w:r w:rsidR="00F2637C">
        <w:rPr>
          <w:rFonts w:ascii="Verdana" w:hAnsi="Verdana"/>
          <w:sz w:val="20"/>
          <w:szCs w:val="20"/>
        </w:rPr>
        <w:noBreakHyphen/>
      </w:r>
      <w:r w:rsidR="000D2215">
        <w:rPr>
          <w:rFonts w:ascii="Verdana" w:hAnsi="Verdana"/>
          <w:sz w:val="20"/>
          <w:szCs w:val="20"/>
        </w:rPr>
        <w:t>term joint health.</w:t>
      </w:r>
    </w:p>
    <w:tbl>
      <w:tblPr>
        <w:tblStyle w:val="TableGrid7"/>
        <w:tblW w:w="5000" w:type="pct"/>
        <w:tblLook w:val="04A0" w:firstRow="1" w:lastRow="0" w:firstColumn="1" w:lastColumn="0" w:noHBand="0" w:noVBand="1"/>
      </w:tblPr>
      <w:tblGrid>
        <w:gridCol w:w="5044"/>
        <w:gridCol w:w="4430"/>
      </w:tblGrid>
      <w:tr w:rsidR="00C07566" w:rsidRPr="00C07566" w14:paraId="57008F87" w14:textId="77777777" w:rsidTr="002E07DE">
        <w:tc>
          <w:tcPr>
            <w:tcW w:w="2662" w:type="pct"/>
          </w:tcPr>
          <w:p w14:paraId="0E509C96" w14:textId="77777777" w:rsidR="00C07566" w:rsidRPr="00C07566" w:rsidRDefault="00C07566" w:rsidP="00C1576E">
            <w:pPr>
              <w:spacing w:before="120" w:after="0"/>
              <w:rPr>
                <w:rFonts w:ascii="Aptos" w:eastAsia="Times New Roman" w:hAnsi="Aptos" w:cs="Arial"/>
                <w:b/>
                <w:bCs/>
                <w:lang w:eastAsia="en-AU"/>
              </w:rPr>
            </w:pPr>
            <w:r w:rsidRPr="00C07566">
              <w:rPr>
                <w:rFonts w:ascii="Aptos" w:eastAsia="Times New Roman" w:hAnsi="Aptos" w:cs="Arial"/>
                <w:b/>
                <w:bCs/>
                <w:lang w:eastAsia="en-AU"/>
              </w:rPr>
              <w:t>A.</w:t>
            </w:r>
          </w:p>
        </w:tc>
        <w:tc>
          <w:tcPr>
            <w:tcW w:w="2338" w:type="pct"/>
          </w:tcPr>
          <w:p w14:paraId="4593ED39" w14:textId="77777777" w:rsidR="00C07566" w:rsidRPr="00C07566" w:rsidRDefault="00C07566" w:rsidP="00C1576E">
            <w:pPr>
              <w:spacing w:before="120" w:after="0"/>
              <w:rPr>
                <w:rFonts w:ascii="Aptos" w:eastAsia="Times New Roman" w:hAnsi="Aptos" w:cs="Arial"/>
                <w:b/>
                <w:bCs/>
                <w:lang w:eastAsia="en-AU"/>
              </w:rPr>
            </w:pPr>
            <w:r w:rsidRPr="00C07566">
              <w:rPr>
                <w:rFonts w:ascii="Aptos" w:eastAsia="Times New Roman" w:hAnsi="Aptos" w:cs="Arial"/>
                <w:b/>
                <w:bCs/>
                <w:lang w:eastAsia="en-AU"/>
              </w:rPr>
              <w:t>B.</w:t>
            </w:r>
          </w:p>
        </w:tc>
      </w:tr>
      <w:tr w:rsidR="00C07566" w:rsidRPr="00C07566" w14:paraId="0D344000" w14:textId="77777777" w:rsidTr="002E07DE">
        <w:tc>
          <w:tcPr>
            <w:tcW w:w="2662" w:type="pct"/>
          </w:tcPr>
          <w:p w14:paraId="4B8F167E" w14:textId="77777777" w:rsidR="00C07566" w:rsidRPr="00C07566" w:rsidRDefault="00C07566" w:rsidP="00C07566">
            <w:pPr>
              <w:spacing w:after="0"/>
              <w:rPr>
                <w:rFonts w:ascii="Aptos" w:eastAsia="Times New Roman" w:hAnsi="Aptos" w:cs="Arial"/>
                <w:lang w:eastAsia="en-AU"/>
              </w:rPr>
            </w:pPr>
            <w:r w:rsidRPr="00C07566">
              <w:rPr>
                <w:rFonts w:ascii="Aptos" w:eastAsia="Times New Roman" w:hAnsi="Aptos" w:cs="Arial"/>
                <w:noProof/>
                <w:lang w:eastAsia="en-AU"/>
              </w:rPr>
              <w:drawing>
                <wp:inline distT="0" distB="0" distL="0" distR="0" wp14:anchorId="28880A8E" wp14:editId="291A64BC">
                  <wp:extent cx="3146425" cy="2995841"/>
                  <wp:effectExtent l="0" t="0" r="0" b="0"/>
                  <wp:docPr id="392896566" name="Picture 1" descr="Graph showing pharmokinetics of efanesoctocog alfa. The mean activity reduces as the number of days since the dose is increa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896566" name="Picture 1" descr="Graph showing pharmokinetics of efanesoctocog alfa. The mean activity reduces as the number of days since the dose is increased."/>
                          <pic:cNvPicPr/>
                        </pic:nvPicPr>
                        <pic:blipFill>
                          <a:blip r:embed="rId13"/>
                          <a:stretch>
                            <a:fillRect/>
                          </a:stretch>
                        </pic:blipFill>
                        <pic:spPr>
                          <a:xfrm>
                            <a:off x="0" y="0"/>
                            <a:ext cx="3157956" cy="3006820"/>
                          </a:xfrm>
                          <a:prstGeom prst="rect">
                            <a:avLst/>
                          </a:prstGeom>
                        </pic:spPr>
                      </pic:pic>
                    </a:graphicData>
                  </a:graphic>
                </wp:inline>
              </w:drawing>
            </w:r>
          </w:p>
        </w:tc>
        <w:tc>
          <w:tcPr>
            <w:tcW w:w="2338" w:type="pct"/>
          </w:tcPr>
          <w:p w14:paraId="4B5EC18E" w14:textId="77777777" w:rsidR="00C07566" w:rsidRPr="00C07566" w:rsidRDefault="00C07566" w:rsidP="00C07566">
            <w:pPr>
              <w:spacing w:after="0"/>
              <w:rPr>
                <w:rFonts w:ascii="Aptos" w:eastAsia="Times New Roman" w:hAnsi="Aptos" w:cs="Arial"/>
                <w:lang w:eastAsia="en-AU"/>
              </w:rPr>
            </w:pPr>
            <w:r w:rsidRPr="00C07566">
              <w:rPr>
                <w:rFonts w:ascii="Aptos" w:eastAsia="Times New Roman" w:hAnsi="Aptos" w:cs="Arial"/>
                <w:noProof/>
                <w:lang w:eastAsia="en-AU"/>
              </w:rPr>
              <w:drawing>
                <wp:inline distT="0" distB="0" distL="0" distR="0" wp14:anchorId="3E112FFD" wp14:editId="2B46CE01">
                  <wp:extent cx="2746483" cy="3057745"/>
                  <wp:effectExtent l="0" t="0" r="0" b="9525"/>
                  <wp:docPr id="1444279532" name="Picture 1" descr="Graph showing pharmokinetics of efanesoctocog alfa. The mean activity reduces as the number of days since the dose is increa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279532" name="Picture 1" descr="Graph showing pharmokinetics of efanesoctocog alfa. The mean activity reduces as the number of days since the dose is increas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59930" cy="3072716"/>
                          </a:xfrm>
                          <a:prstGeom prst="rect">
                            <a:avLst/>
                          </a:prstGeom>
                          <a:noFill/>
                        </pic:spPr>
                      </pic:pic>
                    </a:graphicData>
                  </a:graphic>
                </wp:inline>
              </w:drawing>
            </w:r>
          </w:p>
        </w:tc>
      </w:tr>
    </w:tbl>
    <w:p w14:paraId="39D1AB34" w14:textId="4962F549" w:rsidR="002E07DE" w:rsidRPr="00F8129F" w:rsidRDefault="002E07DE" w:rsidP="00A06F68">
      <w:pPr>
        <w:pStyle w:val="Caption"/>
        <w:rPr>
          <w:rFonts w:ascii="Verdana" w:hAnsi="Verdana"/>
          <w:sz w:val="20"/>
          <w:szCs w:val="20"/>
        </w:rPr>
      </w:pPr>
      <w:bookmarkStart w:id="22" w:name="_Ref235450648"/>
      <w:r w:rsidRPr="00F8129F">
        <w:rPr>
          <w:rFonts w:ascii="Verdana" w:hAnsi="Verdana"/>
          <w:sz w:val="20"/>
          <w:szCs w:val="20"/>
        </w:rPr>
        <w:t xml:space="preserve">Figure </w:t>
      </w:r>
      <w:r w:rsidRPr="00F8129F">
        <w:rPr>
          <w:rFonts w:ascii="Verdana" w:hAnsi="Verdana"/>
          <w:sz w:val="20"/>
          <w:szCs w:val="20"/>
        </w:rPr>
        <w:fldChar w:fldCharType="begin"/>
      </w:r>
      <w:r w:rsidRPr="00F8129F">
        <w:rPr>
          <w:rFonts w:ascii="Verdana" w:hAnsi="Verdana"/>
          <w:sz w:val="20"/>
          <w:szCs w:val="20"/>
        </w:rPr>
        <w:instrText>SEQ Figure \* ARABIC</w:instrText>
      </w:r>
      <w:r w:rsidRPr="00F8129F">
        <w:rPr>
          <w:rFonts w:ascii="Verdana" w:hAnsi="Verdana"/>
          <w:sz w:val="20"/>
          <w:szCs w:val="20"/>
        </w:rPr>
        <w:fldChar w:fldCharType="separate"/>
      </w:r>
      <w:r w:rsidR="00604105" w:rsidRPr="00F8129F">
        <w:rPr>
          <w:rFonts w:ascii="Verdana" w:hAnsi="Verdana"/>
          <w:noProof/>
          <w:sz w:val="20"/>
          <w:szCs w:val="20"/>
        </w:rPr>
        <w:t>4</w:t>
      </w:r>
      <w:r w:rsidRPr="00F8129F">
        <w:rPr>
          <w:rFonts w:ascii="Verdana" w:hAnsi="Verdana"/>
          <w:sz w:val="20"/>
          <w:szCs w:val="20"/>
        </w:rPr>
        <w:fldChar w:fldCharType="end"/>
      </w:r>
      <w:bookmarkEnd w:id="22"/>
      <w:r w:rsidRPr="00F8129F">
        <w:rPr>
          <w:rFonts w:ascii="Verdana" w:hAnsi="Verdana"/>
          <w:sz w:val="20"/>
          <w:szCs w:val="20"/>
        </w:rPr>
        <w:t xml:space="preserve"> Pharmacokinetics of </w:t>
      </w:r>
      <w:proofErr w:type="spellStart"/>
      <w:r w:rsidRPr="00F8129F">
        <w:rPr>
          <w:rFonts w:ascii="Verdana" w:hAnsi="Verdana"/>
          <w:sz w:val="20"/>
          <w:szCs w:val="20"/>
        </w:rPr>
        <w:t>efanesoctocog</w:t>
      </w:r>
      <w:proofErr w:type="spellEnd"/>
      <w:r w:rsidRPr="00F8129F">
        <w:rPr>
          <w:rFonts w:ascii="Verdana" w:hAnsi="Verdana"/>
          <w:sz w:val="20"/>
          <w:szCs w:val="20"/>
        </w:rPr>
        <w:t xml:space="preserve"> alfa in adults and adolescents aged ≥12</w:t>
      </w:r>
      <w:r w:rsidR="00594B18">
        <w:rPr>
          <w:rFonts w:ascii="Verdana" w:hAnsi="Verdana"/>
          <w:sz w:val="20"/>
          <w:szCs w:val="20"/>
        </w:rPr>
        <w:t> </w:t>
      </w:r>
      <w:r w:rsidRPr="00F8129F">
        <w:rPr>
          <w:rFonts w:ascii="Verdana" w:hAnsi="Verdana"/>
          <w:sz w:val="20"/>
          <w:szCs w:val="20"/>
        </w:rPr>
        <w:t>years in XTEND</w:t>
      </w:r>
      <w:r w:rsidR="00F2637C">
        <w:rPr>
          <w:rFonts w:ascii="Verdana" w:hAnsi="Verdana"/>
          <w:sz w:val="20"/>
          <w:szCs w:val="20"/>
        </w:rPr>
        <w:noBreakHyphen/>
      </w:r>
      <w:r w:rsidRPr="00F8129F">
        <w:rPr>
          <w:rFonts w:ascii="Verdana" w:hAnsi="Verdana"/>
          <w:sz w:val="20"/>
          <w:szCs w:val="20"/>
        </w:rPr>
        <w:t>1 (A) and paediatric patients aged &lt;12 years in XTEND</w:t>
      </w:r>
      <w:r w:rsidR="00F2637C">
        <w:rPr>
          <w:rFonts w:ascii="Verdana" w:hAnsi="Verdana"/>
          <w:sz w:val="20"/>
          <w:szCs w:val="20"/>
        </w:rPr>
        <w:noBreakHyphen/>
      </w:r>
      <w:r w:rsidRPr="00F8129F">
        <w:rPr>
          <w:rFonts w:ascii="Verdana" w:hAnsi="Verdana"/>
          <w:sz w:val="20"/>
          <w:szCs w:val="20"/>
        </w:rPr>
        <w:t>Kids (B)</w:t>
      </w:r>
    </w:p>
    <w:p w14:paraId="3BA1BD10" w14:textId="1806252A" w:rsidR="002E07DE" w:rsidRPr="00F8129F" w:rsidRDefault="002E07DE" w:rsidP="00F8129F">
      <w:pPr>
        <w:spacing w:after="0"/>
        <w:jc w:val="left"/>
        <w:rPr>
          <w:rFonts w:ascii="Verdana" w:eastAsia="Times New Roman" w:hAnsi="Verdana" w:cs="Calibri"/>
          <w:i/>
          <w:sz w:val="16"/>
          <w:szCs w:val="16"/>
          <w:lang w:eastAsia="en-AU"/>
        </w:rPr>
      </w:pPr>
      <w:r w:rsidRPr="00F8129F">
        <w:rPr>
          <w:rFonts w:ascii="Verdana" w:eastAsia="Times New Roman" w:hAnsi="Verdana" w:cs="Calibri"/>
          <w:i/>
          <w:sz w:val="16"/>
          <w:szCs w:val="16"/>
          <w:lang w:eastAsia="en-AU"/>
        </w:rPr>
        <w:t xml:space="preserve">Source: </w:t>
      </w:r>
      <w:r w:rsidR="009F1D92" w:rsidRPr="00F8129F">
        <w:rPr>
          <w:rFonts w:ascii="Verdana" w:eastAsia="Times New Roman" w:hAnsi="Verdana" w:cs="Calibri"/>
          <w:i/>
          <w:sz w:val="16"/>
          <w:szCs w:val="16"/>
          <w:lang w:eastAsia="en-AU"/>
        </w:rPr>
        <w:fldChar w:fldCharType="begin">
          <w:fldData xml:space="preserve">PEVuZE5vdGU+PENpdGUgQXV0aG9yWWVhcj0iMSI+PEF1dGhvcj52b24gRHJ5Z2Fsc2tpPC9BdXRo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</w:fldData>
        </w:fldChar>
      </w:r>
      <w:r w:rsidR="009F1D92" w:rsidRPr="00F8129F">
        <w:rPr>
          <w:rFonts w:ascii="Verdana" w:eastAsia="Times New Roman" w:hAnsi="Verdana" w:cs="Calibri"/>
          <w:i/>
          <w:sz w:val="16"/>
          <w:szCs w:val="16"/>
          <w:lang w:eastAsia="en-AU"/>
        </w:rPr>
        <w:instrText xml:space="preserve"> ADDIN EN.CITE </w:instrText>
      </w:r>
      <w:r w:rsidR="009F1D92" w:rsidRPr="00F8129F">
        <w:rPr>
          <w:rFonts w:ascii="Verdana" w:eastAsia="Times New Roman" w:hAnsi="Verdana" w:cs="Calibri"/>
          <w:i/>
          <w:sz w:val="16"/>
          <w:szCs w:val="16"/>
          <w:lang w:eastAsia="en-AU"/>
        </w:rPr>
        <w:fldChar w:fldCharType="begin">
          <w:fldData xml:space="preserve">PEVuZE5vdGU+PENpdGUgQXV0aG9yWWVhcj0iMSI+PEF1dGhvcj52b24gRHJ5Z2Fsc2tpPC9BdXRo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</w:fldData>
        </w:fldChar>
      </w:r>
      <w:r w:rsidR="009F1D92" w:rsidRPr="00F8129F">
        <w:rPr>
          <w:rFonts w:ascii="Verdana" w:eastAsia="Times New Roman" w:hAnsi="Verdana" w:cs="Calibri"/>
          <w:i/>
          <w:sz w:val="16"/>
          <w:szCs w:val="16"/>
          <w:lang w:eastAsia="en-AU"/>
        </w:rPr>
        <w:instrText xml:space="preserve"> ADDIN EN.CITE.DATA </w:instrText>
      </w:r>
      <w:r w:rsidR="009F1D92" w:rsidRPr="00F8129F">
        <w:rPr>
          <w:rFonts w:ascii="Verdana" w:eastAsia="Times New Roman" w:hAnsi="Verdana" w:cs="Calibri"/>
          <w:i/>
          <w:sz w:val="16"/>
          <w:szCs w:val="16"/>
          <w:lang w:eastAsia="en-AU"/>
        </w:rPr>
      </w:r>
      <w:r w:rsidR="009F1D92" w:rsidRPr="00F8129F">
        <w:rPr>
          <w:rFonts w:ascii="Verdana" w:eastAsia="Times New Roman" w:hAnsi="Verdana" w:cs="Calibri"/>
          <w:i/>
          <w:sz w:val="16"/>
          <w:szCs w:val="16"/>
          <w:lang w:eastAsia="en-AU"/>
        </w:rPr>
        <w:fldChar w:fldCharType="end"/>
      </w:r>
      <w:r w:rsidR="009F1D92" w:rsidRPr="00F8129F">
        <w:rPr>
          <w:rFonts w:ascii="Verdana" w:eastAsia="Times New Roman" w:hAnsi="Verdana" w:cs="Calibri"/>
          <w:i/>
          <w:sz w:val="16"/>
          <w:szCs w:val="16"/>
          <w:lang w:eastAsia="en-AU"/>
        </w:rPr>
      </w:r>
      <w:r w:rsidR="009F1D92" w:rsidRPr="00F8129F">
        <w:rPr>
          <w:rFonts w:ascii="Verdana" w:eastAsia="Times New Roman" w:hAnsi="Verdana" w:cs="Calibri"/>
          <w:i/>
          <w:sz w:val="16"/>
          <w:szCs w:val="16"/>
          <w:lang w:eastAsia="en-AU"/>
        </w:rPr>
        <w:fldChar w:fldCharType="separate"/>
      </w:r>
      <w:r w:rsidR="009F1D92" w:rsidRPr="00F8129F">
        <w:rPr>
          <w:rFonts w:ascii="Verdana" w:eastAsia="Times New Roman" w:hAnsi="Verdana" w:cs="Calibri"/>
          <w:i/>
          <w:noProof/>
          <w:sz w:val="16"/>
          <w:szCs w:val="16"/>
          <w:lang w:eastAsia="en-AU"/>
        </w:rPr>
        <w:t>von Drygalski et al. (2023)</w:t>
      </w:r>
      <w:r w:rsidR="009F1D92" w:rsidRPr="00F8129F">
        <w:rPr>
          <w:rFonts w:ascii="Verdana" w:eastAsia="Times New Roman" w:hAnsi="Verdana" w:cs="Calibri"/>
          <w:i/>
          <w:sz w:val="16"/>
          <w:szCs w:val="16"/>
          <w:lang w:eastAsia="en-AU"/>
        </w:rPr>
        <w:fldChar w:fldCharType="end"/>
      </w:r>
      <w:r w:rsidRPr="00F8129F">
        <w:rPr>
          <w:rFonts w:ascii="Verdana" w:eastAsia="Times New Roman" w:hAnsi="Verdana" w:cs="Calibri"/>
          <w:i/>
          <w:sz w:val="16"/>
          <w:szCs w:val="16"/>
          <w:lang w:eastAsia="en-AU"/>
        </w:rPr>
        <w:t xml:space="preserve">, Figure 2, p316; </w:t>
      </w:r>
      <w:r w:rsidR="009F1D92" w:rsidRPr="00F8129F">
        <w:rPr>
          <w:rFonts w:ascii="Verdana" w:eastAsia="Times New Roman" w:hAnsi="Verdana" w:cs="Calibri"/>
          <w:i/>
          <w:sz w:val="16"/>
          <w:szCs w:val="16"/>
          <w:lang w:eastAsia="en-AU"/>
        </w:rPr>
        <w:fldChar w:fldCharType="begin">
          <w:fldData xml:space="preserve">PEVuZE5vdGU+PENpdGUgQXV0aG9yWWVhcj0iMSI+PEF1dGhvcj5NYWxlYzwvQXV0aG9yPjxZZWFy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</w:fldData>
        </w:fldChar>
      </w:r>
      <w:r w:rsidR="009F1D92" w:rsidRPr="00F8129F">
        <w:rPr>
          <w:rFonts w:ascii="Verdana" w:eastAsia="Times New Roman" w:hAnsi="Verdana" w:cs="Calibri"/>
          <w:i/>
          <w:sz w:val="16"/>
          <w:szCs w:val="16"/>
          <w:lang w:eastAsia="en-AU"/>
        </w:rPr>
        <w:instrText xml:space="preserve"> ADDIN EN.CITE </w:instrText>
      </w:r>
      <w:r w:rsidR="009F1D92" w:rsidRPr="00F8129F">
        <w:rPr>
          <w:rFonts w:ascii="Verdana" w:eastAsia="Times New Roman" w:hAnsi="Verdana" w:cs="Calibri"/>
          <w:i/>
          <w:sz w:val="16"/>
          <w:szCs w:val="16"/>
          <w:lang w:eastAsia="en-AU"/>
        </w:rPr>
        <w:fldChar w:fldCharType="begin">
          <w:fldData xml:space="preserve">PEVuZE5vdGU+PENpdGUgQXV0aG9yWWVhcj0iMSI+PEF1dGhvcj5NYWxlYzwvQXV0aG9yPjxZZWFy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</w:fldData>
        </w:fldChar>
      </w:r>
      <w:r w:rsidR="009F1D92" w:rsidRPr="00F8129F">
        <w:rPr>
          <w:rFonts w:ascii="Verdana" w:eastAsia="Times New Roman" w:hAnsi="Verdana" w:cs="Calibri"/>
          <w:i/>
          <w:sz w:val="16"/>
          <w:szCs w:val="16"/>
          <w:lang w:eastAsia="en-AU"/>
        </w:rPr>
        <w:instrText xml:space="preserve"> ADDIN EN.CITE.DATA </w:instrText>
      </w:r>
      <w:r w:rsidR="009F1D92" w:rsidRPr="00F8129F">
        <w:rPr>
          <w:rFonts w:ascii="Verdana" w:eastAsia="Times New Roman" w:hAnsi="Verdana" w:cs="Calibri"/>
          <w:i/>
          <w:sz w:val="16"/>
          <w:szCs w:val="16"/>
          <w:lang w:eastAsia="en-AU"/>
        </w:rPr>
      </w:r>
      <w:r w:rsidR="009F1D92" w:rsidRPr="00F8129F">
        <w:rPr>
          <w:rFonts w:ascii="Verdana" w:eastAsia="Times New Roman" w:hAnsi="Verdana" w:cs="Calibri"/>
          <w:i/>
          <w:sz w:val="16"/>
          <w:szCs w:val="16"/>
          <w:lang w:eastAsia="en-AU"/>
        </w:rPr>
        <w:fldChar w:fldCharType="end"/>
      </w:r>
      <w:r w:rsidR="009F1D92" w:rsidRPr="00F8129F">
        <w:rPr>
          <w:rFonts w:ascii="Verdana" w:eastAsia="Times New Roman" w:hAnsi="Verdana" w:cs="Calibri"/>
          <w:i/>
          <w:sz w:val="16"/>
          <w:szCs w:val="16"/>
          <w:lang w:eastAsia="en-AU"/>
        </w:rPr>
      </w:r>
      <w:r w:rsidR="009F1D92" w:rsidRPr="00F8129F">
        <w:rPr>
          <w:rFonts w:ascii="Verdana" w:eastAsia="Times New Roman" w:hAnsi="Verdana" w:cs="Calibri"/>
          <w:i/>
          <w:sz w:val="16"/>
          <w:szCs w:val="16"/>
          <w:lang w:eastAsia="en-AU"/>
        </w:rPr>
        <w:fldChar w:fldCharType="separate"/>
      </w:r>
      <w:r w:rsidR="009F1D92" w:rsidRPr="00F8129F">
        <w:rPr>
          <w:rFonts w:ascii="Verdana" w:eastAsia="Times New Roman" w:hAnsi="Verdana" w:cs="Calibri"/>
          <w:i/>
          <w:noProof/>
          <w:sz w:val="16"/>
          <w:szCs w:val="16"/>
          <w:lang w:eastAsia="en-AU"/>
        </w:rPr>
        <w:t>Malec et al. (2024)</w:t>
      </w:r>
      <w:r w:rsidR="009F1D92" w:rsidRPr="00F8129F">
        <w:rPr>
          <w:rFonts w:ascii="Verdana" w:eastAsia="Times New Roman" w:hAnsi="Verdana" w:cs="Calibri"/>
          <w:i/>
          <w:sz w:val="16"/>
          <w:szCs w:val="16"/>
          <w:lang w:eastAsia="en-AU"/>
        </w:rPr>
        <w:fldChar w:fldCharType="end"/>
      </w:r>
      <w:r w:rsidRPr="00F8129F">
        <w:rPr>
          <w:rFonts w:ascii="Verdana" w:eastAsia="Times New Roman" w:hAnsi="Verdana" w:cs="Calibri"/>
          <w:i/>
          <w:sz w:val="16"/>
          <w:szCs w:val="16"/>
          <w:lang w:eastAsia="en-AU"/>
        </w:rPr>
        <w:t>, Figure 2, p243</w:t>
      </w:r>
    </w:p>
    <w:p w14:paraId="57EBDB80" w14:textId="77777777" w:rsidR="00C07566" w:rsidRPr="00F8129F" w:rsidRDefault="00C07566" w:rsidP="00F8129F">
      <w:pPr>
        <w:spacing w:after="0"/>
        <w:rPr>
          <w:rFonts w:ascii="Verdana" w:hAnsi="Verdana"/>
          <w:sz w:val="16"/>
          <w:szCs w:val="16"/>
        </w:rPr>
      </w:pPr>
    </w:p>
    <w:p w14:paraId="5BE00386" w14:textId="48A557D1" w:rsidR="00C566B5" w:rsidRPr="00F8129F" w:rsidRDefault="00C566B5" w:rsidP="00F8129F">
      <w:pPr>
        <w:pStyle w:val="Heading2"/>
        <w:spacing w:before="120" w:line="264" w:lineRule="auto"/>
        <w:rPr>
          <w:rFonts w:ascii="Verdana" w:hAnsi="Verdana"/>
          <w:sz w:val="20"/>
          <w:szCs w:val="20"/>
        </w:rPr>
      </w:pPr>
      <w:r w:rsidRPr="00F8129F">
        <w:rPr>
          <w:rFonts w:ascii="Verdana" w:hAnsi="Verdana"/>
          <w:sz w:val="20"/>
          <w:szCs w:val="20"/>
        </w:rPr>
        <w:t xml:space="preserve">For some people, compared with the comparator(s), does the test information result in: </w:t>
      </w:r>
    </w:p>
    <w:p w14:paraId="1F336692" w14:textId="2D315DE8" w:rsidR="00C566B5" w:rsidRPr="00F8129F" w:rsidRDefault="00C566B5" w:rsidP="00F8129F">
      <w:pPr>
        <w:spacing w:before="120" w:after="0" w:line="264" w:lineRule="auto"/>
        <w:rPr>
          <w:rFonts w:ascii="Verdana" w:hAnsi="Verdana"/>
          <w:sz w:val="20"/>
          <w:szCs w:val="20"/>
        </w:rPr>
      </w:pPr>
      <w:r w:rsidRPr="00F8129F">
        <w:rPr>
          <w:rStyle w:val="Heading2Char"/>
          <w:rFonts w:ascii="Verdana" w:hAnsi="Verdana"/>
          <w:sz w:val="20"/>
          <w:szCs w:val="20"/>
        </w:rPr>
        <w:t>A change in clinical management?</w:t>
      </w:r>
      <w:r w:rsidRPr="00F8129F">
        <w:rPr>
          <w:rFonts w:ascii="Verdana" w:hAnsi="Verdana"/>
          <w:sz w:val="20"/>
          <w:szCs w:val="20"/>
        </w:rPr>
        <w:tab/>
      </w:r>
      <w:r w:rsidR="00730EC9" w:rsidRPr="00F8129F">
        <w:rPr>
          <w:rFonts w:ascii="Verdana" w:hAnsi="Verdana"/>
          <w:sz w:val="20"/>
          <w:szCs w:val="20"/>
        </w:rPr>
        <w:t>Not applicable</w:t>
      </w:r>
    </w:p>
    <w:p w14:paraId="28A701B5" w14:textId="094CAE63" w:rsidR="00C566B5" w:rsidRPr="00F8129F" w:rsidRDefault="00C566B5" w:rsidP="00F8129F">
      <w:pPr>
        <w:spacing w:before="120" w:after="0" w:line="264" w:lineRule="auto"/>
        <w:rPr>
          <w:rFonts w:ascii="Verdana" w:hAnsi="Verdana"/>
          <w:sz w:val="20"/>
          <w:szCs w:val="20"/>
        </w:rPr>
      </w:pPr>
      <w:r w:rsidRPr="00F8129F">
        <w:rPr>
          <w:rStyle w:val="Heading2Char"/>
          <w:rFonts w:ascii="Verdana" w:hAnsi="Verdana"/>
          <w:sz w:val="20"/>
          <w:szCs w:val="20"/>
        </w:rPr>
        <w:t>A change in health outcome?</w:t>
      </w:r>
      <w:r w:rsidRPr="00F8129F">
        <w:rPr>
          <w:rFonts w:ascii="Verdana" w:hAnsi="Verdana"/>
          <w:sz w:val="20"/>
          <w:szCs w:val="20"/>
        </w:rPr>
        <w:tab/>
      </w:r>
      <w:r w:rsidR="006C0EA2">
        <w:rPr>
          <w:rFonts w:ascii="Verdana" w:hAnsi="Verdana"/>
          <w:sz w:val="20"/>
          <w:szCs w:val="20"/>
        </w:rPr>
        <w:tab/>
      </w:r>
      <w:r w:rsidR="00730EC9" w:rsidRPr="00F8129F">
        <w:rPr>
          <w:rFonts w:ascii="Verdana" w:hAnsi="Verdana"/>
          <w:sz w:val="20"/>
          <w:szCs w:val="20"/>
        </w:rPr>
        <w:t xml:space="preserve">Not applicable </w:t>
      </w:r>
    </w:p>
    <w:p w14:paraId="5ABE7672" w14:textId="3652A6F7" w:rsidR="00C566B5" w:rsidRPr="00F8129F" w:rsidRDefault="00C566B5" w:rsidP="00F8129F">
      <w:pPr>
        <w:spacing w:before="120" w:after="0" w:line="264" w:lineRule="auto"/>
        <w:rPr>
          <w:rFonts w:ascii="Verdana" w:hAnsi="Verdana"/>
          <w:sz w:val="20"/>
          <w:szCs w:val="20"/>
        </w:rPr>
      </w:pPr>
      <w:r w:rsidRPr="00F8129F">
        <w:rPr>
          <w:rStyle w:val="Heading2Char"/>
          <w:rFonts w:ascii="Verdana" w:hAnsi="Verdana"/>
          <w:sz w:val="20"/>
          <w:szCs w:val="20"/>
        </w:rPr>
        <w:t>Other benefits?</w:t>
      </w:r>
      <w:r w:rsidRPr="00F8129F">
        <w:rPr>
          <w:rFonts w:ascii="Verdana" w:hAnsi="Verdana"/>
          <w:sz w:val="20"/>
          <w:szCs w:val="20"/>
        </w:rPr>
        <w:tab/>
      </w:r>
      <w:r w:rsidRPr="00F8129F">
        <w:rPr>
          <w:rFonts w:ascii="Verdana" w:hAnsi="Verdana"/>
          <w:sz w:val="20"/>
          <w:szCs w:val="20"/>
        </w:rPr>
        <w:tab/>
      </w:r>
      <w:r w:rsidRPr="00F8129F">
        <w:rPr>
          <w:rFonts w:ascii="Verdana" w:hAnsi="Verdana"/>
          <w:sz w:val="20"/>
          <w:szCs w:val="20"/>
        </w:rPr>
        <w:tab/>
      </w:r>
      <w:r w:rsidR="006C0EA2">
        <w:rPr>
          <w:rFonts w:ascii="Verdana" w:hAnsi="Verdana"/>
          <w:sz w:val="20"/>
          <w:szCs w:val="20"/>
        </w:rPr>
        <w:tab/>
      </w:r>
      <w:r w:rsidR="00730EC9" w:rsidRPr="00F8129F">
        <w:rPr>
          <w:rFonts w:ascii="Verdana" w:hAnsi="Verdana"/>
          <w:sz w:val="20"/>
          <w:szCs w:val="20"/>
        </w:rPr>
        <w:t>Not applicable</w:t>
      </w:r>
    </w:p>
    <w:p w14:paraId="4E3E3B18" w14:textId="3B617B0B" w:rsidR="00C566B5" w:rsidRPr="00F8129F" w:rsidRDefault="00D44AD1" w:rsidP="00F8129F">
      <w:pPr>
        <w:pStyle w:val="Heading2"/>
        <w:spacing w:before="120" w:line="264" w:lineRule="auto"/>
        <w:rPr>
          <w:rFonts w:ascii="Verdana" w:hAnsi="Verdana"/>
          <w:sz w:val="20"/>
          <w:szCs w:val="20"/>
        </w:rPr>
      </w:pPr>
      <w:r w:rsidRPr="00F8129F">
        <w:rPr>
          <w:rFonts w:ascii="Verdana" w:hAnsi="Verdana"/>
          <w:sz w:val="20"/>
          <w:szCs w:val="20"/>
        </w:rPr>
        <w:t>P</w:t>
      </w:r>
      <w:r w:rsidR="00C566B5" w:rsidRPr="00F8129F">
        <w:rPr>
          <w:rFonts w:ascii="Verdana" w:hAnsi="Verdana"/>
          <w:sz w:val="20"/>
          <w:szCs w:val="20"/>
        </w:rPr>
        <w:t>rovide a rationale, and information on other benefits if relevant:</w:t>
      </w:r>
    </w:p>
    <w:p w14:paraId="46A0FA8D" w14:textId="24881C92" w:rsidR="00C566B5" w:rsidRPr="00F8129F" w:rsidRDefault="00E259EA" w:rsidP="00F8129F">
      <w:pPr>
        <w:spacing w:before="120" w:after="0" w:line="264" w:lineRule="auto"/>
        <w:rPr>
          <w:rFonts w:ascii="Verdana" w:eastAsia="Segoe UI" w:hAnsi="Verdana"/>
          <w:color w:val="000000"/>
          <w:sz w:val="20"/>
          <w:szCs w:val="20"/>
        </w:rPr>
      </w:pPr>
      <w:r w:rsidRPr="00F8129F">
        <w:rPr>
          <w:rFonts w:ascii="Verdana" w:hAnsi="Verdana"/>
          <w:sz w:val="20"/>
          <w:szCs w:val="20"/>
        </w:rPr>
        <w:t>Not applicable</w:t>
      </w:r>
    </w:p>
    <w:p w14:paraId="6A34928D" w14:textId="77777777" w:rsidR="002A7E4A" w:rsidRPr="00F8129F" w:rsidRDefault="00C566B5" w:rsidP="00F8129F">
      <w:pPr>
        <w:pStyle w:val="Heading2"/>
        <w:spacing w:before="120" w:line="264" w:lineRule="auto"/>
        <w:rPr>
          <w:rFonts w:ascii="Verdana" w:hAnsi="Verdana"/>
          <w:sz w:val="20"/>
          <w:szCs w:val="20"/>
        </w:rPr>
      </w:pPr>
      <w:r w:rsidRPr="00F8129F">
        <w:rPr>
          <w:rFonts w:ascii="Verdana" w:hAnsi="Verdana"/>
          <w:sz w:val="20"/>
          <w:szCs w:val="20"/>
        </w:rPr>
        <w:lastRenderedPageBreak/>
        <w:t xml:space="preserve">In terms of the immediate costs of the proposed technology (and immediate cost consequences, such as procedural costs, testing costs etc.), is the proposed technology claimed to be more costly, the same cost or less costly than the comparator? </w:t>
      </w:r>
    </w:p>
    <w:p w14:paraId="562C5EA3" w14:textId="44B49B46" w:rsidR="00C566B5" w:rsidRPr="00F8129F" w:rsidRDefault="00334D83" w:rsidP="00F8129F">
      <w:pPr>
        <w:pStyle w:val="Tickboxes"/>
        <w:spacing w:before="120" w:after="0" w:line="264" w:lineRule="auto"/>
        <w:rPr>
          <w:rFonts w:ascii="Verdana" w:hAnsi="Verdana"/>
          <w:sz w:val="20"/>
          <w:szCs w:val="20"/>
        </w:rPr>
      </w:pPr>
      <w:r w:rsidRPr="00F8129F">
        <w:rPr>
          <w:rFonts w:ascii="Verdana" w:hAnsi="Verdana"/>
          <w:sz w:val="20"/>
          <w:szCs w:val="20"/>
        </w:rPr>
        <w:fldChar w:fldCharType="begin">
          <w:ffData>
            <w:name w:val=""/>
            <w:enabled/>
            <w:calcOnExit w:val="0"/>
            <w:statusText w:type="text" w:val="Costs of the proposed technology Less costly"/>
            <w:checkBox>
              <w:sizeAuto/>
              <w:default w:val="0"/>
            </w:checkBox>
          </w:ffData>
        </w:fldChar>
      </w:r>
      <w:r w:rsidRPr="00F8129F">
        <w:rPr>
          <w:rFonts w:ascii="Verdana" w:hAnsi="Verdana"/>
          <w:sz w:val="20"/>
          <w:szCs w:val="20"/>
        </w:rPr>
        <w:instrText xml:space="preserve"> FORMCHECKBOX </w:instrText>
      </w:r>
      <w:r w:rsidRPr="00F8129F">
        <w:rPr>
          <w:rFonts w:ascii="Verdana" w:hAnsi="Verdana"/>
          <w:sz w:val="20"/>
          <w:szCs w:val="20"/>
        </w:rPr>
      </w:r>
      <w:r w:rsidRPr="00F8129F">
        <w:rPr>
          <w:rFonts w:ascii="Verdana" w:hAnsi="Verdana"/>
          <w:sz w:val="20"/>
          <w:szCs w:val="20"/>
        </w:rPr>
        <w:fldChar w:fldCharType="separate"/>
      </w:r>
      <w:r w:rsidRPr="00F8129F">
        <w:rPr>
          <w:rFonts w:ascii="Verdana" w:hAnsi="Verdana"/>
          <w:sz w:val="20"/>
          <w:szCs w:val="20"/>
        </w:rPr>
        <w:fldChar w:fldCharType="end"/>
      </w:r>
      <w:r w:rsidR="00C566B5" w:rsidRPr="00F8129F">
        <w:rPr>
          <w:rFonts w:ascii="Verdana" w:hAnsi="Verdana"/>
          <w:sz w:val="20"/>
          <w:szCs w:val="20"/>
        </w:rPr>
        <w:t xml:space="preserve"> More costly </w:t>
      </w:r>
    </w:p>
    <w:p w14:paraId="7F377358" w14:textId="55A1A348" w:rsidR="00C566B5" w:rsidRPr="00F8129F" w:rsidRDefault="00F55252" w:rsidP="00F8129F">
      <w:pPr>
        <w:pStyle w:val="Tickboxes"/>
        <w:spacing w:before="120" w:after="0" w:line="264" w:lineRule="auto"/>
        <w:rPr>
          <w:rFonts w:ascii="Verdana" w:hAnsi="Verdana"/>
          <w:sz w:val="20"/>
          <w:szCs w:val="20"/>
        </w:rPr>
      </w:pPr>
      <w:r w:rsidRPr="00F8129F">
        <w:rPr>
          <w:rFonts w:ascii="Verdana" w:hAnsi="Verdana"/>
          <w:sz w:val="20"/>
          <w:szCs w:val="20"/>
        </w:rPr>
        <w:fldChar w:fldCharType="begin">
          <w:ffData>
            <w:name w:val=""/>
            <w:enabled/>
            <w:calcOnExit w:val="0"/>
            <w:statusText w:type="text" w:val="Costs of the proposed technology Same cost"/>
            <w:checkBox>
              <w:size w:val="20"/>
              <w:default w:val="1"/>
            </w:checkBox>
          </w:ffData>
        </w:fldChar>
      </w:r>
      <w:r w:rsidRPr="00F8129F">
        <w:rPr>
          <w:rFonts w:ascii="Verdana" w:hAnsi="Verdana"/>
          <w:sz w:val="20"/>
          <w:szCs w:val="20"/>
        </w:rPr>
        <w:instrText xml:space="preserve"> FORMCHECKBOX </w:instrText>
      </w:r>
      <w:r w:rsidRPr="00F8129F">
        <w:rPr>
          <w:rFonts w:ascii="Verdana" w:hAnsi="Verdana"/>
          <w:sz w:val="20"/>
          <w:szCs w:val="20"/>
        </w:rPr>
      </w:r>
      <w:r w:rsidRPr="00F8129F">
        <w:rPr>
          <w:rFonts w:ascii="Verdana" w:hAnsi="Verdana"/>
          <w:sz w:val="20"/>
          <w:szCs w:val="20"/>
        </w:rPr>
        <w:fldChar w:fldCharType="separate"/>
      </w:r>
      <w:r w:rsidRPr="00F8129F">
        <w:rPr>
          <w:rFonts w:ascii="Verdana" w:hAnsi="Verdana"/>
          <w:sz w:val="20"/>
          <w:szCs w:val="20"/>
        </w:rPr>
        <w:fldChar w:fldCharType="end"/>
      </w:r>
      <w:r w:rsidR="00C566B5" w:rsidRPr="00F8129F">
        <w:rPr>
          <w:rFonts w:ascii="Verdana" w:hAnsi="Verdana"/>
          <w:sz w:val="20"/>
          <w:szCs w:val="20"/>
        </w:rPr>
        <w:t xml:space="preserve"> Same cost</w:t>
      </w:r>
      <w:r w:rsidR="004C7B60" w:rsidRPr="00F8129F">
        <w:rPr>
          <w:rFonts w:ascii="Verdana" w:hAnsi="Verdana"/>
          <w:sz w:val="20"/>
          <w:szCs w:val="20"/>
        </w:rPr>
        <w:t xml:space="preserve"> (as </w:t>
      </w:r>
      <w:proofErr w:type="spellStart"/>
      <w:r w:rsidR="0078355A">
        <w:rPr>
          <w:rFonts w:ascii="Verdana" w:hAnsi="Verdana"/>
          <w:sz w:val="20"/>
          <w:szCs w:val="20"/>
        </w:rPr>
        <w:t>emicizumab</w:t>
      </w:r>
      <w:proofErr w:type="spellEnd"/>
      <w:r w:rsidR="0078355A">
        <w:rPr>
          <w:rFonts w:ascii="Verdana" w:hAnsi="Verdana"/>
          <w:sz w:val="20"/>
          <w:szCs w:val="20"/>
        </w:rPr>
        <w:t xml:space="preserve"> </w:t>
      </w:r>
      <w:r w:rsidR="00723531" w:rsidRPr="00F8129F">
        <w:rPr>
          <w:rFonts w:ascii="Verdana" w:hAnsi="Verdana"/>
          <w:sz w:val="20"/>
          <w:szCs w:val="20"/>
        </w:rPr>
        <w:t>prophylaxis</w:t>
      </w:r>
      <w:r w:rsidR="004C7B60" w:rsidRPr="00F8129F">
        <w:rPr>
          <w:rFonts w:ascii="Verdana" w:hAnsi="Verdana"/>
          <w:sz w:val="20"/>
          <w:szCs w:val="20"/>
        </w:rPr>
        <w:t>)</w:t>
      </w:r>
    </w:p>
    <w:p w14:paraId="0C1ACD10" w14:textId="51201685" w:rsidR="00CC554B" w:rsidRPr="00F8129F" w:rsidRDefault="00334D83" w:rsidP="00F8129F">
      <w:pPr>
        <w:pStyle w:val="Tickboxes"/>
        <w:spacing w:before="120" w:after="0" w:line="264" w:lineRule="auto"/>
        <w:rPr>
          <w:rFonts w:ascii="Verdana" w:hAnsi="Verdana"/>
          <w:sz w:val="20"/>
          <w:szCs w:val="20"/>
        </w:rPr>
      </w:pPr>
      <w:r w:rsidRPr="00F8129F">
        <w:rPr>
          <w:rFonts w:ascii="Verdana" w:hAnsi="Verdana"/>
          <w:sz w:val="20"/>
          <w:szCs w:val="20"/>
        </w:rPr>
        <w:fldChar w:fldCharType="begin">
          <w:ffData>
            <w:name w:val=""/>
            <w:enabled/>
            <w:calcOnExit w:val="0"/>
            <w:statusText w:type="text" w:val="Costs of the proposed technology More costly"/>
            <w:checkBox>
              <w:sizeAuto/>
              <w:default w:val="1"/>
            </w:checkBox>
          </w:ffData>
        </w:fldChar>
      </w:r>
      <w:r w:rsidRPr="00F8129F">
        <w:rPr>
          <w:rFonts w:ascii="Verdana" w:hAnsi="Verdana"/>
          <w:sz w:val="20"/>
          <w:szCs w:val="20"/>
        </w:rPr>
        <w:instrText xml:space="preserve"> FORMCHECKBOX </w:instrText>
      </w:r>
      <w:r w:rsidRPr="00F8129F">
        <w:rPr>
          <w:rFonts w:ascii="Verdana" w:hAnsi="Verdana"/>
          <w:sz w:val="20"/>
          <w:szCs w:val="20"/>
        </w:rPr>
      </w:r>
      <w:r w:rsidRPr="00F8129F">
        <w:rPr>
          <w:rFonts w:ascii="Verdana" w:hAnsi="Verdana"/>
          <w:sz w:val="20"/>
          <w:szCs w:val="20"/>
        </w:rPr>
        <w:fldChar w:fldCharType="separate"/>
      </w:r>
      <w:r w:rsidRPr="00F8129F">
        <w:rPr>
          <w:rFonts w:ascii="Verdana" w:hAnsi="Verdana"/>
          <w:sz w:val="20"/>
          <w:szCs w:val="20"/>
        </w:rPr>
        <w:fldChar w:fldCharType="end"/>
      </w:r>
      <w:r>
        <w:rPr>
          <w:rFonts w:ascii="Verdana" w:hAnsi="Verdana"/>
          <w:sz w:val="20"/>
          <w:szCs w:val="20"/>
        </w:rPr>
        <w:t xml:space="preserve"> </w:t>
      </w:r>
      <w:r w:rsidR="00C566B5" w:rsidRPr="00F8129F">
        <w:rPr>
          <w:rFonts w:ascii="Verdana" w:hAnsi="Verdana"/>
          <w:sz w:val="20"/>
          <w:szCs w:val="20"/>
        </w:rPr>
        <w:t xml:space="preserve">Less costly </w:t>
      </w:r>
      <w:r w:rsidRPr="00F8129F">
        <w:rPr>
          <w:rFonts w:ascii="Verdana" w:hAnsi="Verdana"/>
          <w:sz w:val="20"/>
          <w:szCs w:val="20"/>
        </w:rPr>
        <w:t xml:space="preserve">(than </w:t>
      </w:r>
      <w:r w:rsidR="000C1D8F">
        <w:rPr>
          <w:rFonts w:ascii="Verdana" w:hAnsi="Verdana"/>
          <w:sz w:val="20"/>
          <w:szCs w:val="20"/>
        </w:rPr>
        <w:t xml:space="preserve">EHL </w:t>
      </w:r>
      <w:r w:rsidRPr="00F8129F">
        <w:rPr>
          <w:rFonts w:ascii="Verdana" w:hAnsi="Verdana"/>
          <w:sz w:val="20"/>
          <w:szCs w:val="20"/>
        </w:rPr>
        <w:t xml:space="preserve">FVIII </w:t>
      </w:r>
      <w:r>
        <w:rPr>
          <w:rFonts w:ascii="Verdana" w:hAnsi="Verdana"/>
          <w:sz w:val="20"/>
          <w:szCs w:val="20"/>
        </w:rPr>
        <w:t xml:space="preserve">for </w:t>
      </w:r>
      <w:r w:rsidR="000C1D8F">
        <w:rPr>
          <w:rFonts w:ascii="Verdana" w:hAnsi="Verdana"/>
          <w:sz w:val="20"/>
          <w:szCs w:val="20"/>
        </w:rPr>
        <w:t>perioperative</w:t>
      </w:r>
      <w:r w:rsidRPr="00F8129F">
        <w:rPr>
          <w:rFonts w:ascii="Verdana" w:hAnsi="Verdana"/>
          <w:sz w:val="20"/>
          <w:szCs w:val="20"/>
        </w:rPr>
        <w:t>)</w:t>
      </w:r>
    </w:p>
    <w:p w14:paraId="4D728741" w14:textId="0D02265B" w:rsidR="00C566B5" w:rsidRPr="00F8129F" w:rsidRDefault="00C566B5" w:rsidP="00F8129F">
      <w:pPr>
        <w:pStyle w:val="Heading2"/>
        <w:spacing w:before="120" w:line="264" w:lineRule="auto"/>
        <w:rPr>
          <w:rFonts w:ascii="Verdana" w:hAnsi="Verdana"/>
          <w:sz w:val="20"/>
          <w:szCs w:val="20"/>
        </w:rPr>
      </w:pPr>
      <w:r w:rsidRPr="00F8129F">
        <w:rPr>
          <w:rFonts w:ascii="Verdana" w:hAnsi="Verdana"/>
          <w:sz w:val="20"/>
          <w:szCs w:val="20"/>
        </w:rPr>
        <w:t>Provide a brief rationale for the claim:</w:t>
      </w:r>
    </w:p>
    <w:p w14:paraId="261244E1" w14:textId="2934ABB0" w:rsidR="00133BE4" w:rsidRDefault="00537B6C" w:rsidP="00F8129F">
      <w:pPr>
        <w:spacing w:before="120" w:after="0" w:line="264" w:lineRule="auto"/>
        <w:rPr>
          <w:rFonts w:ascii="Verdana" w:hAnsi="Verdana"/>
          <w:sz w:val="20"/>
          <w:szCs w:val="20"/>
        </w:rPr>
      </w:pPr>
      <w:r w:rsidRPr="00F8129F">
        <w:rPr>
          <w:rFonts w:ascii="Verdana" w:hAnsi="Verdana"/>
          <w:sz w:val="20"/>
          <w:szCs w:val="20"/>
        </w:rPr>
        <w:t xml:space="preserve">The data for </w:t>
      </w:r>
      <w:proofErr w:type="spellStart"/>
      <w:r w:rsidRPr="00F8129F">
        <w:rPr>
          <w:rFonts w:ascii="Verdana" w:hAnsi="Verdana"/>
          <w:sz w:val="20"/>
          <w:szCs w:val="20"/>
        </w:rPr>
        <w:t>efanesoctocog</w:t>
      </w:r>
      <w:proofErr w:type="spellEnd"/>
      <w:r w:rsidRPr="00F8129F">
        <w:rPr>
          <w:rFonts w:ascii="Verdana" w:hAnsi="Verdana"/>
          <w:sz w:val="20"/>
          <w:szCs w:val="20"/>
        </w:rPr>
        <w:t xml:space="preserve"> alfa as prophylaxis support</w:t>
      </w:r>
      <w:r>
        <w:rPr>
          <w:rFonts w:ascii="Verdana" w:hAnsi="Verdana"/>
          <w:sz w:val="20"/>
          <w:szCs w:val="20"/>
        </w:rPr>
        <w:t>s</w:t>
      </w:r>
      <w:r w:rsidRPr="00F8129F">
        <w:rPr>
          <w:rFonts w:ascii="Verdana" w:hAnsi="Verdana"/>
          <w:sz w:val="20"/>
          <w:szCs w:val="20"/>
        </w:rPr>
        <w:t xml:space="preserve"> </w:t>
      </w:r>
      <w:r>
        <w:rPr>
          <w:rFonts w:ascii="Verdana" w:hAnsi="Verdana"/>
          <w:sz w:val="20"/>
          <w:szCs w:val="20"/>
        </w:rPr>
        <w:t>a</w:t>
      </w:r>
      <w:r w:rsidRPr="00F8129F">
        <w:rPr>
          <w:rFonts w:ascii="Verdana" w:hAnsi="Verdana"/>
          <w:sz w:val="20"/>
          <w:szCs w:val="20"/>
        </w:rPr>
        <w:t xml:space="preserve"> clinical claim of superior efficacy and non</w:t>
      </w:r>
      <w:r>
        <w:rPr>
          <w:rFonts w:ascii="Verdana" w:hAnsi="Verdana"/>
          <w:sz w:val="20"/>
          <w:szCs w:val="20"/>
        </w:rPr>
        <w:noBreakHyphen/>
      </w:r>
      <w:r w:rsidRPr="00F8129F">
        <w:rPr>
          <w:rFonts w:ascii="Verdana" w:hAnsi="Verdana"/>
          <w:sz w:val="20"/>
          <w:szCs w:val="20"/>
        </w:rPr>
        <w:t xml:space="preserve">inferior safety </w:t>
      </w:r>
      <w:r>
        <w:rPr>
          <w:rFonts w:ascii="Verdana" w:hAnsi="Verdana"/>
          <w:sz w:val="20"/>
          <w:szCs w:val="20"/>
        </w:rPr>
        <w:t xml:space="preserve">claim </w:t>
      </w:r>
      <w:r w:rsidRPr="00F8129F">
        <w:rPr>
          <w:rFonts w:ascii="Verdana" w:hAnsi="Verdana"/>
          <w:sz w:val="20"/>
          <w:szCs w:val="20"/>
        </w:rPr>
        <w:t xml:space="preserve">versus </w:t>
      </w:r>
      <w:proofErr w:type="spellStart"/>
      <w:r w:rsidRPr="00F8129F">
        <w:rPr>
          <w:rFonts w:ascii="Verdana" w:hAnsi="Verdana"/>
          <w:sz w:val="20"/>
          <w:szCs w:val="20"/>
        </w:rPr>
        <w:t>emicizumab</w:t>
      </w:r>
      <w:proofErr w:type="spellEnd"/>
      <w:r w:rsidRPr="00F8129F">
        <w:rPr>
          <w:rFonts w:ascii="Verdana" w:hAnsi="Verdana"/>
          <w:sz w:val="20"/>
          <w:szCs w:val="20"/>
        </w:rPr>
        <w:t xml:space="preserve"> and EHL FVIII.</w:t>
      </w:r>
      <w:r>
        <w:rPr>
          <w:rFonts w:ascii="Verdana" w:hAnsi="Verdana"/>
          <w:sz w:val="20"/>
          <w:szCs w:val="20"/>
        </w:rPr>
        <w:t xml:space="preserve"> </w:t>
      </w:r>
      <w:r w:rsidR="00133BE4">
        <w:rPr>
          <w:rFonts w:ascii="Verdana" w:hAnsi="Verdana"/>
          <w:sz w:val="20"/>
          <w:szCs w:val="20"/>
        </w:rPr>
        <w:t>Cost equivalence</w:t>
      </w:r>
      <w:r w:rsidR="009D5C91">
        <w:rPr>
          <w:rFonts w:ascii="Verdana" w:hAnsi="Verdana"/>
          <w:sz w:val="20"/>
          <w:szCs w:val="20"/>
        </w:rPr>
        <w:t xml:space="preserve"> is </w:t>
      </w:r>
      <w:r w:rsidR="00F1313E">
        <w:rPr>
          <w:rFonts w:ascii="Verdana" w:hAnsi="Verdana"/>
          <w:sz w:val="20"/>
          <w:szCs w:val="20"/>
        </w:rPr>
        <w:t xml:space="preserve">sought for </w:t>
      </w:r>
      <w:proofErr w:type="spellStart"/>
      <w:r w:rsidR="00617068">
        <w:rPr>
          <w:rFonts w:ascii="Verdana" w:hAnsi="Verdana"/>
          <w:sz w:val="20"/>
          <w:szCs w:val="20"/>
        </w:rPr>
        <w:t>efanesoctocog</w:t>
      </w:r>
      <w:proofErr w:type="spellEnd"/>
      <w:r w:rsidR="00617068">
        <w:rPr>
          <w:rFonts w:ascii="Verdana" w:hAnsi="Verdana"/>
          <w:sz w:val="20"/>
          <w:szCs w:val="20"/>
        </w:rPr>
        <w:t xml:space="preserve"> alfa pr</w:t>
      </w:r>
      <w:r w:rsidR="00197496">
        <w:rPr>
          <w:rFonts w:ascii="Verdana" w:hAnsi="Verdana"/>
          <w:sz w:val="20"/>
          <w:szCs w:val="20"/>
        </w:rPr>
        <w:t>ophylaxis and breakthrough bleeds versus:</w:t>
      </w:r>
    </w:p>
    <w:p w14:paraId="08C9B12C" w14:textId="0096F50C" w:rsidR="00197496" w:rsidRDefault="00197496" w:rsidP="00197496">
      <w:pPr>
        <w:pStyle w:val="ListParagraph"/>
        <w:numPr>
          <w:ilvl w:val="0"/>
          <w:numId w:val="8"/>
        </w:numPr>
        <w:spacing w:before="120" w:after="0" w:line="264" w:lineRule="auto"/>
        <w:rPr>
          <w:rFonts w:ascii="Verdana" w:hAnsi="Verdana"/>
          <w:sz w:val="20"/>
          <w:szCs w:val="20"/>
        </w:rPr>
      </w:pPr>
      <w:proofErr w:type="spellStart"/>
      <w:r>
        <w:rPr>
          <w:rFonts w:ascii="Verdana" w:hAnsi="Verdana"/>
          <w:sz w:val="20"/>
          <w:szCs w:val="20"/>
        </w:rPr>
        <w:t>Emicizumab</w:t>
      </w:r>
      <w:proofErr w:type="spellEnd"/>
      <w:r>
        <w:rPr>
          <w:rFonts w:ascii="Verdana" w:hAnsi="Verdana"/>
          <w:sz w:val="20"/>
          <w:szCs w:val="20"/>
        </w:rPr>
        <w:t xml:space="preserve"> </w:t>
      </w:r>
      <w:r w:rsidR="00001844">
        <w:rPr>
          <w:rFonts w:ascii="Verdana" w:hAnsi="Verdana"/>
          <w:sz w:val="20"/>
          <w:szCs w:val="20"/>
        </w:rPr>
        <w:t xml:space="preserve">prophylaxis </w:t>
      </w:r>
      <w:r>
        <w:rPr>
          <w:rFonts w:ascii="Verdana" w:hAnsi="Verdana"/>
          <w:sz w:val="20"/>
          <w:szCs w:val="20"/>
        </w:rPr>
        <w:t>plus FVIII replacement</w:t>
      </w:r>
      <w:r w:rsidR="000F0741">
        <w:rPr>
          <w:rFonts w:ascii="Verdana" w:hAnsi="Verdana"/>
          <w:sz w:val="20"/>
          <w:szCs w:val="20"/>
        </w:rPr>
        <w:t xml:space="preserve"> for breakthrough bleeds</w:t>
      </w:r>
    </w:p>
    <w:p w14:paraId="44A98E4C" w14:textId="6BAD3398" w:rsidR="000F0741" w:rsidRDefault="000F0741" w:rsidP="00197496">
      <w:pPr>
        <w:pStyle w:val="ListParagraph"/>
        <w:numPr>
          <w:ilvl w:val="0"/>
          <w:numId w:val="8"/>
        </w:numPr>
        <w:spacing w:before="120" w:after="0" w:line="264" w:lineRule="auto"/>
        <w:rPr>
          <w:rFonts w:ascii="Verdana" w:hAnsi="Verdana"/>
          <w:sz w:val="20"/>
          <w:szCs w:val="20"/>
        </w:rPr>
      </w:pPr>
      <w:r>
        <w:rPr>
          <w:rFonts w:ascii="Verdana" w:hAnsi="Verdana"/>
          <w:sz w:val="20"/>
          <w:szCs w:val="20"/>
        </w:rPr>
        <w:t xml:space="preserve">EHL FVIII prophylaxis </w:t>
      </w:r>
      <w:r w:rsidR="00C21C1E">
        <w:rPr>
          <w:rFonts w:ascii="Verdana" w:hAnsi="Verdana"/>
          <w:sz w:val="20"/>
          <w:szCs w:val="20"/>
        </w:rPr>
        <w:t>and breakthrough bleeds.</w:t>
      </w:r>
    </w:p>
    <w:p w14:paraId="1699D1AE" w14:textId="7E4013E0" w:rsidR="00C21C1E" w:rsidRDefault="00BD20C0" w:rsidP="00537B6C">
      <w:pPr>
        <w:spacing w:before="120" w:after="0" w:line="264" w:lineRule="auto"/>
        <w:rPr>
          <w:rFonts w:ascii="Verdana" w:hAnsi="Verdana"/>
          <w:sz w:val="20"/>
          <w:szCs w:val="20"/>
        </w:rPr>
      </w:pPr>
      <w:r>
        <w:rPr>
          <w:rFonts w:ascii="Verdana" w:hAnsi="Verdana"/>
          <w:sz w:val="20"/>
          <w:szCs w:val="20"/>
        </w:rPr>
        <w:t xml:space="preserve">This is consistent with </w:t>
      </w:r>
      <w:r w:rsidR="00E60265">
        <w:rPr>
          <w:rFonts w:ascii="Verdana" w:hAnsi="Verdana"/>
          <w:sz w:val="20"/>
          <w:szCs w:val="20"/>
        </w:rPr>
        <w:t xml:space="preserve">approach take for </w:t>
      </w:r>
      <w:proofErr w:type="spellStart"/>
      <w:r w:rsidR="00E60265">
        <w:rPr>
          <w:rFonts w:ascii="Verdana" w:hAnsi="Verdana"/>
          <w:sz w:val="20"/>
          <w:szCs w:val="20"/>
        </w:rPr>
        <w:t>emicizumab</w:t>
      </w:r>
      <w:proofErr w:type="spellEnd"/>
      <w:r w:rsidR="00E60265">
        <w:rPr>
          <w:rFonts w:ascii="Verdana" w:hAnsi="Verdana"/>
          <w:sz w:val="20"/>
          <w:szCs w:val="20"/>
        </w:rPr>
        <w:t xml:space="preserve"> (MSAC PSD for 1579, p12</w:t>
      </w:r>
      <w:r w:rsidR="00863EA9">
        <w:rPr>
          <w:rFonts w:ascii="Verdana" w:hAnsi="Verdana"/>
          <w:sz w:val="20"/>
          <w:szCs w:val="20"/>
        </w:rPr>
        <w:t>).</w:t>
      </w:r>
    </w:p>
    <w:p w14:paraId="5CBCA206" w14:textId="5A81CD23" w:rsidR="006020CE" w:rsidRPr="00AB2765" w:rsidRDefault="00537B6C" w:rsidP="00AB2765">
      <w:pPr>
        <w:widowControl w:val="0"/>
        <w:spacing w:before="120" w:after="0" w:line="264" w:lineRule="auto"/>
        <w:rPr>
          <w:rFonts w:ascii="Verdana" w:hAnsi="Verdana"/>
          <w:sz w:val="20"/>
          <w:szCs w:val="20"/>
        </w:rPr>
      </w:pPr>
      <w:r>
        <w:rPr>
          <w:rFonts w:ascii="Verdana" w:hAnsi="Verdana"/>
          <w:sz w:val="20"/>
          <w:szCs w:val="20"/>
        </w:rPr>
        <w:t xml:space="preserve">For perioperative management, </w:t>
      </w:r>
      <w:r w:rsidR="006C6AA8">
        <w:rPr>
          <w:rFonts w:ascii="Verdana" w:hAnsi="Verdana"/>
          <w:sz w:val="20"/>
          <w:szCs w:val="20"/>
        </w:rPr>
        <w:t xml:space="preserve">the </w:t>
      </w:r>
      <w:r w:rsidR="003D6E3D">
        <w:rPr>
          <w:rFonts w:ascii="Verdana" w:hAnsi="Verdana"/>
          <w:sz w:val="20"/>
          <w:szCs w:val="20"/>
        </w:rPr>
        <w:t>evidence supports a</w:t>
      </w:r>
      <w:r w:rsidR="001E36FD">
        <w:rPr>
          <w:rFonts w:ascii="Verdana" w:hAnsi="Verdana"/>
          <w:sz w:val="20"/>
          <w:szCs w:val="20"/>
        </w:rPr>
        <w:t xml:space="preserve"> clinical </w:t>
      </w:r>
      <w:r w:rsidR="000F0E3B">
        <w:rPr>
          <w:rFonts w:ascii="Verdana" w:hAnsi="Verdana"/>
          <w:sz w:val="20"/>
          <w:szCs w:val="20"/>
        </w:rPr>
        <w:t xml:space="preserve">claim of </w:t>
      </w:r>
      <w:r w:rsidR="0038261C">
        <w:rPr>
          <w:rFonts w:ascii="Verdana" w:hAnsi="Verdana"/>
          <w:sz w:val="20"/>
          <w:szCs w:val="20"/>
        </w:rPr>
        <w:t>superiority</w:t>
      </w:r>
      <w:r w:rsidR="000F0E3B">
        <w:rPr>
          <w:rFonts w:ascii="Verdana" w:hAnsi="Verdana"/>
          <w:sz w:val="20"/>
          <w:szCs w:val="20"/>
        </w:rPr>
        <w:t xml:space="preserve"> </w:t>
      </w:r>
      <w:r w:rsidR="0038261C">
        <w:rPr>
          <w:rFonts w:ascii="Verdana" w:hAnsi="Verdana"/>
          <w:sz w:val="20"/>
          <w:szCs w:val="20"/>
        </w:rPr>
        <w:t xml:space="preserve">for </w:t>
      </w:r>
      <w:proofErr w:type="spellStart"/>
      <w:r w:rsidR="0038261C">
        <w:rPr>
          <w:rFonts w:ascii="Verdana" w:hAnsi="Verdana"/>
          <w:sz w:val="20"/>
          <w:szCs w:val="20"/>
        </w:rPr>
        <w:t>efanesoctocog</w:t>
      </w:r>
      <w:proofErr w:type="spellEnd"/>
      <w:r w:rsidR="0038261C">
        <w:rPr>
          <w:rFonts w:ascii="Verdana" w:hAnsi="Verdana"/>
          <w:sz w:val="20"/>
          <w:szCs w:val="20"/>
        </w:rPr>
        <w:t xml:space="preserve"> alfa versus EHL FVIII</w:t>
      </w:r>
      <w:r w:rsidR="009C271D">
        <w:rPr>
          <w:rFonts w:ascii="Verdana" w:hAnsi="Verdana"/>
          <w:sz w:val="20"/>
          <w:szCs w:val="20"/>
        </w:rPr>
        <w:t>.</w:t>
      </w:r>
      <w:r w:rsidR="00421A47">
        <w:rPr>
          <w:rFonts w:ascii="Verdana" w:hAnsi="Verdana"/>
          <w:sz w:val="20"/>
          <w:szCs w:val="20"/>
        </w:rPr>
        <w:t xml:space="preserve"> </w:t>
      </w:r>
      <w:r w:rsidR="003F07AA">
        <w:rPr>
          <w:rFonts w:ascii="Verdana" w:hAnsi="Verdana"/>
          <w:sz w:val="20"/>
          <w:szCs w:val="20"/>
        </w:rPr>
        <w:t>T</w:t>
      </w:r>
      <w:r w:rsidR="00422259">
        <w:rPr>
          <w:rFonts w:ascii="Verdana" w:hAnsi="Verdana"/>
          <w:sz w:val="20"/>
          <w:szCs w:val="20"/>
        </w:rPr>
        <w:t xml:space="preserve">he </w:t>
      </w:r>
      <w:r>
        <w:rPr>
          <w:rFonts w:ascii="Verdana" w:hAnsi="Verdana"/>
          <w:sz w:val="20"/>
          <w:szCs w:val="20"/>
        </w:rPr>
        <w:t xml:space="preserve">total </w:t>
      </w:r>
      <w:r w:rsidR="00600B54">
        <w:rPr>
          <w:rFonts w:ascii="Verdana" w:hAnsi="Verdana"/>
          <w:sz w:val="20"/>
          <w:szCs w:val="20"/>
        </w:rPr>
        <w:t>cost</w:t>
      </w:r>
      <w:r w:rsidR="001E1816">
        <w:rPr>
          <w:rFonts w:ascii="Verdana" w:hAnsi="Verdana"/>
          <w:sz w:val="20"/>
          <w:szCs w:val="20"/>
        </w:rPr>
        <w:t xml:space="preserve"> </w:t>
      </w:r>
      <w:r>
        <w:rPr>
          <w:rFonts w:ascii="Verdana" w:hAnsi="Verdana"/>
          <w:sz w:val="20"/>
          <w:szCs w:val="20"/>
        </w:rPr>
        <w:t xml:space="preserve">of </w:t>
      </w:r>
      <w:proofErr w:type="spellStart"/>
      <w:r w:rsidRPr="00F8129F">
        <w:rPr>
          <w:rFonts w:ascii="Verdana" w:hAnsi="Verdana"/>
          <w:sz w:val="20"/>
          <w:szCs w:val="20"/>
        </w:rPr>
        <w:t>efanesoctocog</w:t>
      </w:r>
      <w:proofErr w:type="spellEnd"/>
      <w:r w:rsidRPr="00F8129F">
        <w:rPr>
          <w:rFonts w:ascii="Verdana" w:hAnsi="Verdana"/>
          <w:sz w:val="20"/>
          <w:szCs w:val="20"/>
        </w:rPr>
        <w:t xml:space="preserve"> alfa</w:t>
      </w:r>
      <w:r w:rsidR="00422259">
        <w:rPr>
          <w:rFonts w:ascii="Verdana" w:hAnsi="Verdana"/>
          <w:sz w:val="20"/>
          <w:szCs w:val="20"/>
        </w:rPr>
        <w:t xml:space="preserve"> </w:t>
      </w:r>
      <w:r w:rsidR="00DC7743">
        <w:rPr>
          <w:rFonts w:ascii="Verdana" w:hAnsi="Verdana"/>
          <w:sz w:val="20"/>
          <w:szCs w:val="20"/>
        </w:rPr>
        <w:t>is expected to be lower than EHL FVIII, as fewer IU/kg are required to achieve haemost</w:t>
      </w:r>
      <w:r w:rsidR="004C4CD8">
        <w:rPr>
          <w:rFonts w:ascii="Verdana" w:hAnsi="Verdana"/>
          <w:sz w:val="20"/>
          <w:szCs w:val="20"/>
        </w:rPr>
        <w:t>asis (</w:t>
      </w:r>
      <w:r w:rsidR="004C4CD8">
        <w:rPr>
          <w:rFonts w:ascii="Verdana" w:hAnsi="Verdana"/>
          <w:sz w:val="20"/>
          <w:szCs w:val="20"/>
        </w:rPr>
        <w:fldChar w:fldCharType="begin"/>
      </w:r>
      <w:r w:rsidR="004C4CD8">
        <w:rPr>
          <w:rFonts w:ascii="Verdana" w:hAnsi="Verdana"/>
          <w:sz w:val="20"/>
          <w:szCs w:val="20"/>
        </w:rPr>
        <w:instrText xml:space="preserve"> REF _Ref235608998 \h </w:instrText>
      </w:r>
      <w:r w:rsidR="004C4CD8">
        <w:rPr>
          <w:rFonts w:ascii="Verdana" w:hAnsi="Verdana"/>
          <w:sz w:val="20"/>
          <w:szCs w:val="20"/>
        </w:rPr>
      </w:r>
      <w:r w:rsidR="004C4CD8">
        <w:rPr>
          <w:rFonts w:ascii="Verdana" w:hAnsi="Verdana"/>
          <w:sz w:val="20"/>
          <w:szCs w:val="20"/>
        </w:rPr>
        <w:fldChar w:fldCharType="separate"/>
      </w:r>
      <w:r w:rsidR="004C4CD8" w:rsidRPr="00046E40">
        <w:rPr>
          <w:rFonts w:ascii="Verdana" w:hAnsi="Verdana"/>
          <w:sz w:val="20"/>
          <w:szCs w:val="20"/>
        </w:rPr>
        <w:t xml:space="preserve">Table </w:t>
      </w:r>
      <w:r w:rsidR="004C4CD8">
        <w:rPr>
          <w:rFonts w:ascii="Verdana" w:hAnsi="Verdana"/>
          <w:noProof/>
          <w:sz w:val="20"/>
          <w:szCs w:val="20"/>
        </w:rPr>
        <w:t>17</w:t>
      </w:r>
      <w:r w:rsidR="004C4CD8">
        <w:rPr>
          <w:rFonts w:ascii="Verdana" w:hAnsi="Verdana"/>
          <w:sz w:val="20"/>
          <w:szCs w:val="20"/>
        </w:rPr>
        <w:fldChar w:fldCharType="end"/>
      </w:r>
      <w:r w:rsidR="004C4CD8">
        <w:rPr>
          <w:rFonts w:ascii="Verdana" w:hAnsi="Verdana"/>
          <w:sz w:val="20"/>
          <w:szCs w:val="20"/>
        </w:rPr>
        <w:t>), resulting</w:t>
      </w:r>
      <w:r w:rsidR="007B3B5D">
        <w:rPr>
          <w:rFonts w:ascii="Verdana" w:hAnsi="Verdana"/>
          <w:sz w:val="20"/>
          <w:szCs w:val="20"/>
        </w:rPr>
        <w:t> </w:t>
      </w:r>
      <w:r w:rsidR="004C4CD8">
        <w:rPr>
          <w:rFonts w:ascii="Verdana" w:hAnsi="Verdana"/>
          <w:sz w:val="20"/>
          <w:szCs w:val="20"/>
        </w:rPr>
        <w:t>in reduced total FVIII consumption and cost per surgical episode</w:t>
      </w:r>
      <w:r w:rsidR="00CC497F">
        <w:rPr>
          <w:rFonts w:ascii="Verdana" w:hAnsi="Verdana"/>
          <w:sz w:val="20"/>
          <w:szCs w:val="20"/>
        </w:rPr>
        <w:t xml:space="preserve"> (</w:t>
      </w:r>
      <w:r w:rsidR="00CC497F" w:rsidRPr="00D3122C">
        <w:rPr>
          <w:rFonts w:ascii="Verdana" w:hAnsi="Verdana"/>
          <w:sz w:val="20"/>
          <w:szCs w:val="20"/>
        </w:rPr>
        <w:fldChar w:fldCharType="begin">
          <w:fldData xml:space="preserve">PEVuZE5vdGU+PENpdGUgQXV0aG9yWWVhcj0iMSI+PEF1dGhvcj5TdGFiZXI8L0F1dGhvcj48WWVh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</w:fldData>
        </w:fldChar>
      </w:r>
      <w:r w:rsidR="00CC497F" w:rsidRPr="00D3122C">
        <w:rPr>
          <w:rFonts w:ascii="Verdana" w:hAnsi="Verdana"/>
          <w:sz w:val="20"/>
          <w:szCs w:val="20"/>
        </w:rPr>
        <w:instrText xml:space="preserve"> ADDIN EN.CITE </w:instrText>
      </w:r>
      <w:r w:rsidR="00CC497F" w:rsidRPr="00D3122C">
        <w:rPr>
          <w:rFonts w:ascii="Verdana" w:hAnsi="Verdana"/>
          <w:sz w:val="20"/>
          <w:szCs w:val="20"/>
        </w:rPr>
        <w:fldChar w:fldCharType="begin">
          <w:fldData xml:space="preserve">PEVuZE5vdGU+PENpdGUgQXV0aG9yWWVhcj0iMSI+PEF1dGhvcj5TdGFiZXI8L0F1dGhvcj48WWVh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</w:fldData>
        </w:fldChar>
      </w:r>
      <w:r w:rsidR="00CC497F" w:rsidRPr="00D3122C">
        <w:rPr>
          <w:rFonts w:ascii="Verdana" w:hAnsi="Verdana"/>
          <w:sz w:val="20"/>
          <w:szCs w:val="20"/>
        </w:rPr>
        <w:instrText xml:space="preserve"> ADDIN EN.CITE.DATA </w:instrText>
      </w:r>
      <w:r w:rsidR="00CC497F" w:rsidRPr="00D3122C">
        <w:rPr>
          <w:rFonts w:ascii="Verdana" w:hAnsi="Verdana"/>
          <w:sz w:val="20"/>
          <w:szCs w:val="20"/>
        </w:rPr>
      </w:r>
      <w:r w:rsidR="00CC497F" w:rsidRPr="00D3122C">
        <w:rPr>
          <w:rFonts w:ascii="Verdana" w:hAnsi="Verdana"/>
          <w:sz w:val="20"/>
          <w:szCs w:val="20"/>
        </w:rPr>
        <w:fldChar w:fldCharType="end"/>
      </w:r>
      <w:r w:rsidR="00CC497F" w:rsidRPr="00D3122C">
        <w:rPr>
          <w:rFonts w:ascii="Verdana" w:hAnsi="Verdana"/>
          <w:sz w:val="20"/>
          <w:szCs w:val="20"/>
        </w:rPr>
      </w:r>
      <w:r w:rsidR="00CC497F" w:rsidRPr="00D3122C">
        <w:rPr>
          <w:rFonts w:ascii="Verdana" w:hAnsi="Verdana"/>
          <w:sz w:val="20"/>
          <w:szCs w:val="20"/>
        </w:rPr>
        <w:fldChar w:fldCharType="separate"/>
      </w:r>
      <w:r w:rsidR="00CC497F" w:rsidRPr="00D3122C">
        <w:rPr>
          <w:rFonts w:ascii="Verdana" w:hAnsi="Verdana"/>
          <w:noProof/>
          <w:sz w:val="20"/>
          <w:szCs w:val="20"/>
        </w:rPr>
        <w:t>Staber</w:t>
      </w:r>
      <w:r w:rsidR="00CC497F" w:rsidRPr="00D3122C">
        <w:rPr>
          <w:rFonts w:ascii="Verdana" w:hAnsi="Verdana"/>
          <w:i/>
          <w:noProof/>
          <w:sz w:val="20"/>
          <w:szCs w:val="20"/>
        </w:rPr>
        <w:t xml:space="preserve"> et al.</w:t>
      </w:r>
      <w:r w:rsidR="00CC497F">
        <w:rPr>
          <w:rFonts w:ascii="Verdana" w:hAnsi="Verdana"/>
          <w:i/>
          <w:noProof/>
          <w:sz w:val="20"/>
          <w:szCs w:val="20"/>
        </w:rPr>
        <w:t>,</w:t>
      </w:r>
      <w:r w:rsidR="00CC497F" w:rsidRPr="00D3122C">
        <w:rPr>
          <w:rFonts w:ascii="Verdana" w:hAnsi="Verdana"/>
          <w:noProof/>
          <w:sz w:val="20"/>
          <w:szCs w:val="20"/>
        </w:rPr>
        <w:t xml:space="preserve"> 2026)</w:t>
      </w:r>
      <w:r w:rsidR="00CC497F" w:rsidRPr="00D3122C">
        <w:rPr>
          <w:rFonts w:ascii="Verdana" w:hAnsi="Verdana"/>
          <w:sz w:val="20"/>
          <w:szCs w:val="20"/>
        </w:rPr>
        <w:fldChar w:fldCharType="end"/>
      </w:r>
      <w:r w:rsidR="00CC497F">
        <w:rPr>
          <w:rFonts w:ascii="Verdana" w:hAnsi="Verdana"/>
          <w:sz w:val="20"/>
          <w:szCs w:val="20"/>
        </w:rPr>
        <w:t xml:space="preserve">. Together </w:t>
      </w:r>
      <w:r w:rsidR="00BB7AA4">
        <w:rPr>
          <w:rFonts w:ascii="Verdana" w:hAnsi="Verdana"/>
          <w:sz w:val="20"/>
          <w:szCs w:val="20"/>
        </w:rPr>
        <w:t xml:space="preserve">with </w:t>
      </w:r>
      <w:r w:rsidR="00600B54">
        <w:rPr>
          <w:rFonts w:ascii="Verdana" w:hAnsi="Verdana"/>
          <w:sz w:val="20"/>
          <w:szCs w:val="20"/>
        </w:rPr>
        <w:t>reduced postoperative bleeding episodes</w:t>
      </w:r>
      <w:r w:rsidR="002F39E0">
        <w:rPr>
          <w:rFonts w:ascii="Verdana" w:hAnsi="Verdana"/>
          <w:sz w:val="20"/>
          <w:szCs w:val="20"/>
        </w:rPr>
        <w:t>,</w:t>
      </w:r>
      <w:r w:rsidR="00600B54">
        <w:rPr>
          <w:rFonts w:ascii="Verdana" w:hAnsi="Verdana"/>
          <w:sz w:val="20"/>
          <w:szCs w:val="20"/>
        </w:rPr>
        <w:t xml:space="preserve"> </w:t>
      </w:r>
      <w:r w:rsidR="002F39E0">
        <w:rPr>
          <w:rFonts w:ascii="Verdana" w:hAnsi="Verdana"/>
          <w:sz w:val="20"/>
          <w:szCs w:val="20"/>
        </w:rPr>
        <w:t>b</w:t>
      </w:r>
      <w:r w:rsidR="00CC306C">
        <w:rPr>
          <w:rFonts w:ascii="Verdana" w:hAnsi="Verdana"/>
          <w:sz w:val="20"/>
          <w:szCs w:val="20"/>
        </w:rPr>
        <w:t xml:space="preserve">lood transfusions required, </w:t>
      </w:r>
      <w:r w:rsidR="002F39E0">
        <w:rPr>
          <w:rFonts w:ascii="Verdana" w:hAnsi="Verdana"/>
          <w:sz w:val="20"/>
          <w:szCs w:val="20"/>
        </w:rPr>
        <w:t>and</w:t>
      </w:r>
      <w:r w:rsidR="007B3B5D">
        <w:rPr>
          <w:rFonts w:ascii="Verdana" w:hAnsi="Verdana"/>
          <w:sz w:val="20"/>
          <w:szCs w:val="20"/>
        </w:rPr>
        <w:t> </w:t>
      </w:r>
      <w:r w:rsidR="002F39E0">
        <w:rPr>
          <w:rFonts w:ascii="Verdana" w:hAnsi="Verdana"/>
          <w:sz w:val="20"/>
          <w:szCs w:val="20"/>
        </w:rPr>
        <w:t>length of hospital stay</w:t>
      </w:r>
      <w:r w:rsidR="009D0B83">
        <w:rPr>
          <w:rFonts w:ascii="Verdana" w:hAnsi="Verdana"/>
          <w:sz w:val="20"/>
          <w:szCs w:val="20"/>
        </w:rPr>
        <w:t xml:space="preserve">, </w:t>
      </w:r>
      <w:proofErr w:type="spellStart"/>
      <w:r w:rsidR="009D0B83">
        <w:rPr>
          <w:rFonts w:ascii="Verdana" w:hAnsi="Verdana"/>
          <w:sz w:val="20"/>
          <w:szCs w:val="20"/>
        </w:rPr>
        <w:t>efane</w:t>
      </w:r>
      <w:r w:rsidR="007B3B5D">
        <w:rPr>
          <w:rFonts w:ascii="Verdana" w:hAnsi="Verdana"/>
          <w:sz w:val="20"/>
          <w:szCs w:val="20"/>
        </w:rPr>
        <w:t>soctocog</w:t>
      </w:r>
      <w:proofErr w:type="spellEnd"/>
      <w:r w:rsidR="007B3B5D">
        <w:rPr>
          <w:rFonts w:ascii="Verdana" w:hAnsi="Verdana"/>
          <w:sz w:val="20"/>
          <w:szCs w:val="20"/>
        </w:rPr>
        <w:t xml:space="preserve"> alfa represents less costly option</w:t>
      </w:r>
      <w:r w:rsidR="002F39E0">
        <w:rPr>
          <w:rFonts w:ascii="Verdana" w:hAnsi="Verdana"/>
          <w:sz w:val="20"/>
          <w:szCs w:val="20"/>
        </w:rPr>
        <w:t>.</w:t>
      </w:r>
    </w:p>
    <w:p w14:paraId="321449D0" w14:textId="546F4AFC" w:rsidR="005E1CFB" w:rsidRPr="00AB2765" w:rsidRDefault="0090168B" w:rsidP="00D94229">
      <w:pPr>
        <w:pStyle w:val="Heading1"/>
        <w:spacing w:before="120" w:after="0" w:line="264" w:lineRule="auto"/>
        <w:rPr>
          <w:rFonts w:ascii="Verdana" w:hAnsi="Verdana"/>
          <w:sz w:val="24"/>
          <w:szCs w:val="24"/>
        </w:rPr>
      </w:pPr>
      <w:r w:rsidRPr="00AB2765">
        <w:rPr>
          <w:rFonts w:ascii="Verdana" w:hAnsi="Verdana"/>
          <w:sz w:val="24"/>
          <w:szCs w:val="24"/>
        </w:rPr>
        <w:t>Algorithms</w:t>
      </w:r>
    </w:p>
    <w:p w14:paraId="7EDD3EB5" w14:textId="28403377" w:rsidR="0090168B" w:rsidRPr="00D94229" w:rsidRDefault="004F12A9" w:rsidP="00D94229">
      <w:pPr>
        <w:pStyle w:val="Heading2"/>
        <w:spacing w:before="120" w:line="264" w:lineRule="auto"/>
        <w:rPr>
          <w:rFonts w:ascii="Verdana" w:hAnsi="Verdana"/>
          <w:sz w:val="20"/>
          <w:szCs w:val="20"/>
        </w:rPr>
      </w:pPr>
      <w:r w:rsidRPr="00D94229">
        <w:rPr>
          <w:rFonts w:ascii="Verdana" w:hAnsi="Verdana"/>
          <w:sz w:val="20"/>
          <w:szCs w:val="20"/>
        </w:rPr>
        <w:t>PREPARATION FOR USING THE HEALTH TECHNOLOGY</w:t>
      </w:r>
    </w:p>
    <w:p w14:paraId="463FDC5D" w14:textId="53A1441B" w:rsidR="005E1CFB" w:rsidRPr="00D94229" w:rsidRDefault="0090168B" w:rsidP="00D94229">
      <w:pPr>
        <w:pStyle w:val="Heading2"/>
        <w:spacing w:before="120" w:line="264" w:lineRule="auto"/>
        <w:rPr>
          <w:rFonts w:ascii="Verdana" w:hAnsi="Verdana"/>
          <w:sz w:val="20"/>
          <w:szCs w:val="20"/>
        </w:rPr>
      </w:pPr>
      <w:r w:rsidRPr="00D94229">
        <w:rPr>
          <w:rFonts w:ascii="Verdana" w:hAnsi="Verdana"/>
          <w:sz w:val="20"/>
          <w:szCs w:val="20"/>
        </w:rPr>
        <w:t>Define and summarise the clinical management algorithm, including any required tests or healthcare resources, before patients would be eligible for the proposed health technology</w:t>
      </w:r>
      <w:r w:rsidR="005E1CFB" w:rsidRPr="00D94229">
        <w:rPr>
          <w:rFonts w:ascii="Verdana" w:hAnsi="Verdana"/>
          <w:sz w:val="20"/>
          <w:szCs w:val="20"/>
        </w:rPr>
        <w:t>:</w:t>
      </w:r>
    </w:p>
    <w:p w14:paraId="41326A5A" w14:textId="1082A006" w:rsidR="001C6796" w:rsidRDefault="00EF2805" w:rsidP="00D94229">
      <w:pPr>
        <w:spacing w:before="120" w:after="0" w:line="264" w:lineRule="auto"/>
        <w:rPr>
          <w:rFonts w:ascii="Verdana" w:hAnsi="Verdana"/>
          <w:sz w:val="20"/>
          <w:szCs w:val="20"/>
        </w:rPr>
      </w:pPr>
      <w:r w:rsidRPr="00D94229">
        <w:rPr>
          <w:rFonts w:ascii="Verdana" w:hAnsi="Verdana"/>
          <w:sz w:val="20"/>
          <w:szCs w:val="20"/>
        </w:rPr>
        <w:t>HMA</w:t>
      </w:r>
      <w:r w:rsidR="005C3852" w:rsidRPr="00D94229">
        <w:rPr>
          <w:rFonts w:ascii="Verdana" w:hAnsi="Verdana"/>
          <w:sz w:val="20"/>
          <w:szCs w:val="20"/>
        </w:rPr>
        <w:t xml:space="preserve"> is usually diagnosed at a young age</w:t>
      </w:r>
      <w:r w:rsidR="00D21159">
        <w:rPr>
          <w:rFonts w:ascii="Verdana" w:hAnsi="Verdana"/>
          <w:sz w:val="20"/>
          <w:szCs w:val="20"/>
        </w:rPr>
        <w:t>, often in infancy or early childhood, and p</w:t>
      </w:r>
      <w:r w:rsidR="00DF22FB" w:rsidRPr="00D94229">
        <w:rPr>
          <w:rFonts w:ascii="Verdana" w:hAnsi="Verdana"/>
          <w:sz w:val="20"/>
          <w:szCs w:val="20"/>
        </w:rPr>
        <w:t xml:space="preserve">atients are managed </w:t>
      </w:r>
      <w:r w:rsidR="00D21159">
        <w:rPr>
          <w:rFonts w:ascii="Verdana" w:hAnsi="Verdana"/>
          <w:sz w:val="20"/>
          <w:szCs w:val="20"/>
        </w:rPr>
        <w:t xml:space="preserve">throughout their lives </w:t>
      </w:r>
      <w:r w:rsidR="00DF22FB" w:rsidRPr="00D94229">
        <w:rPr>
          <w:rFonts w:ascii="Verdana" w:hAnsi="Verdana"/>
          <w:sz w:val="20"/>
          <w:szCs w:val="20"/>
        </w:rPr>
        <w:t xml:space="preserve">by </w:t>
      </w:r>
      <w:r w:rsidR="00764A9B">
        <w:rPr>
          <w:rFonts w:ascii="Verdana" w:hAnsi="Verdana"/>
          <w:sz w:val="20"/>
          <w:szCs w:val="20"/>
        </w:rPr>
        <w:t xml:space="preserve">specialist </w:t>
      </w:r>
      <w:r w:rsidR="00DF22FB" w:rsidRPr="00D94229">
        <w:rPr>
          <w:rFonts w:ascii="Verdana" w:hAnsi="Verdana"/>
          <w:sz w:val="20"/>
          <w:szCs w:val="20"/>
        </w:rPr>
        <w:t xml:space="preserve">HTC. </w:t>
      </w:r>
      <w:r w:rsidR="00061214" w:rsidRPr="00D94229">
        <w:rPr>
          <w:rFonts w:ascii="Verdana" w:hAnsi="Verdana"/>
          <w:sz w:val="20"/>
          <w:szCs w:val="20"/>
        </w:rPr>
        <w:t>P</w:t>
      </w:r>
      <w:r w:rsidR="00791D5B" w:rsidRPr="00D94229">
        <w:rPr>
          <w:rFonts w:ascii="Verdana" w:hAnsi="Verdana"/>
          <w:sz w:val="20"/>
          <w:szCs w:val="20"/>
        </w:rPr>
        <w:t xml:space="preserve">atients proposed to be eligible for treatment with </w:t>
      </w:r>
      <w:proofErr w:type="spellStart"/>
      <w:r w:rsidR="00791D5B" w:rsidRPr="00D94229">
        <w:rPr>
          <w:rFonts w:ascii="Verdana" w:hAnsi="Verdana"/>
          <w:sz w:val="20"/>
          <w:szCs w:val="20"/>
        </w:rPr>
        <w:t>efanesoctocog</w:t>
      </w:r>
      <w:proofErr w:type="spellEnd"/>
      <w:r w:rsidR="00791D5B" w:rsidRPr="00D94229">
        <w:rPr>
          <w:rFonts w:ascii="Verdana" w:hAnsi="Verdana"/>
          <w:sz w:val="20"/>
          <w:szCs w:val="20"/>
        </w:rPr>
        <w:t xml:space="preserve"> alfa are already expected to have had their disease diagnosed, including </w:t>
      </w:r>
      <w:r w:rsidR="00764A9B">
        <w:rPr>
          <w:rFonts w:ascii="Verdana" w:hAnsi="Verdana"/>
          <w:sz w:val="20"/>
          <w:szCs w:val="20"/>
        </w:rPr>
        <w:t xml:space="preserve">confirmation of disease </w:t>
      </w:r>
      <w:r w:rsidR="00791D5B" w:rsidRPr="00D94229">
        <w:rPr>
          <w:rFonts w:ascii="Verdana" w:hAnsi="Verdana"/>
          <w:sz w:val="20"/>
          <w:szCs w:val="20"/>
        </w:rPr>
        <w:t>severity.</w:t>
      </w:r>
      <w:r w:rsidR="00061214" w:rsidRPr="00D94229">
        <w:rPr>
          <w:rFonts w:ascii="Verdana" w:hAnsi="Verdana"/>
          <w:sz w:val="20"/>
          <w:szCs w:val="20"/>
        </w:rPr>
        <w:t xml:space="preserve"> </w:t>
      </w:r>
      <w:r w:rsidR="00791D5B" w:rsidRPr="00D94229">
        <w:rPr>
          <w:rFonts w:ascii="Verdana" w:hAnsi="Verdana"/>
          <w:sz w:val="20"/>
          <w:szCs w:val="20"/>
        </w:rPr>
        <w:t>The treating haematologist</w:t>
      </w:r>
      <w:r w:rsidR="00764A9B">
        <w:rPr>
          <w:rFonts w:ascii="Verdana" w:hAnsi="Verdana"/>
          <w:sz w:val="20"/>
          <w:szCs w:val="20"/>
        </w:rPr>
        <w:t xml:space="preserve"> at an HTC</w:t>
      </w:r>
      <w:r w:rsidR="00791D5B" w:rsidRPr="00D94229">
        <w:rPr>
          <w:rFonts w:ascii="Verdana" w:hAnsi="Verdana"/>
          <w:sz w:val="20"/>
          <w:szCs w:val="20"/>
        </w:rPr>
        <w:t xml:space="preserve"> would be responsible for assessing a patient’s suitability for treatment with </w:t>
      </w:r>
      <w:proofErr w:type="spellStart"/>
      <w:r w:rsidR="005F68CD" w:rsidRPr="00D94229">
        <w:rPr>
          <w:rFonts w:ascii="Verdana" w:hAnsi="Verdana"/>
          <w:sz w:val="20"/>
          <w:szCs w:val="20"/>
        </w:rPr>
        <w:t>efanesoctocog</w:t>
      </w:r>
      <w:proofErr w:type="spellEnd"/>
      <w:r w:rsidR="005F68CD" w:rsidRPr="00D94229">
        <w:rPr>
          <w:rFonts w:ascii="Verdana" w:hAnsi="Verdana"/>
          <w:sz w:val="20"/>
          <w:szCs w:val="20"/>
        </w:rPr>
        <w:t xml:space="preserve"> alfa</w:t>
      </w:r>
      <w:r w:rsidR="009D556F">
        <w:rPr>
          <w:rFonts w:ascii="Verdana" w:hAnsi="Verdana"/>
          <w:sz w:val="20"/>
          <w:szCs w:val="20"/>
        </w:rPr>
        <w:t>, including:</w:t>
      </w:r>
    </w:p>
    <w:p w14:paraId="1E5EAAF0" w14:textId="31800898" w:rsidR="009D556F" w:rsidRDefault="009D556F" w:rsidP="009D556F">
      <w:pPr>
        <w:pStyle w:val="ListParagraph"/>
        <w:numPr>
          <w:ilvl w:val="0"/>
          <w:numId w:val="8"/>
        </w:numPr>
        <w:spacing w:before="120" w:after="0" w:line="264" w:lineRule="auto"/>
        <w:rPr>
          <w:rFonts w:ascii="Verdana" w:hAnsi="Verdana"/>
          <w:sz w:val="20"/>
          <w:szCs w:val="20"/>
        </w:rPr>
      </w:pPr>
      <w:r>
        <w:rPr>
          <w:rFonts w:ascii="Verdana" w:hAnsi="Verdana"/>
          <w:sz w:val="20"/>
          <w:szCs w:val="20"/>
        </w:rPr>
        <w:t>Confirmation of HMA diagnosis and severity classification</w:t>
      </w:r>
    </w:p>
    <w:p w14:paraId="2AFF9509" w14:textId="6A248934" w:rsidR="009D556F" w:rsidRDefault="009D556F" w:rsidP="009D556F">
      <w:pPr>
        <w:pStyle w:val="ListParagraph"/>
        <w:numPr>
          <w:ilvl w:val="0"/>
          <w:numId w:val="8"/>
        </w:numPr>
        <w:spacing w:before="120" w:after="0" w:line="264" w:lineRule="auto"/>
        <w:rPr>
          <w:rFonts w:ascii="Verdana" w:hAnsi="Verdana"/>
          <w:sz w:val="20"/>
          <w:szCs w:val="20"/>
        </w:rPr>
      </w:pPr>
      <w:r>
        <w:rPr>
          <w:rFonts w:ascii="Verdana" w:hAnsi="Verdana"/>
          <w:sz w:val="20"/>
          <w:szCs w:val="20"/>
        </w:rPr>
        <w:t>Assessment of inhibitor status (Bethesda assay)</w:t>
      </w:r>
    </w:p>
    <w:p w14:paraId="0C2D5A07" w14:textId="7345ECB0" w:rsidR="009D556F" w:rsidRPr="00AB2765" w:rsidRDefault="009D556F" w:rsidP="00AB2765">
      <w:pPr>
        <w:pStyle w:val="ListParagraph"/>
        <w:numPr>
          <w:ilvl w:val="0"/>
          <w:numId w:val="8"/>
        </w:numPr>
        <w:spacing w:before="120" w:after="0" w:line="264" w:lineRule="auto"/>
        <w:rPr>
          <w:rFonts w:ascii="Verdana" w:hAnsi="Verdana"/>
          <w:sz w:val="20"/>
          <w:szCs w:val="20"/>
        </w:rPr>
      </w:pPr>
      <w:r>
        <w:rPr>
          <w:rFonts w:ascii="Verdana" w:hAnsi="Verdana"/>
          <w:sz w:val="20"/>
          <w:szCs w:val="20"/>
        </w:rPr>
        <w:t>Review of prior FVIII treatment history and exposure days.</w:t>
      </w:r>
    </w:p>
    <w:p w14:paraId="4880826F" w14:textId="7125F661" w:rsidR="007E0C66" w:rsidRPr="00D94229" w:rsidRDefault="001C6796" w:rsidP="00D94229">
      <w:pPr>
        <w:spacing w:before="120" w:after="0" w:line="264" w:lineRule="auto"/>
        <w:rPr>
          <w:rFonts w:ascii="Verdana" w:hAnsi="Verdana"/>
          <w:sz w:val="20"/>
          <w:szCs w:val="20"/>
        </w:rPr>
      </w:pPr>
      <w:r w:rsidRPr="00D94229">
        <w:rPr>
          <w:rFonts w:ascii="Verdana" w:hAnsi="Verdana"/>
          <w:sz w:val="20"/>
          <w:szCs w:val="20"/>
        </w:rPr>
        <w:t>At present, t</w:t>
      </w:r>
      <w:r w:rsidR="007628AF" w:rsidRPr="00D94229">
        <w:rPr>
          <w:rFonts w:ascii="Verdana" w:hAnsi="Verdana"/>
          <w:sz w:val="20"/>
          <w:szCs w:val="20"/>
        </w:rPr>
        <w:t xml:space="preserve">here </w:t>
      </w:r>
      <w:r w:rsidR="00671382">
        <w:rPr>
          <w:rFonts w:ascii="Verdana" w:hAnsi="Verdana"/>
          <w:sz w:val="20"/>
          <w:szCs w:val="20"/>
        </w:rPr>
        <w:t>are</w:t>
      </w:r>
      <w:r w:rsidR="007628AF" w:rsidRPr="00D94229">
        <w:rPr>
          <w:rFonts w:ascii="Verdana" w:hAnsi="Verdana"/>
          <w:sz w:val="20"/>
          <w:szCs w:val="20"/>
        </w:rPr>
        <w:t xml:space="preserve"> limited data for </w:t>
      </w:r>
      <w:proofErr w:type="spellStart"/>
      <w:r w:rsidR="007628AF" w:rsidRPr="00D94229">
        <w:rPr>
          <w:rFonts w:ascii="Verdana" w:hAnsi="Verdana"/>
          <w:sz w:val="20"/>
          <w:szCs w:val="20"/>
        </w:rPr>
        <w:t>efanesoctocog</w:t>
      </w:r>
      <w:proofErr w:type="spellEnd"/>
      <w:r w:rsidR="007628AF" w:rsidRPr="00D94229">
        <w:rPr>
          <w:rFonts w:ascii="Verdana" w:hAnsi="Verdana"/>
          <w:sz w:val="20"/>
          <w:szCs w:val="20"/>
        </w:rPr>
        <w:t xml:space="preserve"> alfa in </w:t>
      </w:r>
      <w:r w:rsidR="00FB52F5" w:rsidRPr="00D94229">
        <w:rPr>
          <w:rFonts w:ascii="Verdana" w:hAnsi="Verdana"/>
          <w:sz w:val="20"/>
          <w:szCs w:val="20"/>
        </w:rPr>
        <w:t xml:space="preserve">previously </w:t>
      </w:r>
      <w:r w:rsidR="00671382">
        <w:rPr>
          <w:rFonts w:ascii="Verdana" w:hAnsi="Verdana"/>
          <w:sz w:val="20"/>
          <w:szCs w:val="20"/>
        </w:rPr>
        <w:t>un</w:t>
      </w:r>
      <w:r w:rsidR="00FB52F5" w:rsidRPr="00D94229">
        <w:rPr>
          <w:rFonts w:ascii="Verdana" w:hAnsi="Verdana"/>
          <w:sz w:val="20"/>
          <w:szCs w:val="20"/>
        </w:rPr>
        <w:t xml:space="preserve">treated </w:t>
      </w:r>
      <w:r w:rsidR="00671382">
        <w:rPr>
          <w:rFonts w:ascii="Verdana" w:hAnsi="Verdana"/>
          <w:sz w:val="20"/>
          <w:szCs w:val="20"/>
        </w:rPr>
        <w:t>patients (PUPs)</w:t>
      </w:r>
      <w:r w:rsidR="00FB52F5" w:rsidRPr="00D94229">
        <w:rPr>
          <w:rFonts w:ascii="Verdana" w:hAnsi="Verdana"/>
          <w:sz w:val="20"/>
          <w:szCs w:val="20"/>
        </w:rPr>
        <w:t xml:space="preserve">. </w:t>
      </w:r>
      <w:r w:rsidR="002325EE" w:rsidRPr="00D94229">
        <w:rPr>
          <w:rFonts w:ascii="Verdana" w:hAnsi="Verdana"/>
          <w:sz w:val="20"/>
          <w:szCs w:val="20"/>
        </w:rPr>
        <w:t>XTEND</w:t>
      </w:r>
      <w:r w:rsidR="00F2637C">
        <w:noBreakHyphen/>
      </w:r>
      <w:r w:rsidR="002325EE" w:rsidRPr="00D94229">
        <w:rPr>
          <w:rFonts w:ascii="Verdana" w:hAnsi="Verdana"/>
          <w:sz w:val="20"/>
          <w:szCs w:val="20"/>
        </w:rPr>
        <w:t xml:space="preserve">1 </w:t>
      </w:r>
      <w:r w:rsidR="002325EE" w:rsidRPr="00B04653">
        <w:rPr>
          <w:rFonts w:ascii="Verdana" w:hAnsi="Verdana"/>
          <w:sz w:val="20"/>
          <w:szCs w:val="20"/>
        </w:rPr>
        <w:t>and XTEND</w:t>
      </w:r>
      <w:r w:rsidR="00F2637C">
        <w:noBreakHyphen/>
      </w:r>
      <w:r w:rsidR="002325EE" w:rsidRPr="00B04653">
        <w:rPr>
          <w:rFonts w:ascii="Verdana" w:hAnsi="Verdana"/>
          <w:sz w:val="20"/>
          <w:szCs w:val="20"/>
        </w:rPr>
        <w:t>Kids</w:t>
      </w:r>
      <w:r w:rsidR="001A17F4" w:rsidRPr="00B04653">
        <w:rPr>
          <w:rFonts w:ascii="Verdana" w:hAnsi="Verdana"/>
          <w:sz w:val="20"/>
          <w:szCs w:val="20"/>
        </w:rPr>
        <w:t xml:space="preserve"> enrolled patients with </w:t>
      </w:r>
      <w:r w:rsidR="00CB7228" w:rsidRPr="00B04653">
        <w:rPr>
          <w:rFonts w:ascii="Verdana" w:hAnsi="Verdana"/>
          <w:sz w:val="20"/>
          <w:szCs w:val="20"/>
        </w:rPr>
        <w:t xml:space="preserve">aged </w:t>
      </w:r>
      <w:r w:rsidR="00103BA4" w:rsidRPr="00B04653">
        <w:rPr>
          <w:rFonts w:ascii="Verdana" w:hAnsi="Verdana"/>
          <w:sz w:val="20"/>
          <w:szCs w:val="20"/>
        </w:rPr>
        <w:t xml:space="preserve">≥6 years with </w:t>
      </w:r>
      <w:r w:rsidR="00DA7757" w:rsidRPr="00B04653">
        <w:rPr>
          <w:rFonts w:ascii="Verdana" w:hAnsi="Verdana"/>
          <w:sz w:val="20"/>
          <w:szCs w:val="20"/>
        </w:rPr>
        <w:t xml:space="preserve">≥150 exposure days to </w:t>
      </w:r>
      <w:r w:rsidR="00CB7228" w:rsidRPr="00B04653">
        <w:rPr>
          <w:rFonts w:ascii="Verdana" w:hAnsi="Verdana"/>
          <w:sz w:val="20"/>
          <w:szCs w:val="20"/>
        </w:rPr>
        <w:t>FVIII</w:t>
      </w:r>
      <w:r w:rsidR="00A5013F" w:rsidRPr="00B04653">
        <w:rPr>
          <w:rFonts w:ascii="Verdana" w:hAnsi="Verdana"/>
          <w:sz w:val="20"/>
          <w:szCs w:val="20"/>
        </w:rPr>
        <w:t xml:space="preserve">, and patients </w:t>
      </w:r>
      <w:r w:rsidR="00103BA4" w:rsidRPr="00B04653">
        <w:rPr>
          <w:rFonts w:ascii="Verdana" w:hAnsi="Verdana"/>
          <w:sz w:val="20"/>
          <w:szCs w:val="20"/>
        </w:rPr>
        <w:t xml:space="preserve">aged &lt;6 years with ≥50 exposure days </w:t>
      </w:r>
      <w:r w:rsidR="00557040" w:rsidRPr="00B04653">
        <w:rPr>
          <w:rFonts w:ascii="Verdana" w:hAnsi="Verdana"/>
          <w:sz w:val="20"/>
          <w:szCs w:val="20"/>
        </w:rPr>
        <w:fldChar w:fldCharType="begin">
          <w:fldData xml:space="preserve">PEVuZE5vdGU+PENpdGU+PEF1dGhvcj52b24gRHJ5Z2Fsc2tpPC9BdXRob3I+PFllYXI+MjAyMzwv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</w:fldData>
        </w:fldChar>
      </w:r>
      <w:r w:rsidR="00DB69B2" w:rsidRPr="00B04653">
        <w:rPr>
          <w:rFonts w:ascii="Verdana" w:hAnsi="Verdana"/>
          <w:sz w:val="20"/>
          <w:szCs w:val="20"/>
        </w:rPr>
        <w:instrText xml:space="preserve"> ADDIN EN.CITE </w:instrText>
      </w:r>
      <w:r w:rsidR="00DB69B2" w:rsidRPr="00B04653">
        <w:rPr>
          <w:rFonts w:ascii="Verdana" w:hAnsi="Verdana"/>
          <w:sz w:val="20"/>
          <w:szCs w:val="20"/>
        </w:rPr>
        <w:fldChar w:fldCharType="begin">
          <w:fldData xml:space="preserve">PEVuZE5vdGU+PENpdGU+PEF1dGhvcj52b24gRHJ5Z2Fsc2tpPC9BdXRob3I+PFllYXI+MjAyMzwv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</w:fldData>
        </w:fldChar>
      </w:r>
      <w:r w:rsidR="00DB69B2" w:rsidRPr="00B04653">
        <w:rPr>
          <w:rFonts w:ascii="Verdana" w:hAnsi="Verdana"/>
          <w:sz w:val="20"/>
          <w:szCs w:val="20"/>
        </w:rPr>
        <w:instrText xml:space="preserve"> ADDIN EN.CITE.DATA </w:instrText>
      </w:r>
      <w:r w:rsidR="00DB69B2" w:rsidRPr="00B04653">
        <w:rPr>
          <w:rFonts w:ascii="Verdana" w:hAnsi="Verdana"/>
          <w:sz w:val="20"/>
          <w:szCs w:val="20"/>
        </w:rPr>
      </w:r>
      <w:r w:rsidR="00DB69B2" w:rsidRPr="00B04653">
        <w:rPr>
          <w:rFonts w:ascii="Verdana" w:hAnsi="Verdana"/>
          <w:sz w:val="20"/>
          <w:szCs w:val="20"/>
        </w:rPr>
        <w:fldChar w:fldCharType="end"/>
      </w:r>
      <w:r w:rsidR="00557040" w:rsidRPr="00B04653">
        <w:rPr>
          <w:rFonts w:ascii="Verdana" w:hAnsi="Verdana"/>
          <w:sz w:val="20"/>
          <w:szCs w:val="20"/>
        </w:rPr>
      </w:r>
      <w:r w:rsidR="00557040" w:rsidRPr="00B04653">
        <w:rPr>
          <w:rFonts w:ascii="Verdana" w:hAnsi="Verdana"/>
          <w:sz w:val="20"/>
          <w:szCs w:val="20"/>
        </w:rPr>
        <w:fldChar w:fldCharType="separate"/>
      </w:r>
      <w:r w:rsidR="00DB69B2" w:rsidRPr="00B04653">
        <w:rPr>
          <w:rFonts w:ascii="Verdana" w:hAnsi="Verdana"/>
          <w:noProof/>
          <w:sz w:val="20"/>
          <w:szCs w:val="20"/>
        </w:rPr>
        <w:t>(von Drygalski</w:t>
      </w:r>
      <w:r w:rsidR="00DB69B2" w:rsidRPr="00B04653">
        <w:rPr>
          <w:rFonts w:ascii="Verdana" w:hAnsi="Verdana"/>
          <w:i/>
          <w:noProof/>
          <w:sz w:val="20"/>
          <w:szCs w:val="20"/>
        </w:rPr>
        <w:t xml:space="preserve"> et al.</w:t>
      </w:r>
      <w:r w:rsidR="00DB69B2" w:rsidRPr="00B04653">
        <w:rPr>
          <w:rFonts w:ascii="Verdana" w:hAnsi="Verdana"/>
          <w:noProof/>
          <w:sz w:val="20"/>
          <w:szCs w:val="20"/>
        </w:rPr>
        <w:t>, 2023, Malec</w:t>
      </w:r>
      <w:r w:rsidR="00DB69B2" w:rsidRPr="00B04653">
        <w:rPr>
          <w:rFonts w:ascii="Verdana" w:hAnsi="Verdana"/>
          <w:i/>
          <w:noProof/>
          <w:sz w:val="20"/>
          <w:szCs w:val="20"/>
        </w:rPr>
        <w:t xml:space="preserve"> et al.</w:t>
      </w:r>
      <w:r w:rsidR="00DB69B2" w:rsidRPr="00B04653">
        <w:rPr>
          <w:rFonts w:ascii="Verdana" w:hAnsi="Verdana"/>
          <w:noProof/>
          <w:sz w:val="20"/>
          <w:szCs w:val="20"/>
        </w:rPr>
        <w:t>, 2024)</w:t>
      </w:r>
      <w:r w:rsidR="00557040" w:rsidRPr="00B04653">
        <w:rPr>
          <w:rFonts w:ascii="Verdana" w:hAnsi="Verdana"/>
          <w:sz w:val="20"/>
          <w:szCs w:val="20"/>
        </w:rPr>
        <w:fldChar w:fldCharType="end"/>
      </w:r>
      <w:r w:rsidR="00DB69B2" w:rsidRPr="00B04653">
        <w:rPr>
          <w:rFonts w:ascii="Verdana" w:hAnsi="Verdana"/>
          <w:sz w:val="20"/>
          <w:szCs w:val="20"/>
        </w:rPr>
        <w:t xml:space="preserve">. </w:t>
      </w:r>
      <w:r w:rsidR="00957BF2" w:rsidRPr="00B04653">
        <w:rPr>
          <w:rFonts w:ascii="Verdana" w:hAnsi="Verdana"/>
          <w:sz w:val="20"/>
          <w:szCs w:val="20"/>
        </w:rPr>
        <w:t>As such, PUPs are not included in the</w:t>
      </w:r>
      <w:r w:rsidR="000D5045" w:rsidRPr="00B04653">
        <w:rPr>
          <w:rFonts w:ascii="Verdana" w:hAnsi="Verdana"/>
          <w:sz w:val="20"/>
          <w:szCs w:val="20"/>
        </w:rPr>
        <w:t xml:space="preserve"> proposed eligible population </w:t>
      </w:r>
      <w:r w:rsidR="00B04653" w:rsidRPr="00B04653">
        <w:rPr>
          <w:rFonts w:ascii="Verdana" w:hAnsi="Verdana"/>
          <w:sz w:val="20"/>
          <w:szCs w:val="20"/>
        </w:rPr>
        <w:t>currently</w:t>
      </w:r>
      <w:r w:rsidR="000D5045" w:rsidRPr="00B04653">
        <w:rPr>
          <w:rFonts w:ascii="Verdana" w:hAnsi="Verdana"/>
          <w:sz w:val="20"/>
          <w:szCs w:val="20"/>
        </w:rPr>
        <w:t xml:space="preserve">. An ongoing study, the </w:t>
      </w:r>
      <w:proofErr w:type="spellStart"/>
      <w:r w:rsidR="00AB26B0" w:rsidRPr="00AB2765">
        <w:rPr>
          <w:rFonts w:ascii="Verdana" w:hAnsi="Verdana"/>
          <w:sz w:val="20"/>
          <w:szCs w:val="20"/>
        </w:rPr>
        <w:t>efanesoctocog</w:t>
      </w:r>
      <w:proofErr w:type="spellEnd"/>
      <w:r w:rsidR="00AB26B0" w:rsidRPr="00AB2765">
        <w:rPr>
          <w:rFonts w:ascii="Verdana" w:hAnsi="Verdana"/>
          <w:sz w:val="20"/>
          <w:szCs w:val="20"/>
        </w:rPr>
        <w:t xml:space="preserve"> alfa module of </w:t>
      </w:r>
      <w:r w:rsidR="00D94D33" w:rsidRPr="00AB2765">
        <w:rPr>
          <w:rFonts w:ascii="Verdana" w:hAnsi="Verdana"/>
          <w:sz w:val="20"/>
          <w:szCs w:val="20"/>
        </w:rPr>
        <w:t>ATHN Transcends</w:t>
      </w:r>
      <w:r w:rsidR="003B0895" w:rsidRPr="00AB2765">
        <w:rPr>
          <w:rFonts w:ascii="Verdana" w:hAnsi="Verdana"/>
          <w:sz w:val="20"/>
          <w:szCs w:val="20"/>
        </w:rPr>
        <w:t xml:space="preserve"> </w:t>
      </w:r>
      <w:r w:rsidR="003B0895" w:rsidRPr="00AB2765">
        <w:rPr>
          <w:rFonts w:ascii="Verdana" w:hAnsi="Verdana"/>
          <w:sz w:val="20"/>
          <w:szCs w:val="20"/>
        </w:rPr>
        <w:fldChar w:fldCharType="begin"/>
      </w:r>
      <w:r w:rsidR="003B0895" w:rsidRPr="00AB2765">
        <w:rPr>
          <w:rFonts w:ascii="Verdana" w:hAnsi="Verdana"/>
          <w:sz w:val="20"/>
          <w:szCs w:val="20"/>
        </w:rPr>
        <w:instrText xml:space="preserve"> ADDIN EN.CITE &lt;EndNote&gt;&lt;Cite&gt;&lt;Author&gt;NCT04398628&lt;/Author&gt;&lt;RecNum&gt;106&lt;/RecNum&gt;&lt;DisplayText&gt;(NCT04398628)&lt;/DisplayText&gt;&lt;record&gt;&lt;rec-number&gt;106&lt;/rec-number&gt;&lt;foreign-keys&gt;&lt;key app="EN" db-id="955wszw2qt20xzezrr3v50tnzvzd9exrev99" timestamp="1784603620"&gt;106&lt;/key&gt;&lt;/foreign-keys&gt;&lt;ref-type name="Web Page"&gt;12&lt;/ref-type&gt;&lt;contributors&gt;&lt;authors&gt;&lt;author&gt;NCT04398628&lt;/author&gt;&lt;/authors&gt;&lt;/contributors&gt;&lt;titles&gt;&lt;title&gt;ATHN Transcends: A Natural History Study of Non-Neoplastic Hematologic Disorders&lt;/title&gt;&lt;/titles&gt;&lt;number&gt;14/07/2026&lt;/number&gt;&lt;dates&gt;&lt;/dates&gt;&lt;urls&gt;&lt;related-urls&gt;&lt;url&gt;https://clinicaltrials.gov/study/NCT04398628#publications&lt;/url&gt;&lt;/related-urls&gt;&lt;/urls&gt;&lt;/record&gt;&lt;/Cite&gt;&lt;/EndNote&gt;</w:instrText>
      </w:r>
      <w:r w:rsidR="003B0895" w:rsidRPr="00AB2765">
        <w:rPr>
          <w:rFonts w:ascii="Verdana" w:hAnsi="Verdana"/>
          <w:sz w:val="20"/>
          <w:szCs w:val="20"/>
        </w:rPr>
        <w:fldChar w:fldCharType="separate"/>
      </w:r>
      <w:r w:rsidR="003B0895" w:rsidRPr="00AB2765">
        <w:rPr>
          <w:rFonts w:ascii="Verdana" w:hAnsi="Verdana"/>
          <w:noProof/>
          <w:sz w:val="20"/>
          <w:szCs w:val="20"/>
        </w:rPr>
        <w:t>(NCT04398628)</w:t>
      </w:r>
      <w:r w:rsidR="003B0895" w:rsidRPr="00AB2765">
        <w:rPr>
          <w:rFonts w:ascii="Verdana" w:hAnsi="Verdana"/>
          <w:sz w:val="20"/>
          <w:szCs w:val="20"/>
        </w:rPr>
        <w:fldChar w:fldCharType="end"/>
      </w:r>
      <w:r w:rsidR="000D5045" w:rsidRPr="00AB2765">
        <w:rPr>
          <w:rFonts w:ascii="Verdana" w:hAnsi="Verdana"/>
          <w:sz w:val="20"/>
          <w:szCs w:val="20"/>
        </w:rPr>
        <w:t>,</w:t>
      </w:r>
      <w:r w:rsidR="00D94D33" w:rsidRPr="00AB2765">
        <w:rPr>
          <w:rFonts w:ascii="Verdana" w:hAnsi="Verdana"/>
          <w:sz w:val="20"/>
          <w:szCs w:val="20"/>
        </w:rPr>
        <w:t xml:space="preserve"> </w:t>
      </w:r>
      <w:r w:rsidR="000D5045" w:rsidRPr="00AB2765">
        <w:rPr>
          <w:rFonts w:ascii="Verdana" w:hAnsi="Verdana"/>
          <w:sz w:val="20"/>
          <w:szCs w:val="20"/>
        </w:rPr>
        <w:t>is</w:t>
      </w:r>
      <w:r w:rsidR="006248D7">
        <w:rPr>
          <w:rFonts w:ascii="Verdana" w:hAnsi="Verdana"/>
          <w:sz w:val="20"/>
          <w:szCs w:val="20"/>
        </w:rPr>
        <w:t> </w:t>
      </w:r>
      <w:r w:rsidR="00245BCA" w:rsidRPr="00AB2765">
        <w:rPr>
          <w:rFonts w:ascii="Verdana" w:hAnsi="Verdana"/>
          <w:sz w:val="20"/>
          <w:szCs w:val="20"/>
        </w:rPr>
        <w:t>investigat</w:t>
      </w:r>
      <w:r w:rsidR="000D5045" w:rsidRPr="00AB2765">
        <w:rPr>
          <w:rFonts w:ascii="Verdana" w:hAnsi="Verdana"/>
          <w:sz w:val="20"/>
          <w:szCs w:val="20"/>
        </w:rPr>
        <w:t>ing</w:t>
      </w:r>
      <w:r w:rsidR="00245BCA" w:rsidRPr="00AB2765">
        <w:rPr>
          <w:rFonts w:ascii="Verdana" w:hAnsi="Verdana"/>
          <w:sz w:val="20"/>
          <w:szCs w:val="20"/>
        </w:rPr>
        <w:t xml:space="preserve"> the efficacy and safety o</w:t>
      </w:r>
      <w:r w:rsidR="00D01E2C" w:rsidRPr="00AB2765">
        <w:rPr>
          <w:rFonts w:ascii="Verdana" w:hAnsi="Verdana"/>
          <w:sz w:val="20"/>
          <w:szCs w:val="20"/>
        </w:rPr>
        <w:t xml:space="preserve">f </w:t>
      </w:r>
      <w:proofErr w:type="spellStart"/>
      <w:r w:rsidR="00D01E2C" w:rsidRPr="00AB2765">
        <w:rPr>
          <w:rFonts w:ascii="Verdana" w:hAnsi="Verdana"/>
          <w:sz w:val="20"/>
          <w:szCs w:val="20"/>
        </w:rPr>
        <w:t>efanesoctocog</w:t>
      </w:r>
      <w:proofErr w:type="spellEnd"/>
      <w:r w:rsidR="00D01E2C" w:rsidRPr="00AB2765">
        <w:rPr>
          <w:rFonts w:ascii="Verdana" w:hAnsi="Verdana"/>
          <w:sz w:val="20"/>
          <w:szCs w:val="20"/>
        </w:rPr>
        <w:t xml:space="preserve"> alfa in </w:t>
      </w:r>
      <w:r w:rsidR="00935FA4" w:rsidRPr="00AB2765">
        <w:rPr>
          <w:rFonts w:ascii="Verdana" w:hAnsi="Verdana"/>
          <w:sz w:val="20"/>
          <w:szCs w:val="20"/>
        </w:rPr>
        <w:t>PUPs and may inform fu</w:t>
      </w:r>
      <w:r w:rsidR="00B04653" w:rsidRPr="00AB2765">
        <w:rPr>
          <w:rFonts w:ascii="Verdana" w:hAnsi="Verdana"/>
          <w:sz w:val="20"/>
          <w:szCs w:val="20"/>
        </w:rPr>
        <w:t>ture use</w:t>
      </w:r>
      <w:r w:rsidR="003B1545" w:rsidRPr="00AB2765">
        <w:rPr>
          <w:rFonts w:ascii="Verdana" w:hAnsi="Verdana"/>
          <w:sz w:val="20"/>
          <w:szCs w:val="20"/>
        </w:rPr>
        <w:t xml:space="preserve">. ATHN Transcends is a </w:t>
      </w:r>
      <w:r w:rsidR="008C6D83" w:rsidRPr="00AB2765">
        <w:rPr>
          <w:rFonts w:ascii="Verdana" w:hAnsi="Verdana"/>
          <w:sz w:val="20"/>
          <w:szCs w:val="20"/>
        </w:rPr>
        <w:t xml:space="preserve">longitudinal, </w:t>
      </w:r>
      <w:r w:rsidR="2F2B4525" w:rsidRPr="00AB2765">
        <w:rPr>
          <w:rFonts w:ascii="Verdana" w:hAnsi="Verdana"/>
          <w:sz w:val="20"/>
          <w:szCs w:val="20"/>
        </w:rPr>
        <w:t>observation</w:t>
      </w:r>
      <w:r w:rsidR="46A4C939" w:rsidRPr="00AB2765">
        <w:rPr>
          <w:rFonts w:ascii="Verdana" w:hAnsi="Verdana"/>
          <w:sz w:val="20"/>
          <w:szCs w:val="20"/>
        </w:rPr>
        <w:t>al</w:t>
      </w:r>
      <w:r w:rsidR="008C6D83" w:rsidRPr="00AB2765">
        <w:rPr>
          <w:rFonts w:ascii="Verdana" w:hAnsi="Verdana"/>
          <w:sz w:val="20"/>
          <w:szCs w:val="20"/>
        </w:rPr>
        <w:t xml:space="preserve"> cohort study </w:t>
      </w:r>
      <w:r w:rsidR="005B0760" w:rsidRPr="00AB2765">
        <w:rPr>
          <w:rFonts w:ascii="Verdana" w:hAnsi="Verdana"/>
          <w:sz w:val="20"/>
          <w:szCs w:val="20"/>
        </w:rPr>
        <w:t xml:space="preserve">of </w:t>
      </w:r>
      <w:r w:rsidR="00C94803" w:rsidRPr="00AB2765">
        <w:rPr>
          <w:rFonts w:ascii="Verdana" w:hAnsi="Verdana"/>
          <w:sz w:val="20"/>
          <w:szCs w:val="20"/>
        </w:rPr>
        <w:t>patients with a congenital or acquired blood disorder</w:t>
      </w:r>
      <w:r w:rsidR="00B04653" w:rsidRPr="00AB2765">
        <w:rPr>
          <w:rFonts w:ascii="Verdana" w:hAnsi="Verdana"/>
          <w:sz w:val="20"/>
          <w:szCs w:val="20"/>
        </w:rPr>
        <w:t>s</w:t>
      </w:r>
      <w:r w:rsidR="00C94803" w:rsidRPr="00AB2765">
        <w:rPr>
          <w:rFonts w:ascii="Verdana" w:hAnsi="Verdana"/>
          <w:sz w:val="20"/>
          <w:szCs w:val="20"/>
        </w:rPr>
        <w:t>.</w:t>
      </w:r>
    </w:p>
    <w:p w14:paraId="4131E93D" w14:textId="4DFCF754" w:rsidR="005E1CFB" w:rsidRPr="00D94229" w:rsidRDefault="0090168B" w:rsidP="00D94229">
      <w:pPr>
        <w:pStyle w:val="Heading2"/>
        <w:spacing w:before="120" w:line="264" w:lineRule="auto"/>
        <w:rPr>
          <w:rFonts w:ascii="Verdana" w:hAnsi="Verdana"/>
          <w:sz w:val="20"/>
          <w:szCs w:val="20"/>
        </w:rPr>
      </w:pPr>
      <w:r w:rsidRPr="00D94229">
        <w:rPr>
          <w:rFonts w:ascii="Verdana" w:hAnsi="Verdana"/>
          <w:sz w:val="20"/>
          <w:szCs w:val="20"/>
        </w:rPr>
        <w:t>Is there any expectation that the clinical management algorithm before the health technology is used will change due to the introduction of the proposed health technology</w:t>
      </w:r>
      <w:r w:rsidR="005E1CFB" w:rsidRPr="00D94229">
        <w:rPr>
          <w:rFonts w:ascii="Verdana" w:hAnsi="Verdana"/>
          <w:sz w:val="20"/>
          <w:szCs w:val="20"/>
        </w:rPr>
        <w:t xml:space="preserve">? </w:t>
      </w:r>
    </w:p>
    <w:p w14:paraId="1546906F" w14:textId="5218434E" w:rsidR="005E1CFB" w:rsidRPr="00D94229" w:rsidRDefault="005E1CFB" w:rsidP="00D94229">
      <w:pPr>
        <w:spacing w:before="120" w:after="0" w:line="264" w:lineRule="auto"/>
        <w:rPr>
          <w:rFonts w:ascii="Verdana" w:hAnsi="Verdana"/>
          <w:sz w:val="20"/>
          <w:szCs w:val="20"/>
        </w:rPr>
      </w:pPr>
      <w:r w:rsidRPr="00D94229">
        <w:rPr>
          <w:rFonts w:ascii="Verdana" w:hAnsi="Verdana"/>
          <w:sz w:val="20"/>
          <w:szCs w:val="20"/>
        </w:rPr>
        <w:t>No</w:t>
      </w:r>
      <w:r w:rsidR="00B04653">
        <w:rPr>
          <w:rFonts w:ascii="Verdana" w:hAnsi="Verdana"/>
          <w:sz w:val="20"/>
          <w:szCs w:val="20"/>
        </w:rPr>
        <w:t>.</w:t>
      </w:r>
    </w:p>
    <w:p w14:paraId="077FED1C" w14:textId="77777777" w:rsidR="000B75DF" w:rsidRDefault="000B75DF">
      <w:pPr>
        <w:spacing w:after="160" w:line="259" w:lineRule="auto"/>
        <w:jc w:val="left"/>
        <w:rPr>
          <w:rFonts w:ascii="Verdana" w:eastAsia="Segoe UI" w:hAnsi="Verdana"/>
          <w:b/>
          <w:color w:val="000000"/>
          <w:sz w:val="20"/>
          <w:szCs w:val="20"/>
        </w:rPr>
      </w:pPr>
      <w:r>
        <w:rPr>
          <w:rFonts w:ascii="Verdana" w:hAnsi="Verdana"/>
          <w:sz w:val="20"/>
          <w:szCs w:val="20"/>
        </w:rPr>
        <w:br w:type="page"/>
      </w:r>
    </w:p>
    <w:p w14:paraId="0EA69E70" w14:textId="413ACAB9" w:rsidR="005E1CFB" w:rsidRPr="00D94229" w:rsidRDefault="0090168B" w:rsidP="00D94229">
      <w:pPr>
        <w:pStyle w:val="Heading2"/>
        <w:spacing w:before="120" w:line="264" w:lineRule="auto"/>
        <w:rPr>
          <w:rFonts w:ascii="Verdana" w:hAnsi="Verdana"/>
          <w:sz w:val="20"/>
          <w:szCs w:val="20"/>
        </w:rPr>
      </w:pPr>
      <w:r w:rsidRPr="00D94229">
        <w:rPr>
          <w:rFonts w:ascii="Verdana" w:hAnsi="Verdana"/>
          <w:sz w:val="20"/>
          <w:szCs w:val="20"/>
        </w:rPr>
        <w:lastRenderedPageBreak/>
        <w:t>Describe and explain any differences in the clinical management algorithm prior to the use of the proposed health technology vs. the comparator health technology</w:t>
      </w:r>
      <w:r w:rsidR="005E1CFB" w:rsidRPr="00D94229">
        <w:rPr>
          <w:rFonts w:ascii="Verdana" w:hAnsi="Verdana"/>
          <w:sz w:val="20"/>
          <w:szCs w:val="20"/>
        </w:rPr>
        <w:t>:</w:t>
      </w:r>
    </w:p>
    <w:p w14:paraId="16F3E419" w14:textId="436C2D07" w:rsidR="00BE6B22" w:rsidRPr="00D94229" w:rsidRDefault="008171AA" w:rsidP="00D94229">
      <w:pPr>
        <w:spacing w:before="120" w:after="0" w:line="264" w:lineRule="auto"/>
        <w:rPr>
          <w:rFonts w:ascii="Verdana" w:eastAsia="Segoe UI" w:hAnsi="Verdana"/>
          <w:color w:val="000000"/>
          <w:sz w:val="20"/>
          <w:szCs w:val="20"/>
        </w:rPr>
      </w:pPr>
      <w:r w:rsidRPr="00D94229">
        <w:rPr>
          <w:rFonts w:ascii="Verdana" w:hAnsi="Verdana"/>
          <w:sz w:val="20"/>
          <w:szCs w:val="20"/>
        </w:rPr>
        <w:t>Not applicable</w:t>
      </w:r>
      <w:r w:rsidR="007416D5" w:rsidRPr="00D94229">
        <w:rPr>
          <w:rFonts w:ascii="Verdana" w:hAnsi="Verdana"/>
          <w:sz w:val="20"/>
          <w:szCs w:val="20"/>
        </w:rPr>
        <w:t>.</w:t>
      </w:r>
    </w:p>
    <w:p w14:paraId="2AEB8C28" w14:textId="299398DD" w:rsidR="00F16239" w:rsidRPr="00D94229" w:rsidRDefault="004F12A9" w:rsidP="00D94229">
      <w:pPr>
        <w:pStyle w:val="Heading2"/>
        <w:spacing w:before="120" w:line="264" w:lineRule="auto"/>
        <w:rPr>
          <w:rFonts w:ascii="Verdana" w:hAnsi="Verdana"/>
          <w:sz w:val="20"/>
          <w:szCs w:val="20"/>
        </w:rPr>
      </w:pPr>
      <w:r w:rsidRPr="00D94229">
        <w:rPr>
          <w:rFonts w:ascii="Verdana" w:hAnsi="Verdana"/>
          <w:sz w:val="20"/>
          <w:szCs w:val="20"/>
        </w:rPr>
        <w:t>USE OF THE HEALTH TECHNOLOGY</w:t>
      </w:r>
    </w:p>
    <w:p w14:paraId="7C130FEF" w14:textId="30322234" w:rsidR="0090168B" w:rsidRPr="00D94229" w:rsidRDefault="00F16239" w:rsidP="00D94229">
      <w:pPr>
        <w:pStyle w:val="Heading2"/>
        <w:spacing w:before="120" w:line="264" w:lineRule="auto"/>
        <w:rPr>
          <w:rFonts w:ascii="Verdana" w:hAnsi="Verdana"/>
          <w:sz w:val="20"/>
          <w:szCs w:val="20"/>
        </w:rPr>
      </w:pPr>
      <w:r w:rsidRPr="00D94229">
        <w:rPr>
          <w:rFonts w:ascii="Verdana" w:hAnsi="Verdana"/>
          <w:sz w:val="20"/>
          <w:szCs w:val="20"/>
        </w:rPr>
        <w:t>Explain what other healthcare resources are used in conjunction with delivering the proposed health technology</w:t>
      </w:r>
      <w:r w:rsidR="0090168B" w:rsidRPr="00D94229">
        <w:rPr>
          <w:rFonts w:ascii="Verdana" w:hAnsi="Verdana"/>
          <w:sz w:val="20"/>
          <w:szCs w:val="20"/>
        </w:rPr>
        <w:t>:</w:t>
      </w:r>
    </w:p>
    <w:p w14:paraId="711203E5" w14:textId="48D2613B" w:rsidR="004D724F" w:rsidRPr="00313C7D" w:rsidRDefault="002F145C" w:rsidP="00313C7D">
      <w:pPr>
        <w:spacing w:before="120" w:after="0" w:line="264" w:lineRule="auto"/>
        <w:rPr>
          <w:rFonts w:ascii="Verdana" w:hAnsi="Verdana"/>
          <w:sz w:val="20"/>
          <w:szCs w:val="20"/>
        </w:rPr>
      </w:pPr>
      <w:proofErr w:type="spellStart"/>
      <w:r w:rsidRPr="00D94229">
        <w:rPr>
          <w:rFonts w:ascii="Verdana" w:hAnsi="Verdana"/>
          <w:sz w:val="20"/>
          <w:szCs w:val="20"/>
        </w:rPr>
        <w:t>E</w:t>
      </w:r>
      <w:r w:rsidR="00093418" w:rsidRPr="00D94229">
        <w:rPr>
          <w:rFonts w:ascii="Verdana" w:hAnsi="Verdana"/>
          <w:sz w:val="20"/>
          <w:szCs w:val="20"/>
        </w:rPr>
        <w:t>fanesoctocog</w:t>
      </w:r>
      <w:proofErr w:type="spellEnd"/>
      <w:r w:rsidR="00093418" w:rsidRPr="00D94229">
        <w:rPr>
          <w:rFonts w:ascii="Verdana" w:hAnsi="Verdana"/>
          <w:sz w:val="20"/>
          <w:szCs w:val="20"/>
        </w:rPr>
        <w:t xml:space="preserve"> alfa </w:t>
      </w:r>
      <w:r w:rsidR="0032155A" w:rsidRPr="00D94229">
        <w:rPr>
          <w:rFonts w:ascii="Verdana" w:hAnsi="Verdana"/>
          <w:sz w:val="20"/>
          <w:szCs w:val="20"/>
        </w:rPr>
        <w:t xml:space="preserve">is administered </w:t>
      </w:r>
      <w:r w:rsidR="00BD737E" w:rsidRPr="00D94229">
        <w:rPr>
          <w:rFonts w:ascii="Verdana" w:hAnsi="Verdana"/>
          <w:sz w:val="20"/>
          <w:szCs w:val="20"/>
        </w:rPr>
        <w:t>by intravenous injection</w:t>
      </w:r>
      <w:r w:rsidR="0032155A" w:rsidRPr="00D94229">
        <w:rPr>
          <w:rFonts w:ascii="Verdana" w:hAnsi="Verdana"/>
          <w:sz w:val="20"/>
          <w:szCs w:val="20"/>
        </w:rPr>
        <w:t xml:space="preserve"> and may be administered at </w:t>
      </w:r>
      <w:r w:rsidR="00C369C2" w:rsidRPr="00D94229">
        <w:rPr>
          <w:rFonts w:ascii="Verdana" w:hAnsi="Verdana"/>
          <w:sz w:val="20"/>
          <w:szCs w:val="20"/>
        </w:rPr>
        <w:t>a hospital</w:t>
      </w:r>
      <w:r w:rsidR="0032155A" w:rsidRPr="00D94229">
        <w:rPr>
          <w:rFonts w:ascii="Verdana" w:hAnsi="Verdana"/>
          <w:sz w:val="20"/>
          <w:szCs w:val="20"/>
        </w:rPr>
        <w:t xml:space="preserve"> </w:t>
      </w:r>
      <w:r w:rsidR="00C369C2" w:rsidRPr="00D94229">
        <w:rPr>
          <w:rFonts w:ascii="Verdana" w:hAnsi="Verdana"/>
          <w:sz w:val="20"/>
          <w:szCs w:val="20"/>
        </w:rPr>
        <w:t xml:space="preserve">by healthcare professionals </w:t>
      </w:r>
      <w:r w:rsidR="0032155A" w:rsidRPr="00D94229">
        <w:rPr>
          <w:rFonts w:ascii="Verdana" w:hAnsi="Verdana"/>
          <w:sz w:val="20"/>
          <w:szCs w:val="20"/>
        </w:rPr>
        <w:t xml:space="preserve">or </w:t>
      </w:r>
      <w:r w:rsidR="00423CDF" w:rsidRPr="00D94229">
        <w:rPr>
          <w:rFonts w:ascii="Verdana" w:hAnsi="Verdana"/>
          <w:sz w:val="20"/>
          <w:szCs w:val="20"/>
        </w:rPr>
        <w:t xml:space="preserve">at home </w:t>
      </w:r>
      <w:r w:rsidR="003E4069" w:rsidRPr="00D94229">
        <w:rPr>
          <w:rFonts w:ascii="Verdana" w:hAnsi="Verdana"/>
          <w:sz w:val="20"/>
          <w:szCs w:val="20"/>
        </w:rPr>
        <w:t xml:space="preserve">by the patient or caregiver </w:t>
      </w:r>
      <w:r w:rsidR="00B95C8B">
        <w:rPr>
          <w:rFonts w:ascii="Verdana" w:hAnsi="Verdana"/>
          <w:sz w:val="20"/>
          <w:szCs w:val="20"/>
        </w:rPr>
        <w:t xml:space="preserve">following </w:t>
      </w:r>
      <w:r w:rsidR="00B345E0" w:rsidRPr="00D94229">
        <w:rPr>
          <w:rFonts w:ascii="Verdana" w:hAnsi="Verdana"/>
          <w:sz w:val="20"/>
          <w:szCs w:val="20"/>
        </w:rPr>
        <w:t xml:space="preserve">comprehensive education and </w:t>
      </w:r>
      <w:r w:rsidR="003E4069" w:rsidRPr="00D94229">
        <w:rPr>
          <w:rFonts w:ascii="Verdana" w:hAnsi="Verdana"/>
          <w:sz w:val="20"/>
          <w:szCs w:val="20"/>
        </w:rPr>
        <w:t>training</w:t>
      </w:r>
      <w:r w:rsidR="0032155A" w:rsidRPr="00D94229">
        <w:rPr>
          <w:rFonts w:ascii="Verdana" w:hAnsi="Verdana"/>
          <w:sz w:val="20"/>
          <w:szCs w:val="20"/>
        </w:rPr>
        <w:t xml:space="preserve">. </w:t>
      </w:r>
      <w:r w:rsidR="00183FD7" w:rsidRPr="00D94229">
        <w:rPr>
          <w:rFonts w:ascii="Verdana" w:hAnsi="Verdana"/>
          <w:sz w:val="20"/>
          <w:szCs w:val="20"/>
        </w:rPr>
        <w:t xml:space="preserve">The </w:t>
      </w:r>
      <w:r w:rsidR="00F54B33" w:rsidRPr="00D94229">
        <w:rPr>
          <w:rFonts w:ascii="Verdana" w:hAnsi="Verdana"/>
          <w:sz w:val="20"/>
          <w:szCs w:val="20"/>
        </w:rPr>
        <w:t xml:space="preserve">intravenous </w:t>
      </w:r>
      <w:r w:rsidR="00183FD7" w:rsidRPr="00D94229">
        <w:rPr>
          <w:rFonts w:ascii="Verdana" w:hAnsi="Verdana"/>
          <w:sz w:val="20"/>
          <w:szCs w:val="20"/>
        </w:rPr>
        <w:t>administration time is 1 to 10 minutes</w:t>
      </w:r>
      <w:r w:rsidR="00B95C8B">
        <w:rPr>
          <w:rFonts w:ascii="Verdana" w:hAnsi="Verdana"/>
          <w:sz w:val="20"/>
          <w:szCs w:val="20"/>
        </w:rPr>
        <w:t>,</w:t>
      </w:r>
      <w:r w:rsidR="00183FD7" w:rsidRPr="00D94229">
        <w:rPr>
          <w:rFonts w:ascii="Verdana" w:hAnsi="Verdana"/>
          <w:sz w:val="20"/>
          <w:szCs w:val="20"/>
        </w:rPr>
        <w:t xml:space="preserve"> based on the patient’s comfort level</w:t>
      </w:r>
      <w:r w:rsidR="00B95C8B">
        <w:rPr>
          <w:rFonts w:ascii="Verdana" w:hAnsi="Verdana"/>
          <w:sz w:val="20"/>
          <w:szCs w:val="20"/>
        </w:rPr>
        <w:t>,</w:t>
      </w:r>
      <w:r w:rsidR="00F54B33" w:rsidRPr="00D94229">
        <w:rPr>
          <w:rFonts w:ascii="Verdana" w:hAnsi="Verdana"/>
          <w:sz w:val="20"/>
          <w:szCs w:val="20"/>
        </w:rPr>
        <w:t xml:space="preserve"> and prophylaxis is administered once weekly.</w:t>
      </w:r>
      <w:r w:rsidR="004D724F">
        <w:rPr>
          <w:rFonts w:ascii="Verdana" w:hAnsi="Verdana"/>
          <w:sz w:val="20"/>
          <w:szCs w:val="20"/>
        </w:rPr>
        <w:t xml:space="preserve"> </w:t>
      </w:r>
      <w:r w:rsidR="004D724F" w:rsidRPr="00AB2765">
        <w:rPr>
          <w:rFonts w:ascii="Verdana" w:hAnsi="Verdana"/>
          <w:sz w:val="20"/>
          <w:szCs w:val="20"/>
        </w:rPr>
        <w:t xml:space="preserve">Healthcare resources used in conjunction with </w:t>
      </w:r>
      <w:proofErr w:type="spellStart"/>
      <w:r w:rsidR="004D724F" w:rsidRPr="00AB2765">
        <w:rPr>
          <w:rFonts w:ascii="Verdana" w:hAnsi="Verdana"/>
          <w:sz w:val="20"/>
          <w:szCs w:val="20"/>
        </w:rPr>
        <w:t>efanesoctocog</w:t>
      </w:r>
      <w:proofErr w:type="spellEnd"/>
      <w:r w:rsidR="004D724F" w:rsidRPr="00AB2765">
        <w:rPr>
          <w:rFonts w:ascii="Verdana" w:hAnsi="Verdana"/>
          <w:sz w:val="20"/>
          <w:szCs w:val="20"/>
        </w:rPr>
        <w:t xml:space="preserve"> alfa delivery include:</w:t>
      </w:r>
    </w:p>
    <w:p w14:paraId="5B2C6B64" w14:textId="77777777" w:rsidR="004D724F" w:rsidRPr="00313C7D" w:rsidRDefault="004D724F" w:rsidP="00313C7D">
      <w:pPr>
        <w:numPr>
          <w:ilvl w:val="0"/>
          <w:numId w:val="32"/>
        </w:numPr>
        <w:spacing w:before="120" w:after="0" w:line="264" w:lineRule="auto"/>
        <w:rPr>
          <w:rFonts w:ascii="Verdana" w:hAnsi="Verdana"/>
          <w:sz w:val="20"/>
          <w:szCs w:val="20"/>
        </w:rPr>
      </w:pPr>
      <w:r w:rsidRPr="00313C7D">
        <w:rPr>
          <w:rFonts w:ascii="Verdana" w:hAnsi="Verdana"/>
          <w:sz w:val="20"/>
          <w:szCs w:val="20"/>
        </w:rPr>
        <w:t>Patient and caregiver education and training on intravenous injection technique</w:t>
      </w:r>
    </w:p>
    <w:p w14:paraId="5220B744" w14:textId="77777777" w:rsidR="004D724F" w:rsidRPr="00313C7D" w:rsidRDefault="004D724F" w:rsidP="00AB2765">
      <w:pPr>
        <w:numPr>
          <w:ilvl w:val="0"/>
          <w:numId w:val="32"/>
        </w:numPr>
        <w:spacing w:before="120" w:after="0" w:line="264" w:lineRule="auto"/>
        <w:ind w:left="714" w:hanging="357"/>
        <w:contextualSpacing/>
        <w:rPr>
          <w:rFonts w:ascii="Verdana" w:hAnsi="Verdana"/>
          <w:sz w:val="20"/>
          <w:szCs w:val="20"/>
        </w:rPr>
      </w:pPr>
      <w:r w:rsidRPr="00313C7D">
        <w:rPr>
          <w:rFonts w:ascii="Verdana" w:hAnsi="Verdana"/>
          <w:sz w:val="20"/>
          <w:szCs w:val="20"/>
        </w:rPr>
        <w:t>Home infusion supplies (needles, syringes, alcohol swabs, sharps disposal containers)</w:t>
      </w:r>
    </w:p>
    <w:p w14:paraId="4C2380AC" w14:textId="77777777" w:rsidR="004D724F" w:rsidRPr="00313C7D" w:rsidRDefault="004D724F" w:rsidP="00AB2765">
      <w:pPr>
        <w:numPr>
          <w:ilvl w:val="0"/>
          <w:numId w:val="32"/>
        </w:numPr>
        <w:spacing w:before="120" w:after="0" w:line="264" w:lineRule="auto"/>
        <w:ind w:left="714" w:hanging="357"/>
        <w:contextualSpacing/>
        <w:rPr>
          <w:rFonts w:ascii="Verdana" w:hAnsi="Verdana"/>
          <w:sz w:val="20"/>
          <w:szCs w:val="20"/>
        </w:rPr>
      </w:pPr>
      <w:r w:rsidRPr="00313C7D">
        <w:rPr>
          <w:rFonts w:ascii="Verdana" w:hAnsi="Verdana"/>
          <w:sz w:val="20"/>
          <w:szCs w:val="20"/>
        </w:rPr>
        <w:t>Cold chain storage (refrigeration at 2–8°C at home or clinic)</w:t>
      </w:r>
    </w:p>
    <w:p w14:paraId="090C1F94" w14:textId="1E692F58" w:rsidR="004D724F" w:rsidRPr="00313C7D" w:rsidRDefault="004D724F" w:rsidP="00AB2765">
      <w:pPr>
        <w:numPr>
          <w:ilvl w:val="0"/>
          <w:numId w:val="32"/>
        </w:numPr>
        <w:spacing w:before="120" w:after="0" w:line="264" w:lineRule="auto"/>
        <w:ind w:left="714" w:hanging="357"/>
        <w:contextualSpacing/>
        <w:rPr>
          <w:rFonts w:ascii="Verdana" w:hAnsi="Verdana"/>
          <w:sz w:val="20"/>
          <w:szCs w:val="20"/>
        </w:rPr>
      </w:pPr>
      <w:r w:rsidRPr="00313C7D">
        <w:rPr>
          <w:rFonts w:ascii="Verdana" w:hAnsi="Verdana"/>
          <w:sz w:val="20"/>
          <w:szCs w:val="20"/>
        </w:rPr>
        <w:t xml:space="preserve">Ongoing oversight and monitoring by </w:t>
      </w:r>
      <w:r w:rsidR="000B75DF" w:rsidRPr="00313C7D">
        <w:rPr>
          <w:rFonts w:ascii="Verdana" w:hAnsi="Verdana"/>
          <w:sz w:val="20"/>
          <w:szCs w:val="20"/>
        </w:rPr>
        <w:t>an</w:t>
      </w:r>
      <w:r w:rsidRPr="00313C7D">
        <w:rPr>
          <w:rFonts w:ascii="Verdana" w:hAnsi="Verdana"/>
          <w:sz w:val="20"/>
          <w:szCs w:val="20"/>
        </w:rPr>
        <w:t xml:space="preserve"> HTC</w:t>
      </w:r>
      <w:r w:rsidR="00313C7D">
        <w:rPr>
          <w:rFonts w:ascii="Verdana" w:hAnsi="Verdana"/>
          <w:sz w:val="20"/>
          <w:szCs w:val="20"/>
        </w:rPr>
        <w:t>.</w:t>
      </w:r>
    </w:p>
    <w:p w14:paraId="005BB282" w14:textId="5BA94258" w:rsidR="004A0496" w:rsidRPr="00D94229" w:rsidRDefault="004A0496" w:rsidP="00D94229">
      <w:pPr>
        <w:spacing w:before="120" w:after="0" w:line="264" w:lineRule="auto"/>
        <w:rPr>
          <w:rFonts w:ascii="Verdana" w:hAnsi="Verdana"/>
          <w:sz w:val="20"/>
          <w:szCs w:val="20"/>
        </w:rPr>
      </w:pPr>
      <w:r w:rsidRPr="00D94229">
        <w:rPr>
          <w:rFonts w:ascii="Verdana" w:hAnsi="Verdana"/>
          <w:sz w:val="20"/>
          <w:szCs w:val="20"/>
        </w:rPr>
        <w:t>Routine monitoring of FVIII activity levels for prophylactic dose adjustment is not necessary</w:t>
      </w:r>
      <w:r w:rsidR="00FC1D21" w:rsidRPr="00D94229">
        <w:rPr>
          <w:rFonts w:ascii="Verdana" w:hAnsi="Verdana"/>
          <w:sz w:val="20"/>
          <w:szCs w:val="20"/>
        </w:rPr>
        <w:t xml:space="preserve"> </w:t>
      </w:r>
      <w:r w:rsidR="009F1D92" w:rsidRPr="00D94229">
        <w:rPr>
          <w:rFonts w:ascii="Verdana" w:hAnsi="Verdana"/>
          <w:sz w:val="20"/>
          <w:szCs w:val="20"/>
        </w:rPr>
        <w:fldChar w:fldCharType="begin"/>
      </w:r>
      <w:r w:rsidR="00656EEB" w:rsidRPr="00D94229">
        <w:rPr>
          <w:rFonts w:ascii="Verdana" w:hAnsi="Verdana"/>
          <w:sz w:val="20"/>
          <w:szCs w:val="20"/>
        </w:rPr>
        <w:instrText xml:space="preserve"> ADDIN EN.CITE &lt;EndNote&gt;&lt;Cite&gt;&lt;Author&gt;ALTUVIIIO® (efanesoctocog alfa) PI&lt;/Author&gt;&lt;RecNum&gt;92&lt;/RecNum&gt;&lt;DisplayText&gt;(ALTUVIIIO® (efanesoctocog alfa) PI)&lt;/DisplayText&gt;&lt;record&gt;&lt;rec-number&gt;92&lt;/rec-number&gt;&lt;foreign-keys&gt;&lt;key app="EN" db-id="955wszw2qt20xzezrr3v50tnzvzd9exrev99" timestamp="1784271701"&gt;92&lt;/key&gt;&lt;/foreign-keys&gt;&lt;ref-type name="Web Page"&gt;12&lt;/ref-type&gt;&lt;contributors&gt;&lt;authors&gt;&lt;author&gt;ALTUVIIIO® (efanesoctocog alfa) PI,&lt;/author&gt;&lt;/authors&gt;&lt;/contributors&gt;&lt;titles&gt;&lt;title&gt;ALTUVIIIO® (efanesoctocog alfa)&lt;/title&gt;&lt;/titles&gt;&lt;number&gt;14/06/2026&lt;/number&gt;&lt;dates&gt;&lt;/dates&gt;&lt;urls&gt;&lt;related-urls&gt;&lt;url&gt;https://www.ebs.tga.gov.au/ebs/picmi/picmirepository.nsf/pdf?OpenAgent&amp;amp;id=CP-2026-PI-01727-1&amp;amp;d=20260717172310101&lt;/url&gt;&lt;/related-urls&gt;&lt;/urls&gt;&lt;/record&gt;&lt;/Cite&gt;&lt;/EndNote&gt;</w:instrText>
      </w:r>
      <w:r w:rsidR="009F1D92" w:rsidRPr="00D94229">
        <w:rPr>
          <w:rFonts w:ascii="Verdana" w:hAnsi="Verdana"/>
          <w:sz w:val="20"/>
          <w:szCs w:val="20"/>
        </w:rPr>
        <w:fldChar w:fldCharType="separate"/>
      </w:r>
      <w:r w:rsidR="007B0E86" w:rsidRPr="00D94229">
        <w:rPr>
          <w:rFonts w:ascii="Verdana" w:hAnsi="Verdana"/>
          <w:noProof/>
          <w:sz w:val="20"/>
          <w:szCs w:val="20"/>
        </w:rPr>
        <w:t>(ALTUVIIIO PI)</w:t>
      </w:r>
      <w:r w:rsidR="009F1D92" w:rsidRPr="00D94229">
        <w:rPr>
          <w:rFonts w:ascii="Verdana" w:hAnsi="Verdana"/>
          <w:sz w:val="20"/>
          <w:szCs w:val="20"/>
        </w:rPr>
        <w:fldChar w:fldCharType="end"/>
      </w:r>
      <w:r w:rsidR="009F5798" w:rsidRPr="00D94229">
        <w:rPr>
          <w:rFonts w:ascii="Verdana" w:hAnsi="Verdana"/>
          <w:sz w:val="20"/>
          <w:szCs w:val="20"/>
        </w:rPr>
        <w:t xml:space="preserve">. </w:t>
      </w:r>
      <w:r w:rsidR="00F63402" w:rsidRPr="00D94229">
        <w:rPr>
          <w:rFonts w:ascii="Verdana" w:hAnsi="Verdana"/>
          <w:sz w:val="20"/>
          <w:szCs w:val="20"/>
        </w:rPr>
        <w:t>If assessment of plasma FVIII activity is needed</w:t>
      </w:r>
      <w:r w:rsidR="00F5030A" w:rsidRPr="00D94229">
        <w:rPr>
          <w:rFonts w:ascii="Verdana" w:hAnsi="Verdana"/>
          <w:sz w:val="20"/>
          <w:szCs w:val="20"/>
        </w:rPr>
        <w:t xml:space="preserve"> (e.g., prior to surgery)</w:t>
      </w:r>
      <w:r w:rsidR="00F63402" w:rsidRPr="00D94229">
        <w:rPr>
          <w:rFonts w:ascii="Verdana" w:hAnsi="Verdana"/>
          <w:sz w:val="20"/>
          <w:szCs w:val="20"/>
        </w:rPr>
        <w:t>, a</w:t>
      </w:r>
      <w:r w:rsidR="00313C7D">
        <w:rPr>
          <w:rFonts w:ascii="Verdana" w:hAnsi="Verdana"/>
          <w:sz w:val="20"/>
          <w:szCs w:val="20"/>
        </w:rPr>
        <w:t> </w:t>
      </w:r>
      <w:r w:rsidR="00F63402" w:rsidRPr="00D94229">
        <w:rPr>
          <w:rFonts w:ascii="Verdana" w:hAnsi="Verdana"/>
          <w:sz w:val="20"/>
          <w:szCs w:val="20"/>
        </w:rPr>
        <w:t xml:space="preserve">validated </w:t>
      </w:r>
      <w:r w:rsidR="00FE0A96" w:rsidRPr="00D94229">
        <w:rPr>
          <w:rFonts w:ascii="Verdana" w:hAnsi="Verdana"/>
          <w:sz w:val="20"/>
          <w:szCs w:val="20"/>
        </w:rPr>
        <w:t xml:space="preserve">activated partial thromboplastin time </w:t>
      </w:r>
      <w:r w:rsidR="00A90915" w:rsidRPr="00D94229">
        <w:rPr>
          <w:rFonts w:ascii="Verdana" w:hAnsi="Verdana"/>
          <w:sz w:val="20"/>
          <w:szCs w:val="20"/>
        </w:rPr>
        <w:t>(</w:t>
      </w:r>
      <w:r w:rsidR="00F63402" w:rsidRPr="00D94229">
        <w:rPr>
          <w:rFonts w:ascii="Verdana" w:hAnsi="Verdana"/>
          <w:sz w:val="20"/>
          <w:szCs w:val="20"/>
        </w:rPr>
        <w:t>aPTT</w:t>
      </w:r>
      <w:r w:rsidR="00A90915" w:rsidRPr="00D94229">
        <w:rPr>
          <w:rFonts w:ascii="Verdana" w:hAnsi="Verdana"/>
          <w:sz w:val="20"/>
          <w:szCs w:val="20"/>
        </w:rPr>
        <w:t>)</w:t>
      </w:r>
      <w:r w:rsidR="00F2637C">
        <w:rPr>
          <w:rFonts w:ascii="Verdana" w:hAnsi="Verdana"/>
          <w:sz w:val="20"/>
          <w:szCs w:val="20"/>
        </w:rPr>
        <w:noBreakHyphen/>
      </w:r>
      <w:r w:rsidR="00F63402" w:rsidRPr="00D94229">
        <w:rPr>
          <w:rFonts w:ascii="Verdana" w:hAnsi="Verdana"/>
          <w:sz w:val="20"/>
          <w:szCs w:val="20"/>
        </w:rPr>
        <w:t>based one</w:t>
      </w:r>
      <w:r w:rsidR="00F2637C">
        <w:rPr>
          <w:rFonts w:ascii="Verdana" w:hAnsi="Verdana"/>
          <w:sz w:val="20"/>
          <w:szCs w:val="20"/>
        </w:rPr>
        <w:noBreakHyphen/>
      </w:r>
      <w:r w:rsidR="00F63402" w:rsidRPr="00D94229">
        <w:rPr>
          <w:rFonts w:ascii="Verdana" w:hAnsi="Verdana"/>
          <w:sz w:val="20"/>
          <w:szCs w:val="20"/>
        </w:rPr>
        <w:t>stage clotting assay</w:t>
      </w:r>
      <w:r w:rsidR="00F8200C" w:rsidRPr="00D94229">
        <w:rPr>
          <w:rFonts w:ascii="Verdana" w:hAnsi="Verdana"/>
          <w:sz w:val="20"/>
          <w:szCs w:val="20"/>
        </w:rPr>
        <w:t xml:space="preserve"> is recommended</w:t>
      </w:r>
      <w:r w:rsidR="00F63402" w:rsidRPr="00D94229">
        <w:rPr>
          <w:rFonts w:ascii="Verdana" w:hAnsi="Verdana"/>
          <w:sz w:val="20"/>
          <w:szCs w:val="20"/>
        </w:rPr>
        <w:t xml:space="preserve">. </w:t>
      </w:r>
      <w:r w:rsidR="004718DA" w:rsidRPr="00D94229">
        <w:rPr>
          <w:rFonts w:ascii="Verdana" w:hAnsi="Verdana"/>
          <w:sz w:val="20"/>
          <w:szCs w:val="20"/>
        </w:rPr>
        <w:t xml:space="preserve">If bleeding is not controlled with </w:t>
      </w:r>
      <w:proofErr w:type="spellStart"/>
      <w:r w:rsidR="00994F2B" w:rsidRPr="00D94229">
        <w:rPr>
          <w:rFonts w:ascii="Verdana" w:hAnsi="Verdana"/>
          <w:sz w:val="20"/>
          <w:szCs w:val="20"/>
        </w:rPr>
        <w:t>efanesoctocog</w:t>
      </w:r>
      <w:proofErr w:type="spellEnd"/>
      <w:r w:rsidR="00994F2B" w:rsidRPr="00D94229">
        <w:rPr>
          <w:rFonts w:ascii="Verdana" w:hAnsi="Verdana"/>
          <w:sz w:val="20"/>
          <w:szCs w:val="20"/>
        </w:rPr>
        <w:t xml:space="preserve"> alfa </w:t>
      </w:r>
      <w:r w:rsidR="004718DA" w:rsidRPr="00D94229">
        <w:rPr>
          <w:rFonts w:ascii="Verdana" w:hAnsi="Verdana"/>
          <w:sz w:val="20"/>
          <w:szCs w:val="20"/>
        </w:rPr>
        <w:t xml:space="preserve">and the expected FVIII activity plasma levels are not attained, an assay to determine if FVIII inhibitors are present </w:t>
      </w:r>
      <w:r w:rsidR="00BD737E" w:rsidRPr="00D94229">
        <w:rPr>
          <w:rFonts w:ascii="Verdana" w:hAnsi="Verdana"/>
          <w:sz w:val="20"/>
          <w:szCs w:val="20"/>
        </w:rPr>
        <w:t>should be undertaken</w:t>
      </w:r>
      <w:r w:rsidR="004718DA" w:rsidRPr="00D94229">
        <w:rPr>
          <w:rFonts w:ascii="Verdana" w:hAnsi="Verdana"/>
          <w:sz w:val="20"/>
          <w:szCs w:val="20"/>
        </w:rPr>
        <w:t>.</w:t>
      </w:r>
    </w:p>
    <w:p w14:paraId="0AFD11B8" w14:textId="13E3B772" w:rsidR="002D08C7" w:rsidRPr="00D94229" w:rsidRDefault="002A4F99" w:rsidP="00D94229">
      <w:pPr>
        <w:spacing w:before="120" w:after="0" w:line="264" w:lineRule="auto"/>
        <w:rPr>
          <w:rFonts w:ascii="Verdana" w:hAnsi="Verdana"/>
          <w:sz w:val="20"/>
          <w:szCs w:val="20"/>
        </w:rPr>
      </w:pPr>
      <w:r w:rsidRPr="00D94229">
        <w:rPr>
          <w:rFonts w:ascii="Verdana" w:hAnsi="Verdana"/>
          <w:sz w:val="20"/>
          <w:szCs w:val="20"/>
        </w:rPr>
        <w:t xml:space="preserve">Although inhibitor development was not </w:t>
      </w:r>
      <w:r w:rsidR="008F0B8F" w:rsidRPr="00D94229">
        <w:rPr>
          <w:rFonts w:ascii="Verdana" w:hAnsi="Verdana"/>
          <w:sz w:val="20"/>
          <w:szCs w:val="20"/>
        </w:rPr>
        <w:t>detected in XTEND</w:t>
      </w:r>
      <w:r w:rsidR="00F2637C">
        <w:rPr>
          <w:rFonts w:ascii="Verdana" w:hAnsi="Verdana"/>
          <w:sz w:val="20"/>
          <w:szCs w:val="20"/>
        </w:rPr>
        <w:noBreakHyphen/>
      </w:r>
      <w:r w:rsidR="008F0B8F" w:rsidRPr="00D94229">
        <w:rPr>
          <w:rFonts w:ascii="Verdana" w:hAnsi="Verdana"/>
          <w:sz w:val="20"/>
          <w:szCs w:val="20"/>
        </w:rPr>
        <w:t>1 or XTEND</w:t>
      </w:r>
      <w:r w:rsidR="00F2637C">
        <w:rPr>
          <w:rFonts w:ascii="Verdana" w:hAnsi="Verdana"/>
          <w:sz w:val="20"/>
          <w:szCs w:val="20"/>
        </w:rPr>
        <w:noBreakHyphen/>
      </w:r>
      <w:r w:rsidR="008F0B8F" w:rsidRPr="00D94229">
        <w:rPr>
          <w:rFonts w:ascii="Verdana" w:hAnsi="Verdana"/>
          <w:sz w:val="20"/>
          <w:szCs w:val="20"/>
        </w:rPr>
        <w:t xml:space="preserve">Kids </w:t>
      </w:r>
      <w:r w:rsidR="003A36A3" w:rsidRPr="00D94229">
        <w:rPr>
          <w:rFonts w:ascii="Verdana" w:hAnsi="Verdana"/>
          <w:sz w:val="20"/>
          <w:szCs w:val="20"/>
        </w:rPr>
        <w:fldChar w:fldCharType="begin">
          <w:fldData xml:space="preserve">PEVuZE5vdGU+PENpdGU+PEF1dGhvcj52b24gRHJ5Z2Fsc2tpPC9BdXRob3I+PFllYXI+MjAyMzwv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</w:fldData>
        </w:fldChar>
      </w:r>
      <w:r w:rsidR="006879C1" w:rsidRPr="00D94229">
        <w:rPr>
          <w:rFonts w:ascii="Verdana" w:hAnsi="Verdana"/>
          <w:sz w:val="20"/>
          <w:szCs w:val="20"/>
        </w:rPr>
        <w:instrText xml:space="preserve"> ADDIN EN.CITE </w:instrText>
      </w:r>
      <w:r w:rsidR="006879C1" w:rsidRPr="00D94229">
        <w:rPr>
          <w:rFonts w:ascii="Verdana" w:hAnsi="Verdana"/>
          <w:sz w:val="20"/>
          <w:szCs w:val="20"/>
        </w:rPr>
        <w:fldChar w:fldCharType="begin">
          <w:fldData xml:space="preserve">PEVuZE5vdGU+PENpdGU+PEF1dGhvcj52b24gRHJ5Z2Fsc2tpPC9BdXRob3I+PFllYXI+MjAyMzwv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</w:fldData>
        </w:fldChar>
      </w:r>
      <w:r w:rsidR="006879C1" w:rsidRPr="00D94229">
        <w:rPr>
          <w:rFonts w:ascii="Verdana" w:hAnsi="Verdana"/>
          <w:sz w:val="20"/>
          <w:szCs w:val="20"/>
        </w:rPr>
        <w:instrText xml:space="preserve"> ADDIN EN.CITE.DATA </w:instrText>
      </w:r>
      <w:r w:rsidR="006879C1" w:rsidRPr="00D94229">
        <w:rPr>
          <w:rFonts w:ascii="Verdana" w:hAnsi="Verdana"/>
          <w:sz w:val="20"/>
          <w:szCs w:val="20"/>
        </w:rPr>
      </w:r>
      <w:r w:rsidR="006879C1" w:rsidRPr="00D94229">
        <w:rPr>
          <w:rFonts w:ascii="Verdana" w:hAnsi="Verdana"/>
          <w:sz w:val="20"/>
          <w:szCs w:val="20"/>
        </w:rPr>
        <w:fldChar w:fldCharType="end"/>
      </w:r>
      <w:r w:rsidR="003A36A3" w:rsidRPr="00D94229">
        <w:rPr>
          <w:rFonts w:ascii="Verdana" w:hAnsi="Verdana"/>
          <w:sz w:val="20"/>
          <w:szCs w:val="20"/>
        </w:rPr>
      </w:r>
      <w:r w:rsidR="003A36A3" w:rsidRPr="00D94229">
        <w:rPr>
          <w:rFonts w:ascii="Verdana" w:hAnsi="Verdana"/>
          <w:sz w:val="20"/>
          <w:szCs w:val="20"/>
        </w:rPr>
        <w:fldChar w:fldCharType="separate"/>
      </w:r>
      <w:r w:rsidR="006879C1" w:rsidRPr="00D94229">
        <w:rPr>
          <w:rFonts w:ascii="Verdana" w:hAnsi="Verdana"/>
          <w:noProof/>
          <w:sz w:val="20"/>
          <w:szCs w:val="20"/>
        </w:rPr>
        <w:t>(von Drygalski</w:t>
      </w:r>
      <w:r w:rsidR="006879C1" w:rsidRPr="00D94229">
        <w:rPr>
          <w:rFonts w:ascii="Verdana" w:hAnsi="Verdana"/>
          <w:i/>
          <w:noProof/>
          <w:sz w:val="20"/>
          <w:szCs w:val="20"/>
        </w:rPr>
        <w:t xml:space="preserve"> et</w:t>
      </w:r>
      <w:r w:rsidR="00F2637C">
        <w:rPr>
          <w:rFonts w:ascii="Verdana" w:hAnsi="Verdana"/>
          <w:i/>
          <w:noProof/>
          <w:sz w:val="20"/>
          <w:szCs w:val="20"/>
        </w:rPr>
        <w:t> </w:t>
      </w:r>
      <w:r w:rsidR="006879C1" w:rsidRPr="00D94229">
        <w:rPr>
          <w:rFonts w:ascii="Verdana" w:hAnsi="Verdana"/>
          <w:i/>
          <w:noProof/>
          <w:sz w:val="20"/>
          <w:szCs w:val="20"/>
        </w:rPr>
        <w:t>al.</w:t>
      </w:r>
      <w:r w:rsidR="006879C1" w:rsidRPr="00D94229">
        <w:rPr>
          <w:rFonts w:ascii="Verdana" w:hAnsi="Verdana"/>
          <w:noProof/>
          <w:sz w:val="20"/>
          <w:szCs w:val="20"/>
        </w:rPr>
        <w:t>, 2023, Malec</w:t>
      </w:r>
      <w:r w:rsidR="006879C1" w:rsidRPr="00D94229">
        <w:rPr>
          <w:rFonts w:ascii="Verdana" w:hAnsi="Verdana"/>
          <w:i/>
          <w:noProof/>
          <w:sz w:val="20"/>
          <w:szCs w:val="20"/>
        </w:rPr>
        <w:t xml:space="preserve"> et al.</w:t>
      </w:r>
      <w:r w:rsidR="006879C1" w:rsidRPr="00D94229">
        <w:rPr>
          <w:rFonts w:ascii="Verdana" w:hAnsi="Verdana"/>
          <w:noProof/>
          <w:sz w:val="20"/>
          <w:szCs w:val="20"/>
        </w:rPr>
        <w:t>, 2024)</w:t>
      </w:r>
      <w:r w:rsidR="003A36A3" w:rsidRPr="00D94229">
        <w:rPr>
          <w:rFonts w:ascii="Verdana" w:hAnsi="Verdana"/>
          <w:sz w:val="20"/>
          <w:szCs w:val="20"/>
        </w:rPr>
        <w:fldChar w:fldCharType="end"/>
      </w:r>
      <w:r w:rsidR="008F0B8F" w:rsidRPr="00D94229">
        <w:rPr>
          <w:rFonts w:ascii="Verdana" w:hAnsi="Verdana"/>
          <w:sz w:val="20"/>
          <w:szCs w:val="20"/>
        </w:rPr>
        <w:t xml:space="preserve">, inhibitors could </w:t>
      </w:r>
      <w:r w:rsidR="00504874" w:rsidRPr="00F92C0D">
        <w:rPr>
          <w:rFonts w:ascii="Verdana" w:hAnsi="Verdana"/>
          <w:sz w:val="20"/>
          <w:szCs w:val="20"/>
        </w:rPr>
        <w:t>theo</w:t>
      </w:r>
      <w:r w:rsidR="005F1401" w:rsidRPr="00F92C0D">
        <w:rPr>
          <w:rFonts w:ascii="Verdana" w:hAnsi="Verdana"/>
          <w:sz w:val="20"/>
          <w:szCs w:val="20"/>
        </w:rPr>
        <w:t xml:space="preserve">retically </w:t>
      </w:r>
      <w:r w:rsidR="008F0B8F" w:rsidRPr="00F92C0D">
        <w:rPr>
          <w:rFonts w:ascii="Verdana" w:hAnsi="Verdana"/>
          <w:sz w:val="20"/>
          <w:szCs w:val="20"/>
        </w:rPr>
        <w:t>develop</w:t>
      </w:r>
      <w:r w:rsidR="005F1401" w:rsidRPr="00F92C0D">
        <w:rPr>
          <w:rFonts w:ascii="Verdana" w:hAnsi="Verdana"/>
          <w:sz w:val="20"/>
          <w:szCs w:val="20"/>
        </w:rPr>
        <w:t>,</w:t>
      </w:r>
      <w:r w:rsidR="008F0B8F" w:rsidRPr="00F92C0D">
        <w:rPr>
          <w:rFonts w:ascii="Verdana" w:hAnsi="Verdana"/>
          <w:sz w:val="20"/>
          <w:szCs w:val="20"/>
        </w:rPr>
        <w:t xml:space="preserve"> as with any FVIII replacement therapy</w:t>
      </w:r>
      <w:r w:rsidR="00FA0DBE" w:rsidRPr="00F92C0D">
        <w:rPr>
          <w:rFonts w:ascii="Verdana" w:hAnsi="Verdana"/>
          <w:sz w:val="20"/>
          <w:szCs w:val="20"/>
        </w:rPr>
        <w:t xml:space="preserve"> (</w:t>
      </w:r>
      <w:r w:rsidR="00FA0DBE" w:rsidRPr="00F92C0D">
        <w:rPr>
          <w:rFonts w:ascii="Verdana" w:hAnsi="Verdana"/>
          <w:sz w:val="20"/>
          <w:szCs w:val="20"/>
        </w:rPr>
        <w:fldChar w:fldCharType="begin"/>
      </w:r>
      <w:r w:rsidR="00FA0DBE" w:rsidRPr="00F92C0D">
        <w:rPr>
          <w:rFonts w:ascii="Verdana" w:hAnsi="Verdana"/>
          <w:sz w:val="20"/>
          <w:szCs w:val="20"/>
        </w:rPr>
        <w:instrText xml:space="preserve"> REF _Ref235195169 \h </w:instrText>
      </w:r>
      <w:r w:rsidR="00D94229" w:rsidRPr="00F92C0D">
        <w:rPr>
          <w:rFonts w:ascii="Verdana" w:hAnsi="Verdana"/>
          <w:sz w:val="20"/>
          <w:szCs w:val="20"/>
        </w:rPr>
        <w:instrText xml:space="preserve"> \* MERGEFORMAT </w:instrText>
      </w:r>
      <w:r w:rsidR="00FA0DBE" w:rsidRPr="00F92C0D">
        <w:rPr>
          <w:rFonts w:ascii="Verdana" w:hAnsi="Verdana"/>
          <w:sz w:val="20"/>
          <w:szCs w:val="20"/>
        </w:rPr>
      </w:r>
      <w:r w:rsidR="00FA0DBE" w:rsidRPr="00F92C0D">
        <w:rPr>
          <w:rFonts w:ascii="Verdana" w:hAnsi="Verdana"/>
          <w:sz w:val="20"/>
          <w:szCs w:val="20"/>
        </w:rPr>
        <w:fldChar w:fldCharType="separate"/>
      </w:r>
      <w:r w:rsidR="00604105" w:rsidRPr="00F92C0D">
        <w:rPr>
          <w:rFonts w:ascii="Verdana" w:hAnsi="Verdana"/>
          <w:sz w:val="20"/>
          <w:szCs w:val="20"/>
        </w:rPr>
        <w:t xml:space="preserve">Table </w:t>
      </w:r>
      <w:r w:rsidR="00604105" w:rsidRPr="00F92C0D">
        <w:rPr>
          <w:rFonts w:ascii="Verdana" w:hAnsi="Verdana"/>
          <w:noProof/>
          <w:sz w:val="20"/>
          <w:szCs w:val="20"/>
        </w:rPr>
        <w:t>5</w:t>
      </w:r>
      <w:r w:rsidR="00FA0DBE" w:rsidRPr="00F92C0D">
        <w:rPr>
          <w:rFonts w:ascii="Verdana" w:hAnsi="Verdana"/>
          <w:sz w:val="20"/>
          <w:szCs w:val="20"/>
        </w:rPr>
        <w:fldChar w:fldCharType="end"/>
      </w:r>
      <w:r w:rsidR="00CB4BA7" w:rsidRPr="00F92C0D">
        <w:rPr>
          <w:rFonts w:ascii="Verdana" w:hAnsi="Verdana"/>
          <w:sz w:val="20"/>
          <w:szCs w:val="20"/>
        </w:rPr>
        <w:t>).</w:t>
      </w:r>
      <w:r w:rsidR="005F1401" w:rsidRPr="00F92C0D">
        <w:rPr>
          <w:rFonts w:ascii="Verdana" w:hAnsi="Verdana"/>
          <w:sz w:val="20"/>
          <w:szCs w:val="20"/>
        </w:rPr>
        <w:t xml:space="preserve"> </w:t>
      </w:r>
      <w:r w:rsidR="00A71FE3">
        <w:rPr>
          <w:rFonts w:ascii="Verdana" w:hAnsi="Verdana"/>
          <w:sz w:val="20"/>
          <w:szCs w:val="20"/>
        </w:rPr>
        <w:t>Post marketing, there has been case</w:t>
      </w:r>
      <w:r w:rsidR="00F678E5">
        <w:rPr>
          <w:rFonts w:ascii="Verdana" w:hAnsi="Verdana"/>
          <w:sz w:val="20"/>
          <w:szCs w:val="20"/>
        </w:rPr>
        <w:t>s</w:t>
      </w:r>
      <w:r w:rsidR="00A71FE3">
        <w:rPr>
          <w:rFonts w:ascii="Verdana" w:hAnsi="Verdana"/>
          <w:sz w:val="20"/>
          <w:szCs w:val="20"/>
        </w:rPr>
        <w:t xml:space="preserve"> of</w:t>
      </w:r>
      <w:r w:rsidR="00F678E5">
        <w:rPr>
          <w:rFonts w:ascii="Verdana" w:hAnsi="Verdana"/>
          <w:sz w:val="20"/>
          <w:szCs w:val="20"/>
        </w:rPr>
        <w:t xml:space="preserve"> inhibitor development reported.</w:t>
      </w:r>
      <w:r w:rsidR="00A71FE3">
        <w:rPr>
          <w:rFonts w:ascii="Verdana" w:hAnsi="Verdana"/>
          <w:sz w:val="20"/>
          <w:szCs w:val="20"/>
        </w:rPr>
        <w:t xml:space="preserve"> </w:t>
      </w:r>
      <w:r w:rsidR="005F1401" w:rsidRPr="00F92C0D">
        <w:rPr>
          <w:rFonts w:ascii="Verdana" w:hAnsi="Verdana"/>
          <w:sz w:val="20"/>
          <w:szCs w:val="20"/>
        </w:rPr>
        <w:t>In the rare event</w:t>
      </w:r>
      <w:r w:rsidR="00C25270" w:rsidRPr="00F92C0D">
        <w:rPr>
          <w:rFonts w:ascii="Verdana" w:hAnsi="Verdana"/>
          <w:sz w:val="20"/>
          <w:szCs w:val="20"/>
        </w:rPr>
        <w:t xml:space="preserve"> that inhibitors develop, p</w:t>
      </w:r>
      <w:r w:rsidR="008F0B8F" w:rsidRPr="00AB2765">
        <w:rPr>
          <w:rFonts w:ascii="Verdana" w:hAnsi="Verdana"/>
          <w:sz w:val="20"/>
          <w:szCs w:val="20"/>
        </w:rPr>
        <w:t xml:space="preserve">atients </w:t>
      </w:r>
      <w:r w:rsidR="00C25270" w:rsidRPr="00AB2765">
        <w:rPr>
          <w:rFonts w:ascii="Verdana" w:hAnsi="Verdana"/>
          <w:sz w:val="20"/>
          <w:szCs w:val="20"/>
        </w:rPr>
        <w:t xml:space="preserve">would require </w:t>
      </w:r>
      <w:r w:rsidR="006879C1" w:rsidRPr="00AB2765">
        <w:rPr>
          <w:rFonts w:ascii="Verdana" w:hAnsi="Verdana"/>
          <w:sz w:val="20"/>
          <w:szCs w:val="20"/>
        </w:rPr>
        <w:t xml:space="preserve">inhibitors </w:t>
      </w:r>
      <w:r w:rsidR="00BD76D8" w:rsidRPr="00AB2765">
        <w:rPr>
          <w:rFonts w:ascii="Verdana" w:hAnsi="Verdana"/>
          <w:sz w:val="20"/>
          <w:szCs w:val="20"/>
        </w:rPr>
        <w:t>management strategies</w:t>
      </w:r>
      <w:r w:rsidR="00900F2E" w:rsidRPr="00AB2765">
        <w:rPr>
          <w:rFonts w:ascii="Verdana" w:hAnsi="Verdana"/>
          <w:sz w:val="20"/>
          <w:szCs w:val="20"/>
        </w:rPr>
        <w:t xml:space="preserve">, which may include </w:t>
      </w:r>
      <w:r w:rsidR="00D45758" w:rsidRPr="00AB2765">
        <w:rPr>
          <w:rFonts w:ascii="Verdana" w:hAnsi="Verdana"/>
          <w:sz w:val="20"/>
          <w:szCs w:val="20"/>
        </w:rPr>
        <w:t xml:space="preserve">immune </w:t>
      </w:r>
      <w:r w:rsidR="00D1443E" w:rsidRPr="00F92C0D">
        <w:rPr>
          <w:rFonts w:ascii="Verdana" w:hAnsi="Verdana"/>
          <w:sz w:val="20"/>
          <w:szCs w:val="20"/>
        </w:rPr>
        <w:t>tolerance induction</w:t>
      </w:r>
      <w:r w:rsidR="00D45758" w:rsidRPr="00F92C0D">
        <w:rPr>
          <w:rFonts w:ascii="Verdana" w:hAnsi="Verdana"/>
          <w:sz w:val="20"/>
          <w:szCs w:val="20"/>
        </w:rPr>
        <w:t xml:space="preserve"> </w:t>
      </w:r>
      <w:r w:rsidR="00D45758" w:rsidRPr="00AB2765">
        <w:rPr>
          <w:rFonts w:ascii="Verdana" w:hAnsi="Verdana"/>
          <w:sz w:val="20"/>
          <w:szCs w:val="20"/>
        </w:rPr>
        <w:t xml:space="preserve">to eradicate the inhibitors </w:t>
      </w:r>
      <w:r w:rsidR="003C6E48" w:rsidRPr="00AB2765">
        <w:rPr>
          <w:rFonts w:ascii="Verdana" w:hAnsi="Verdana"/>
          <w:sz w:val="20"/>
          <w:szCs w:val="20"/>
        </w:rPr>
        <w:fldChar w:fldCharType="begin"/>
      </w:r>
      <w:r w:rsidR="003C6E48" w:rsidRPr="00AB2765">
        <w:rPr>
          <w:rFonts w:ascii="Verdana" w:hAnsi="Verdana"/>
          <w:sz w:val="20"/>
          <w:szCs w:val="20"/>
        </w:rPr>
        <w:instrText xml:space="preserve"> ADDIN EN.CITE &lt;EndNote&gt;&lt;Cite&gt;&lt;Author&gt;Srivastava&lt;/Author&gt;&lt;Year&gt;2020&lt;/Year&gt;&lt;RecNum&gt;6&lt;/RecNum&gt;&lt;DisplayText&gt;(Srivastava&lt;style face="italic"&gt; et al.&lt;/style&gt;, 2020)&lt;/DisplayText&gt;&lt;record&gt;&lt;rec-number&gt;6&lt;/rec-number&gt;&lt;foreign-keys&gt;&lt;key app="EN" db-id="955wszw2qt20xzezrr3v50tnzvzd9exrev99" timestamp="1756277008"&gt;6&lt;/key&gt;&lt;/foreign-keys&gt;&lt;ref-type name="Journal Article"&gt;17&lt;/ref-type&gt;&lt;contributors&gt;&lt;authors&gt;&lt;author&gt;Srivastava, Alok&lt;/author&gt;&lt;author&gt;Santagostino, Elena&lt;/author&gt;&lt;author&gt;Dougall, Alison&lt;/author&gt;&lt;author&gt;Kitchen, Steve&lt;/author&gt;&lt;author&gt;Sutherland, Megan&lt;/author&gt;&lt;author&gt;Pipe, Steven W.&lt;/author&gt;&lt;author&gt;Carcao, Manuel&lt;/author&gt;&lt;author&gt;Mahlangu, Johnny&lt;/author&gt;&lt;author&gt;Ragni, Margaret V.&lt;/author&gt;&lt;author&gt;Windyga, Jerzy&lt;/author&gt;&lt;author&gt;Llinás, Adolfo&lt;/author&gt;&lt;author&gt;Goddard, Nicholas J.&lt;/author&gt;&lt;author&gt;Mohan, Richa&lt;/author&gt;&lt;author&gt;Poonnoose, Pradeep M.&lt;/author&gt;&lt;author&gt;Feldman, Brian M.&lt;/author&gt;&lt;author&gt;Lewis, Sandra Zelman&lt;/author&gt;&lt;author&gt;van den Berg, H. Marijke&lt;/author&gt;&lt;author&gt;Pierce, Glenn F.&lt;/author&gt;&lt;author&gt;the, W. F. H. Guidelines for the Management of Hemophilia panelists&lt;/author&gt;&lt;author&gt;co, authors&lt;/author&gt;&lt;/authors&gt;&lt;/contributors&gt;&lt;titles&gt;&lt;title&gt;WFH Guidelines for the Management of Hemophilia, 3rd edition&lt;/title&gt;&lt;secondary-title&gt;Haemophilia&lt;/secondary-title&gt;&lt;/titles&gt;&lt;periodical&gt;&lt;full-title&gt;Haemophilia&lt;/full-title&gt;&lt;/periodical&gt;&lt;pages&gt;1-158&lt;/pages&gt;&lt;volume&gt;26&lt;/volume&gt;&lt;number&gt;S6&lt;/number&gt;&lt;dates&gt;&lt;year&gt;2020&lt;/year&gt;&lt;pub-dates&gt;&lt;date&gt;2020/08/01&lt;/date&gt;&lt;/pub-dates&gt;&lt;/dates&gt;&lt;publisher&gt;John Wiley &amp;amp; Sons, Ltd&lt;/publisher&gt;&lt;isbn&gt;1351-8216&lt;/isbn&gt;&lt;urls&gt;&lt;related-urls&gt;&lt;url&gt;https://doi.org/10.1111/hae.14046&lt;/url&gt;&lt;/related-urls&gt;&lt;/urls&gt;&lt;electronic-resource-num&gt;https://doi.org/10.1111/hae.14046&lt;/electronic-resource-num&gt;&lt;access-date&gt;2025/08/26&lt;/access-date&gt;&lt;/record&gt;&lt;/Cite&gt;&lt;/EndNote&gt;</w:instrText>
      </w:r>
      <w:r w:rsidR="003C6E48" w:rsidRPr="00AB2765">
        <w:rPr>
          <w:rFonts w:ascii="Verdana" w:hAnsi="Verdana"/>
          <w:sz w:val="20"/>
          <w:szCs w:val="20"/>
        </w:rPr>
        <w:fldChar w:fldCharType="separate"/>
      </w:r>
      <w:r w:rsidR="003C6E48" w:rsidRPr="00AB2765">
        <w:rPr>
          <w:rFonts w:ascii="Verdana" w:hAnsi="Verdana"/>
          <w:noProof/>
          <w:sz w:val="20"/>
          <w:szCs w:val="20"/>
        </w:rPr>
        <w:t>(Srivastava</w:t>
      </w:r>
      <w:r w:rsidR="003C6E48" w:rsidRPr="00AB2765">
        <w:rPr>
          <w:rFonts w:ascii="Verdana" w:hAnsi="Verdana"/>
          <w:i/>
          <w:noProof/>
          <w:sz w:val="20"/>
          <w:szCs w:val="20"/>
        </w:rPr>
        <w:t xml:space="preserve"> et al.</w:t>
      </w:r>
      <w:r w:rsidR="003C6E48" w:rsidRPr="00AB2765">
        <w:rPr>
          <w:rFonts w:ascii="Verdana" w:hAnsi="Verdana"/>
          <w:noProof/>
          <w:sz w:val="20"/>
          <w:szCs w:val="20"/>
        </w:rPr>
        <w:t>, 2020)</w:t>
      </w:r>
      <w:r w:rsidR="003C6E48" w:rsidRPr="00AB2765">
        <w:rPr>
          <w:rFonts w:ascii="Verdana" w:hAnsi="Verdana"/>
          <w:sz w:val="20"/>
          <w:szCs w:val="20"/>
        </w:rPr>
        <w:fldChar w:fldCharType="end"/>
      </w:r>
      <w:r w:rsidR="00900F2E" w:rsidRPr="00AB2765">
        <w:rPr>
          <w:rFonts w:ascii="Verdana" w:hAnsi="Verdana"/>
          <w:sz w:val="20"/>
          <w:szCs w:val="20"/>
        </w:rPr>
        <w:t>, or switching to alternative</w:t>
      </w:r>
      <w:r w:rsidR="00A5378C" w:rsidRPr="00AB2765">
        <w:rPr>
          <w:rFonts w:ascii="Verdana" w:hAnsi="Verdana"/>
          <w:sz w:val="20"/>
          <w:szCs w:val="20"/>
        </w:rPr>
        <w:t xml:space="preserve"> therapies such as </w:t>
      </w:r>
      <w:proofErr w:type="spellStart"/>
      <w:r w:rsidR="00A5378C" w:rsidRPr="00AB2765">
        <w:rPr>
          <w:rFonts w:ascii="Verdana" w:hAnsi="Verdana"/>
          <w:sz w:val="20"/>
          <w:szCs w:val="20"/>
        </w:rPr>
        <w:t>emicizumab</w:t>
      </w:r>
      <w:proofErr w:type="spellEnd"/>
      <w:r w:rsidR="00A5378C" w:rsidRPr="00AB2765">
        <w:rPr>
          <w:rFonts w:ascii="Verdana" w:hAnsi="Verdana"/>
          <w:sz w:val="20"/>
          <w:szCs w:val="20"/>
        </w:rPr>
        <w:t xml:space="preserve"> prophylaxis </w:t>
      </w:r>
      <w:r w:rsidR="000024D3" w:rsidRPr="00AB2765">
        <w:rPr>
          <w:rFonts w:ascii="Verdana" w:hAnsi="Verdana"/>
          <w:sz w:val="20"/>
          <w:szCs w:val="20"/>
        </w:rPr>
        <w:fldChar w:fldCharType="begin"/>
      </w:r>
      <w:r w:rsidR="000024D3" w:rsidRPr="00AB2765">
        <w:rPr>
          <w:rFonts w:ascii="Verdana" w:hAnsi="Verdana"/>
          <w:sz w:val="20"/>
          <w:szCs w:val="20"/>
        </w:rPr>
        <w:instrText xml:space="preserve"> ADDIN EN.CITE &lt;EndNote&gt;&lt;Cite&gt;&lt;Author&gt;Parikh&lt;/Author&gt;&lt;Year&gt;2022&lt;/Year&gt;&lt;RecNum&gt;7&lt;/RecNum&gt;&lt;DisplayText&gt;(Parikh&lt;style face="italic"&gt; et al.&lt;/style&gt;, 2022)&lt;/DisplayText&gt;&lt;record&gt;&lt;rec-number&gt;7&lt;/rec-number&gt;&lt;foreign-keys&gt;&lt;key app="EN" db-id="955wszw2qt20xzezrr3v50tnzvzd9exrev99" timestamp="1756277313"&gt;7&lt;/key&gt;&lt;/foreign-keys&gt;&lt;ref-type name="Conference Paper"&gt;47&lt;/ref-type&gt;&lt;contributors&gt;&lt;authors&gt;&lt;author&gt;Parikh, S.&lt;/author&gt;&lt;author&gt;P&amp;apos;ng, S.&lt;/author&gt;&lt;author&gt;Brown, S.&lt;/author&gt;&lt;author&gt;Barnes, C.&lt;/author&gt;&lt;author&gt;Tan, C.&lt;/author&gt;&lt;author&gt;Carter, T.&lt;/author&gt;&lt;author&gt;Tran, H.&lt;/author&gt;&lt;/authors&gt;&lt;/contributors&gt;&lt;titles&gt;&lt;title&gt;Current landscape of prophylaxis and tolerisation in patients with Haemophilia A in Australia &lt;/title&gt;&lt;secondary-title&gt;ISTH 2022 Congress, 9-13 July 2022&lt;/secondary-title&gt;&lt;/titles&gt;&lt;dates&gt;&lt;year&gt;2022&lt;/year&gt;&lt;/dates&gt;&lt;pub-location&gt;London, UK &lt;/pub-location&gt;&lt;urls&gt;&lt;/urls&gt;&lt;/record&gt;&lt;/Cite&gt;&lt;/EndNote&gt;</w:instrText>
      </w:r>
      <w:r w:rsidR="000024D3" w:rsidRPr="00AB2765">
        <w:rPr>
          <w:rFonts w:ascii="Verdana" w:hAnsi="Verdana"/>
          <w:sz w:val="20"/>
          <w:szCs w:val="20"/>
        </w:rPr>
        <w:fldChar w:fldCharType="separate"/>
      </w:r>
      <w:r w:rsidR="000024D3" w:rsidRPr="00AB2765">
        <w:rPr>
          <w:rFonts w:ascii="Verdana" w:hAnsi="Verdana"/>
          <w:noProof/>
          <w:sz w:val="20"/>
          <w:szCs w:val="20"/>
        </w:rPr>
        <w:t>(Parikh</w:t>
      </w:r>
      <w:r w:rsidR="000024D3" w:rsidRPr="00AB2765">
        <w:rPr>
          <w:rFonts w:ascii="Verdana" w:hAnsi="Verdana"/>
          <w:i/>
          <w:noProof/>
          <w:sz w:val="20"/>
          <w:szCs w:val="20"/>
        </w:rPr>
        <w:t xml:space="preserve"> et al.</w:t>
      </w:r>
      <w:r w:rsidR="000024D3" w:rsidRPr="00AB2765">
        <w:rPr>
          <w:rFonts w:ascii="Verdana" w:hAnsi="Verdana"/>
          <w:noProof/>
          <w:sz w:val="20"/>
          <w:szCs w:val="20"/>
        </w:rPr>
        <w:t>, 2022)</w:t>
      </w:r>
      <w:r w:rsidR="000024D3" w:rsidRPr="00AB2765">
        <w:rPr>
          <w:rFonts w:ascii="Verdana" w:hAnsi="Verdana"/>
          <w:sz w:val="20"/>
          <w:szCs w:val="20"/>
        </w:rPr>
        <w:fldChar w:fldCharType="end"/>
      </w:r>
      <w:r w:rsidR="00A5378C" w:rsidRPr="00AB2765">
        <w:rPr>
          <w:rFonts w:ascii="Verdana" w:hAnsi="Verdana"/>
          <w:sz w:val="20"/>
          <w:szCs w:val="20"/>
        </w:rPr>
        <w:t xml:space="preserve"> or </w:t>
      </w:r>
      <w:r w:rsidR="00985560" w:rsidRPr="00AB2765">
        <w:rPr>
          <w:rFonts w:ascii="Verdana" w:hAnsi="Verdana"/>
          <w:sz w:val="20"/>
          <w:szCs w:val="20"/>
        </w:rPr>
        <w:t>bypassing agent</w:t>
      </w:r>
      <w:r w:rsidR="00A5378C" w:rsidRPr="00AB2765">
        <w:rPr>
          <w:rFonts w:ascii="Verdana" w:hAnsi="Verdana"/>
          <w:sz w:val="20"/>
          <w:szCs w:val="20"/>
        </w:rPr>
        <w:t>s</w:t>
      </w:r>
      <w:r w:rsidR="00985560" w:rsidRPr="00AB2765">
        <w:rPr>
          <w:rFonts w:ascii="Verdana" w:hAnsi="Verdana"/>
          <w:sz w:val="20"/>
          <w:szCs w:val="20"/>
        </w:rPr>
        <w:t xml:space="preserve"> such as </w:t>
      </w:r>
      <w:r w:rsidR="00CB60A0" w:rsidRPr="00AB2765">
        <w:rPr>
          <w:rFonts w:ascii="Verdana" w:hAnsi="Verdana"/>
          <w:sz w:val="20"/>
          <w:szCs w:val="20"/>
        </w:rPr>
        <w:t xml:space="preserve">FEIBA for prophylaxis, treatment of </w:t>
      </w:r>
      <w:r w:rsidR="003866E6" w:rsidRPr="00AB2765">
        <w:rPr>
          <w:rFonts w:ascii="Verdana" w:hAnsi="Verdana"/>
          <w:sz w:val="20"/>
          <w:szCs w:val="20"/>
        </w:rPr>
        <w:t>bleeding episodes</w:t>
      </w:r>
      <w:r w:rsidR="00A5378C" w:rsidRPr="00AB2765">
        <w:rPr>
          <w:rFonts w:ascii="Verdana" w:hAnsi="Verdana"/>
          <w:sz w:val="20"/>
          <w:szCs w:val="20"/>
        </w:rPr>
        <w:t>,</w:t>
      </w:r>
      <w:r w:rsidR="003866E6" w:rsidRPr="00AB2765">
        <w:rPr>
          <w:rFonts w:ascii="Verdana" w:hAnsi="Verdana"/>
          <w:sz w:val="20"/>
          <w:szCs w:val="20"/>
        </w:rPr>
        <w:t xml:space="preserve"> and perioperative management </w:t>
      </w:r>
      <w:r w:rsidR="00114E9E" w:rsidRPr="00AB2765">
        <w:rPr>
          <w:rFonts w:ascii="Verdana" w:hAnsi="Verdana"/>
          <w:sz w:val="20"/>
          <w:szCs w:val="20"/>
        </w:rPr>
        <w:fldChar w:fldCharType="begin"/>
      </w:r>
      <w:r w:rsidR="00656EEB" w:rsidRPr="00AB2765">
        <w:rPr>
          <w:rFonts w:ascii="Verdana" w:hAnsi="Verdana"/>
          <w:sz w:val="20"/>
          <w:szCs w:val="20"/>
        </w:rPr>
        <w:instrText xml:space="preserve"> ADDIN EN.CITE &lt;EndNote&gt;&lt;Cite&gt;&lt;Author&gt;FEIBA PI&lt;/Author&gt;&lt;RecNum&gt;107&lt;/RecNum&gt;&lt;DisplayText&gt;(FEIBA PI)&lt;/DisplayText&gt;&lt;record&gt;&lt;rec-number&gt;107&lt;/rec-number&gt;&lt;foreign-keys&gt;&lt;key app="EN" db-id="955wszw2qt20xzezrr3v50tnzvzd9exrev99" timestamp="1784604958"&gt;107&lt;/key&gt;&lt;/foreign-keys&gt;&lt;ref-type name="Web Page"&gt;12&lt;/ref-type&gt;&lt;contributors&gt;&lt;authors&gt;&lt;author&gt;FEIBA PI,&lt;/author&gt;&lt;/authors&gt;&lt;/contributors&gt;&lt;titles&gt;&lt;title&gt;FEIBA NF® (Factor VIII inhibitor bypassing fraction) - Australian Product Information&lt;/title&gt;&lt;/titles&gt;&lt;number&gt;14/06/2026&lt;/number&gt;&lt;dates&gt;&lt;/dates&gt;&lt;urls&gt;&lt;related-urls&gt;&lt;url&gt;https://www.tga.gov.au/resources/artg/172236&lt;/url&gt;&lt;/related-urls&gt;&lt;/urls&gt;&lt;/record&gt;&lt;/Cite&gt;&lt;/EndNote&gt;</w:instrText>
      </w:r>
      <w:r w:rsidR="00114E9E" w:rsidRPr="00AB2765">
        <w:rPr>
          <w:rFonts w:ascii="Verdana" w:hAnsi="Verdana"/>
          <w:sz w:val="20"/>
          <w:szCs w:val="20"/>
        </w:rPr>
        <w:fldChar w:fldCharType="separate"/>
      </w:r>
      <w:r w:rsidR="00114E9E" w:rsidRPr="00AB2765">
        <w:rPr>
          <w:rFonts w:ascii="Verdana" w:hAnsi="Verdana"/>
          <w:noProof/>
          <w:sz w:val="20"/>
          <w:szCs w:val="20"/>
        </w:rPr>
        <w:t>(FEIBA PI)</w:t>
      </w:r>
      <w:r w:rsidR="00114E9E" w:rsidRPr="00AB2765">
        <w:rPr>
          <w:rFonts w:ascii="Verdana" w:hAnsi="Verdana"/>
          <w:sz w:val="20"/>
          <w:szCs w:val="20"/>
        </w:rPr>
        <w:fldChar w:fldCharType="end"/>
      </w:r>
      <w:r w:rsidR="00114E9E" w:rsidRPr="00AB2765">
        <w:rPr>
          <w:rFonts w:ascii="Verdana" w:hAnsi="Verdana"/>
          <w:sz w:val="20"/>
          <w:szCs w:val="20"/>
        </w:rPr>
        <w:t>.</w:t>
      </w:r>
    </w:p>
    <w:p w14:paraId="38D2ADE7" w14:textId="3A9F5BCC" w:rsidR="0090168B" w:rsidRPr="00D94229" w:rsidRDefault="00F16239" w:rsidP="00D94229">
      <w:pPr>
        <w:pStyle w:val="Heading2"/>
        <w:spacing w:before="120" w:line="264" w:lineRule="auto"/>
        <w:rPr>
          <w:rFonts w:ascii="Verdana" w:hAnsi="Verdana"/>
          <w:sz w:val="20"/>
          <w:szCs w:val="20"/>
        </w:rPr>
      </w:pPr>
      <w:r w:rsidRPr="00D94229">
        <w:rPr>
          <w:rFonts w:ascii="Verdana" w:hAnsi="Verdana"/>
          <w:sz w:val="20"/>
          <w:szCs w:val="20"/>
        </w:rPr>
        <w:t>Explain what other healthcare resources are used in conjunction with the comparator health technology</w:t>
      </w:r>
      <w:r w:rsidR="0090168B" w:rsidRPr="00D94229">
        <w:rPr>
          <w:rFonts w:ascii="Verdana" w:hAnsi="Verdana"/>
          <w:sz w:val="20"/>
          <w:szCs w:val="20"/>
        </w:rPr>
        <w:t>:</w:t>
      </w:r>
    </w:p>
    <w:p w14:paraId="3D719B49" w14:textId="1AFF912E" w:rsidR="00CD70DF" w:rsidRPr="00AB2765" w:rsidRDefault="00CD70DF" w:rsidP="00D94229">
      <w:pPr>
        <w:spacing w:before="120" w:after="0" w:line="264" w:lineRule="auto"/>
        <w:rPr>
          <w:rFonts w:ascii="Verdana" w:hAnsi="Verdana"/>
          <w:b/>
          <w:bCs/>
          <w:i/>
          <w:iCs/>
          <w:sz w:val="20"/>
          <w:szCs w:val="20"/>
        </w:rPr>
      </w:pPr>
      <w:r w:rsidRPr="00AB2765">
        <w:rPr>
          <w:rFonts w:ascii="Verdana" w:hAnsi="Verdana"/>
          <w:b/>
          <w:bCs/>
          <w:i/>
          <w:iCs/>
          <w:sz w:val="20"/>
          <w:szCs w:val="20"/>
        </w:rPr>
        <w:t>Prophylaxis</w:t>
      </w:r>
    </w:p>
    <w:p w14:paraId="0FB906DD" w14:textId="2AA48ECB" w:rsidR="00122D63" w:rsidRDefault="00FC4DD9" w:rsidP="00D94229">
      <w:pPr>
        <w:spacing w:before="120" w:after="0" w:line="264" w:lineRule="auto"/>
        <w:rPr>
          <w:rFonts w:ascii="Verdana" w:hAnsi="Verdana"/>
          <w:sz w:val="20"/>
          <w:szCs w:val="20"/>
        </w:rPr>
      </w:pPr>
      <w:proofErr w:type="spellStart"/>
      <w:r w:rsidRPr="00D94229">
        <w:rPr>
          <w:rFonts w:ascii="Verdana" w:hAnsi="Verdana"/>
          <w:sz w:val="20"/>
          <w:szCs w:val="20"/>
        </w:rPr>
        <w:t>Emicizumab</w:t>
      </w:r>
      <w:proofErr w:type="spellEnd"/>
      <w:r w:rsidRPr="00D94229">
        <w:rPr>
          <w:rFonts w:ascii="Verdana" w:hAnsi="Verdana"/>
          <w:sz w:val="20"/>
          <w:szCs w:val="20"/>
        </w:rPr>
        <w:t xml:space="preserve"> is administered </w:t>
      </w:r>
      <w:r w:rsidR="00373395" w:rsidRPr="00D94229">
        <w:rPr>
          <w:rFonts w:ascii="Verdana" w:hAnsi="Verdana"/>
          <w:sz w:val="20"/>
          <w:szCs w:val="20"/>
        </w:rPr>
        <w:t xml:space="preserve">subcutaneously </w:t>
      </w:r>
      <w:r w:rsidR="00AA7D2A" w:rsidRPr="00D94229">
        <w:rPr>
          <w:rFonts w:ascii="Verdana" w:hAnsi="Verdana"/>
          <w:sz w:val="20"/>
          <w:szCs w:val="20"/>
        </w:rPr>
        <w:t>by the patient or caregiver at home</w:t>
      </w:r>
      <w:r w:rsidR="009B6D91" w:rsidRPr="00D94229">
        <w:rPr>
          <w:rFonts w:ascii="Verdana" w:hAnsi="Verdana"/>
          <w:sz w:val="20"/>
          <w:szCs w:val="20"/>
        </w:rPr>
        <w:t xml:space="preserve">. </w:t>
      </w:r>
      <w:r w:rsidR="002648B7">
        <w:rPr>
          <w:rFonts w:ascii="Verdana" w:hAnsi="Verdana"/>
          <w:sz w:val="20"/>
          <w:szCs w:val="20"/>
        </w:rPr>
        <w:t xml:space="preserve">It </w:t>
      </w:r>
      <w:r w:rsidR="009B6D91" w:rsidRPr="00D94229">
        <w:rPr>
          <w:rFonts w:ascii="Verdana" w:hAnsi="Verdana"/>
          <w:sz w:val="20"/>
          <w:szCs w:val="20"/>
        </w:rPr>
        <w:t xml:space="preserve">may be administered </w:t>
      </w:r>
      <w:r w:rsidR="0055414F" w:rsidRPr="00D94229">
        <w:rPr>
          <w:rFonts w:ascii="Verdana" w:hAnsi="Verdana"/>
          <w:sz w:val="20"/>
          <w:szCs w:val="20"/>
        </w:rPr>
        <w:t>QW</w:t>
      </w:r>
      <w:r w:rsidR="00107A78" w:rsidRPr="00D94229">
        <w:rPr>
          <w:rFonts w:ascii="Verdana" w:hAnsi="Verdana"/>
          <w:sz w:val="20"/>
          <w:szCs w:val="20"/>
        </w:rPr>
        <w:t xml:space="preserve">, </w:t>
      </w:r>
      <w:r w:rsidR="0055414F" w:rsidRPr="00D94229">
        <w:rPr>
          <w:rFonts w:ascii="Verdana" w:hAnsi="Verdana"/>
          <w:sz w:val="20"/>
          <w:szCs w:val="20"/>
        </w:rPr>
        <w:t>Q2W</w:t>
      </w:r>
      <w:r w:rsidR="00107A78" w:rsidRPr="00D94229">
        <w:rPr>
          <w:rFonts w:ascii="Verdana" w:hAnsi="Verdana"/>
          <w:sz w:val="20"/>
          <w:szCs w:val="20"/>
        </w:rPr>
        <w:t xml:space="preserve"> or </w:t>
      </w:r>
      <w:r w:rsidR="0055414F" w:rsidRPr="00D94229">
        <w:rPr>
          <w:rFonts w:ascii="Verdana" w:hAnsi="Verdana"/>
          <w:sz w:val="20"/>
          <w:szCs w:val="20"/>
        </w:rPr>
        <w:t>Q4W</w:t>
      </w:r>
      <w:r w:rsidR="00291824" w:rsidRPr="00D94229">
        <w:rPr>
          <w:rFonts w:ascii="Verdana" w:hAnsi="Verdana"/>
          <w:sz w:val="20"/>
          <w:szCs w:val="20"/>
        </w:rPr>
        <w:t xml:space="preserve">. </w:t>
      </w:r>
      <w:r w:rsidR="00063008">
        <w:rPr>
          <w:rFonts w:ascii="Verdana" w:hAnsi="Verdana"/>
          <w:sz w:val="20"/>
          <w:szCs w:val="20"/>
        </w:rPr>
        <w:t xml:space="preserve">Healthcare resources used in </w:t>
      </w:r>
      <w:r w:rsidR="00122D63">
        <w:rPr>
          <w:rFonts w:ascii="Verdana" w:hAnsi="Verdana"/>
          <w:sz w:val="20"/>
          <w:szCs w:val="20"/>
        </w:rPr>
        <w:t>conjunction</w:t>
      </w:r>
      <w:r w:rsidR="00063008">
        <w:rPr>
          <w:rFonts w:ascii="Verdana" w:hAnsi="Verdana"/>
          <w:sz w:val="20"/>
          <w:szCs w:val="20"/>
        </w:rPr>
        <w:t xml:space="preserve"> with </w:t>
      </w:r>
      <w:proofErr w:type="spellStart"/>
      <w:r w:rsidR="00063008">
        <w:rPr>
          <w:rFonts w:ascii="Verdana" w:hAnsi="Verdana"/>
          <w:sz w:val="20"/>
          <w:szCs w:val="20"/>
        </w:rPr>
        <w:t>emicizumab</w:t>
      </w:r>
      <w:proofErr w:type="spellEnd"/>
      <w:r w:rsidR="00063008">
        <w:rPr>
          <w:rFonts w:ascii="Verdana" w:hAnsi="Verdana"/>
          <w:sz w:val="20"/>
          <w:szCs w:val="20"/>
        </w:rPr>
        <w:t xml:space="preserve"> delivery include patient and care</w:t>
      </w:r>
      <w:r w:rsidR="00122D63">
        <w:rPr>
          <w:rFonts w:ascii="Verdana" w:hAnsi="Verdana"/>
          <w:sz w:val="20"/>
          <w:szCs w:val="20"/>
        </w:rPr>
        <w:t>giver education and training on subcutaneous injection technique, home injection supplies (syringes, needles, alcohol swabs, sharps disposal containers), and cold chain storage.</w:t>
      </w:r>
    </w:p>
    <w:p w14:paraId="2855E51C" w14:textId="0F0FCA23" w:rsidR="00FC4DD9" w:rsidRPr="00D94229" w:rsidRDefault="00122D63" w:rsidP="00D94229">
      <w:pPr>
        <w:spacing w:before="120" w:after="0" w:line="264" w:lineRule="auto"/>
        <w:rPr>
          <w:rFonts w:ascii="Verdana" w:hAnsi="Verdana"/>
          <w:sz w:val="20"/>
          <w:szCs w:val="20"/>
        </w:rPr>
      </w:pPr>
      <w:r>
        <w:rPr>
          <w:rFonts w:ascii="Verdana" w:hAnsi="Verdana"/>
          <w:sz w:val="20"/>
          <w:szCs w:val="20"/>
        </w:rPr>
        <w:t xml:space="preserve">Any </w:t>
      </w:r>
      <w:r w:rsidR="00291824" w:rsidRPr="00D94229">
        <w:rPr>
          <w:rFonts w:ascii="Verdana" w:hAnsi="Verdana"/>
          <w:sz w:val="20"/>
          <w:szCs w:val="20"/>
        </w:rPr>
        <w:t>breakthrough bleeding requires administration of EHL FVIII</w:t>
      </w:r>
      <w:r w:rsidR="0055414F" w:rsidRPr="00D94229">
        <w:rPr>
          <w:rFonts w:ascii="Verdana" w:hAnsi="Verdana"/>
          <w:sz w:val="20"/>
          <w:szCs w:val="20"/>
        </w:rPr>
        <w:t xml:space="preserve"> (or SHL FVIII)</w:t>
      </w:r>
      <w:r>
        <w:rPr>
          <w:rFonts w:ascii="Verdana" w:hAnsi="Verdana"/>
          <w:sz w:val="20"/>
          <w:szCs w:val="20"/>
        </w:rPr>
        <w:t xml:space="preserve"> as an additional healthcare resource</w:t>
      </w:r>
      <w:r w:rsidR="00291824" w:rsidRPr="00D94229">
        <w:rPr>
          <w:rFonts w:ascii="Verdana" w:hAnsi="Verdana"/>
          <w:sz w:val="20"/>
          <w:szCs w:val="20"/>
        </w:rPr>
        <w:t>. As patients or caregiver</w:t>
      </w:r>
      <w:r w:rsidR="00A72348" w:rsidRPr="00D94229">
        <w:rPr>
          <w:rFonts w:ascii="Verdana" w:hAnsi="Verdana"/>
          <w:sz w:val="20"/>
          <w:szCs w:val="20"/>
        </w:rPr>
        <w:t>s may not have the skills to administer FVIII</w:t>
      </w:r>
      <w:r w:rsidR="009B5409" w:rsidRPr="00D94229">
        <w:rPr>
          <w:rFonts w:ascii="Verdana" w:hAnsi="Verdana"/>
          <w:sz w:val="20"/>
          <w:szCs w:val="20"/>
        </w:rPr>
        <w:t xml:space="preserve"> intravenously, this may require a hospital visit for administration</w:t>
      </w:r>
      <w:r w:rsidR="00F7153F">
        <w:rPr>
          <w:rFonts w:ascii="Verdana" w:hAnsi="Verdana"/>
          <w:sz w:val="20"/>
          <w:szCs w:val="20"/>
        </w:rPr>
        <w:t>, incurring additional healthcare costs and potential treatment delays</w:t>
      </w:r>
      <w:r w:rsidR="009B5409" w:rsidRPr="00D94229">
        <w:rPr>
          <w:rFonts w:ascii="Verdana" w:hAnsi="Verdana"/>
          <w:sz w:val="20"/>
          <w:szCs w:val="20"/>
        </w:rPr>
        <w:t>.</w:t>
      </w:r>
    </w:p>
    <w:p w14:paraId="6DF4330F" w14:textId="131DC9E9" w:rsidR="001A6702" w:rsidRDefault="009B5409" w:rsidP="00D94229">
      <w:pPr>
        <w:spacing w:before="120" w:after="0" w:line="264" w:lineRule="auto"/>
        <w:rPr>
          <w:rFonts w:ascii="Verdana" w:hAnsi="Verdana"/>
          <w:sz w:val="20"/>
          <w:szCs w:val="20"/>
        </w:rPr>
      </w:pPr>
      <w:r w:rsidRPr="00D94229">
        <w:rPr>
          <w:rFonts w:ascii="Verdana" w:hAnsi="Verdana"/>
          <w:sz w:val="20"/>
          <w:szCs w:val="20"/>
        </w:rPr>
        <w:t xml:space="preserve">EHL </w:t>
      </w:r>
      <w:r w:rsidR="00693394" w:rsidRPr="00D94229">
        <w:rPr>
          <w:rFonts w:ascii="Verdana" w:hAnsi="Verdana"/>
          <w:sz w:val="20"/>
          <w:szCs w:val="20"/>
        </w:rPr>
        <w:t>FVIII is administered twice week</w:t>
      </w:r>
      <w:r w:rsidR="00F7153F">
        <w:rPr>
          <w:rFonts w:ascii="Verdana" w:hAnsi="Verdana"/>
          <w:sz w:val="20"/>
          <w:szCs w:val="20"/>
        </w:rPr>
        <w:t>ly</w:t>
      </w:r>
      <w:r w:rsidR="00693394" w:rsidRPr="00D94229">
        <w:rPr>
          <w:rFonts w:ascii="Verdana" w:hAnsi="Verdana"/>
          <w:sz w:val="20"/>
          <w:szCs w:val="20"/>
        </w:rPr>
        <w:t xml:space="preserve"> by </w:t>
      </w:r>
      <w:r w:rsidR="00F56AFA" w:rsidRPr="00D94229">
        <w:rPr>
          <w:rFonts w:ascii="Verdana" w:hAnsi="Verdana"/>
          <w:sz w:val="20"/>
          <w:szCs w:val="20"/>
        </w:rPr>
        <w:t xml:space="preserve">intravenous </w:t>
      </w:r>
      <w:r w:rsidR="00064973" w:rsidRPr="00D94229">
        <w:rPr>
          <w:rFonts w:ascii="Verdana" w:hAnsi="Verdana"/>
          <w:sz w:val="20"/>
          <w:szCs w:val="20"/>
        </w:rPr>
        <w:t>injection</w:t>
      </w:r>
      <w:r w:rsidR="00806E8F" w:rsidRPr="00D94229">
        <w:rPr>
          <w:rFonts w:ascii="Verdana" w:hAnsi="Verdana"/>
          <w:sz w:val="20"/>
          <w:szCs w:val="20"/>
        </w:rPr>
        <w:t xml:space="preserve"> for prophylaxis. Additional doses may be </w:t>
      </w:r>
      <w:r w:rsidR="00F7153F">
        <w:rPr>
          <w:rFonts w:ascii="Verdana" w:hAnsi="Verdana"/>
          <w:sz w:val="20"/>
          <w:szCs w:val="20"/>
        </w:rPr>
        <w:t xml:space="preserve">required </w:t>
      </w:r>
      <w:r w:rsidR="00806E8F" w:rsidRPr="00D94229">
        <w:rPr>
          <w:rFonts w:ascii="Verdana" w:hAnsi="Verdana"/>
          <w:sz w:val="20"/>
          <w:szCs w:val="20"/>
        </w:rPr>
        <w:t xml:space="preserve">to treat breakthrough bleeding. </w:t>
      </w:r>
      <w:r w:rsidR="00BB1C20">
        <w:rPr>
          <w:rFonts w:ascii="Verdana" w:hAnsi="Verdana"/>
          <w:sz w:val="20"/>
          <w:szCs w:val="20"/>
        </w:rPr>
        <w:t xml:space="preserve">Healthcare resources used in </w:t>
      </w:r>
      <w:r w:rsidR="00B53E5E">
        <w:rPr>
          <w:rFonts w:ascii="Verdana" w:hAnsi="Verdana"/>
          <w:sz w:val="20"/>
          <w:szCs w:val="20"/>
        </w:rPr>
        <w:t>conjunction</w:t>
      </w:r>
      <w:r w:rsidR="00BB1C20">
        <w:rPr>
          <w:rFonts w:ascii="Verdana" w:hAnsi="Verdana"/>
          <w:sz w:val="20"/>
          <w:szCs w:val="20"/>
        </w:rPr>
        <w:t xml:space="preserve"> with EHL FVIII </w:t>
      </w:r>
      <w:r w:rsidR="00991D53">
        <w:rPr>
          <w:rFonts w:ascii="Verdana" w:hAnsi="Verdana"/>
          <w:sz w:val="20"/>
          <w:szCs w:val="20"/>
        </w:rPr>
        <w:t xml:space="preserve">delivery include patient and caregiver education and training on intravenous injection technique, home infusion supplies, cold chain storage, and ongoing oversight by HTC. </w:t>
      </w:r>
      <w:r w:rsidR="00B53E5E">
        <w:rPr>
          <w:rFonts w:ascii="Verdana" w:hAnsi="Verdana"/>
          <w:sz w:val="20"/>
          <w:szCs w:val="20"/>
        </w:rPr>
        <w:t>Regular monitoring of FVII</w:t>
      </w:r>
      <w:r w:rsidR="00294872" w:rsidRPr="00D94229">
        <w:rPr>
          <w:rFonts w:ascii="Verdana" w:hAnsi="Verdana"/>
          <w:sz w:val="20"/>
          <w:szCs w:val="20"/>
        </w:rPr>
        <w:t xml:space="preserve">I </w:t>
      </w:r>
      <w:r w:rsidR="001A6702">
        <w:rPr>
          <w:rFonts w:ascii="Verdana" w:hAnsi="Verdana"/>
          <w:sz w:val="20"/>
          <w:szCs w:val="20"/>
        </w:rPr>
        <w:t xml:space="preserve">activity </w:t>
      </w:r>
      <w:r w:rsidR="00294872" w:rsidRPr="00D94229">
        <w:rPr>
          <w:rFonts w:ascii="Verdana" w:hAnsi="Verdana"/>
          <w:sz w:val="20"/>
          <w:szCs w:val="20"/>
        </w:rPr>
        <w:t>levels (by one</w:t>
      </w:r>
      <w:r w:rsidR="00F2637C">
        <w:rPr>
          <w:rFonts w:ascii="Verdana" w:hAnsi="Verdana"/>
          <w:sz w:val="20"/>
          <w:szCs w:val="20"/>
        </w:rPr>
        <w:noBreakHyphen/>
      </w:r>
      <w:r w:rsidR="00294872" w:rsidRPr="00D94229">
        <w:rPr>
          <w:rFonts w:ascii="Verdana" w:hAnsi="Verdana"/>
          <w:sz w:val="20"/>
          <w:szCs w:val="20"/>
        </w:rPr>
        <w:t>stage clotting or chromogenic assays) is advised to guide dos</w:t>
      </w:r>
      <w:r w:rsidR="001A6702">
        <w:rPr>
          <w:rFonts w:ascii="Verdana" w:hAnsi="Verdana"/>
          <w:sz w:val="20"/>
          <w:szCs w:val="20"/>
        </w:rPr>
        <w:t xml:space="preserve">ing and infusion </w:t>
      </w:r>
      <w:r w:rsidR="00294872" w:rsidRPr="00D94229">
        <w:rPr>
          <w:rFonts w:ascii="Verdana" w:hAnsi="Verdana"/>
          <w:sz w:val="20"/>
          <w:szCs w:val="20"/>
        </w:rPr>
        <w:t>frequency</w:t>
      </w:r>
      <w:r w:rsidR="009F2A25" w:rsidRPr="00D94229">
        <w:rPr>
          <w:rFonts w:ascii="Verdana" w:hAnsi="Verdana"/>
          <w:sz w:val="20"/>
          <w:szCs w:val="20"/>
        </w:rPr>
        <w:t>.</w:t>
      </w:r>
    </w:p>
    <w:p w14:paraId="3DE922C4" w14:textId="3C066CAF" w:rsidR="009B5409" w:rsidRPr="00D94229" w:rsidRDefault="005673C8" w:rsidP="00D94229">
      <w:pPr>
        <w:spacing w:before="120" w:after="0" w:line="264" w:lineRule="auto"/>
        <w:rPr>
          <w:rFonts w:ascii="Verdana" w:hAnsi="Verdana"/>
          <w:sz w:val="20"/>
          <w:szCs w:val="20"/>
        </w:rPr>
      </w:pPr>
      <w:r w:rsidRPr="00D94229">
        <w:rPr>
          <w:rFonts w:ascii="Verdana" w:hAnsi="Verdana"/>
          <w:sz w:val="20"/>
          <w:szCs w:val="20"/>
        </w:rPr>
        <w:lastRenderedPageBreak/>
        <w:t xml:space="preserve">Patients treated with EHL FVIII (or SHL VIII) may develop inhibitors. The same </w:t>
      </w:r>
      <w:r w:rsidR="003D13EA">
        <w:rPr>
          <w:rFonts w:ascii="Verdana" w:hAnsi="Verdana"/>
          <w:sz w:val="20"/>
          <w:szCs w:val="20"/>
        </w:rPr>
        <w:t xml:space="preserve">inhibitor management strategies described for </w:t>
      </w:r>
      <w:proofErr w:type="spellStart"/>
      <w:r w:rsidR="003D13EA">
        <w:rPr>
          <w:rFonts w:ascii="Verdana" w:hAnsi="Verdana"/>
          <w:sz w:val="20"/>
          <w:szCs w:val="20"/>
        </w:rPr>
        <w:t>efanesoctocog</w:t>
      </w:r>
      <w:proofErr w:type="spellEnd"/>
      <w:r w:rsidR="003D13EA">
        <w:rPr>
          <w:rFonts w:ascii="Verdana" w:hAnsi="Verdana"/>
          <w:sz w:val="20"/>
          <w:szCs w:val="20"/>
        </w:rPr>
        <w:t xml:space="preserve"> alfa are also appliable (i.e., immune tolera</w:t>
      </w:r>
      <w:r w:rsidR="007F19D5">
        <w:rPr>
          <w:rFonts w:ascii="Verdana" w:hAnsi="Verdana"/>
          <w:sz w:val="20"/>
          <w:szCs w:val="20"/>
        </w:rPr>
        <w:t xml:space="preserve">nce induction, </w:t>
      </w:r>
      <w:proofErr w:type="spellStart"/>
      <w:r w:rsidR="007F19D5">
        <w:rPr>
          <w:rFonts w:ascii="Verdana" w:hAnsi="Verdana"/>
          <w:sz w:val="20"/>
          <w:szCs w:val="20"/>
        </w:rPr>
        <w:t>emicizumab</w:t>
      </w:r>
      <w:proofErr w:type="spellEnd"/>
      <w:r w:rsidR="007F19D5">
        <w:rPr>
          <w:rFonts w:ascii="Verdana" w:hAnsi="Verdana"/>
          <w:sz w:val="20"/>
          <w:szCs w:val="20"/>
        </w:rPr>
        <w:t xml:space="preserve"> prophylaxis, or bypassing agents).</w:t>
      </w:r>
    </w:p>
    <w:p w14:paraId="378F78D9" w14:textId="33E77D8A" w:rsidR="00F16239" w:rsidRPr="00D94229" w:rsidRDefault="00F16239" w:rsidP="00D94229">
      <w:pPr>
        <w:spacing w:before="120" w:after="0" w:line="264" w:lineRule="auto"/>
        <w:rPr>
          <w:rFonts w:ascii="Verdana" w:hAnsi="Verdana"/>
          <w:sz w:val="20"/>
          <w:szCs w:val="20"/>
        </w:rPr>
      </w:pPr>
      <w:r w:rsidRPr="00D94229">
        <w:rPr>
          <w:rStyle w:val="Heading2Char"/>
          <w:rFonts w:ascii="Verdana" w:hAnsi="Verdana"/>
          <w:sz w:val="20"/>
          <w:szCs w:val="20"/>
        </w:rPr>
        <w:t>Describe and explain any differences in the healthcare resources used in conjunction with the proposed health technology vs. the comparator health technology</w:t>
      </w:r>
      <w:r w:rsidRPr="00D94229">
        <w:rPr>
          <w:rFonts w:ascii="Verdana" w:hAnsi="Verdana"/>
          <w:sz w:val="20"/>
          <w:szCs w:val="20"/>
        </w:rPr>
        <w:t>:</w:t>
      </w:r>
    </w:p>
    <w:p w14:paraId="4364F715" w14:textId="487A120D" w:rsidR="00681D20" w:rsidRPr="00D94229" w:rsidRDefault="00A9353E" w:rsidP="00D94229">
      <w:pPr>
        <w:spacing w:before="120" w:after="0" w:line="264" w:lineRule="auto"/>
        <w:rPr>
          <w:rFonts w:ascii="Verdana" w:hAnsi="Verdana"/>
          <w:sz w:val="20"/>
          <w:szCs w:val="20"/>
        </w:rPr>
      </w:pPr>
      <w:r w:rsidRPr="00D94229">
        <w:rPr>
          <w:rFonts w:ascii="Verdana" w:hAnsi="Verdana"/>
          <w:sz w:val="20"/>
          <w:szCs w:val="20"/>
        </w:rPr>
        <w:t xml:space="preserve">Treatment with </w:t>
      </w:r>
      <w:proofErr w:type="spellStart"/>
      <w:r w:rsidRPr="00D94229">
        <w:rPr>
          <w:rFonts w:ascii="Verdana" w:hAnsi="Verdana"/>
          <w:sz w:val="20"/>
          <w:szCs w:val="20"/>
        </w:rPr>
        <w:t>e</w:t>
      </w:r>
      <w:r w:rsidR="009F2A25" w:rsidRPr="00D94229">
        <w:rPr>
          <w:rFonts w:ascii="Verdana" w:hAnsi="Verdana"/>
          <w:sz w:val="20"/>
          <w:szCs w:val="20"/>
        </w:rPr>
        <w:t>fanesoctocog</w:t>
      </w:r>
      <w:proofErr w:type="spellEnd"/>
      <w:r w:rsidR="009F2A25" w:rsidRPr="00D94229">
        <w:rPr>
          <w:rFonts w:ascii="Verdana" w:hAnsi="Verdana"/>
          <w:sz w:val="20"/>
          <w:szCs w:val="20"/>
        </w:rPr>
        <w:t xml:space="preserve"> alfa </w:t>
      </w:r>
      <w:r w:rsidRPr="00D94229">
        <w:rPr>
          <w:rFonts w:ascii="Verdana" w:hAnsi="Verdana"/>
          <w:sz w:val="20"/>
          <w:szCs w:val="20"/>
        </w:rPr>
        <w:t xml:space="preserve">prophylaxis </w:t>
      </w:r>
      <w:r w:rsidR="0009573C" w:rsidRPr="00D94229">
        <w:rPr>
          <w:rFonts w:ascii="Verdana" w:hAnsi="Verdana"/>
          <w:sz w:val="20"/>
          <w:szCs w:val="20"/>
        </w:rPr>
        <w:t xml:space="preserve">is likely to require similar </w:t>
      </w:r>
      <w:r w:rsidR="00272F6F" w:rsidRPr="00D94229">
        <w:rPr>
          <w:rFonts w:ascii="Verdana" w:hAnsi="Verdana"/>
          <w:sz w:val="20"/>
          <w:szCs w:val="20"/>
        </w:rPr>
        <w:t xml:space="preserve">healthcare resources as </w:t>
      </w:r>
      <w:proofErr w:type="spellStart"/>
      <w:r w:rsidR="00272F6F" w:rsidRPr="00D94229">
        <w:rPr>
          <w:rFonts w:ascii="Verdana" w:hAnsi="Verdana"/>
          <w:sz w:val="20"/>
          <w:szCs w:val="20"/>
        </w:rPr>
        <w:t>emicizumab</w:t>
      </w:r>
      <w:proofErr w:type="spellEnd"/>
      <w:r w:rsidR="00272F6F" w:rsidRPr="00D94229">
        <w:rPr>
          <w:rFonts w:ascii="Verdana" w:hAnsi="Verdana"/>
          <w:sz w:val="20"/>
          <w:szCs w:val="20"/>
        </w:rPr>
        <w:t xml:space="preserve"> once patients and/or caregivers are trained to administer </w:t>
      </w:r>
      <w:r w:rsidR="00E86B22">
        <w:rPr>
          <w:rFonts w:ascii="Verdana" w:hAnsi="Verdana"/>
          <w:sz w:val="20"/>
          <w:szCs w:val="20"/>
        </w:rPr>
        <w:t>it</w:t>
      </w:r>
      <w:r w:rsidR="00546A8B" w:rsidRPr="00D94229">
        <w:rPr>
          <w:rFonts w:ascii="Verdana" w:hAnsi="Verdana"/>
          <w:sz w:val="20"/>
          <w:szCs w:val="20"/>
        </w:rPr>
        <w:t xml:space="preserve"> </w:t>
      </w:r>
      <w:r w:rsidR="00272F6F" w:rsidRPr="00D94229">
        <w:rPr>
          <w:rFonts w:ascii="Verdana" w:hAnsi="Verdana"/>
          <w:sz w:val="20"/>
          <w:szCs w:val="20"/>
        </w:rPr>
        <w:t xml:space="preserve">at home. </w:t>
      </w:r>
      <w:r w:rsidR="0003178B" w:rsidRPr="00D94229">
        <w:rPr>
          <w:rFonts w:ascii="Verdana" w:hAnsi="Verdana"/>
          <w:sz w:val="20"/>
          <w:szCs w:val="20"/>
        </w:rPr>
        <w:t xml:space="preserve">In terms of treating breakthrough bleeding, patients </w:t>
      </w:r>
      <w:r w:rsidR="00546A8B" w:rsidRPr="00D94229">
        <w:rPr>
          <w:rFonts w:ascii="Verdana" w:hAnsi="Verdana"/>
          <w:sz w:val="20"/>
          <w:szCs w:val="20"/>
        </w:rPr>
        <w:t xml:space="preserve">on </w:t>
      </w:r>
      <w:proofErr w:type="spellStart"/>
      <w:r w:rsidR="00546A8B" w:rsidRPr="00D94229">
        <w:rPr>
          <w:rFonts w:ascii="Verdana" w:hAnsi="Verdana"/>
          <w:sz w:val="20"/>
          <w:szCs w:val="20"/>
        </w:rPr>
        <w:t>efanesoctocog</w:t>
      </w:r>
      <w:proofErr w:type="spellEnd"/>
      <w:r w:rsidR="00546A8B" w:rsidRPr="00D94229">
        <w:rPr>
          <w:rFonts w:ascii="Verdana" w:hAnsi="Verdana"/>
          <w:sz w:val="20"/>
          <w:szCs w:val="20"/>
        </w:rPr>
        <w:t xml:space="preserve"> alfa prophylaxis </w:t>
      </w:r>
      <w:r w:rsidR="00C00825" w:rsidRPr="00D94229">
        <w:rPr>
          <w:rFonts w:ascii="Verdana" w:hAnsi="Verdana"/>
          <w:sz w:val="20"/>
          <w:szCs w:val="20"/>
        </w:rPr>
        <w:t>are likely to be able to self</w:t>
      </w:r>
      <w:r w:rsidR="00F2637C">
        <w:rPr>
          <w:rFonts w:ascii="Verdana" w:hAnsi="Verdana"/>
          <w:sz w:val="20"/>
          <w:szCs w:val="20"/>
        </w:rPr>
        <w:noBreakHyphen/>
      </w:r>
      <w:r w:rsidR="00C00825" w:rsidRPr="00D94229">
        <w:rPr>
          <w:rFonts w:ascii="Verdana" w:hAnsi="Verdana"/>
          <w:sz w:val="20"/>
          <w:szCs w:val="20"/>
        </w:rPr>
        <w:t>administer additional doses</w:t>
      </w:r>
      <w:r w:rsidR="00C73A4B">
        <w:rPr>
          <w:rFonts w:ascii="Verdana" w:hAnsi="Verdana"/>
          <w:sz w:val="20"/>
          <w:szCs w:val="20"/>
        </w:rPr>
        <w:t xml:space="preserve">, </w:t>
      </w:r>
      <w:r w:rsidR="00C00825" w:rsidRPr="00D94229">
        <w:rPr>
          <w:rFonts w:ascii="Verdana" w:hAnsi="Verdana"/>
          <w:sz w:val="20"/>
          <w:szCs w:val="20"/>
        </w:rPr>
        <w:t xml:space="preserve">whereas patients on </w:t>
      </w:r>
      <w:proofErr w:type="spellStart"/>
      <w:r w:rsidR="00C00825" w:rsidRPr="00D94229">
        <w:rPr>
          <w:rFonts w:ascii="Verdana" w:hAnsi="Verdana"/>
          <w:sz w:val="20"/>
          <w:szCs w:val="20"/>
        </w:rPr>
        <w:t>emicizumab</w:t>
      </w:r>
      <w:proofErr w:type="spellEnd"/>
      <w:r w:rsidR="00C00825" w:rsidRPr="00D94229">
        <w:rPr>
          <w:rFonts w:ascii="Verdana" w:hAnsi="Verdana"/>
          <w:sz w:val="20"/>
          <w:szCs w:val="20"/>
        </w:rPr>
        <w:t xml:space="preserve"> prophylaxis are less likely to have the skills to administer FVIII replacement</w:t>
      </w:r>
      <w:r w:rsidR="00681D20" w:rsidRPr="00D94229">
        <w:rPr>
          <w:rFonts w:ascii="Verdana" w:hAnsi="Verdana"/>
          <w:sz w:val="20"/>
          <w:szCs w:val="20"/>
        </w:rPr>
        <w:t xml:space="preserve"> to resolve a bleed. Therefore, patients on </w:t>
      </w:r>
      <w:proofErr w:type="spellStart"/>
      <w:r w:rsidR="00681D20" w:rsidRPr="00D94229">
        <w:rPr>
          <w:rFonts w:ascii="Verdana" w:hAnsi="Verdana"/>
          <w:sz w:val="20"/>
          <w:szCs w:val="20"/>
        </w:rPr>
        <w:t>emicizumab</w:t>
      </w:r>
      <w:proofErr w:type="spellEnd"/>
      <w:r w:rsidR="00681D20" w:rsidRPr="00D94229">
        <w:rPr>
          <w:rFonts w:ascii="Verdana" w:hAnsi="Verdana"/>
          <w:sz w:val="20"/>
          <w:szCs w:val="20"/>
        </w:rPr>
        <w:t xml:space="preserve"> may require more </w:t>
      </w:r>
      <w:r w:rsidR="00C73A4B">
        <w:rPr>
          <w:rFonts w:ascii="Verdana" w:hAnsi="Verdana"/>
          <w:sz w:val="20"/>
          <w:szCs w:val="20"/>
        </w:rPr>
        <w:t xml:space="preserve">regular </w:t>
      </w:r>
      <w:r w:rsidR="00681D20" w:rsidRPr="00D94229">
        <w:rPr>
          <w:rFonts w:ascii="Verdana" w:hAnsi="Verdana"/>
          <w:sz w:val="20"/>
          <w:szCs w:val="20"/>
        </w:rPr>
        <w:t>trips to hospital for the treatment of breakthrough bleeding</w:t>
      </w:r>
      <w:r w:rsidR="00C73A4B">
        <w:rPr>
          <w:rFonts w:ascii="Verdana" w:hAnsi="Verdana"/>
          <w:sz w:val="20"/>
          <w:szCs w:val="20"/>
        </w:rPr>
        <w:t xml:space="preserve">, incurring additional healthcare resource use and cost compared with </w:t>
      </w:r>
      <w:proofErr w:type="spellStart"/>
      <w:r w:rsidR="00C73A4B">
        <w:rPr>
          <w:rFonts w:ascii="Verdana" w:hAnsi="Verdana"/>
          <w:sz w:val="20"/>
          <w:szCs w:val="20"/>
        </w:rPr>
        <w:t>efanesoctocog</w:t>
      </w:r>
      <w:proofErr w:type="spellEnd"/>
      <w:r w:rsidR="00C73A4B">
        <w:rPr>
          <w:rFonts w:ascii="Verdana" w:hAnsi="Verdana"/>
          <w:sz w:val="20"/>
          <w:szCs w:val="20"/>
        </w:rPr>
        <w:t xml:space="preserve"> alfa.</w:t>
      </w:r>
    </w:p>
    <w:p w14:paraId="260B3B1F" w14:textId="44EE5E09" w:rsidR="00DD0A06" w:rsidRPr="00D94229" w:rsidRDefault="002B466B" w:rsidP="00D94229">
      <w:pPr>
        <w:spacing w:before="120" w:after="0" w:line="264" w:lineRule="auto"/>
        <w:rPr>
          <w:rFonts w:ascii="Verdana" w:hAnsi="Verdana"/>
          <w:sz w:val="20"/>
          <w:szCs w:val="20"/>
        </w:rPr>
      </w:pPr>
      <w:r w:rsidRPr="00D94229">
        <w:rPr>
          <w:rFonts w:ascii="Verdana" w:hAnsi="Verdana"/>
          <w:sz w:val="20"/>
          <w:szCs w:val="20"/>
        </w:rPr>
        <w:t xml:space="preserve">Prophylaxis with </w:t>
      </w:r>
      <w:proofErr w:type="spellStart"/>
      <w:r w:rsidRPr="00D94229">
        <w:rPr>
          <w:rFonts w:ascii="Verdana" w:hAnsi="Verdana"/>
          <w:sz w:val="20"/>
          <w:szCs w:val="20"/>
        </w:rPr>
        <w:t>e</w:t>
      </w:r>
      <w:r w:rsidR="00454EED" w:rsidRPr="00D94229">
        <w:rPr>
          <w:rFonts w:ascii="Verdana" w:hAnsi="Verdana"/>
          <w:sz w:val="20"/>
          <w:szCs w:val="20"/>
        </w:rPr>
        <w:t>fanesoctocog</w:t>
      </w:r>
      <w:proofErr w:type="spellEnd"/>
      <w:r w:rsidR="00454EED" w:rsidRPr="00D94229">
        <w:rPr>
          <w:rFonts w:ascii="Verdana" w:hAnsi="Verdana"/>
          <w:sz w:val="20"/>
          <w:szCs w:val="20"/>
        </w:rPr>
        <w:t xml:space="preserve"> alfa is likely to have a reduced </w:t>
      </w:r>
      <w:r w:rsidR="00C73A4B">
        <w:rPr>
          <w:rFonts w:ascii="Verdana" w:hAnsi="Verdana"/>
          <w:sz w:val="20"/>
          <w:szCs w:val="20"/>
        </w:rPr>
        <w:t xml:space="preserve">injection </w:t>
      </w:r>
      <w:r w:rsidR="00454EED" w:rsidRPr="00D94229">
        <w:rPr>
          <w:rFonts w:ascii="Verdana" w:hAnsi="Verdana"/>
          <w:sz w:val="20"/>
          <w:szCs w:val="20"/>
        </w:rPr>
        <w:t>burden compared with EHL FVIII</w:t>
      </w:r>
      <w:r w:rsidR="00C73A4B">
        <w:rPr>
          <w:rFonts w:ascii="Verdana" w:hAnsi="Verdana"/>
          <w:sz w:val="20"/>
          <w:szCs w:val="20"/>
        </w:rPr>
        <w:t>,</w:t>
      </w:r>
      <w:r w:rsidR="00454EED" w:rsidRPr="00D94229">
        <w:rPr>
          <w:rFonts w:ascii="Verdana" w:hAnsi="Verdana"/>
          <w:sz w:val="20"/>
          <w:szCs w:val="20"/>
        </w:rPr>
        <w:t xml:space="preserve"> as </w:t>
      </w:r>
      <w:proofErr w:type="spellStart"/>
      <w:r w:rsidR="004D71C4" w:rsidRPr="00D94229">
        <w:rPr>
          <w:rFonts w:ascii="Verdana" w:hAnsi="Verdana"/>
          <w:sz w:val="20"/>
          <w:szCs w:val="20"/>
        </w:rPr>
        <w:t>efanesoctocog</w:t>
      </w:r>
      <w:proofErr w:type="spellEnd"/>
      <w:r w:rsidR="004D71C4" w:rsidRPr="00D94229">
        <w:rPr>
          <w:rFonts w:ascii="Verdana" w:hAnsi="Verdana"/>
          <w:sz w:val="20"/>
          <w:szCs w:val="20"/>
        </w:rPr>
        <w:t xml:space="preserve"> alfa is administered once weekly </w:t>
      </w:r>
      <w:r w:rsidR="00C73A4B">
        <w:rPr>
          <w:rFonts w:ascii="Verdana" w:hAnsi="Verdana"/>
          <w:sz w:val="20"/>
          <w:szCs w:val="20"/>
        </w:rPr>
        <w:t xml:space="preserve">(approximately 52 injections/year) compared </w:t>
      </w:r>
      <w:r w:rsidR="006F25EC">
        <w:rPr>
          <w:rFonts w:ascii="Verdana" w:hAnsi="Verdana"/>
          <w:sz w:val="20"/>
          <w:szCs w:val="20"/>
        </w:rPr>
        <w:t xml:space="preserve">with </w:t>
      </w:r>
      <w:r w:rsidR="004D71C4" w:rsidRPr="00D94229">
        <w:rPr>
          <w:rFonts w:ascii="Verdana" w:hAnsi="Verdana"/>
          <w:sz w:val="20"/>
          <w:szCs w:val="20"/>
        </w:rPr>
        <w:t>twice weekly</w:t>
      </w:r>
      <w:r w:rsidR="006F25EC">
        <w:rPr>
          <w:rFonts w:ascii="Verdana" w:hAnsi="Verdana"/>
          <w:sz w:val="20"/>
          <w:szCs w:val="20"/>
        </w:rPr>
        <w:t xml:space="preserve"> administration of EHL FVIII (approximately 104 injections/year)</w:t>
      </w:r>
      <w:r w:rsidR="004D71C4" w:rsidRPr="00D94229">
        <w:rPr>
          <w:rFonts w:ascii="Verdana" w:hAnsi="Verdana"/>
          <w:sz w:val="20"/>
          <w:szCs w:val="20"/>
        </w:rPr>
        <w:t xml:space="preserve">. </w:t>
      </w:r>
      <w:r w:rsidR="006F25EC">
        <w:rPr>
          <w:rFonts w:ascii="Verdana" w:hAnsi="Verdana"/>
          <w:sz w:val="20"/>
          <w:szCs w:val="20"/>
        </w:rPr>
        <w:t xml:space="preserve">Both </w:t>
      </w:r>
      <w:proofErr w:type="spellStart"/>
      <w:r w:rsidR="006F25EC">
        <w:rPr>
          <w:rFonts w:ascii="Verdana" w:hAnsi="Verdana"/>
          <w:sz w:val="20"/>
          <w:szCs w:val="20"/>
        </w:rPr>
        <w:t>e</w:t>
      </w:r>
      <w:r w:rsidR="004D71C4" w:rsidRPr="00D94229">
        <w:rPr>
          <w:rFonts w:ascii="Verdana" w:hAnsi="Verdana"/>
          <w:sz w:val="20"/>
          <w:szCs w:val="20"/>
        </w:rPr>
        <w:t>fanesoctocog</w:t>
      </w:r>
      <w:proofErr w:type="spellEnd"/>
      <w:r w:rsidR="004D71C4" w:rsidRPr="00D94229">
        <w:rPr>
          <w:rFonts w:ascii="Verdana" w:hAnsi="Verdana"/>
          <w:sz w:val="20"/>
          <w:szCs w:val="20"/>
        </w:rPr>
        <w:t xml:space="preserve"> alfa and EHL FVIII can both be self</w:t>
      </w:r>
      <w:r w:rsidR="00F2637C">
        <w:rPr>
          <w:rFonts w:ascii="Verdana" w:hAnsi="Verdana"/>
          <w:sz w:val="20"/>
          <w:szCs w:val="20"/>
        </w:rPr>
        <w:noBreakHyphen/>
      </w:r>
      <w:r w:rsidR="004D71C4" w:rsidRPr="00D94229">
        <w:rPr>
          <w:rFonts w:ascii="Verdana" w:hAnsi="Verdana"/>
          <w:sz w:val="20"/>
          <w:szCs w:val="20"/>
        </w:rPr>
        <w:t xml:space="preserve">administered </w:t>
      </w:r>
      <w:r w:rsidR="00DD1D5C">
        <w:rPr>
          <w:rFonts w:ascii="Verdana" w:hAnsi="Verdana"/>
          <w:sz w:val="20"/>
          <w:szCs w:val="20"/>
        </w:rPr>
        <w:t xml:space="preserve">following </w:t>
      </w:r>
      <w:r w:rsidR="00FA3A95" w:rsidRPr="00D94229">
        <w:rPr>
          <w:rFonts w:ascii="Verdana" w:hAnsi="Verdana"/>
          <w:sz w:val="20"/>
          <w:szCs w:val="20"/>
        </w:rPr>
        <w:t xml:space="preserve">training. Patients treated with </w:t>
      </w:r>
      <w:proofErr w:type="spellStart"/>
      <w:r w:rsidR="00FA3A95" w:rsidRPr="00D94229">
        <w:rPr>
          <w:rFonts w:ascii="Verdana" w:hAnsi="Verdana"/>
          <w:sz w:val="20"/>
          <w:szCs w:val="20"/>
        </w:rPr>
        <w:t>efanesocto</w:t>
      </w:r>
      <w:r w:rsidR="00D8455F" w:rsidRPr="00D94229">
        <w:rPr>
          <w:rFonts w:ascii="Verdana" w:hAnsi="Verdana"/>
          <w:sz w:val="20"/>
          <w:szCs w:val="20"/>
        </w:rPr>
        <w:t>co</w:t>
      </w:r>
      <w:r w:rsidR="00FA3A95" w:rsidRPr="00D94229">
        <w:rPr>
          <w:rFonts w:ascii="Verdana" w:hAnsi="Verdana"/>
          <w:sz w:val="20"/>
          <w:szCs w:val="20"/>
        </w:rPr>
        <w:t>g</w:t>
      </w:r>
      <w:proofErr w:type="spellEnd"/>
      <w:r w:rsidR="00FA3A95" w:rsidRPr="00D94229">
        <w:rPr>
          <w:rFonts w:ascii="Verdana" w:hAnsi="Verdana"/>
          <w:sz w:val="20"/>
          <w:szCs w:val="20"/>
        </w:rPr>
        <w:t xml:space="preserve"> alfa </w:t>
      </w:r>
      <w:r w:rsidR="00811641" w:rsidRPr="00D94229">
        <w:rPr>
          <w:rFonts w:ascii="Verdana" w:hAnsi="Verdana"/>
          <w:sz w:val="20"/>
          <w:szCs w:val="20"/>
        </w:rPr>
        <w:t xml:space="preserve">prophylaxis </w:t>
      </w:r>
      <w:r w:rsidR="00FA3A95" w:rsidRPr="00D94229">
        <w:rPr>
          <w:rFonts w:ascii="Verdana" w:hAnsi="Verdana"/>
          <w:sz w:val="20"/>
          <w:szCs w:val="20"/>
        </w:rPr>
        <w:t xml:space="preserve">are </w:t>
      </w:r>
      <w:r w:rsidR="00DD1D5C">
        <w:rPr>
          <w:rFonts w:ascii="Verdana" w:hAnsi="Verdana"/>
          <w:sz w:val="20"/>
          <w:szCs w:val="20"/>
        </w:rPr>
        <w:t xml:space="preserve">also </w:t>
      </w:r>
      <w:r w:rsidR="00FA3A95" w:rsidRPr="00D94229">
        <w:rPr>
          <w:rFonts w:ascii="Verdana" w:hAnsi="Verdana"/>
          <w:sz w:val="20"/>
          <w:szCs w:val="20"/>
        </w:rPr>
        <w:t xml:space="preserve">likely to have fewer breakthrough bleeds compared </w:t>
      </w:r>
      <w:r w:rsidRPr="00D94229">
        <w:rPr>
          <w:rFonts w:ascii="Verdana" w:hAnsi="Verdana"/>
          <w:sz w:val="20"/>
          <w:szCs w:val="20"/>
        </w:rPr>
        <w:t>with EHL</w:t>
      </w:r>
      <w:r w:rsidR="00811641" w:rsidRPr="00D94229">
        <w:rPr>
          <w:rFonts w:ascii="Verdana" w:hAnsi="Verdana"/>
          <w:sz w:val="20"/>
          <w:szCs w:val="20"/>
        </w:rPr>
        <w:t xml:space="preserve"> FVIII</w:t>
      </w:r>
      <w:r w:rsidR="00DD1D5C">
        <w:rPr>
          <w:rFonts w:ascii="Verdana" w:hAnsi="Verdana"/>
          <w:sz w:val="20"/>
          <w:szCs w:val="20"/>
        </w:rPr>
        <w:t xml:space="preserve">, which is expected </w:t>
      </w:r>
      <w:r w:rsidR="00BE74C4">
        <w:rPr>
          <w:rFonts w:ascii="Verdana" w:hAnsi="Verdana"/>
          <w:sz w:val="20"/>
          <w:szCs w:val="20"/>
        </w:rPr>
        <w:t>to further reduce healthcare resource use through fewer additional FVIII doses and fewer associated hospital visits</w:t>
      </w:r>
      <w:r w:rsidR="00811641" w:rsidRPr="00D94229">
        <w:rPr>
          <w:rFonts w:ascii="Verdana" w:hAnsi="Verdana"/>
          <w:sz w:val="20"/>
          <w:szCs w:val="20"/>
        </w:rPr>
        <w:t>.</w:t>
      </w:r>
    </w:p>
    <w:p w14:paraId="2BE17ED5" w14:textId="5423D7F3" w:rsidR="00F16239" w:rsidRPr="00D94229" w:rsidRDefault="004F12A9" w:rsidP="00D94229">
      <w:pPr>
        <w:pStyle w:val="Heading2"/>
        <w:spacing w:before="120" w:line="264" w:lineRule="auto"/>
        <w:rPr>
          <w:rFonts w:ascii="Verdana" w:hAnsi="Verdana"/>
          <w:sz w:val="20"/>
          <w:szCs w:val="20"/>
        </w:rPr>
      </w:pPr>
      <w:r w:rsidRPr="00D94229">
        <w:rPr>
          <w:rFonts w:ascii="Verdana" w:hAnsi="Verdana"/>
          <w:sz w:val="20"/>
          <w:szCs w:val="20"/>
        </w:rPr>
        <w:t>CLINICAL MANAGEMENT AFTER THE USE OF HEALTH TECHNOLOGY</w:t>
      </w:r>
    </w:p>
    <w:p w14:paraId="3017C87B" w14:textId="1AA8C4E5" w:rsidR="00F16239" w:rsidRPr="00D94229" w:rsidRDefault="00F16239" w:rsidP="00D94229">
      <w:pPr>
        <w:pStyle w:val="Heading2"/>
        <w:spacing w:before="120" w:line="264" w:lineRule="auto"/>
        <w:rPr>
          <w:rFonts w:ascii="Verdana" w:hAnsi="Verdana"/>
          <w:sz w:val="20"/>
          <w:szCs w:val="20"/>
        </w:rPr>
      </w:pPr>
      <w:r w:rsidRPr="00D94229">
        <w:rPr>
          <w:rFonts w:ascii="Verdana" w:hAnsi="Verdana"/>
          <w:sz w:val="20"/>
          <w:szCs w:val="20"/>
        </w:rPr>
        <w:t>Define and summarise the clinical management algorithm, including any required tests or healthcare resources, after the use of the proposed health technology:</w:t>
      </w:r>
    </w:p>
    <w:p w14:paraId="2BAD6645" w14:textId="33874ADF" w:rsidR="00252F75" w:rsidRPr="00D94229" w:rsidRDefault="00DE6C5B" w:rsidP="00D94229">
      <w:pPr>
        <w:spacing w:before="120" w:after="0" w:line="264" w:lineRule="auto"/>
        <w:rPr>
          <w:rFonts w:ascii="Verdana" w:hAnsi="Verdana"/>
          <w:sz w:val="20"/>
          <w:szCs w:val="20"/>
        </w:rPr>
      </w:pPr>
      <w:r w:rsidRPr="00D94229">
        <w:rPr>
          <w:rFonts w:ascii="Verdana" w:hAnsi="Verdana"/>
          <w:sz w:val="20"/>
          <w:szCs w:val="20"/>
        </w:rPr>
        <w:t xml:space="preserve">Patients receiving </w:t>
      </w:r>
      <w:proofErr w:type="spellStart"/>
      <w:r w:rsidR="000469DD" w:rsidRPr="00D94229">
        <w:rPr>
          <w:rFonts w:ascii="Verdana" w:hAnsi="Verdana"/>
          <w:sz w:val="20"/>
          <w:szCs w:val="20"/>
        </w:rPr>
        <w:t>efanesoctocog</w:t>
      </w:r>
      <w:proofErr w:type="spellEnd"/>
      <w:r w:rsidR="000469DD" w:rsidRPr="00D94229">
        <w:rPr>
          <w:rFonts w:ascii="Verdana" w:hAnsi="Verdana"/>
          <w:sz w:val="20"/>
          <w:szCs w:val="20"/>
        </w:rPr>
        <w:t xml:space="preserve"> alfa</w:t>
      </w:r>
      <w:r w:rsidRPr="00D94229">
        <w:rPr>
          <w:rFonts w:ascii="Verdana" w:hAnsi="Verdana"/>
          <w:sz w:val="20"/>
          <w:szCs w:val="20"/>
        </w:rPr>
        <w:t xml:space="preserve"> may be tested for inhibitors (via a blood test</w:t>
      </w:r>
      <w:r w:rsidR="00696961">
        <w:rPr>
          <w:rFonts w:ascii="Verdana" w:hAnsi="Verdana"/>
          <w:sz w:val="20"/>
          <w:szCs w:val="20"/>
        </w:rPr>
        <w:t xml:space="preserve"> using the Bethesda ass</w:t>
      </w:r>
      <w:r w:rsidR="00941672">
        <w:rPr>
          <w:rFonts w:ascii="Verdana" w:hAnsi="Verdana"/>
          <w:sz w:val="20"/>
          <w:szCs w:val="20"/>
        </w:rPr>
        <w:t>ay</w:t>
      </w:r>
      <w:r w:rsidRPr="00D94229">
        <w:rPr>
          <w:rFonts w:ascii="Verdana" w:hAnsi="Verdana"/>
          <w:sz w:val="20"/>
          <w:szCs w:val="20"/>
        </w:rPr>
        <w:t>) if the clinical response is not as expected, after intensive therapy, or before surgery</w:t>
      </w:r>
      <w:r w:rsidR="00941672">
        <w:rPr>
          <w:rFonts w:ascii="Verdana" w:hAnsi="Verdana"/>
          <w:sz w:val="20"/>
          <w:szCs w:val="20"/>
        </w:rPr>
        <w:t>,</w:t>
      </w:r>
      <w:r w:rsidR="00D51507" w:rsidRPr="00D94229">
        <w:rPr>
          <w:rFonts w:ascii="Verdana" w:hAnsi="Verdana"/>
          <w:sz w:val="20"/>
          <w:szCs w:val="20"/>
        </w:rPr>
        <w:t xml:space="preserve"> as previously discussed.</w:t>
      </w:r>
      <w:r w:rsidR="00941672">
        <w:rPr>
          <w:rFonts w:ascii="Verdana" w:hAnsi="Verdana"/>
          <w:sz w:val="20"/>
          <w:szCs w:val="20"/>
        </w:rPr>
        <w:t xml:space="preserve"> Routine inhibitor screening is not required in the absence of clinical suspicion.</w:t>
      </w:r>
    </w:p>
    <w:p w14:paraId="09165252" w14:textId="2AA58A0A" w:rsidR="00F16239" w:rsidRPr="00D94229" w:rsidRDefault="00F16239" w:rsidP="00D94229">
      <w:pPr>
        <w:pStyle w:val="Heading2"/>
        <w:spacing w:before="120" w:line="264" w:lineRule="auto"/>
        <w:rPr>
          <w:rFonts w:ascii="Verdana" w:hAnsi="Verdana"/>
          <w:sz w:val="20"/>
          <w:szCs w:val="20"/>
        </w:rPr>
      </w:pPr>
      <w:r w:rsidRPr="00D94229">
        <w:rPr>
          <w:rFonts w:ascii="Verdana" w:hAnsi="Verdana"/>
          <w:sz w:val="20"/>
          <w:szCs w:val="20"/>
        </w:rPr>
        <w:t>Define and summarise the clinical management algorithm, including any required tests or healthcare resources, after the use of the comparator health technology:</w:t>
      </w:r>
    </w:p>
    <w:p w14:paraId="253DEDB5" w14:textId="59F2200E" w:rsidR="00175D80" w:rsidRDefault="000469DD" w:rsidP="00D94229">
      <w:pPr>
        <w:spacing w:before="120" w:after="0" w:line="264" w:lineRule="auto"/>
        <w:rPr>
          <w:rFonts w:ascii="Verdana" w:hAnsi="Verdana"/>
          <w:sz w:val="20"/>
          <w:szCs w:val="20"/>
        </w:rPr>
      </w:pPr>
      <w:r w:rsidRPr="00D94229">
        <w:rPr>
          <w:rFonts w:ascii="Verdana" w:hAnsi="Verdana"/>
          <w:sz w:val="20"/>
          <w:szCs w:val="20"/>
        </w:rPr>
        <w:t xml:space="preserve">Inhibitor testing is not required for </w:t>
      </w:r>
      <w:proofErr w:type="spellStart"/>
      <w:r w:rsidRPr="00D94229">
        <w:rPr>
          <w:rFonts w:ascii="Verdana" w:hAnsi="Verdana"/>
          <w:sz w:val="20"/>
          <w:szCs w:val="20"/>
        </w:rPr>
        <w:t>emicizumab</w:t>
      </w:r>
      <w:proofErr w:type="spellEnd"/>
      <w:r w:rsidRPr="00D94229">
        <w:rPr>
          <w:rFonts w:ascii="Verdana" w:hAnsi="Verdana"/>
          <w:sz w:val="20"/>
          <w:szCs w:val="20"/>
        </w:rPr>
        <w:t xml:space="preserve"> </w:t>
      </w:r>
      <w:r w:rsidR="00920D4E" w:rsidRPr="00D94229">
        <w:rPr>
          <w:rFonts w:ascii="Verdana" w:hAnsi="Verdana"/>
          <w:sz w:val="20"/>
          <w:szCs w:val="20"/>
        </w:rPr>
        <w:t>prophylaxis</w:t>
      </w:r>
      <w:r w:rsidR="00F3316B">
        <w:rPr>
          <w:rFonts w:ascii="Verdana" w:hAnsi="Verdana"/>
          <w:sz w:val="20"/>
          <w:szCs w:val="20"/>
        </w:rPr>
        <w:t xml:space="preserve"> itself</w:t>
      </w:r>
      <w:r w:rsidR="00920D4E" w:rsidRPr="00D94229">
        <w:rPr>
          <w:rFonts w:ascii="Verdana" w:hAnsi="Verdana"/>
          <w:sz w:val="20"/>
          <w:szCs w:val="20"/>
        </w:rPr>
        <w:t>,</w:t>
      </w:r>
      <w:r w:rsidR="00BC088A" w:rsidRPr="00D94229">
        <w:rPr>
          <w:rFonts w:ascii="Verdana" w:hAnsi="Verdana"/>
          <w:sz w:val="20"/>
          <w:szCs w:val="20"/>
        </w:rPr>
        <w:t xml:space="preserve"> </w:t>
      </w:r>
      <w:r w:rsidR="00F3316B">
        <w:rPr>
          <w:rFonts w:ascii="Verdana" w:hAnsi="Verdana"/>
          <w:sz w:val="20"/>
          <w:szCs w:val="20"/>
        </w:rPr>
        <w:t xml:space="preserve">as </w:t>
      </w:r>
      <w:proofErr w:type="spellStart"/>
      <w:r w:rsidR="00F3316B">
        <w:rPr>
          <w:rFonts w:ascii="Verdana" w:hAnsi="Verdana"/>
          <w:sz w:val="20"/>
          <w:szCs w:val="20"/>
        </w:rPr>
        <w:t>emicizumab</w:t>
      </w:r>
      <w:proofErr w:type="spellEnd"/>
      <w:r w:rsidR="00F3316B">
        <w:rPr>
          <w:rFonts w:ascii="Verdana" w:hAnsi="Verdana"/>
          <w:sz w:val="20"/>
          <w:szCs w:val="20"/>
        </w:rPr>
        <w:t xml:space="preserve"> is not a FVIII replacement product and does not include FVIII inhibitors. However, </w:t>
      </w:r>
      <w:r w:rsidR="00BC088A" w:rsidRPr="00D94229">
        <w:rPr>
          <w:rFonts w:ascii="Verdana" w:hAnsi="Verdana"/>
          <w:sz w:val="20"/>
          <w:szCs w:val="20"/>
        </w:rPr>
        <w:t xml:space="preserve">patients </w:t>
      </w:r>
      <w:r w:rsidR="00F3316B">
        <w:rPr>
          <w:rFonts w:ascii="Verdana" w:hAnsi="Verdana"/>
          <w:sz w:val="20"/>
          <w:szCs w:val="20"/>
        </w:rPr>
        <w:t xml:space="preserve">on </w:t>
      </w:r>
      <w:proofErr w:type="spellStart"/>
      <w:r w:rsidR="00F3316B">
        <w:rPr>
          <w:rFonts w:ascii="Verdana" w:hAnsi="Verdana"/>
          <w:sz w:val="20"/>
          <w:szCs w:val="20"/>
        </w:rPr>
        <w:t>emicizumab</w:t>
      </w:r>
      <w:proofErr w:type="spellEnd"/>
      <w:r w:rsidR="00F3316B">
        <w:rPr>
          <w:rFonts w:ascii="Verdana" w:hAnsi="Verdana"/>
          <w:sz w:val="20"/>
          <w:szCs w:val="20"/>
        </w:rPr>
        <w:t xml:space="preserve"> prophylaxis </w:t>
      </w:r>
      <w:r w:rsidR="0092514B">
        <w:rPr>
          <w:rFonts w:ascii="Verdana" w:hAnsi="Verdana"/>
          <w:sz w:val="20"/>
          <w:szCs w:val="20"/>
        </w:rPr>
        <w:t xml:space="preserve">also </w:t>
      </w:r>
      <w:r w:rsidR="00BC088A" w:rsidRPr="00D94229">
        <w:rPr>
          <w:rFonts w:ascii="Verdana" w:hAnsi="Verdana"/>
          <w:sz w:val="20"/>
          <w:szCs w:val="20"/>
        </w:rPr>
        <w:t>re</w:t>
      </w:r>
      <w:r w:rsidR="00C11F92" w:rsidRPr="00D94229">
        <w:rPr>
          <w:rFonts w:ascii="Verdana" w:hAnsi="Verdana"/>
          <w:sz w:val="20"/>
          <w:szCs w:val="20"/>
        </w:rPr>
        <w:t>quire</w:t>
      </w:r>
      <w:r w:rsidR="00175D80" w:rsidRPr="00D94229">
        <w:rPr>
          <w:rFonts w:ascii="Verdana" w:hAnsi="Verdana"/>
          <w:sz w:val="20"/>
          <w:szCs w:val="20"/>
        </w:rPr>
        <w:t xml:space="preserve"> </w:t>
      </w:r>
      <w:r w:rsidR="001909C5" w:rsidRPr="00D94229">
        <w:rPr>
          <w:rFonts w:ascii="Verdana" w:hAnsi="Verdana"/>
          <w:sz w:val="20"/>
          <w:szCs w:val="20"/>
        </w:rPr>
        <w:t>FVIII replacement for breakthrough bleeding and</w:t>
      </w:r>
      <w:r w:rsidR="00C11F92" w:rsidRPr="00D94229">
        <w:rPr>
          <w:rFonts w:ascii="Verdana" w:hAnsi="Verdana"/>
          <w:sz w:val="20"/>
          <w:szCs w:val="20"/>
        </w:rPr>
        <w:t>/or</w:t>
      </w:r>
      <w:r w:rsidR="001909C5" w:rsidRPr="00D94229">
        <w:rPr>
          <w:rFonts w:ascii="Verdana" w:hAnsi="Verdana"/>
          <w:sz w:val="20"/>
          <w:szCs w:val="20"/>
        </w:rPr>
        <w:t xml:space="preserve"> perioperative management</w:t>
      </w:r>
      <w:r w:rsidR="00C11F92" w:rsidRPr="00D94229">
        <w:rPr>
          <w:rFonts w:ascii="Verdana" w:hAnsi="Verdana"/>
          <w:sz w:val="20"/>
          <w:szCs w:val="20"/>
        </w:rPr>
        <w:t xml:space="preserve">, </w:t>
      </w:r>
      <w:r w:rsidR="0092514B">
        <w:rPr>
          <w:rFonts w:ascii="Verdana" w:hAnsi="Verdana"/>
          <w:sz w:val="20"/>
          <w:szCs w:val="20"/>
        </w:rPr>
        <w:t xml:space="preserve">and </w:t>
      </w:r>
      <w:r w:rsidR="00C11F92" w:rsidRPr="00D94229">
        <w:rPr>
          <w:rFonts w:ascii="Verdana" w:hAnsi="Verdana"/>
          <w:sz w:val="20"/>
          <w:szCs w:val="20"/>
        </w:rPr>
        <w:t>inhibitor testing may be required</w:t>
      </w:r>
      <w:r w:rsidR="00920D4E" w:rsidRPr="00D94229">
        <w:rPr>
          <w:rFonts w:ascii="Verdana" w:hAnsi="Verdana"/>
          <w:sz w:val="20"/>
          <w:szCs w:val="20"/>
        </w:rPr>
        <w:t xml:space="preserve"> </w:t>
      </w:r>
      <w:r w:rsidR="0092514B">
        <w:rPr>
          <w:rFonts w:ascii="Verdana" w:hAnsi="Verdana"/>
          <w:sz w:val="20"/>
          <w:szCs w:val="20"/>
        </w:rPr>
        <w:t xml:space="preserve">under the same circumstances as for </w:t>
      </w:r>
      <w:proofErr w:type="spellStart"/>
      <w:r w:rsidR="00920D4E" w:rsidRPr="00D94229">
        <w:rPr>
          <w:rFonts w:ascii="Verdana" w:hAnsi="Verdana"/>
          <w:sz w:val="20"/>
          <w:szCs w:val="20"/>
        </w:rPr>
        <w:t>efanesoctocog</w:t>
      </w:r>
      <w:proofErr w:type="spellEnd"/>
      <w:r w:rsidR="00920D4E" w:rsidRPr="00D94229">
        <w:rPr>
          <w:rFonts w:ascii="Verdana" w:hAnsi="Verdana"/>
          <w:sz w:val="20"/>
          <w:szCs w:val="20"/>
        </w:rPr>
        <w:t xml:space="preserve"> alfa</w:t>
      </w:r>
      <w:r w:rsidR="0092514B">
        <w:rPr>
          <w:rFonts w:ascii="Verdana" w:hAnsi="Verdana"/>
          <w:sz w:val="20"/>
          <w:szCs w:val="20"/>
        </w:rPr>
        <w:t xml:space="preserve"> (i.e., if clinical </w:t>
      </w:r>
      <w:r w:rsidR="00FB61B8">
        <w:rPr>
          <w:rFonts w:ascii="Verdana" w:hAnsi="Verdana"/>
          <w:sz w:val="20"/>
          <w:szCs w:val="20"/>
        </w:rPr>
        <w:t>response to FVIII is not as expected, after intensive FVIII therapy, or before surgery)</w:t>
      </w:r>
      <w:r w:rsidR="00C11F92" w:rsidRPr="00D94229">
        <w:rPr>
          <w:rFonts w:ascii="Verdana" w:hAnsi="Verdana"/>
          <w:sz w:val="20"/>
          <w:szCs w:val="20"/>
        </w:rPr>
        <w:t>.</w:t>
      </w:r>
    </w:p>
    <w:p w14:paraId="427DD490" w14:textId="6DCF955C" w:rsidR="00883215" w:rsidRPr="00D94229" w:rsidRDefault="00883215" w:rsidP="00D94229">
      <w:pPr>
        <w:spacing w:before="120" w:after="0" w:line="264" w:lineRule="auto"/>
        <w:rPr>
          <w:rFonts w:ascii="Verdana" w:hAnsi="Verdana"/>
          <w:sz w:val="20"/>
          <w:szCs w:val="20"/>
        </w:rPr>
      </w:pPr>
      <w:r w:rsidRPr="00883215">
        <w:rPr>
          <w:rFonts w:ascii="Verdana" w:hAnsi="Verdana"/>
          <w:sz w:val="20"/>
          <w:szCs w:val="20"/>
        </w:rPr>
        <w:t xml:space="preserve">Patients receiving EHL FVIII prophylaxis may be tested for inhibitors under the same circumstances as for </w:t>
      </w:r>
      <w:proofErr w:type="spellStart"/>
      <w:r w:rsidRPr="00883215">
        <w:rPr>
          <w:rFonts w:ascii="Verdana" w:hAnsi="Verdana"/>
          <w:sz w:val="20"/>
          <w:szCs w:val="20"/>
        </w:rPr>
        <w:t>efanesoctocog</w:t>
      </w:r>
      <w:proofErr w:type="spellEnd"/>
      <w:r w:rsidRPr="00883215">
        <w:rPr>
          <w:rFonts w:ascii="Verdana" w:hAnsi="Verdana"/>
          <w:sz w:val="20"/>
          <w:szCs w:val="20"/>
        </w:rPr>
        <w:t xml:space="preserve"> alfa (i.e., if clinical response is not as expected, after</w:t>
      </w:r>
      <w:r>
        <w:rPr>
          <w:rFonts w:ascii="Verdana" w:hAnsi="Verdana"/>
          <w:sz w:val="20"/>
          <w:szCs w:val="20"/>
        </w:rPr>
        <w:t> </w:t>
      </w:r>
      <w:r w:rsidRPr="00883215">
        <w:rPr>
          <w:rFonts w:ascii="Verdana" w:hAnsi="Verdana"/>
          <w:sz w:val="20"/>
          <w:szCs w:val="20"/>
        </w:rPr>
        <w:t>intensive therapy, or before surgery). Routine inhibitor screening is not required in the absence of clinical suspicion.</w:t>
      </w:r>
    </w:p>
    <w:p w14:paraId="5C871695" w14:textId="77131435" w:rsidR="00F16239" w:rsidRPr="00D94229" w:rsidRDefault="00F16239" w:rsidP="00D94229">
      <w:pPr>
        <w:pStyle w:val="Heading2"/>
        <w:spacing w:before="120" w:line="264" w:lineRule="auto"/>
        <w:rPr>
          <w:rFonts w:ascii="Verdana" w:hAnsi="Verdana"/>
          <w:sz w:val="20"/>
          <w:szCs w:val="20"/>
        </w:rPr>
      </w:pPr>
      <w:r w:rsidRPr="00D94229">
        <w:rPr>
          <w:rFonts w:ascii="Verdana" w:hAnsi="Verdana"/>
          <w:sz w:val="20"/>
          <w:szCs w:val="20"/>
        </w:rPr>
        <w:t>Describe and explain any differences in the healthcare resources used after the proposed health technology vs. the comparator health technology:</w:t>
      </w:r>
    </w:p>
    <w:p w14:paraId="53ED79DF" w14:textId="1058ECBD" w:rsidR="00A730E0" w:rsidRPr="00D94229" w:rsidRDefault="00A730E0" w:rsidP="00D94229">
      <w:pPr>
        <w:spacing w:before="120" w:after="0" w:line="264" w:lineRule="auto"/>
        <w:rPr>
          <w:rFonts w:ascii="Verdana" w:eastAsia="Segoe UI" w:hAnsi="Verdana"/>
          <w:color w:val="000000"/>
          <w:sz w:val="20"/>
          <w:szCs w:val="20"/>
        </w:rPr>
      </w:pPr>
      <w:r w:rsidRPr="00A730E0">
        <w:rPr>
          <w:rFonts w:ascii="Verdana" w:eastAsia="Segoe UI" w:hAnsi="Verdana"/>
          <w:color w:val="000000"/>
          <w:sz w:val="20"/>
          <w:szCs w:val="20"/>
        </w:rPr>
        <w:t>Inhibitor development was not detected in XTEND</w:t>
      </w:r>
      <w:r w:rsidR="00F2637C">
        <w:rPr>
          <w:rFonts w:ascii="Verdana" w:eastAsia="Segoe UI" w:hAnsi="Verdana"/>
          <w:color w:val="000000"/>
          <w:sz w:val="20"/>
          <w:szCs w:val="20"/>
        </w:rPr>
        <w:noBreakHyphen/>
      </w:r>
      <w:r w:rsidRPr="00A730E0">
        <w:rPr>
          <w:rFonts w:ascii="Verdana" w:eastAsia="Segoe UI" w:hAnsi="Verdana"/>
          <w:color w:val="000000"/>
          <w:sz w:val="20"/>
          <w:szCs w:val="20"/>
        </w:rPr>
        <w:t>1 or XTEND</w:t>
      </w:r>
      <w:r w:rsidR="00F2637C">
        <w:rPr>
          <w:rFonts w:ascii="Verdana" w:eastAsia="Segoe UI" w:hAnsi="Verdana"/>
          <w:color w:val="000000"/>
          <w:sz w:val="20"/>
          <w:szCs w:val="20"/>
        </w:rPr>
        <w:noBreakHyphen/>
      </w:r>
      <w:r w:rsidRPr="00A730E0">
        <w:rPr>
          <w:rFonts w:ascii="Verdana" w:eastAsia="Segoe UI" w:hAnsi="Verdana"/>
          <w:color w:val="000000"/>
          <w:sz w:val="20"/>
          <w:szCs w:val="20"/>
        </w:rPr>
        <w:t xml:space="preserve">Kids (von </w:t>
      </w:r>
      <w:proofErr w:type="spellStart"/>
      <w:r w:rsidRPr="00A730E0">
        <w:rPr>
          <w:rFonts w:ascii="Verdana" w:eastAsia="Segoe UI" w:hAnsi="Verdana"/>
          <w:color w:val="000000"/>
          <w:sz w:val="20"/>
          <w:szCs w:val="20"/>
        </w:rPr>
        <w:t>Drygalski</w:t>
      </w:r>
      <w:proofErr w:type="spellEnd"/>
      <w:r w:rsidRPr="00A730E0">
        <w:rPr>
          <w:rFonts w:ascii="Verdana" w:eastAsia="Segoe UI" w:hAnsi="Verdana"/>
          <w:color w:val="000000"/>
          <w:sz w:val="20"/>
          <w:szCs w:val="20"/>
        </w:rPr>
        <w:t xml:space="preserve"> </w:t>
      </w:r>
      <w:r w:rsidRPr="00AB2765">
        <w:rPr>
          <w:rFonts w:ascii="Verdana" w:eastAsia="Segoe UI" w:hAnsi="Verdana"/>
          <w:i/>
          <w:iCs/>
          <w:color w:val="000000"/>
          <w:sz w:val="20"/>
          <w:szCs w:val="20"/>
        </w:rPr>
        <w:t>et al</w:t>
      </w:r>
      <w:r w:rsidRPr="00A730E0">
        <w:rPr>
          <w:rFonts w:ascii="Verdana" w:eastAsia="Segoe UI" w:hAnsi="Verdana"/>
          <w:color w:val="000000"/>
          <w:sz w:val="20"/>
          <w:szCs w:val="20"/>
        </w:rPr>
        <w:t xml:space="preserve">., 2023; Malec </w:t>
      </w:r>
      <w:r w:rsidR="00F2637C" w:rsidRPr="00F2637C">
        <w:rPr>
          <w:rFonts w:ascii="Verdana" w:eastAsia="Segoe UI" w:hAnsi="Verdana"/>
          <w:i/>
          <w:iCs/>
          <w:color w:val="000000"/>
          <w:sz w:val="20"/>
          <w:szCs w:val="20"/>
        </w:rPr>
        <w:t>et al</w:t>
      </w:r>
      <w:r w:rsidRPr="00A730E0">
        <w:rPr>
          <w:rFonts w:ascii="Verdana" w:eastAsia="Segoe UI" w:hAnsi="Verdana"/>
          <w:color w:val="000000"/>
          <w:sz w:val="20"/>
          <w:szCs w:val="20"/>
        </w:rPr>
        <w:t xml:space="preserve">., 2024). While inhibitor development remains a theoretical risk with any FVIII replacement therapy, it is not expected to occur frequently with </w:t>
      </w:r>
      <w:proofErr w:type="spellStart"/>
      <w:r w:rsidRPr="00A730E0">
        <w:rPr>
          <w:rFonts w:ascii="Verdana" w:eastAsia="Segoe UI" w:hAnsi="Verdana"/>
          <w:color w:val="000000"/>
          <w:sz w:val="20"/>
          <w:szCs w:val="20"/>
        </w:rPr>
        <w:t>efanesoctocog</w:t>
      </w:r>
      <w:proofErr w:type="spellEnd"/>
      <w:r w:rsidRPr="00A730E0">
        <w:rPr>
          <w:rFonts w:ascii="Verdana" w:eastAsia="Segoe UI" w:hAnsi="Verdana"/>
          <w:color w:val="000000"/>
          <w:sz w:val="20"/>
          <w:szCs w:val="20"/>
        </w:rPr>
        <w:t xml:space="preserve"> alfa. The inhibitor testing protocols and healthcare resources required are the same for </w:t>
      </w:r>
      <w:proofErr w:type="spellStart"/>
      <w:r w:rsidRPr="00A730E0">
        <w:rPr>
          <w:rFonts w:ascii="Verdana" w:eastAsia="Segoe UI" w:hAnsi="Verdana"/>
          <w:color w:val="000000"/>
          <w:sz w:val="20"/>
          <w:szCs w:val="20"/>
        </w:rPr>
        <w:t>efanesoctocog</w:t>
      </w:r>
      <w:proofErr w:type="spellEnd"/>
      <w:r w:rsidRPr="00A730E0">
        <w:rPr>
          <w:rFonts w:ascii="Verdana" w:eastAsia="Segoe UI" w:hAnsi="Verdana"/>
          <w:color w:val="000000"/>
          <w:sz w:val="20"/>
          <w:szCs w:val="20"/>
        </w:rPr>
        <w:t xml:space="preserve"> alfa, EHL FVIII, and SHL FVIII (i.e., Bethesda assay when clinically indicated). Overall, healthcare resource utilisation for inhibitor monitoring is expected to be similar across all FVIII replacement products. However, given the lower breakthrough bleed rate observed with </w:t>
      </w:r>
      <w:proofErr w:type="spellStart"/>
      <w:r w:rsidRPr="00A730E0">
        <w:rPr>
          <w:rFonts w:ascii="Verdana" w:eastAsia="Segoe UI" w:hAnsi="Verdana"/>
          <w:color w:val="000000"/>
          <w:sz w:val="20"/>
          <w:szCs w:val="20"/>
        </w:rPr>
        <w:lastRenderedPageBreak/>
        <w:t>efanesoctocog</w:t>
      </w:r>
      <w:proofErr w:type="spellEnd"/>
      <w:r w:rsidRPr="00A730E0">
        <w:rPr>
          <w:rFonts w:ascii="Verdana" w:eastAsia="Segoe UI" w:hAnsi="Verdana"/>
          <w:color w:val="000000"/>
          <w:sz w:val="20"/>
          <w:szCs w:val="20"/>
        </w:rPr>
        <w:t xml:space="preserve"> alfa compared with </w:t>
      </w:r>
      <w:proofErr w:type="spellStart"/>
      <w:r w:rsidRPr="00A730E0">
        <w:rPr>
          <w:rFonts w:ascii="Verdana" w:eastAsia="Segoe UI" w:hAnsi="Verdana"/>
          <w:color w:val="000000"/>
          <w:sz w:val="20"/>
          <w:szCs w:val="20"/>
        </w:rPr>
        <w:t>emicizumab</w:t>
      </w:r>
      <w:proofErr w:type="spellEnd"/>
      <w:r w:rsidRPr="00A730E0">
        <w:rPr>
          <w:rFonts w:ascii="Verdana" w:eastAsia="Segoe UI" w:hAnsi="Verdana"/>
          <w:color w:val="000000"/>
          <w:sz w:val="20"/>
          <w:szCs w:val="20"/>
        </w:rPr>
        <w:t xml:space="preserve"> and EHL FVIII, the frequency of inhibitor testing triggered by suboptimal clinical response may be lower with </w:t>
      </w:r>
      <w:proofErr w:type="spellStart"/>
      <w:r w:rsidRPr="00A730E0">
        <w:rPr>
          <w:rFonts w:ascii="Verdana" w:eastAsia="Segoe UI" w:hAnsi="Verdana"/>
          <w:color w:val="000000"/>
          <w:sz w:val="20"/>
          <w:szCs w:val="20"/>
        </w:rPr>
        <w:t>efanesoctocog</w:t>
      </w:r>
      <w:proofErr w:type="spellEnd"/>
      <w:r w:rsidRPr="00A730E0">
        <w:rPr>
          <w:rFonts w:ascii="Verdana" w:eastAsia="Segoe UI" w:hAnsi="Verdana"/>
          <w:color w:val="000000"/>
          <w:sz w:val="20"/>
          <w:szCs w:val="20"/>
        </w:rPr>
        <w:t xml:space="preserve"> alfa.</w:t>
      </w:r>
    </w:p>
    <w:p w14:paraId="0EB5EB03" w14:textId="425995E0" w:rsidR="005837E9" w:rsidRPr="00D94229" w:rsidRDefault="00F47AFE" w:rsidP="00D94229">
      <w:pPr>
        <w:pStyle w:val="Heading2"/>
        <w:spacing w:before="120" w:line="264" w:lineRule="auto"/>
        <w:rPr>
          <w:rFonts w:ascii="Verdana" w:hAnsi="Verdana"/>
          <w:sz w:val="20"/>
          <w:szCs w:val="20"/>
        </w:rPr>
      </w:pPr>
      <w:r w:rsidRPr="00D94229">
        <w:rPr>
          <w:rFonts w:ascii="Verdana" w:hAnsi="Verdana"/>
          <w:sz w:val="20"/>
          <w:szCs w:val="20"/>
        </w:rPr>
        <w:t xml:space="preserve">Insert </w:t>
      </w:r>
      <w:r w:rsidR="00545A4C" w:rsidRPr="00D94229">
        <w:rPr>
          <w:rFonts w:ascii="Verdana" w:hAnsi="Verdana"/>
          <w:sz w:val="20"/>
          <w:szCs w:val="20"/>
        </w:rPr>
        <w:t>diagrams demonstrating the clinical management algorithm with and without the proposed health technology:</w:t>
      </w:r>
    </w:p>
    <w:p w14:paraId="27E22BC6" w14:textId="72DF0991" w:rsidR="00F16239" w:rsidRPr="00F117AB" w:rsidRDefault="00F16239" w:rsidP="00F117AB"/>
    <w:p w14:paraId="43C78155" w14:textId="77777777" w:rsidR="00B44239" w:rsidRDefault="00B44239" w:rsidP="00810EEA">
      <w:pPr>
        <w:rPr>
          <w:highlight w:val="lightGray"/>
        </w:rPr>
        <w:sectPr w:rsidR="00B44239" w:rsidSect="00B44239">
          <w:headerReference w:type="even" r:id="rId15"/>
          <w:footerReference w:type="even" r:id="rId16"/>
          <w:pgSz w:w="11906" w:h="16838"/>
          <w:pgMar w:top="1134" w:right="992" w:bottom="1134" w:left="1440" w:header="425" w:footer="249" w:gutter="0"/>
          <w:pgNumType w:start="0"/>
          <w:cols w:space="708"/>
          <w:titlePg/>
          <w:docGrid w:linePitch="360"/>
        </w:sectPr>
      </w:pPr>
    </w:p>
    <w:p w14:paraId="40FDD8C6" w14:textId="1C7FCDC1" w:rsidR="0074293B" w:rsidRDefault="00814D2F" w:rsidP="00810EEA">
      <w:pPr>
        <w:rPr>
          <w:highlight w:val="lightGray"/>
        </w:rPr>
      </w:pPr>
      <w:r>
        <w:rPr>
          <w:noProof/>
        </w:rPr>
        <w:lastRenderedPageBreak/>
        <w:drawing>
          <wp:inline distT="0" distB="0" distL="0" distR="0" wp14:anchorId="6E05282C" wp14:editId="2A9F57FA">
            <wp:extent cx="9057005" cy="5101065"/>
            <wp:effectExtent l="0" t="0" r="0" b="4445"/>
            <wp:docPr id="1713832830" name="Picture 1" descr="Clinical management algorithm for patients diagnosed with congenital haemophilia A, without the efanesoctocog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832830" name="Picture 1" descr="Clinical management algorithm for patients diagnosed with congenital haemophilia A, without the efanesoctocog availabl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057005" cy="5101065"/>
                    </a:xfrm>
                    <a:prstGeom prst="rect">
                      <a:avLst/>
                    </a:prstGeom>
                    <a:noFill/>
                  </pic:spPr>
                </pic:pic>
              </a:graphicData>
            </a:graphic>
          </wp:inline>
        </w:drawing>
      </w:r>
    </w:p>
    <w:p w14:paraId="4CB458A3" w14:textId="0ED41E25" w:rsidR="00A16C84" w:rsidRPr="00D94229" w:rsidRDefault="00A16C84" w:rsidP="00A16C84">
      <w:pPr>
        <w:pStyle w:val="Caption"/>
        <w:rPr>
          <w:rFonts w:ascii="Verdana" w:hAnsi="Verdana"/>
          <w:sz w:val="20"/>
          <w:szCs w:val="20"/>
          <w:highlight w:val="lightGray"/>
        </w:rPr>
      </w:pPr>
      <w:r w:rsidRPr="00D94229">
        <w:rPr>
          <w:rFonts w:ascii="Verdana" w:hAnsi="Verdana"/>
          <w:sz w:val="20"/>
          <w:szCs w:val="20"/>
        </w:rPr>
        <w:t xml:space="preserve">Figure </w:t>
      </w:r>
      <w:r w:rsidRPr="00D94229">
        <w:rPr>
          <w:rFonts w:ascii="Verdana" w:hAnsi="Verdana"/>
          <w:sz w:val="20"/>
          <w:szCs w:val="20"/>
        </w:rPr>
        <w:fldChar w:fldCharType="begin"/>
      </w:r>
      <w:r w:rsidRPr="00D94229">
        <w:rPr>
          <w:rFonts w:ascii="Verdana" w:hAnsi="Verdana"/>
          <w:sz w:val="20"/>
          <w:szCs w:val="20"/>
        </w:rPr>
        <w:instrText>SEQ Figure \* ARABIC</w:instrText>
      </w:r>
      <w:r w:rsidRPr="00D94229">
        <w:rPr>
          <w:rFonts w:ascii="Verdana" w:hAnsi="Verdana"/>
          <w:sz w:val="20"/>
          <w:szCs w:val="20"/>
        </w:rPr>
        <w:fldChar w:fldCharType="separate"/>
      </w:r>
      <w:r w:rsidR="00604105" w:rsidRPr="00D94229">
        <w:rPr>
          <w:rFonts w:ascii="Verdana" w:hAnsi="Verdana"/>
          <w:noProof/>
          <w:sz w:val="20"/>
          <w:szCs w:val="20"/>
        </w:rPr>
        <w:t>5</w:t>
      </w:r>
      <w:r w:rsidRPr="00D94229">
        <w:rPr>
          <w:rFonts w:ascii="Verdana" w:hAnsi="Verdana"/>
          <w:sz w:val="20"/>
          <w:szCs w:val="20"/>
        </w:rPr>
        <w:fldChar w:fldCharType="end"/>
      </w:r>
      <w:r w:rsidRPr="00D94229">
        <w:rPr>
          <w:rFonts w:ascii="Verdana" w:hAnsi="Verdana"/>
          <w:sz w:val="20"/>
          <w:szCs w:val="20"/>
        </w:rPr>
        <w:t xml:space="preserve"> Current treatment algorithm </w:t>
      </w:r>
      <w:r w:rsidR="00A24CA8" w:rsidRPr="00D94229">
        <w:rPr>
          <w:rFonts w:ascii="Verdana" w:hAnsi="Verdana"/>
          <w:sz w:val="20"/>
          <w:szCs w:val="20"/>
        </w:rPr>
        <w:t>for congenital haemophilia A</w:t>
      </w:r>
      <w:r w:rsidR="00CF1E3F" w:rsidRPr="00D94229">
        <w:rPr>
          <w:rFonts w:ascii="Verdana" w:hAnsi="Verdana"/>
          <w:sz w:val="20"/>
          <w:szCs w:val="20"/>
        </w:rPr>
        <w:t xml:space="preserve"> without </w:t>
      </w:r>
      <w:proofErr w:type="spellStart"/>
      <w:r w:rsidR="00CF1E3F" w:rsidRPr="00D94229">
        <w:rPr>
          <w:rFonts w:ascii="Verdana" w:hAnsi="Verdana"/>
          <w:sz w:val="20"/>
          <w:szCs w:val="20"/>
        </w:rPr>
        <w:t>efanesoctocog</w:t>
      </w:r>
      <w:proofErr w:type="spellEnd"/>
      <w:r w:rsidR="00CF1E3F" w:rsidRPr="00D94229">
        <w:rPr>
          <w:rFonts w:ascii="Verdana" w:hAnsi="Verdana"/>
          <w:sz w:val="20"/>
          <w:szCs w:val="20"/>
        </w:rPr>
        <w:t xml:space="preserve"> alfa</w:t>
      </w:r>
    </w:p>
    <w:p w14:paraId="475A7013" w14:textId="2F00A163" w:rsidR="0050125B" w:rsidRPr="00D94229" w:rsidRDefault="00172196" w:rsidP="00D94229">
      <w:pPr>
        <w:spacing w:after="0"/>
        <w:rPr>
          <w:rFonts w:ascii="Verdana" w:hAnsi="Verdana"/>
          <w:i/>
          <w:iCs/>
          <w:sz w:val="16"/>
          <w:szCs w:val="16"/>
          <w:highlight w:val="lightGray"/>
        </w:rPr>
      </w:pPr>
      <w:r w:rsidRPr="00D94229">
        <w:rPr>
          <w:rFonts w:ascii="Verdana" w:hAnsi="Verdana"/>
          <w:i/>
          <w:iCs/>
          <w:sz w:val="16"/>
          <w:szCs w:val="16"/>
          <w:highlight w:val="lightGray"/>
        </w:rPr>
        <w:t>*Perioperative management is required for major and minor surgery</w:t>
      </w:r>
    </w:p>
    <w:p w14:paraId="5B264E70" w14:textId="27C054D6" w:rsidR="00131517" w:rsidRPr="00D94229" w:rsidRDefault="000D38EA" w:rsidP="00D94229">
      <w:pPr>
        <w:spacing w:after="0"/>
        <w:rPr>
          <w:rFonts w:ascii="Verdana" w:hAnsi="Verdana"/>
          <w:i/>
          <w:iCs/>
          <w:sz w:val="16"/>
          <w:szCs w:val="16"/>
          <w:highlight w:val="lightGray"/>
        </w:rPr>
      </w:pPr>
      <w:r w:rsidRPr="00D94229">
        <w:rPr>
          <w:rFonts w:ascii="Verdana" w:hAnsi="Verdana"/>
          <w:i/>
          <w:iCs/>
          <w:sz w:val="16"/>
          <w:szCs w:val="16"/>
          <w:highlight w:val="lightGray"/>
        </w:rPr>
        <w:t xml:space="preserve">Abbreviations: </w:t>
      </w:r>
      <w:r w:rsidR="00B30371" w:rsidRPr="00D94229">
        <w:rPr>
          <w:rFonts w:ascii="Verdana" w:hAnsi="Verdana"/>
          <w:i/>
          <w:iCs/>
          <w:sz w:val="16"/>
          <w:szCs w:val="16"/>
          <w:highlight w:val="lightGray"/>
        </w:rPr>
        <w:t xml:space="preserve">BPA = bypassing agent; </w:t>
      </w:r>
      <w:r w:rsidRPr="00D94229">
        <w:rPr>
          <w:rFonts w:ascii="Verdana" w:hAnsi="Verdana"/>
          <w:i/>
          <w:iCs/>
          <w:sz w:val="16"/>
          <w:szCs w:val="16"/>
          <w:highlight w:val="lightGray"/>
        </w:rPr>
        <w:t>EHL = extended half</w:t>
      </w:r>
      <w:r w:rsidR="00F2637C">
        <w:rPr>
          <w:rFonts w:ascii="Verdana" w:hAnsi="Verdana"/>
          <w:i/>
          <w:iCs/>
          <w:sz w:val="16"/>
          <w:szCs w:val="16"/>
          <w:highlight w:val="lightGray"/>
        </w:rPr>
        <w:noBreakHyphen/>
      </w:r>
      <w:r w:rsidRPr="00D94229">
        <w:rPr>
          <w:rFonts w:ascii="Verdana" w:hAnsi="Verdana"/>
          <w:i/>
          <w:iCs/>
          <w:sz w:val="16"/>
          <w:szCs w:val="16"/>
          <w:highlight w:val="lightGray"/>
        </w:rPr>
        <w:t xml:space="preserve">life; FVIII = factor VIII, </w:t>
      </w:r>
      <w:r w:rsidR="00942161" w:rsidRPr="00D94229">
        <w:rPr>
          <w:rFonts w:ascii="Verdana" w:hAnsi="Verdana"/>
          <w:i/>
          <w:iCs/>
          <w:sz w:val="16"/>
          <w:szCs w:val="16"/>
          <w:highlight w:val="lightGray"/>
        </w:rPr>
        <w:t xml:space="preserve">HMA = haemophilia A, </w:t>
      </w:r>
      <w:r w:rsidRPr="00D94229">
        <w:rPr>
          <w:rFonts w:ascii="Verdana" w:hAnsi="Verdana"/>
          <w:i/>
          <w:iCs/>
          <w:sz w:val="16"/>
          <w:szCs w:val="16"/>
          <w:highlight w:val="lightGray"/>
        </w:rPr>
        <w:t>SHL = standard half</w:t>
      </w:r>
      <w:r w:rsidR="00F2637C">
        <w:rPr>
          <w:rFonts w:ascii="Verdana" w:hAnsi="Verdana"/>
          <w:i/>
          <w:iCs/>
          <w:sz w:val="16"/>
          <w:szCs w:val="16"/>
          <w:highlight w:val="lightGray"/>
        </w:rPr>
        <w:noBreakHyphen/>
      </w:r>
      <w:r w:rsidRPr="00D94229">
        <w:rPr>
          <w:rFonts w:ascii="Verdana" w:hAnsi="Verdana"/>
          <w:i/>
          <w:iCs/>
          <w:sz w:val="16"/>
          <w:szCs w:val="16"/>
          <w:highlight w:val="lightGray"/>
        </w:rPr>
        <w:t>life</w:t>
      </w:r>
    </w:p>
    <w:p w14:paraId="65C6F2F5" w14:textId="008958F8" w:rsidR="00B740E3" w:rsidRDefault="00AD20F7" w:rsidP="00810EEA">
      <w:pPr>
        <w:rPr>
          <w:highlight w:val="lightGray"/>
        </w:rPr>
      </w:pPr>
      <w:r>
        <w:rPr>
          <w:noProof/>
        </w:rPr>
        <w:lastRenderedPageBreak/>
        <w:drawing>
          <wp:inline distT="0" distB="0" distL="0" distR="0" wp14:anchorId="3026CAA2" wp14:editId="7F14503F">
            <wp:extent cx="9057005" cy="5071045"/>
            <wp:effectExtent l="0" t="0" r="0" b="0"/>
            <wp:docPr id="1415578939" name="Picture 3" descr="Clinical management algorithm for patients diagnosed with congenital haemophilia A, with efanesoctocog available as prophylaxis and as perioperative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578939" name="Picture 3" descr="Clinical management algorithm for patients diagnosed with congenital haemophilia A, with efanesoctocog available as prophylaxis and as perioperative managemen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057005" cy="5071045"/>
                    </a:xfrm>
                    <a:prstGeom prst="rect">
                      <a:avLst/>
                    </a:prstGeom>
                    <a:noFill/>
                  </pic:spPr>
                </pic:pic>
              </a:graphicData>
            </a:graphic>
          </wp:inline>
        </w:drawing>
      </w:r>
    </w:p>
    <w:p w14:paraId="043F684C" w14:textId="7255606D" w:rsidR="00AA771A" w:rsidRPr="00D94229" w:rsidRDefault="00AA771A" w:rsidP="00AA771A">
      <w:pPr>
        <w:pStyle w:val="Caption"/>
        <w:rPr>
          <w:rFonts w:ascii="Verdana" w:hAnsi="Verdana"/>
          <w:sz w:val="20"/>
          <w:szCs w:val="20"/>
          <w:highlight w:val="lightGray"/>
        </w:rPr>
      </w:pPr>
      <w:r w:rsidRPr="00D94229">
        <w:rPr>
          <w:rFonts w:ascii="Verdana" w:hAnsi="Verdana"/>
          <w:sz w:val="20"/>
          <w:szCs w:val="20"/>
        </w:rPr>
        <w:t xml:space="preserve">Figure </w:t>
      </w:r>
      <w:r w:rsidRPr="00D94229">
        <w:rPr>
          <w:rFonts w:ascii="Verdana" w:hAnsi="Verdana"/>
          <w:sz w:val="20"/>
          <w:szCs w:val="20"/>
        </w:rPr>
        <w:fldChar w:fldCharType="begin"/>
      </w:r>
      <w:r w:rsidRPr="00D94229">
        <w:rPr>
          <w:rFonts w:ascii="Verdana" w:hAnsi="Verdana"/>
          <w:sz w:val="20"/>
          <w:szCs w:val="20"/>
        </w:rPr>
        <w:instrText>SEQ Figure \* ARABIC</w:instrText>
      </w:r>
      <w:r w:rsidRPr="00D94229">
        <w:rPr>
          <w:rFonts w:ascii="Verdana" w:hAnsi="Verdana"/>
          <w:sz w:val="20"/>
          <w:szCs w:val="20"/>
        </w:rPr>
        <w:fldChar w:fldCharType="separate"/>
      </w:r>
      <w:r w:rsidR="00604105" w:rsidRPr="00D94229">
        <w:rPr>
          <w:rFonts w:ascii="Verdana" w:hAnsi="Verdana"/>
          <w:noProof/>
          <w:sz w:val="20"/>
          <w:szCs w:val="20"/>
        </w:rPr>
        <w:t>6</w:t>
      </w:r>
      <w:r w:rsidRPr="00D94229">
        <w:rPr>
          <w:rFonts w:ascii="Verdana" w:hAnsi="Verdana"/>
          <w:sz w:val="20"/>
          <w:szCs w:val="20"/>
        </w:rPr>
        <w:fldChar w:fldCharType="end"/>
      </w:r>
      <w:r w:rsidRPr="00D94229">
        <w:rPr>
          <w:rFonts w:ascii="Verdana" w:hAnsi="Verdana"/>
          <w:sz w:val="20"/>
          <w:szCs w:val="20"/>
        </w:rPr>
        <w:t xml:space="preserve"> </w:t>
      </w:r>
      <w:r w:rsidR="003B72A3" w:rsidRPr="00D94229">
        <w:rPr>
          <w:rFonts w:ascii="Verdana" w:hAnsi="Verdana"/>
          <w:sz w:val="20"/>
          <w:szCs w:val="20"/>
        </w:rPr>
        <w:t xml:space="preserve">Treatment algorithm for congenital haemophilia A with </w:t>
      </w:r>
      <w:proofErr w:type="spellStart"/>
      <w:r w:rsidR="003B72A3" w:rsidRPr="00D94229">
        <w:rPr>
          <w:rFonts w:ascii="Verdana" w:hAnsi="Verdana"/>
          <w:sz w:val="20"/>
          <w:szCs w:val="20"/>
        </w:rPr>
        <w:t>efanesoctocog</w:t>
      </w:r>
      <w:proofErr w:type="spellEnd"/>
      <w:r w:rsidR="003B72A3" w:rsidRPr="00D94229">
        <w:rPr>
          <w:rFonts w:ascii="Verdana" w:hAnsi="Verdana"/>
          <w:sz w:val="20"/>
          <w:szCs w:val="20"/>
        </w:rPr>
        <w:t xml:space="preserve"> alfa</w:t>
      </w:r>
    </w:p>
    <w:p w14:paraId="1CF685DD" w14:textId="77777777" w:rsidR="00F117AB" w:rsidRPr="00D94229" w:rsidRDefault="00F117AB" w:rsidP="00D94229">
      <w:pPr>
        <w:spacing w:after="0"/>
        <w:rPr>
          <w:rFonts w:ascii="Verdana" w:hAnsi="Verdana"/>
          <w:i/>
          <w:iCs/>
          <w:sz w:val="16"/>
          <w:szCs w:val="16"/>
          <w:highlight w:val="lightGray"/>
        </w:rPr>
      </w:pPr>
      <w:r w:rsidRPr="00D94229">
        <w:rPr>
          <w:rFonts w:ascii="Verdana" w:hAnsi="Verdana"/>
          <w:i/>
          <w:iCs/>
          <w:sz w:val="16"/>
          <w:szCs w:val="16"/>
          <w:highlight w:val="lightGray"/>
        </w:rPr>
        <w:t>*Perioperative management is required for major and minor surgery</w:t>
      </w:r>
    </w:p>
    <w:p w14:paraId="387A2AD0" w14:textId="673E08CE" w:rsidR="00F117AB" w:rsidRPr="00D94229" w:rsidRDefault="00F117AB" w:rsidP="00D94229">
      <w:pPr>
        <w:spacing w:after="0"/>
        <w:rPr>
          <w:rFonts w:ascii="Verdana" w:hAnsi="Verdana"/>
          <w:i/>
          <w:iCs/>
          <w:sz w:val="16"/>
          <w:szCs w:val="16"/>
          <w:highlight w:val="lightGray"/>
        </w:rPr>
      </w:pPr>
      <w:r w:rsidRPr="00D94229">
        <w:rPr>
          <w:rFonts w:ascii="Verdana" w:hAnsi="Verdana"/>
          <w:i/>
          <w:iCs/>
          <w:sz w:val="16"/>
          <w:szCs w:val="16"/>
          <w:highlight w:val="lightGray"/>
        </w:rPr>
        <w:t>Abbreviations:</w:t>
      </w:r>
      <w:r w:rsidR="00B30371" w:rsidRPr="00D94229">
        <w:rPr>
          <w:rFonts w:ascii="Verdana" w:hAnsi="Verdana"/>
          <w:i/>
          <w:iCs/>
          <w:sz w:val="16"/>
          <w:szCs w:val="16"/>
          <w:highlight w:val="lightGray"/>
        </w:rPr>
        <w:t xml:space="preserve"> BPA = bypassing agent; </w:t>
      </w:r>
      <w:r w:rsidRPr="00D94229">
        <w:rPr>
          <w:rFonts w:ascii="Verdana" w:hAnsi="Verdana"/>
          <w:i/>
          <w:iCs/>
          <w:sz w:val="16"/>
          <w:szCs w:val="16"/>
          <w:highlight w:val="lightGray"/>
        </w:rPr>
        <w:t>EHL = extended half</w:t>
      </w:r>
      <w:r w:rsidR="00F2637C">
        <w:rPr>
          <w:rFonts w:ascii="Verdana" w:hAnsi="Verdana"/>
          <w:i/>
          <w:iCs/>
          <w:sz w:val="16"/>
          <w:szCs w:val="16"/>
          <w:highlight w:val="lightGray"/>
        </w:rPr>
        <w:noBreakHyphen/>
      </w:r>
      <w:r w:rsidRPr="00D94229">
        <w:rPr>
          <w:rFonts w:ascii="Verdana" w:hAnsi="Verdana"/>
          <w:i/>
          <w:iCs/>
          <w:sz w:val="16"/>
          <w:szCs w:val="16"/>
          <w:highlight w:val="lightGray"/>
        </w:rPr>
        <w:t>life; FVIII = factor VIII, HMA = haemophilia A, SHL = standard half</w:t>
      </w:r>
      <w:r w:rsidR="00F2637C">
        <w:rPr>
          <w:rFonts w:ascii="Verdana" w:hAnsi="Verdana"/>
          <w:i/>
          <w:iCs/>
          <w:sz w:val="16"/>
          <w:szCs w:val="16"/>
          <w:highlight w:val="lightGray"/>
        </w:rPr>
        <w:noBreakHyphen/>
      </w:r>
      <w:r w:rsidRPr="00D94229">
        <w:rPr>
          <w:rFonts w:ascii="Verdana" w:hAnsi="Verdana"/>
          <w:i/>
          <w:iCs/>
          <w:sz w:val="16"/>
          <w:szCs w:val="16"/>
          <w:highlight w:val="lightGray"/>
        </w:rPr>
        <w:t>life</w:t>
      </w:r>
    </w:p>
    <w:p w14:paraId="17C9A60E" w14:textId="77777777" w:rsidR="00D94229" w:rsidRDefault="00D94229">
      <w:pPr>
        <w:spacing w:after="160" w:line="259" w:lineRule="auto"/>
        <w:jc w:val="left"/>
        <w:rPr>
          <w:rFonts w:eastAsia="Segoe UI"/>
          <w:b/>
          <w:color w:val="002060"/>
          <w:sz w:val="32"/>
          <w:szCs w:val="22"/>
        </w:rPr>
      </w:pPr>
      <w:r>
        <w:br w:type="page"/>
      </w:r>
    </w:p>
    <w:p w14:paraId="76D1C223" w14:textId="65276E3E" w:rsidR="001F6E45" w:rsidRPr="00D94229" w:rsidRDefault="00A24CA8" w:rsidP="00AA6813">
      <w:pPr>
        <w:pStyle w:val="Heading1"/>
        <w:spacing w:before="120" w:after="0"/>
        <w:rPr>
          <w:rFonts w:ascii="Verdana" w:hAnsi="Verdana"/>
          <w:sz w:val="28"/>
          <w:szCs w:val="20"/>
        </w:rPr>
      </w:pPr>
      <w:r w:rsidRPr="00D94229">
        <w:rPr>
          <w:rFonts w:ascii="Verdana" w:hAnsi="Verdana"/>
          <w:sz w:val="28"/>
          <w:szCs w:val="20"/>
        </w:rPr>
        <w:lastRenderedPageBreak/>
        <w:t>S</w:t>
      </w:r>
      <w:r w:rsidR="001F6E45" w:rsidRPr="00D94229">
        <w:rPr>
          <w:rFonts w:ascii="Verdana" w:hAnsi="Verdana"/>
          <w:sz w:val="28"/>
          <w:szCs w:val="20"/>
        </w:rPr>
        <w:t>ummary of Evidence</w:t>
      </w:r>
    </w:p>
    <w:p w14:paraId="06E50FAE" w14:textId="315A6498" w:rsidR="001F6E45" w:rsidRPr="00D94229" w:rsidRDefault="001F6E45" w:rsidP="00AA6813">
      <w:pPr>
        <w:spacing w:before="120"/>
        <w:rPr>
          <w:rFonts w:ascii="Verdana" w:hAnsi="Verdana"/>
          <w:b/>
          <w:bCs/>
          <w:sz w:val="20"/>
          <w:szCs w:val="20"/>
        </w:rPr>
      </w:pPr>
      <w:r w:rsidRPr="00D94229">
        <w:rPr>
          <w:rFonts w:ascii="Verdana" w:hAnsi="Verdana"/>
          <w:b/>
          <w:bCs/>
          <w:sz w:val="20"/>
          <w:szCs w:val="20"/>
        </w:rPr>
        <w:t xml:space="preserve">Provide one or more recent (published) </w:t>
      </w:r>
      <w:proofErr w:type="gramStart"/>
      <w:r w:rsidRPr="00D94229">
        <w:rPr>
          <w:rFonts w:ascii="Verdana" w:hAnsi="Verdana"/>
          <w:b/>
          <w:bCs/>
          <w:sz w:val="20"/>
          <w:szCs w:val="20"/>
        </w:rPr>
        <w:t>high quality</w:t>
      </w:r>
      <w:proofErr w:type="gramEnd"/>
      <w:r w:rsidRPr="00D94229">
        <w:rPr>
          <w:rFonts w:ascii="Verdana" w:hAnsi="Verdana"/>
          <w:b/>
          <w:bCs/>
          <w:sz w:val="20"/>
          <w:szCs w:val="20"/>
        </w:rPr>
        <w:t xml:space="preserve"> clinical studies that support use of the proposed health service/technology. At ‘Application Form lodgement’, </w:t>
      </w:r>
    </w:p>
    <w:tbl>
      <w:tblPr>
        <w:tblStyle w:val="TableGrid"/>
        <w:tblW w:w="4951" w:type="pct"/>
        <w:tblLayout w:type="fixed"/>
        <w:tblLook w:val="04A0" w:firstRow="1" w:lastRow="0" w:firstColumn="1" w:lastColumn="0" w:noHBand="0" w:noVBand="1"/>
        <w:tblCaption w:val="Summary of Evidence - Published"/>
      </w:tblPr>
      <w:tblGrid>
        <w:gridCol w:w="562"/>
        <w:gridCol w:w="2128"/>
        <w:gridCol w:w="3238"/>
        <w:gridCol w:w="3240"/>
        <w:gridCol w:w="3240"/>
        <w:gridCol w:w="1705"/>
      </w:tblGrid>
      <w:tr w:rsidR="004F12A9" w:rsidRPr="0035351C" w14:paraId="5B25CF42" w14:textId="77777777" w:rsidTr="005D65A1">
        <w:trPr>
          <w:tblHeader/>
        </w:trPr>
        <w:tc>
          <w:tcPr>
            <w:tcW w:w="199" w:type="pct"/>
          </w:tcPr>
          <w:p w14:paraId="628D0BBC" w14:textId="01473C88" w:rsidR="004F12A9" w:rsidRPr="003B78F7" w:rsidRDefault="003B78F7" w:rsidP="00623808">
            <w:pPr>
              <w:spacing w:after="0"/>
              <w:jc w:val="center"/>
              <w:rPr>
                <w:rFonts w:ascii="Arial Narrow" w:hAnsi="Arial Narrow"/>
                <w:b/>
                <w:bCs/>
                <w:sz w:val="20"/>
                <w:szCs w:val="20"/>
              </w:rPr>
            </w:pPr>
            <w:r w:rsidRPr="003B78F7">
              <w:rPr>
                <w:rFonts w:ascii="Arial Narrow" w:hAnsi="Arial Narrow"/>
                <w:b/>
                <w:bCs/>
                <w:sz w:val="20"/>
                <w:szCs w:val="20"/>
              </w:rPr>
              <w:t>No.</w:t>
            </w:r>
          </w:p>
        </w:tc>
        <w:tc>
          <w:tcPr>
            <w:tcW w:w="754" w:type="pct"/>
          </w:tcPr>
          <w:p w14:paraId="5808207C" w14:textId="77777777" w:rsidR="004F12A9" w:rsidRPr="00D94229" w:rsidRDefault="004F12A9" w:rsidP="00D94229">
            <w:pPr>
              <w:spacing w:after="0"/>
              <w:rPr>
                <w:rFonts w:ascii="Arial Narrow" w:hAnsi="Arial Narrow"/>
                <w:b/>
                <w:bCs/>
                <w:sz w:val="20"/>
                <w:szCs w:val="20"/>
              </w:rPr>
            </w:pPr>
            <w:r w:rsidRPr="00D94229">
              <w:rPr>
                <w:rFonts w:ascii="Arial Narrow" w:hAnsi="Arial Narrow"/>
                <w:b/>
                <w:bCs/>
                <w:sz w:val="20"/>
                <w:szCs w:val="20"/>
              </w:rPr>
              <w:t>Type of study design</w:t>
            </w:r>
            <w:r w:rsidRPr="00D94229">
              <w:rPr>
                <w:rFonts w:ascii="Arial Narrow" w:hAnsi="Arial Narrow"/>
                <w:b/>
                <w:bCs/>
                <w:color w:val="538135" w:themeColor="accent6" w:themeShade="BF"/>
                <w:sz w:val="20"/>
                <w:szCs w:val="20"/>
              </w:rPr>
              <w:t>*</w:t>
            </w:r>
          </w:p>
        </w:tc>
        <w:tc>
          <w:tcPr>
            <w:tcW w:w="1147" w:type="pct"/>
          </w:tcPr>
          <w:p w14:paraId="4AD3122F" w14:textId="73D1EAB7" w:rsidR="004F12A9" w:rsidRPr="00D94229" w:rsidRDefault="004F12A9" w:rsidP="00AB2765">
            <w:pPr>
              <w:spacing w:after="0"/>
              <w:jc w:val="left"/>
              <w:rPr>
                <w:rFonts w:ascii="Arial Narrow" w:hAnsi="Arial Narrow"/>
                <w:b/>
                <w:bCs/>
                <w:sz w:val="20"/>
                <w:szCs w:val="20"/>
              </w:rPr>
            </w:pPr>
            <w:r w:rsidRPr="00D94229">
              <w:rPr>
                <w:rFonts w:ascii="Arial Narrow" w:hAnsi="Arial Narrow"/>
                <w:b/>
                <w:bCs/>
                <w:sz w:val="20"/>
                <w:szCs w:val="20"/>
              </w:rPr>
              <w:t xml:space="preserve">Title of journal article or research project </w:t>
            </w:r>
          </w:p>
        </w:tc>
        <w:tc>
          <w:tcPr>
            <w:tcW w:w="1148" w:type="pct"/>
          </w:tcPr>
          <w:p w14:paraId="1E6D6673" w14:textId="572663F8" w:rsidR="004F12A9" w:rsidRPr="00D94229" w:rsidRDefault="004F12A9" w:rsidP="00AB2765">
            <w:pPr>
              <w:spacing w:after="0"/>
              <w:jc w:val="left"/>
              <w:rPr>
                <w:rFonts w:ascii="Arial Narrow" w:hAnsi="Arial Narrow"/>
                <w:b/>
                <w:bCs/>
                <w:sz w:val="20"/>
                <w:szCs w:val="20"/>
              </w:rPr>
            </w:pPr>
            <w:r w:rsidRPr="00D94229">
              <w:rPr>
                <w:rFonts w:ascii="Arial Narrow" w:hAnsi="Arial Narrow"/>
                <w:b/>
                <w:bCs/>
                <w:sz w:val="20"/>
                <w:szCs w:val="20"/>
              </w:rPr>
              <w:t xml:space="preserve">Short description of research </w:t>
            </w:r>
          </w:p>
        </w:tc>
        <w:tc>
          <w:tcPr>
            <w:tcW w:w="1148" w:type="pct"/>
          </w:tcPr>
          <w:p w14:paraId="6600074B" w14:textId="08F480EA" w:rsidR="004F12A9" w:rsidRPr="00D94229" w:rsidRDefault="004F12A9" w:rsidP="00AB2765">
            <w:pPr>
              <w:spacing w:after="0"/>
              <w:jc w:val="left"/>
              <w:rPr>
                <w:rFonts w:ascii="Arial Narrow" w:hAnsi="Arial Narrow"/>
                <w:b/>
                <w:bCs/>
                <w:sz w:val="20"/>
                <w:szCs w:val="20"/>
              </w:rPr>
            </w:pPr>
            <w:r w:rsidRPr="00D94229">
              <w:rPr>
                <w:rFonts w:ascii="Arial Narrow" w:hAnsi="Arial Narrow"/>
                <w:b/>
                <w:bCs/>
                <w:sz w:val="20"/>
                <w:szCs w:val="20"/>
              </w:rPr>
              <w:t xml:space="preserve">Website link to journal article or research </w:t>
            </w:r>
          </w:p>
        </w:tc>
        <w:tc>
          <w:tcPr>
            <w:tcW w:w="605" w:type="pct"/>
          </w:tcPr>
          <w:p w14:paraId="2A24A6F5" w14:textId="2702502D" w:rsidR="004F12A9" w:rsidRPr="00D94229" w:rsidRDefault="004F12A9" w:rsidP="00D94229">
            <w:pPr>
              <w:spacing w:after="0"/>
              <w:rPr>
                <w:rFonts w:ascii="Arial Narrow" w:hAnsi="Arial Narrow"/>
                <w:b/>
                <w:bCs/>
                <w:sz w:val="20"/>
                <w:szCs w:val="20"/>
              </w:rPr>
            </w:pPr>
            <w:r w:rsidRPr="00D94229">
              <w:rPr>
                <w:rFonts w:ascii="Arial Narrow" w:hAnsi="Arial Narrow"/>
                <w:b/>
                <w:bCs/>
                <w:sz w:val="20"/>
                <w:szCs w:val="20"/>
              </w:rPr>
              <w:t>Date of publication</w:t>
            </w:r>
          </w:p>
        </w:tc>
      </w:tr>
      <w:tr w:rsidR="004F12A9" w:rsidRPr="0035351C" w14:paraId="0B195CDD" w14:textId="77777777" w:rsidTr="005D65A1">
        <w:trPr>
          <w:cantSplit/>
        </w:trPr>
        <w:tc>
          <w:tcPr>
            <w:tcW w:w="199" w:type="pct"/>
          </w:tcPr>
          <w:p w14:paraId="548CF10A" w14:textId="24E9D57F" w:rsidR="004F12A9" w:rsidRPr="003B78F7" w:rsidRDefault="003B78F7" w:rsidP="003B78F7">
            <w:pPr>
              <w:spacing w:after="0"/>
              <w:ind w:left="-360"/>
              <w:jc w:val="center"/>
              <w:rPr>
                <w:rFonts w:ascii="Arial Narrow" w:hAnsi="Arial Narrow"/>
                <w:sz w:val="20"/>
                <w:szCs w:val="20"/>
              </w:rPr>
            </w:pPr>
            <w:r>
              <w:rPr>
                <w:rFonts w:ascii="Arial Narrow" w:hAnsi="Arial Narrow"/>
                <w:sz w:val="20"/>
                <w:szCs w:val="20"/>
              </w:rPr>
              <w:t>1</w:t>
            </w:r>
          </w:p>
        </w:tc>
        <w:tc>
          <w:tcPr>
            <w:tcW w:w="754" w:type="pct"/>
          </w:tcPr>
          <w:p w14:paraId="3E07F336" w14:textId="04302BAD" w:rsidR="004F12A9" w:rsidRPr="00D94229" w:rsidRDefault="00052263" w:rsidP="00D94229">
            <w:pPr>
              <w:spacing w:after="0"/>
              <w:jc w:val="left"/>
              <w:rPr>
                <w:rFonts w:ascii="Arial Narrow" w:hAnsi="Arial Narrow"/>
                <w:b/>
                <w:sz w:val="20"/>
                <w:szCs w:val="20"/>
              </w:rPr>
            </w:pPr>
            <w:r w:rsidRPr="00D94229">
              <w:rPr>
                <w:rFonts w:ascii="Arial Narrow" w:hAnsi="Arial Narrow"/>
                <w:sz w:val="20"/>
                <w:szCs w:val="20"/>
              </w:rPr>
              <w:t>Phase 3 clinical trial</w:t>
            </w:r>
          </w:p>
        </w:tc>
        <w:tc>
          <w:tcPr>
            <w:tcW w:w="1147" w:type="pct"/>
          </w:tcPr>
          <w:p w14:paraId="226F1973" w14:textId="197F963B" w:rsidR="00B0372E" w:rsidRPr="00D94229" w:rsidRDefault="00E70125" w:rsidP="003E26F2">
            <w:pPr>
              <w:spacing w:after="0"/>
              <w:jc w:val="left"/>
              <w:rPr>
                <w:rFonts w:ascii="Arial Narrow" w:hAnsi="Arial Narrow"/>
                <w:sz w:val="20"/>
                <w:szCs w:val="20"/>
              </w:rPr>
            </w:pPr>
            <w:r w:rsidRPr="00D94229">
              <w:rPr>
                <w:rFonts w:ascii="Arial Narrow" w:hAnsi="Arial Narrow"/>
                <w:sz w:val="20"/>
                <w:szCs w:val="20"/>
              </w:rPr>
              <w:t>XTEND</w:t>
            </w:r>
            <w:r w:rsidR="00F2637C">
              <w:rPr>
                <w:rFonts w:ascii="Arial Narrow" w:hAnsi="Arial Narrow"/>
                <w:sz w:val="20"/>
                <w:szCs w:val="20"/>
              </w:rPr>
              <w:noBreakHyphen/>
            </w:r>
            <w:r w:rsidRPr="00D94229">
              <w:rPr>
                <w:rFonts w:ascii="Arial Narrow" w:hAnsi="Arial Narrow"/>
                <w:sz w:val="20"/>
                <w:szCs w:val="20"/>
              </w:rPr>
              <w:t>1 (</w:t>
            </w:r>
            <w:r w:rsidR="00AE0EEC" w:rsidRPr="00D94229">
              <w:rPr>
                <w:rFonts w:ascii="Arial Narrow" w:hAnsi="Arial Narrow"/>
                <w:sz w:val="20"/>
                <w:szCs w:val="20"/>
              </w:rPr>
              <w:t>NCT04161495</w:t>
            </w:r>
            <w:r w:rsidRPr="00D94229">
              <w:rPr>
                <w:rFonts w:ascii="Arial Narrow" w:hAnsi="Arial Narrow"/>
                <w:sz w:val="20"/>
                <w:szCs w:val="20"/>
              </w:rPr>
              <w:t>)</w:t>
            </w:r>
            <w:r w:rsidR="00B0372E" w:rsidRPr="00D94229">
              <w:rPr>
                <w:rFonts w:ascii="Arial Narrow" w:hAnsi="Arial Narrow"/>
                <w:sz w:val="20"/>
                <w:szCs w:val="20"/>
              </w:rPr>
              <w:t xml:space="preserve"> </w:t>
            </w:r>
          </w:p>
          <w:p w14:paraId="01F985A3" w14:textId="2B75F3AC" w:rsidR="004F12A9" w:rsidRPr="00D94229" w:rsidRDefault="00B0372E" w:rsidP="00623808">
            <w:pPr>
              <w:spacing w:after="0"/>
              <w:jc w:val="left"/>
              <w:rPr>
                <w:rFonts w:ascii="Arial Narrow" w:hAnsi="Arial Narrow"/>
                <w:sz w:val="20"/>
                <w:szCs w:val="20"/>
              </w:rPr>
            </w:pPr>
            <w:proofErr w:type="spellStart"/>
            <w:r w:rsidRPr="00D94229">
              <w:rPr>
                <w:rFonts w:ascii="Arial Narrow" w:hAnsi="Arial Narrow"/>
                <w:sz w:val="20"/>
                <w:szCs w:val="20"/>
              </w:rPr>
              <w:t>Efanesoctocog</w:t>
            </w:r>
            <w:proofErr w:type="spellEnd"/>
            <w:r w:rsidRPr="00D94229">
              <w:rPr>
                <w:rFonts w:ascii="Arial Narrow" w:hAnsi="Arial Narrow"/>
                <w:sz w:val="20"/>
                <w:szCs w:val="20"/>
              </w:rPr>
              <w:t xml:space="preserve"> Alfa Prophylaxis for Patients with Severe </w:t>
            </w:r>
            <w:proofErr w:type="spellStart"/>
            <w:r w:rsidRPr="00D94229">
              <w:rPr>
                <w:rFonts w:ascii="Arial Narrow" w:hAnsi="Arial Narrow"/>
                <w:sz w:val="20"/>
                <w:szCs w:val="20"/>
              </w:rPr>
              <w:t>Hemophilia</w:t>
            </w:r>
            <w:proofErr w:type="spellEnd"/>
            <w:r w:rsidRPr="00D94229">
              <w:rPr>
                <w:rFonts w:ascii="Arial Narrow" w:hAnsi="Arial Narrow"/>
                <w:sz w:val="20"/>
                <w:szCs w:val="20"/>
              </w:rPr>
              <w:t xml:space="preserve"> A</w:t>
            </w:r>
          </w:p>
          <w:p w14:paraId="520A2BA5" w14:textId="18E6E345" w:rsidR="009D249B" w:rsidRPr="00D94229" w:rsidRDefault="009D249B" w:rsidP="003E26F2">
            <w:pPr>
              <w:spacing w:after="0"/>
              <w:jc w:val="left"/>
              <w:rPr>
                <w:rFonts w:ascii="Arial Narrow" w:hAnsi="Arial Narrow"/>
                <w:sz w:val="20"/>
                <w:szCs w:val="20"/>
              </w:rPr>
            </w:pPr>
          </w:p>
        </w:tc>
        <w:tc>
          <w:tcPr>
            <w:tcW w:w="1148" w:type="pct"/>
          </w:tcPr>
          <w:p w14:paraId="6B39284A" w14:textId="06690F40" w:rsidR="00D65847" w:rsidRPr="00D94229" w:rsidRDefault="00314FDE" w:rsidP="003E26F2">
            <w:pPr>
              <w:spacing w:after="0"/>
              <w:jc w:val="left"/>
              <w:rPr>
                <w:rFonts w:ascii="Arial Narrow" w:hAnsi="Arial Narrow"/>
                <w:sz w:val="20"/>
                <w:szCs w:val="20"/>
              </w:rPr>
            </w:pPr>
            <w:r w:rsidRPr="00D94229">
              <w:rPr>
                <w:rFonts w:ascii="Arial Narrow" w:hAnsi="Arial Narrow"/>
                <w:sz w:val="20"/>
                <w:szCs w:val="20"/>
              </w:rPr>
              <w:t>P</w:t>
            </w:r>
            <w:r w:rsidR="004C5306" w:rsidRPr="00D94229">
              <w:rPr>
                <w:rFonts w:ascii="Arial Narrow" w:hAnsi="Arial Narrow"/>
                <w:sz w:val="20"/>
                <w:szCs w:val="20"/>
              </w:rPr>
              <w:t xml:space="preserve">atients aged </w:t>
            </w:r>
            <w:r w:rsidR="006C69C7" w:rsidRPr="00D94229">
              <w:rPr>
                <w:rFonts w:ascii="Arial Narrow" w:hAnsi="Arial Narrow"/>
                <w:sz w:val="20"/>
                <w:szCs w:val="20"/>
              </w:rPr>
              <w:t>≥</w:t>
            </w:r>
            <w:r w:rsidR="004C5306" w:rsidRPr="00D94229">
              <w:rPr>
                <w:rFonts w:ascii="Arial Narrow" w:hAnsi="Arial Narrow"/>
                <w:sz w:val="20"/>
                <w:szCs w:val="20"/>
              </w:rPr>
              <w:t>12 years with severe HMA</w:t>
            </w:r>
            <w:r w:rsidR="00180DD9" w:rsidRPr="00D94229">
              <w:rPr>
                <w:rFonts w:ascii="Arial Narrow" w:hAnsi="Arial Narrow"/>
                <w:sz w:val="20"/>
                <w:szCs w:val="20"/>
              </w:rPr>
              <w:t xml:space="preserve"> treated with </w:t>
            </w:r>
            <w:proofErr w:type="spellStart"/>
            <w:r w:rsidRPr="00D94229">
              <w:rPr>
                <w:rFonts w:ascii="Arial Narrow" w:hAnsi="Arial Narrow"/>
                <w:sz w:val="20"/>
                <w:szCs w:val="20"/>
              </w:rPr>
              <w:t>e</w:t>
            </w:r>
            <w:r w:rsidR="00180DD9" w:rsidRPr="00D94229">
              <w:rPr>
                <w:rFonts w:ascii="Arial Narrow" w:hAnsi="Arial Narrow"/>
                <w:sz w:val="20"/>
                <w:szCs w:val="20"/>
              </w:rPr>
              <w:t>fanesoctocog</w:t>
            </w:r>
            <w:proofErr w:type="spellEnd"/>
            <w:r w:rsidR="00180DD9" w:rsidRPr="00D94229">
              <w:rPr>
                <w:rFonts w:ascii="Arial Narrow" w:hAnsi="Arial Narrow"/>
                <w:sz w:val="20"/>
                <w:szCs w:val="20"/>
              </w:rPr>
              <w:t xml:space="preserve"> alfa</w:t>
            </w:r>
            <w:r w:rsidRPr="00D94229">
              <w:rPr>
                <w:rFonts w:ascii="Arial Narrow" w:hAnsi="Arial Narrow"/>
                <w:sz w:val="20"/>
                <w:szCs w:val="20"/>
              </w:rPr>
              <w:t xml:space="preserve"> either as prophylaxis </w:t>
            </w:r>
            <w:r w:rsidR="00A1492A" w:rsidRPr="00D94229">
              <w:rPr>
                <w:rFonts w:ascii="Arial Narrow" w:hAnsi="Arial Narrow"/>
                <w:sz w:val="20"/>
                <w:szCs w:val="20"/>
              </w:rPr>
              <w:t>for 52 weeks (Group A</w:t>
            </w:r>
            <w:r w:rsidR="00AC10A2" w:rsidRPr="00D94229">
              <w:rPr>
                <w:rFonts w:ascii="Arial Narrow" w:hAnsi="Arial Narrow"/>
                <w:sz w:val="20"/>
                <w:szCs w:val="20"/>
              </w:rPr>
              <w:t>;</w:t>
            </w:r>
            <w:r w:rsidR="00F6004B" w:rsidRPr="00D94229">
              <w:rPr>
                <w:rFonts w:ascii="Arial Narrow" w:hAnsi="Arial Narrow"/>
                <w:sz w:val="20"/>
                <w:szCs w:val="20"/>
              </w:rPr>
              <w:t xml:space="preserve"> n = </w:t>
            </w:r>
            <w:r w:rsidR="00AC10A2" w:rsidRPr="00D94229">
              <w:rPr>
                <w:rFonts w:ascii="Arial Narrow" w:hAnsi="Arial Narrow"/>
                <w:sz w:val="20"/>
                <w:szCs w:val="20"/>
              </w:rPr>
              <w:t>133</w:t>
            </w:r>
            <w:r w:rsidR="00A1492A" w:rsidRPr="00D94229">
              <w:rPr>
                <w:rFonts w:ascii="Arial Narrow" w:hAnsi="Arial Narrow"/>
                <w:sz w:val="20"/>
                <w:szCs w:val="20"/>
              </w:rPr>
              <w:t>) or</w:t>
            </w:r>
            <w:r w:rsidR="007B76AF" w:rsidRPr="00D94229">
              <w:rPr>
                <w:rFonts w:ascii="Arial Narrow" w:hAnsi="Arial Narrow"/>
                <w:sz w:val="20"/>
                <w:szCs w:val="20"/>
              </w:rPr>
              <w:t xml:space="preserve"> on</w:t>
            </w:r>
            <w:r w:rsidR="00F2637C">
              <w:rPr>
                <w:rFonts w:ascii="Arial Narrow" w:hAnsi="Arial Narrow"/>
                <w:sz w:val="20"/>
                <w:szCs w:val="20"/>
              </w:rPr>
              <w:noBreakHyphen/>
            </w:r>
            <w:r w:rsidR="007B76AF" w:rsidRPr="00D94229">
              <w:rPr>
                <w:rFonts w:ascii="Arial Narrow" w:hAnsi="Arial Narrow"/>
                <w:sz w:val="20"/>
                <w:szCs w:val="20"/>
              </w:rPr>
              <w:t>demand treatment for 26 weeks followed by prophylaxis for 26 weeks</w:t>
            </w:r>
            <w:r w:rsidR="00A1492A" w:rsidRPr="00D94229">
              <w:rPr>
                <w:rFonts w:ascii="Arial Narrow" w:hAnsi="Arial Narrow"/>
                <w:sz w:val="20"/>
                <w:szCs w:val="20"/>
              </w:rPr>
              <w:t xml:space="preserve"> (Group B</w:t>
            </w:r>
            <w:r w:rsidR="00AC10A2" w:rsidRPr="00D94229">
              <w:rPr>
                <w:rFonts w:ascii="Arial Narrow" w:hAnsi="Arial Narrow"/>
                <w:sz w:val="20"/>
                <w:szCs w:val="20"/>
              </w:rPr>
              <w:t>; n</w:t>
            </w:r>
            <w:r w:rsidR="008A416D">
              <w:rPr>
                <w:rFonts w:ascii="Arial Narrow" w:hAnsi="Arial Narrow"/>
                <w:sz w:val="20"/>
                <w:szCs w:val="20"/>
              </w:rPr>
              <w:t> </w:t>
            </w:r>
            <w:r w:rsidR="00AC10A2" w:rsidRPr="00D94229">
              <w:rPr>
                <w:rFonts w:ascii="Arial Narrow" w:hAnsi="Arial Narrow"/>
                <w:sz w:val="20"/>
                <w:szCs w:val="20"/>
              </w:rPr>
              <w:t>=</w:t>
            </w:r>
            <w:r w:rsidR="008A416D">
              <w:rPr>
                <w:rFonts w:ascii="Arial Narrow" w:hAnsi="Arial Narrow"/>
                <w:sz w:val="20"/>
                <w:szCs w:val="20"/>
              </w:rPr>
              <w:t> </w:t>
            </w:r>
            <w:r w:rsidR="00AC10A2" w:rsidRPr="00D94229">
              <w:rPr>
                <w:rFonts w:ascii="Arial Narrow" w:hAnsi="Arial Narrow"/>
                <w:sz w:val="20"/>
                <w:szCs w:val="20"/>
              </w:rPr>
              <w:t>26</w:t>
            </w:r>
            <w:r w:rsidR="00A1492A" w:rsidRPr="00D94229">
              <w:rPr>
                <w:rFonts w:ascii="Arial Narrow" w:hAnsi="Arial Narrow"/>
                <w:sz w:val="20"/>
                <w:szCs w:val="20"/>
              </w:rPr>
              <w:t xml:space="preserve">). </w:t>
            </w:r>
            <w:r w:rsidR="0025754B" w:rsidRPr="00D94229">
              <w:rPr>
                <w:rFonts w:ascii="Arial Narrow" w:hAnsi="Arial Narrow"/>
                <w:sz w:val="20"/>
                <w:szCs w:val="20"/>
              </w:rPr>
              <w:t xml:space="preserve">Efficacy, </w:t>
            </w:r>
            <w:r w:rsidR="00AD75C4" w:rsidRPr="00D94229">
              <w:rPr>
                <w:rFonts w:ascii="Arial Narrow" w:hAnsi="Arial Narrow"/>
                <w:sz w:val="20"/>
                <w:szCs w:val="20"/>
              </w:rPr>
              <w:t xml:space="preserve">pharmacokinetics, immunogenicity and </w:t>
            </w:r>
            <w:r w:rsidR="00313770" w:rsidRPr="00D94229">
              <w:rPr>
                <w:rFonts w:ascii="Arial Narrow" w:hAnsi="Arial Narrow"/>
                <w:sz w:val="20"/>
                <w:szCs w:val="20"/>
              </w:rPr>
              <w:t xml:space="preserve">safety were </w:t>
            </w:r>
            <w:r w:rsidR="00AC10A2" w:rsidRPr="00D94229">
              <w:rPr>
                <w:rFonts w:ascii="Arial Narrow" w:hAnsi="Arial Narrow"/>
                <w:sz w:val="20"/>
                <w:szCs w:val="20"/>
              </w:rPr>
              <w:t>assessed</w:t>
            </w:r>
          </w:p>
        </w:tc>
        <w:tc>
          <w:tcPr>
            <w:tcW w:w="1148" w:type="pct"/>
          </w:tcPr>
          <w:p w14:paraId="0ACB8670" w14:textId="3C1A8E11" w:rsidR="004F12A9" w:rsidRPr="00D94229" w:rsidRDefault="0084324F" w:rsidP="003E26F2">
            <w:pPr>
              <w:spacing w:after="0"/>
              <w:jc w:val="left"/>
              <w:rPr>
                <w:rFonts w:ascii="Arial Narrow" w:hAnsi="Arial Narrow"/>
                <w:b/>
                <w:sz w:val="20"/>
                <w:szCs w:val="20"/>
              </w:rPr>
            </w:pPr>
            <w:hyperlink r:id="rId19" w:history="1">
              <w:proofErr w:type="spellStart"/>
              <w:r w:rsidRPr="00D94229">
                <w:rPr>
                  <w:rStyle w:val="Hyperlink"/>
                  <w:rFonts w:ascii="Arial Narrow" w:hAnsi="Arial Narrow"/>
                  <w:sz w:val="20"/>
                  <w:szCs w:val="20"/>
                </w:rPr>
                <w:t>Efanesoctocog</w:t>
              </w:r>
              <w:proofErr w:type="spellEnd"/>
              <w:r w:rsidRPr="00D94229">
                <w:rPr>
                  <w:rStyle w:val="Hyperlink"/>
                  <w:rFonts w:ascii="Arial Narrow" w:hAnsi="Arial Narrow"/>
                  <w:sz w:val="20"/>
                  <w:szCs w:val="20"/>
                </w:rPr>
                <w:t xml:space="preserve"> Alfa Prophylaxis for Patients with Severe </w:t>
              </w:r>
              <w:proofErr w:type="spellStart"/>
              <w:r w:rsidRPr="00D94229">
                <w:rPr>
                  <w:rStyle w:val="Hyperlink"/>
                  <w:rFonts w:ascii="Arial Narrow" w:hAnsi="Arial Narrow"/>
                  <w:sz w:val="20"/>
                  <w:szCs w:val="20"/>
                </w:rPr>
                <w:t>Hemophilia</w:t>
              </w:r>
              <w:proofErr w:type="spellEnd"/>
              <w:r w:rsidRPr="00D94229">
                <w:rPr>
                  <w:rStyle w:val="Hyperlink"/>
                  <w:rFonts w:ascii="Arial Narrow" w:hAnsi="Arial Narrow"/>
                  <w:sz w:val="20"/>
                  <w:szCs w:val="20"/>
                </w:rPr>
                <w:t xml:space="preserve"> A | New England Journal of Medicine</w:t>
              </w:r>
            </w:hyperlink>
          </w:p>
        </w:tc>
        <w:tc>
          <w:tcPr>
            <w:tcW w:w="605" w:type="pct"/>
          </w:tcPr>
          <w:p w14:paraId="3CF12B5D" w14:textId="3A670907" w:rsidR="004F12A9" w:rsidRPr="00D94229" w:rsidRDefault="003E5D52" w:rsidP="00D94229">
            <w:pPr>
              <w:spacing w:after="0"/>
              <w:jc w:val="left"/>
              <w:rPr>
                <w:rFonts w:ascii="Arial Narrow" w:hAnsi="Arial Narrow"/>
                <w:b/>
                <w:sz w:val="20"/>
                <w:szCs w:val="20"/>
              </w:rPr>
            </w:pPr>
            <w:r w:rsidRPr="00D94229">
              <w:rPr>
                <w:rFonts w:ascii="Arial Narrow" w:hAnsi="Arial Narrow"/>
                <w:sz w:val="20"/>
                <w:szCs w:val="20"/>
              </w:rPr>
              <w:t>23 January 2023</w:t>
            </w:r>
          </w:p>
        </w:tc>
      </w:tr>
      <w:tr w:rsidR="004F12A9" w:rsidRPr="0035351C" w14:paraId="01B2159C" w14:textId="77777777" w:rsidTr="005D65A1">
        <w:trPr>
          <w:cantSplit/>
        </w:trPr>
        <w:tc>
          <w:tcPr>
            <w:tcW w:w="199" w:type="pct"/>
          </w:tcPr>
          <w:p w14:paraId="670C4819" w14:textId="39B0236F" w:rsidR="004F12A9" w:rsidRPr="00D94229" w:rsidRDefault="003B78F7" w:rsidP="003B78F7">
            <w:pPr>
              <w:pStyle w:val="ListParagraph"/>
              <w:spacing w:after="0"/>
              <w:ind w:left="0"/>
              <w:rPr>
                <w:rFonts w:ascii="Arial Narrow" w:hAnsi="Arial Narrow"/>
                <w:sz w:val="20"/>
                <w:szCs w:val="20"/>
              </w:rPr>
            </w:pPr>
            <w:r>
              <w:rPr>
                <w:rFonts w:ascii="Arial Narrow" w:hAnsi="Arial Narrow"/>
                <w:sz w:val="20"/>
                <w:szCs w:val="20"/>
              </w:rPr>
              <w:t>2</w:t>
            </w:r>
          </w:p>
        </w:tc>
        <w:tc>
          <w:tcPr>
            <w:tcW w:w="754" w:type="pct"/>
          </w:tcPr>
          <w:p w14:paraId="5D36E1AA" w14:textId="0EE602CA" w:rsidR="004F12A9" w:rsidRPr="00D94229" w:rsidRDefault="0098082F" w:rsidP="00D94229">
            <w:pPr>
              <w:spacing w:after="0"/>
              <w:jc w:val="left"/>
              <w:rPr>
                <w:rFonts w:ascii="Arial Narrow" w:hAnsi="Arial Narrow"/>
                <w:sz w:val="20"/>
                <w:szCs w:val="20"/>
              </w:rPr>
            </w:pPr>
            <w:r w:rsidRPr="00D94229">
              <w:rPr>
                <w:rFonts w:ascii="Arial Narrow" w:hAnsi="Arial Narrow"/>
                <w:sz w:val="20"/>
                <w:szCs w:val="20"/>
              </w:rPr>
              <w:t>Post</w:t>
            </w:r>
            <w:r w:rsidR="00F2637C">
              <w:rPr>
                <w:rFonts w:ascii="Arial Narrow" w:hAnsi="Arial Narrow"/>
                <w:sz w:val="20"/>
                <w:szCs w:val="20"/>
              </w:rPr>
              <w:noBreakHyphen/>
            </w:r>
            <w:r w:rsidRPr="00D94229">
              <w:rPr>
                <w:rFonts w:ascii="Arial Narrow" w:hAnsi="Arial Narrow"/>
                <w:sz w:val="20"/>
                <w:szCs w:val="20"/>
              </w:rPr>
              <w:t xml:space="preserve">hoc analyses of </w:t>
            </w:r>
            <w:r w:rsidR="003B6AE6" w:rsidRPr="00D94229">
              <w:rPr>
                <w:rFonts w:ascii="Arial Narrow" w:hAnsi="Arial Narrow"/>
                <w:sz w:val="20"/>
                <w:szCs w:val="20"/>
              </w:rPr>
              <w:t>Phase 3</w:t>
            </w:r>
            <w:r w:rsidR="00E93B22" w:rsidRPr="00D94229">
              <w:rPr>
                <w:rFonts w:ascii="Arial Narrow" w:hAnsi="Arial Narrow"/>
                <w:sz w:val="20"/>
                <w:szCs w:val="20"/>
              </w:rPr>
              <w:t>, non</w:t>
            </w:r>
            <w:r w:rsidR="00F2637C">
              <w:rPr>
                <w:rFonts w:ascii="Arial Narrow" w:hAnsi="Arial Narrow"/>
                <w:sz w:val="20"/>
                <w:szCs w:val="20"/>
              </w:rPr>
              <w:noBreakHyphen/>
            </w:r>
            <w:r w:rsidR="00E93B22" w:rsidRPr="00D94229">
              <w:rPr>
                <w:rFonts w:ascii="Arial Narrow" w:hAnsi="Arial Narrow"/>
                <w:sz w:val="20"/>
                <w:szCs w:val="20"/>
              </w:rPr>
              <w:t>randomised</w:t>
            </w:r>
            <w:r w:rsidR="003B6AE6" w:rsidRPr="00D94229">
              <w:rPr>
                <w:rFonts w:ascii="Arial Narrow" w:hAnsi="Arial Narrow"/>
                <w:sz w:val="20"/>
                <w:szCs w:val="20"/>
              </w:rPr>
              <w:t xml:space="preserve"> clinical trial</w:t>
            </w:r>
          </w:p>
        </w:tc>
        <w:tc>
          <w:tcPr>
            <w:tcW w:w="1147" w:type="pct"/>
          </w:tcPr>
          <w:p w14:paraId="780FCFBF" w14:textId="5B2A6218" w:rsidR="004F12A9" w:rsidRPr="00D94229" w:rsidRDefault="00E70125" w:rsidP="003E26F2">
            <w:pPr>
              <w:spacing w:after="0"/>
              <w:jc w:val="left"/>
              <w:rPr>
                <w:rFonts w:ascii="Arial Narrow" w:hAnsi="Arial Narrow"/>
                <w:sz w:val="20"/>
                <w:szCs w:val="20"/>
              </w:rPr>
            </w:pPr>
            <w:r w:rsidRPr="00D94229">
              <w:rPr>
                <w:rFonts w:ascii="Arial Narrow" w:hAnsi="Arial Narrow"/>
                <w:sz w:val="20"/>
                <w:szCs w:val="20"/>
              </w:rPr>
              <w:t>XTEND</w:t>
            </w:r>
            <w:r w:rsidR="00F2637C">
              <w:rPr>
                <w:rFonts w:ascii="Arial Narrow" w:hAnsi="Arial Narrow"/>
                <w:sz w:val="20"/>
                <w:szCs w:val="20"/>
              </w:rPr>
              <w:noBreakHyphen/>
            </w:r>
            <w:r w:rsidRPr="00D94229">
              <w:rPr>
                <w:rFonts w:ascii="Arial Narrow" w:hAnsi="Arial Narrow"/>
                <w:sz w:val="20"/>
                <w:szCs w:val="20"/>
              </w:rPr>
              <w:t>1 (</w:t>
            </w:r>
            <w:r w:rsidR="00AE0EEC" w:rsidRPr="00D94229">
              <w:rPr>
                <w:rFonts w:ascii="Arial Narrow" w:hAnsi="Arial Narrow"/>
                <w:sz w:val="20"/>
                <w:szCs w:val="20"/>
              </w:rPr>
              <w:t>NCT04161495</w:t>
            </w:r>
            <w:r w:rsidRPr="00D94229">
              <w:rPr>
                <w:rFonts w:ascii="Arial Narrow" w:hAnsi="Arial Narrow"/>
                <w:sz w:val="20"/>
                <w:szCs w:val="20"/>
              </w:rPr>
              <w:t>)</w:t>
            </w:r>
          </w:p>
          <w:p w14:paraId="1D7C16E5" w14:textId="445694E4" w:rsidR="009D249B" w:rsidRPr="00D94229" w:rsidRDefault="009E5E7B" w:rsidP="003E26F2">
            <w:pPr>
              <w:spacing w:after="0"/>
              <w:jc w:val="left"/>
              <w:rPr>
                <w:rFonts w:ascii="Arial Narrow" w:hAnsi="Arial Narrow"/>
                <w:sz w:val="20"/>
                <w:szCs w:val="20"/>
              </w:rPr>
            </w:pPr>
            <w:r w:rsidRPr="00D94229">
              <w:rPr>
                <w:rFonts w:ascii="Arial Narrow" w:hAnsi="Arial Narrow"/>
                <w:sz w:val="20"/>
                <w:szCs w:val="20"/>
              </w:rPr>
              <w:t xml:space="preserve">Treatment of Bleeding Episodes </w:t>
            </w:r>
            <w:proofErr w:type="gramStart"/>
            <w:r w:rsidRPr="00D94229">
              <w:rPr>
                <w:rFonts w:ascii="Arial Narrow" w:hAnsi="Arial Narrow"/>
                <w:sz w:val="20"/>
                <w:szCs w:val="20"/>
              </w:rPr>
              <w:t>With</w:t>
            </w:r>
            <w:proofErr w:type="gramEnd"/>
            <w:r w:rsidRPr="00D94229">
              <w:rPr>
                <w:rFonts w:ascii="Arial Narrow" w:hAnsi="Arial Narrow"/>
                <w:sz w:val="20"/>
                <w:szCs w:val="20"/>
              </w:rPr>
              <w:t xml:space="preserve"> </w:t>
            </w:r>
            <w:proofErr w:type="spellStart"/>
            <w:r w:rsidRPr="00D94229">
              <w:rPr>
                <w:rFonts w:ascii="Arial Narrow" w:hAnsi="Arial Narrow"/>
                <w:sz w:val="20"/>
                <w:szCs w:val="20"/>
              </w:rPr>
              <w:t>Efanesoctocog</w:t>
            </w:r>
            <w:proofErr w:type="spellEnd"/>
            <w:r w:rsidRPr="00D94229">
              <w:rPr>
                <w:rFonts w:ascii="Arial Narrow" w:hAnsi="Arial Narrow"/>
                <w:sz w:val="20"/>
                <w:szCs w:val="20"/>
              </w:rPr>
              <w:t xml:space="preserve"> Alfa in Previously Treated Patients </w:t>
            </w:r>
            <w:proofErr w:type="gramStart"/>
            <w:r w:rsidRPr="00D94229">
              <w:rPr>
                <w:rFonts w:ascii="Arial Narrow" w:hAnsi="Arial Narrow"/>
                <w:sz w:val="20"/>
                <w:szCs w:val="20"/>
              </w:rPr>
              <w:t>With</w:t>
            </w:r>
            <w:proofErr w:type="gramEnd"/>
            <w:r w:rsidRPr="00D94229">
              <w:rPr>
                <w:rFonts w:ascii="Arial Narrow" w:hAnsi="Arial Narrow"/>
                <w:sz w:val="20"/>
                <w:szCs w:val="20"/>
              </w:rPr>
              <w:t xml:space="preserve"> Severe </w:t>
            </w:r>
            <w:proofErr w:type="spellStart"/>
            <w:r w:rsidRPr="00D94229">
              <w:rPr>
                <w:rFonts w:ascii="Arial Narrow" w:hAnsi="Arial Narrow"/>
                <w:sz w:val="20"/>
                <w:szCs w:val="20"/>
              </w:rPr>
              <w:t>Hemophilia</w:t>
            </w:r>
            <w:proofErr w:type="spellEnd"/>
            <w:r w:rsidRPr="00D94229">
              <w:rPr>
                <w:rFonts w:ascii="Arial Narrow" w:hAnsi="Arial Narrow"/>
                <w:sz w:val="20"/>
                <w:szCs w:val="20"/>
              </w:rPr>
              <w:t xml:space="preserve"> A in the Phase 3 XTEND</w:t>
            </w:r>
            <w:r w:rsidR="00F2637C">
              <w:rPr>
                <w:rFonts w:ascii="Arial Narrow" w:hAnsi="Arial Narrow"/>
                <w:sz w:val="20"/>
                <w:szCs w:val="20"/>
              </w:rPr>
              <w:noBreakHyphen/>
            </w:r>
            <w:r w:rsidRPr="00D94229">
              <w:rPr>
                <w:rFonts w:ascii="Arial Narrow" w:hAnsi="Arial Narrow"/>
                <w:sz w:val="20"/>
                <w:szCs w:val="20"/>
              </w:rPr>
              <w:t>1 Study</w:t>
            </w:r>
          </w:p>
        </w:tc>
        <w:tc>
          <w:tcPr>
            <w:tcW w:w="1148" w:type="pct"/>
          </w:tcPr>
          <w:p w14:paraId="3C870464" w14:textId="4352B10C" w:rsidR="004F12A9" w:rsidRPr="00D94229" w:rsidRDefault="0091016D" w:rsidP="003E26F2">
            <w:pPr>
              <w:spacing w:after="0"/>
              <w:jc w:val="left"/>
              <w:rPr>
                <w:rFonts w:ascii="Arial Narrow" w:hAnsi="Arial Narrow"/>
                <w:sz w:val="20"/>
                <w:szCs w:val="20"/>
              </w:rPr>
            </w:pPr>
            <w:r w:rsidRPr="00D94229">
              <w:rPr>
                <w:rFonts w:ascii="Arial Narrow" w:hAnsi="Arial Narrow"/>
                <w:sz w:val="20"/>
                <w:szCs w:val="20"/>
              </w:rPr>
              <w:t>Post</w:t>
            </w:r>
            <w:r w:rsidR="00F2637C">
              <w:rPr>
                <w:rFonts w:ascii="Arial Narrow" w:hAnsi="Arial Narrow"/>
                <w:sz w:val="20"/>
                <w:szCs w:val="20"/>
              </w:rPr>
              <w:noBreakHyphen/>
            </w:r>
            <w:r w:rsidR="008D70B1" w:rsidRPr="00D94229">
              <w:rPr>
                <w:rFonts w:ascii="Arial Narrow" w:hAnsi="Arial Narrow"/>
                <w:sz w:val="20"/>
                <w:szCs w:val="20"/>
              </w:rPr>
              <w:t xml:space="preserve">hoc analyses of </w:t>
            </w:r>
            <w:r w:rsidR="00BA1CC5" w:rsidRPr="00D94229">
              <w:rPr>
                <w:rFonts w:ascii="Arial Narrow" w:hAnsi="Arial Narrow"/>
                <w:sz w:val="20"/>
                <w:szCs w:val="20"/>
              </w:rPr>
              <w:t>XTEND</w:t>
            </w:r>
            <w:r w:rsidR="00F2637C">
              <w:rPr>
                <w:rFonts w:ascii="Arial Narrow" w:hAnsi="Arial Narrow"/>
                <w:sz w:val="20"/>
                <w:szCs w:val="20"/>
              </w:rPr>
              <w:noBreakHyphen/>
            </w:r>
            <w:r w:rsidR="00BA1CC5" w:rsidRPr="00D94229">
              <w:rPr>
                <w:rFonts w:ascii="Arial Narrow" w:hAnsi="Arial Narrow"/>
                <w:sz w:val="20"/>
                <w:szCs w:val="20"/>
              </w:rPr>
              <w:t xml:space="preserve">1 for </w:t>
            </w:r>
            <w:r w:rsidR="008D70B1" w:rsidRPr="00D94229">
              <w:rPr>
                <w:rFonts w:ascii="Arial Narrow" w:hAnsi="Arial Narrow"/>
                <w:sz w:val="20"/>
                <w:szCs w:val="20"/>
              </w:rPr>
              <w:t>bleeding episodes</w:t>
            </w:r>
            <w:r w:rsidR="003550A2" w:rsidRPr="00D94229">
              <w:rPr>
                <w:rFonts w:ascii="Arial Narrow" w:hAnsi="Arial Narrow"/>
                <w:sz w:val="20"/>
                <w:szCs w:val="20"/>
              </w:rPr>
              <w:t xml:space="preserve"> </w:t>
            </w:r>
            <w:r w:rsidR="008D70B1" w:rsidRPr="00D94229">
              <w:rPr>
                <w:rFonts w:ascii="Arial Narrow" w:hAnsi="Arial Narrow"/>
                <w:sz w:val="20"/>
                <w:szCs w:val="20"/>
              </w:rPr>
              <w:t xml:space="preserve">and </w:t>
            </w:r>
            <w:r w:rsidR="003550A2" w:rsidRPr="00D94229">
              <w:rPr>
                <w:rFonts w:ascii="Arial Narrow" w:hAnsi="Arial Narrow"/>
                <w:sz w:val="20"/>
                <w:szCs w:val="20"/>
              </w:rPr>
              <w:t xml:space="preserve">the </w:t>
            </w:r>
            <w:r w:rsidR="000A21CE" w:rsidRPr="00D94229">
              <w:rPr>
                <w:rFonts w:ascii="Arial Narrow" w:hAnsi="Arial Narrow"/>
                <w:sz w:val="20"/>
                <w:szCs w:val="20"/>
              </w:rPr>
              <w:t xml:space="preserve">number of </w:t>
            </w:r>
            <w:r w:rsidR="000A6409" w:rsidRPr="00D94229">
              <w:rPr>
                <w:rFonts w:ascii="Arial Narrow" w:hAnsi="Arial Narrow"/>
                <w:sz w:val="20"/>
                <w:szCs w:val="20"/>
              </w:rPr>
              <w:t>injection</w:t>
            </w:r>
            <w:r w:rsidR="008B3898" w:rsidRPr="00D94229">
              <w:rPr>
                <w:rFonts w:ascii="Arial Narrow" w:hAnsi="Arial Narrow"/>
                <w:sz w:val="20"/>
                <w:szCs w:val="20"/>
              </w:rPr>
              <w:t>s</w:t>
            </w:r>
            <w:r w:rsidR="003550A2" w:rsidRPr="00D94229">
              <w:rPr>
                <w:rFonts w:ascii="Arial Narrow" w:hAnsi="Arial Narrow"/>
                <w:sz w:val="20"/>
                <w:szCs w:val="20"/>
              </w:rPr>
              <w:t xml:space="preserve"> of </w:t>
            </w:r>
            <w:proofErr w:type="spellStart"/>
            <w:r w:rsidR="003550A2" w:rsidRPr="00D94229">
              <w:rPr>
                <w:rFonts w:ascii="Arial Narrow" w:hAnsi="Arial Narrow"/>
                <w:sz w:val="20"/>
                <w:szCs w:val="20"/>
              </w:rPr>
              <w:t>efanesoctocog</w:t>
            </w:r>
            <w:proofErr w:type="spellEnd"/>
            <w:r w:rsidR="003550A2" w:rsidRPr="00D94229">
              <w:rPr>
                <w:rFonts w:ascii="Arial Narrow" w:hAnsi="Arial Narrow"/>
                <w:sz w:val="20"/>
                <w:szCs w:val="20"/>
              </w:rPr>
              <w:t xml:space="preserve"> alfa required </w:t>
            </w:r>
            <w:r w:rsidR="000F3914" w:rsidRPr="00D94229">
              <w:rPr>
                <w:rFonts w:ascii="Arial Narrow" w:hAnsi="Arial Narrow"/>
                <w:sz w:val="20"/>
                <w:szCs w:val="20"/>
              </w:rPr>
              <w:t>to treat the bleeding episodes</w:t>
            </w:r>
          </w:p>
        </w:tc>
        <w:tc>
          <w:tcPr>
            <w:tcW w:w="1148" w:type="pct"/>
          </w:tcPr>
          <w:p w14:paraId="22C048D2" w14:textId="73C9F608" w:rsidR="004F12A9" w:rsidRPr="00D94229" w:rsidRDefault="00CD7C7D" w:rsidP="003E26F2">
            <w:pPr>
              <w:spacing w:after="0"/>
              <w:jc w:val="left"/>
              <w:rPr>
                <w:rFonts w:ascii="Arial Narrow" w:hAnsi="Arial Narrow"/>
                <w:sz w:val="20"/>
                <w:szCs w:val="20"/>
              </w:rPr>
            </w:pPr>
            <w:hyperlink r:id="rId20" w:history="1">
              <w:r w:rsidRPr="00D94229">
                <w:rPr>
                  <w:rStyle w:val="Hyperlink"/>
                  <w:rFonts w:ascii="Arial Narrow" w:hAnsi="Arial Narrow"/>
                  <w:sz w:val="20"/>
                  <w:szCs w:val="20"/>
                </w:rPr>
                <w:t>American Journal of Hematology | Blood Research Journal | Wiley Online Library</w:t>
              </w:r>
            </w:hyperlink>
          </w:p>
        </w:tc>
        <w:tc>
          <w:tcPr>
            <w:tcW w:w="605" w:type="pct"/>
          </w:tcPr>
          <w:p w14:paraId="45B6679F" w14:textId="3CD3A9D9" w:rsidR="004F12A9" w:rsidRPr="00D94229" w:rsidRDefault="00BC33D3" w:rsidP="00D94229">
            <w:pPr>
              <w:spacing w:after="0"/>
              <w:jc w:val="left"/>
              <w:rPr>
                <w:rFonts w:ascii="Arial Narrow" w:hAnsi="Arial Narrow"/>
                <w:sz w:val="20"/>
                <w:szCs w:val="20"/>
              </w:rPr>
            </w:pPr>
            <w:r w:rsidRPr="00D94229">
              <w:rPr>
                <w:rFonts w:ascii="Arial Narrow" w:hAnsi="Arial Narrow"/>
                <w:sz w:val="20"/>
                <w:szCs w:val="20"/>
              </w:rPr>
              <w:t>10 February 2025</w:t>
            </w:r>
          </w:p>
        </w:tc>
      </w:tr>
      <w:tr w:rsidR="00EF1DFA" w:rsidRPr="0035351C" w14:paraId="2121FBA7" w14:textId="77777777" w:rsidTr="005D65A1">
        <w:trPr>
          <w:cantSplit/>
        </w:trPr>
        <w:tc>
          <w:tcPr>
            <w:tcW w:w="199" w:type="pct"/>
          </w:tcPr>
          <w:p w14:paraId="6BCA6015" w14:textId="354C2471" w:rsidR="00EF1DFA" w:rsidRPr="00D94229" w:rsidRDefault="003B78F7" w:rsidP="003B78F7">
            <w:pPr>
              <w:pStyle w:val="ListParagraph"/>
              <w:spacing w:after="0"/>
              <w:ind w:left="0"/>
              <w:rPr>
                <w:rFonts w:ascii="Arial Narrow" w:hAnsi="Arial Narrow"/>
                <w:sz w:val="20"/>
                <w:szCs w:val="20"/>
              </w:rPr>
            </w:pPr>
            <w:r>
              <w:rPr>
                <w:rFonts w:ascii="Arial Narrow" w:hAnsi="Arial Narrow"/>
                <w:sz w:val="20"/>
                <w:szCs w:val="20"/>
              </w:rPr>
              <w:t>3</w:t>
            </w:r>
          </w:p>
        </w:tc>
        <w:tc>
          <w:tcPr>
            <w:tcW w:w="754" w:type="pct"/>
          </w:tcPr>
          <w:p w14:paraId="4DD4F845" w14:textId="2761A50A" w:rsidR="00EF1DFA" w:rsidRPr="00D94229" w:rsidRDefault="0098082F" w:rsidP="00D94229">
            <w:pPr>
              <w:spacing w:after="0"/>
              <w:jc w:val="left"/>
              <w:rPr>
                <w:rFonts w:ascii="Arial Narrow" w:hAnsi="Arial Narrow"/>
                <w:sz w:val="20"/>
                <w:szCs w:val="20"/>
              </w:rPr>
            </w:pPr>
            <w:r w:rsidRPr="00D94229">
              <w:rPr>
                <w:rFonts w:ascii="Arial Narrow" w:hAnsi="Arial Narrow"/>
                <w:sz w:val="20"/>
                <w:szCs w:val="20"/>
              </w:rPr>
              <w:t xml:space="preserve">Patient interviews from </w:t>
            </w:r>
            <w:r w:rsidR="00EF1DFA" w:rsidRPr="00D94229">
              <w:rPr>
                <w:rFonts w:ascii="Arial Narrow" w:hAnsi="Arial Narrow"/>
                <w:sz w:val="20"/>
                <w:szCs w:val="20"/>
              </w:rPr>
              <w:t>Phase 3, non</w:t>
            </w:r>
            <w:r w:rsidR="00F2637C">
              <w:rPr>
                <w:rFonts w:ascii="Arial Narrow" w:hAnsi="Arial Narrow"/>
                <w:sz w:val="20"/>
                <w:szCs w:val="20"/>
              </w:rPr>
              <w:noBreakHyphen/>
            </w:r>
            <w:r w:rsidR="00EF1DFA" w:rsidRPr="00D94229">
              <w:rPr>
                <w:rFonts w:ascii="Arial Narrow" w:hAnsi="Arial Narrow"/>
                <w:sz w:val="20"/>
                <w:szCs w:val="20"/>
              </w:rPr>
              <w:t>randomised clinical trial</w:t>
            </w:r>
          </w:p>
        </w:tc>
        <w:tc>
          <w:tcPr>
            <w:tcW w:w="1147" w:type="pct"/>
          </w:tcPr>
          <w:p w14:paraId="5588496D" w14:textId="1E8E073A" w:rsidR="00EF1DFA" w:rsidRPr="00D94229" w:rsidRDefault="00EF1DFA" w:rsidP="003E26F2">
            <w:pPr>
              <w:spacing w:after="0"/>
              <w:jc w:val="left"/>
              <w:rPr>
                <w:rFonts w:ascii="Arial Narrow" w:hAnsi="Arial Narrow"/>
                <w:sz w:val="20"/>
                <w:szCs w:val="20"/>
              </w:rPr>
            </w:pPr>
            <w:r w:rsidRPr="00D94229">
              <w:rPr>
                <w:rFonts w:ascii="Arial Narrow" w:hAnsi="Arial Narrow"/>
                <w:sz w:val="20"/>
                <w:szCs w:val="20"/>
              </w:rPr>
              <w:t>XTEND</w:t>
            </w:r>
            <w:r w:rsidR="00F2637C">
              <w:rPr>
                <w:rFonts w:ascii="Arial Narrow" w:hAnsi="Arial Narrow"/>
                <w:sz w:val="20"/>
                <w:szCs w:val="20"/>
              </w:rPr>
              <w:noBreakHyphen/>
            </w:r>
            <w:r w:rsidRPr="00D94229">
              <w:rPr>
                <w:rFonts w:ascii="Arial Narrow" w:hAnsi="Arial Narrow"/>
                <w:sz w:val="20"/>
                <w:szCs w:val="20"/>
              </w:rPr>
              <w:t>1 (NCT04161495)</w:t>
            </w:r>
          </w:p>
          <w:p w14:paraId="7E45459B" w14:textId="028B4EE0" w:rsidR="00EF1DFA" w:rsidRPr="00D94229" w:rsidRDefault="00E2124E" w:rsidP="003E26F2">
            <w:pPr>
              <w:spacing w:after="0"/>
              <w:jc w:val="left"/>
              <w:rPr>
                <w:rFonts w:ascii="Arial Narrow" w:hAnsi="Arial Narrow"/>
                <w:sz w:val="20"/>
                <w:szCs w:val="20"/>
              </w:rPr>
            </w:pPr>
            <w:r w:rsidRPr="00D94229">
              <w:rPr>
                <w:rFonts w:ascii="Arial Narrow" w:hAnsi="Arial Narrow"/>
                <w:sz w:val="20"/>
                <w:szCs w:val="20"/>
              </w:rPr>
              <w:t xml:space="preserve">Patient Experience </w:t>
            </w:r>
            <w:proofErr w:type="gramStart"/>
            <w:r w:rsidRPr="00D94229">
              <w:rPr>
                <w:rFonts w:ascii="Arial Narrow" w:hAnsi="Arial Narrow"/>
                <w:sz w:val="20"/>
                <w:szCs w:val="20"/>
              </w:rPr>
              <w:t>With</w:t>
            </w:r>
            <w:proofErr w:type="gramEnd"/>
            <w:r w:rsidRPr="00D94229">
              <w:rPr>
                <w:rFonts w:ascii="Arial Narrow" w:hAnsi="Arial Narrow"/>
                <w:sz w:val="20"/>
                <w:szCs w:val="20"/>
              </w:rPr>
              <w:t xml:space="preserve"> </w:t>
            </w:r>
            <w:proofErr w:type="spellStart"/>
            <w:r w:rsidRPr="00D94229">
              <w:rPr>
                <w:rFonts w:ascii="Arial Narrow" w:hAnsi="Arial Narrow"/>
                <w:sz w:val="20"/>
                <w:szCs w:val="20"/>
              </w:rPr>
              <w:t>Efanesoctocog</w:t>
            </w:r>
            <w:proofErr w:type="spellEnd"/>
            <w:r w:rsidRPr="00D94229">
              <w:rPr>
                <w:rFonts w:ascii="Arial Narrow" w:hAnsi="Arial Narrow"/>
                <w:sz w:val="20"/>
                <w:szCs w:val="20"/>
              </w:rPr>
              <w:t xml:space="preserve"> Alfa for Severe </w:t>
            </w:r>
            <w:proofErr w:type="spellStart"/>
            <w:r w:rsidRPr="00D94229">
              <w:rPr>
                <w:rFonts w:ascii="Arial Narrow" w:hAnsi="Arial Narrow"/>
                <w:sz w:val="20"/>
                <w:szCs w:val="20"/>
              </w:rPr>
              <w:t>Hemophilia</w:t>
            </w:r>
            <w:proofErr w:type="spellEnd"/>
            <w:r w:rsidRPr="00D94229">
              <w:rPr>
                <w:rFonts w:ascii="Arial Narrow" w:hAnsi="Arial Narrow"/>
                <w:sz w:val="20"/>
                <w:szCs w:val="20"/>
              </w:rPr>
              <w:t xml:space="preserve"> A: Results From the XTEND</w:t>
            </w:r>
            <w:r w:rsidR="00F2637C">
              <w:rPr>
                <w:rFonts w:ascii="Arial Narrow" w:hAnsi="Arial Narrow"/>
                <w:sz w:val="20"/>
                <w:szCs w:val="20"/>
              </w:rPr>
              <w:noBreakHyphen/>
            </w:r>
            <w:r w:rsidRPr="00D94229">
              <w:rPr>
                <w:rFonts w:ascii="Arial Narrow" w:hAnsi="Arial Narrow"/>
                <w:sz w:val="20"/>
                <w:szCs w:val="20"/>
              </w:rPr>
              <w:t>1 Phase 3 Clinical Study Exit Interviews</w:t>
            </w:r>
          </w:p>
        </w:tc>
        <w:tc>
          <w:tcPr>
            <w:tcW w:w="1148" w:type="pct"/>
          </w:tcPr>
          <w:p w14:paraId="428C43A5" w14:textId="2D959022" w:rsidR="00EF1DFA" w:rsidRPr="00D94229" w:rsidRDefault="00E2124E" w:rsidP="003E26F2">
            <w:pPr>
              <w:spacing w:after="0"/>
              <w:jc w:val="left"/>
              <w:rPr>
                <w:rFonts w:ascii="Arial Narrow" w:hAnsi="Arial Narrow"/>
                <w:sz w:val="20"/>
                <w:szCs w:val="20"/>
              </w:rPr>
            </w:pPr>
            <w:r w:rsidRPr="00D94229">
              <w:rPr>
                <w:rFonts w:ascii="Arial Narrow" w:hAnsi="Arial Narrow"/>
                <w:sz w:val="20"/>
                <w:szCs w:val="20"/>
              </w:rPr>
              <w:t>Exit interviews of 29 patients enrolled in XTEND</w:t>
            </w:r>
            <w:r w:rsidR="00F2637C">
              <w:rPr>
                <w:rFonts w:ascii="Arial Narrow" w:hAnsi="Arial Narrow"/>
                <w:sz w:val="20"/>
                <w:szCs w:val="20"/>
              </w:rPr>
              <w:noBreakHyphen/>
            </w:r>
            <w:r w:rsidRPr="00D94229">
              <w:rPr>
                <w:rFonts w:ascii="Arial Narrow" w:hAnsi="Arial Narrow"/>
                <w:sz w:val="20"/>
                <w:szCs w:val="20"/>
              </w:rPr>
              <w:t xml:space="preserve">1 </w:t>
            </w:r>
            <w:r w:rsidR="00900C41" w:rsidRPr="00D94229">
              <w:rPr>
                <w:rFonts w:ascii="Arial Narrow" w:hAnsi="Arial Narrow"/>
                <w:sz w:val="20"/>
                <w:szCs w:val="20"/>
              </w:rPr>
              <w:t>d</w:t>
            </w:r>
            <w:r w:rsidR="004254F1" w:rsidRPr="00D94229">
              <w:rPr>
                <w:rFonts w:ascii="Arial Narrow" w:hAnsi="Arial Narrow"/>
                <w:sz w:val="20"/>
                <w:szCs w:val="20"/>
              </w:rPr>
              <w:t xml:space="preserve">emonstrated that </w:t>
            </w:r>
            <w:proofErr w:type="spellStart"/>
            <w:r w:rsidR="004254F1" w:rsidRPr="00D94229">
              <w:rPr>
                <w:rFonts w:ascii="Arial Narrow" w:hAnsi="Arial Narrow"/>
                <w:sz w:val="20"/>
                <w:szCs w:val="20"/>
              </w:rPr>
              <w:t>efanesoctocog</w:t>
            </w:r>
            <w:proofErr w:type="spellEnd"/>
            <w:r w:rsidR="004254F1" w:rsidRPr="00D94229">
              <w:rPr>
                <w:rFonts w:ascii="Arial Narrow" w:hAnsi="Arial Narrow"/>
                <w:sz w:val="20"/>
                <w:szCs w:val="20"/>
              </w:rPr>
              <w:t xml:space="preserve"> alfa prophylaxis resulted in patient</w:t>
            </w:r>
            <w:r w:rsidR="00F2637C">
              <w:rPr>
                <w:rFonts w:ascii="Arial Narrow" w:hAnsi="Arial Narrow"/>
                <w:sz w:val="20"/>
                <w:szCs w:val="20"/>
              </w:rPr>
              <w:noBreakHyphen/>
            </w:r>
            <w:r w:rsidR="004254F1" w:rsidRPr="00D94229">
              <w:rPr>
                <w:rFonts w:ascii="Arial Narrow" w:hAnsi="Arial Narrow"/>
                <w:sz w:val="20"/>
                <w:szCs w:val="20"/>
              </w:rPr>
              <w:t>relevant and meaningful improvements</w:t>
            </w:r>
          </w:p>
        </w:tc>
        <w:tc>
          <w:tcPr>
            <w:tcW w:w="1148" w:type="pct"/>
          </w:tcPr>
          <w:p w14:paraId="1A0BDFFE" w14:textId="54E1ACE0" w:rsidR="00EF1DFA" w:rsidRPr="00D94229" w:rsidRDefault="00710777" w:rsidP="003E26F2">
            <w:pPr>
              <w:spacing w:after="0"/>
              <w:jc w:val="left"/>
              <w:rPr>
                <w:rFonts w:ascii="Arial Narrow" w:hAnsi="Arial Narrow"/>
                <w:sz w:val="20"/>
                <w:szCs w:val="20"/>
              </w:rPr>
            </w:pPr>
            <w:hyperlink r:id="rId21" w:history="1">
              <w:r w:rsidRPr="00D94229">
                <w:rPr>
                  <w:rStyle w:val="Hyperlink"/>
                  <w:rFonts w:ascii="Arial Narrow" w:hAnsi="Arial Narrow"/>
                  <w:sz w:val="20"/>
                  <w:szCs w:val="20"/>
                </w:rPr>
                <w:t xml:space="preserve">Patient Experience </w:t>
              </w:r>
              <w:proofErr w:type="gramStart"/>
              <w:r w:rsidRPr="00D94229">
                <w:rPr>
                  <w:rStyle w:val="Hyperlink"/>
                  <w:rFonts w:ascii="Arial Narrow" w:hAnsi="Arial Narrow"/>
                  <w:sz w:val="20"/>
                  <w:szCs w:val="20"/>
                </w:rPr>
                <w:t>With</w:t>
              </w:r>
              <w:proofErr w:type="gramEnd"/>
              <w:r w:rsidRPr="00D94229">
                <w:rPr>
                  <w:rStyle w:val="Hyperlink"/>
                  <w:rFonts w:ascii="Arial Narrow" w:hAnsi="Arial Narrow"/>
                  <w:sz w:val="20"/>
                  <w:szCs w:val="20"/>
                </w:rPr>
                <w:t xml:space="preserve"> </w:t>
              </w:r>
              <w:proofErr w:type="spellStart"/>
              <w:r w:rsidRPr="00D94229">
                <w:rPr>
                  <w:rStyle w:val="Hyperlink"/>
                  <w:rFonts w:ascii="Arial Narrow" w:hAnsi="Arial Narrow"/>
                  <w:sz w:val="20"/>
                  <w:szCs w:val="20"/>
                </w:rPr>
                <w:t>Efanesoctocog</w:t>
              </w:r>
              <w:proofErr w:type="spellEnd"/>
              <w:r w:rsidRPr="00D94229">
                <w:rPr>
                  <w:rStyle w:val="Hyperlink"/>
                  <w:rFonts w:ascii="Arial Narrow" w:hAnsi="Arial Narrow"/>
                  <w:sz w:val="20"/>
                  <w:szCs w:val="20"/>
                </w:rPr>
                <w:t xml:space="preserve"> Alfa for Severe </w:t>
              </w:r>
              <w:proofErr w:type="spellStart"/>
              <w:r w:rsidRPr="00D94229">
                <w:rPr>
                  <w:rStyle w:val="Hyperlink"/>
                  <w:rFonts w:ascii="Arial Narrow" w:hAnsi="Arial Narrow"/>
                  <w:sz w:val="20"/>
                  <w:szCs w:val="20"/>
                </w:rPr>
                <w:t>Hemophilia</w:t>
              </w:r>
              <w:proofErr w:type="spellEnd"/>
              <w:r w:rsidRPr="00D94229">
                <w:rPr>
                  <w:rStyle w:val="Hyperlink"/>
                  <w:rFonts w:ascii="Arial Narrow" w:hAnsi="Arial Narrow"/>
                  <w:sz w:val="20"/>
                  <w:szCs w:val="20"/>
                </w:rPr>
                <w:t xml:space="preserve"> A: Results From the XTEND</w:t>
              </w:r>
              <w:r w:rsidR="00F2637C">
                <w:rPr>
                  <w:rStyle w:val="Hyperlink"/>
                  <w:rFonts w:ascii="Arial Narrow" w:hAnsi="Arial Narrow"/>
                  <w:sz w:val="20"/>
                  <w:szCs w:val="20"/>
                </w:rPr>
                <w:noBreakHyphen/>
              </w:r>
              <w:r w:rsidRPr="00D94229">
                <w:rPr>
                  <w:rStyle w:val="Hyperlink"/>
                  <w:rFonts w:ascii="Arial Narrow" w:hAnsi="Arial Narrow"/>
                  <w:sz w:val="20"/>
                  <w:szCs w:val="20"/>
                </w:rPr>
                <w:t xml:space="preserve">1 Phase 3 Clinical Study Exit Interviews </w:t>
              </w:r>
              <w:r w:rsidR="00F2637C">
                <w:rPr>
                  <w:rStyle w:val="Hyperlink"/>
                  <w:rFonts w:ascii="Arial Narrow" w:hAnsi="Arial Narrow"/>
                  <w:sz w:val="20"/>
                  <w:szCs w:val="20"/>
                </w:rPr>
                <w:noBreakHyphen/>
              </w:r>
              <w:r w:rsidRPr="00D94229">
                <w:rPr>
                  <w:rStyle w:val="Hyperlink"/>
                  <w:rFonts w:ascii="Arial Narrow" w:hAnsi="Arial Narrow"/>
                  <w:sz w:val="20"/>
                  <w:szCs w:val="20"/>
                </w:rPr>
                <w:t xml:space="preserve"> Clinical Therapeutics</w:t>
              </w:r>
            </w:hyperlink>
          </w:p>
        </w:tc>
        <w:tc>
          <w:tcPr>
            <w:tcW w:w="605" w:type="pct"/>
          </w:tcPr>
          <w:p w14:paraId="549CDEF3" w14:textId="206E8C73" w:rsidR="00EF1DFA" w:rsidRPr="00D94229" w:rsidRDefault="00C40734" w:rsidP="00D94229">
            <w:pPr>
              <w:spacing w:after="0"/>
              <w:jc w:val="left"/>
              <w:rPr>
                <w:rFonts w:ascii="Arial Narrow" w:hAnsi="Arial Narrow"/>
                <w:sz w:val="20"/>
                <w:szCs w:val="20"/>
              </w:rPr>
            </w:pPr>
            <w:r w:rsidRPr="00D94229">
              <w:rPr>
                <w:rFonts w:ascii="Arial Narrow" w:hAnsi="Arial Narrow"/>
                <w:sz w:val="20"/>
                <w:szCs w:val="20"/>
              </w:rPr>
              <w:t>15 October 2024</w:t>
            </w:r>
          </w:p>
        </w:tc>
      </w:tr>
      <w:tr w:rsidR="00C46ADE" w:rsidRPr="0035351C" w14:paraId="731B698F" w14:textId="77777777" w:rsidTr="005D65A1">
        <w:trPr>
          <w:cantSplit/>
        </w:trPr>
        <w:tc>
          <w:tcPr>
            <w:tcW w:w="199" w:type="pct"/>
          </w:tcPr>
          <w:p w14:paraId="01F7602E" w14:textId="451ECD61" w:rsidR="00C46ADE" w:rsidRPr="00D94229" w:rsidRDefault="003B78F7" w:rsidP="003B78F7">
            <w:pPr>
              <w:pStyle w:val="ListParagraph"/>
              <w:spacing w:after="0"/>
              <w:ind w:left="0"/>
              <w:rPr>
                <w:rFonts w:ascii="Arial Narrow" w:hAnsi="Arial Narrow"/>
                <w:sz w:val="20"/>
                <w:szCs w:val="20"/>
              </w:rPr>
            </w:pPr>
            <w:r>
              <w:rPr>
                <w:rFonts w:ascii="Arial Narrow" w:hAnsi="Arial Narrow"/>
                <w:sz w:val="20"/>
                <w:szCs w:val="20"/>
              </w:rPr>
              <w:t>4</w:t>
            </w:r>
          </w:p>
        </w:tc>
        <w:tc>
          <w:tcPr>
            <w:tcW w:w="754" w:type="pct"/>
          </w:tcPr>
          <w:p w14:paraId="0A317B0A" w14:textId="78E40938" w:rsidR="00C46ADE" w:rsidRPr="00D94229" w:rsidRDefault="00EB6A25" w:rsidP="00D94229">
            <w:pPr>
              <w:spacing w:after="0"/>
              <w:jc w:val="left"/>
              <w:rPr>
                <w:rFonts w:ascii="Arial Narrow" w:hAnsi="Arial Narrow"/>
                <w:sz w:val="20"/>
                <w:szCs w:val="20"/>
              </w:rPr>
            </w:pPr>
            <w:proofErr w:type="spellStart"/>
            <w:r w:rsidRPr="00D94229">
              <w:rPr>
                <w:rFonts w:ascii="Arial Narrow" w:hAnsi="Arial Narrow"/>
                <w:sz w:val="20"/>
                <w:szCs w:val="20"/>
              </w:rPr>
              <w:t>HRQoL</w:t>
            </w:r>
            <w:proofErr w:type="spellEnd"/>
            <w:r w:rsidRPr="00D94229">
              <w:rPr>
                <w:rFonts w:ascii="Arial Narrow" w:hAnsi="Arial Narrow"/>
                <w:sz w:val="20"/>
                <w:szCs w:val="20"/>
              </w:rPr>
              <w:t xml:space="preserve"> analysis of Phase 3, non</w:t>
            </w:r>
            <w:r w:rsidR="00F2637C">
              <w:rPr>
                <w:rFonts w:ascii="Arial Narrow" w:hAnsi="Arial Narrow"/>
                <w:sz w:val="20"/>
                <w:szCs w:val="20"/>
              </w:rPr>
              <w:noBreakHyphen/>
            </w:r>
            <w:r w:rsidRPr="00D94229">
              <w:rPr>
                <w:rFonts w:ascii="Arial Narrow" w:hAnsi="Arial Narrow"/>
                <w:sz w:val="20"/>
                <w:szCs w:val="20"/>
              </w:rPr>
              <w:t xml:space="preserve">randomised clinical trial </w:t>
            </w:r>
          </w:p>
        </w:tc>
        <w:tc>
          <w:tcPr>
            <w:tcW w:w="1147" w:type="pct"/>
          </w:tcPr>
          <w:p w14:paraId="0F0BD6F0" w14:textId="55981DA0" w:rsidR="00EB6A25" w:rsidRPr="00D94229" w:rsidRDefault="00EB6A25" w:rsidP="003E26F2">
            <w:pPr>
              <w:spacing w:after="0"/>
              <w:jc w:val="left"/>
              <w:rPr>
                <w:rFonts w:ascii="Arial Narrow" w:hAnsi="Arial Narrow"/>
                <w:sz w:val="20"/>
                <w:szCs w:val="20"/>
              </w:rPr>
            </w:pPr>
            <w:r w:rsidRPr="00D94229">
              <w:rPr>
                <w:rFonts w:ascii="Arial Narrow" w:hAnsi="Arial Narrow"/>
                <w:sz w:val="20"/>
                <w:szCs w:val="20"/>
              </w:rPr>
              <w:t>XTEND</w:t>
            </w:r>
            <w:r w:rsidR="00F2637C">
              <w:rPr>
                <w:rFonts w:ascii="Arial Narrow" w:hAnsi="Arial Narrow"/>
                <w:sz w:val="20"/>
                <w:szCs w:val="20"/>
              </w:rPr>
              <w:noBreakHyphen/>
            </w:r>
            <w:r w:rsidRPr="00D94229">
              <w:rPr>
                <w:rFonts w:ascii="Arial Narrow" w:hAnsi="Arial Narrow"/>
                <w:sz w:val="20"/>
                <w:szCs w:val="20"/>
              </w:rPr>
              <w:t>1 (NCT04161495)</w:t>
            </w:r>
          </w:p>
          <w:p w14:paraId="2749D633" w14:textId="26378CC2" w:rsidR="00C46ADE" w:rsidRPr="00D94229" w:rsidRDefault="002F5711" w:rsidP="003E26F2">
            <w:pPr>
              <w:spacing w:after="0"/>
              <w:jc w:val="left"/>
              <w:rPr>
                <w:rFonts w:ascii="Arial Narrow" w:hAnsi="Arial Narrow"/>
                <w:sz w:val="20"/>
                <w:szCs w:val="20"/>
              </w:rPr>
            </w:pPr>
            <w:r w:rsidRPr="00D94229">
              <w:rPr>
                <w:rFonts w:ascii="Arial Narrow" w:hAnsi="Arial Narrow"/>
                <w:sz w:val="20"/>
                <w:szCs w:val="20"/>
              </w:rPr>
              <w:t>A Psychometric Analysis of the Haemophilia Quality of Life</w:t>
            </w:r>
            <w:r w:rsidR="00B44D91" w:rsidRPr="00D94229">
              <w:rPr>
                <w:rFonts w:ascii="Arial Narrow" w:hAnsi="Arial Narrow"/>
                <w:sz w:val="20"/>
                <w:szCs w:val="20"/>
              </w:rPr>
              <w:t xml:space="preserve"> </w:t>
            </w:r>
            <w:r w:rsidRPr="00D94229">
              <w:rPr>
                <w:rFonts w:ascii="Arial Narrow" w:hAnsi="Arial Narrow"/>
                <w:sz w:val="20"/>
                <w:szCs w:val="20"/>
              </w:rPr>
              <w:t>Questionnaire for Adults Physical Health Subscale and Total</w:t>
            </w:r>
            <w:r w:rsidR="00B44D91" w:rsidRPr="00D94229">
              <w:rPr>
                <w:rFonts w:ascii="Arial Narrow" w:hAnsi="Arial Narrow"/>
                <w:sz w:val="20"/>
                <w:szCs w:val="20"/>
              </w:rPr>
              <w:t xml:space="preserve"> </w:t>
            </w:r>
            <w:r w:rsidRPr="00D94229">
              <w:rPr>
                <w:rFonts w:ascii="Arial Narrow" w:hAnsi="Arial Narrow"/>
                <w:sz w:val="20"/>
                <w:szCs w:val="20"/>
              </w:rPr>
              <w:t xml:space="preserve">Scores: Data </w:t>
            </w:r>
            <w:proofErr w:type="gramStart"/>
            <w:r w:rsidRPr="00D94229">
              <w:rPr>
                <w:rFonts w:ascii="Arial Narrow" w:hAnsi="Arial Narrow"/>
                <w:sz w:val="20"/>
                <w:szCs w:val="20"/>
              </w:rPr>
              <w:t>From</w:t>
            </w:r>
            <w:proofErr w:type="gramEnd"/>
            <w:r w:rsidRPr="00D94229">
              <w:rPr>
                <w:rFonts w:ascii="Arial Narrow" w:hAnsi="Arial Narrow"/>
                <w:sz w:val="20"/>
                <w:szCs w:val="20"/>
              </w:rPr>
              <w:t xml:space="preserve"> the Phase 3 XTEND</w:t>
            </w:r>
            <w:r w:rsidR="00F2637C">
              <w:rPr>
                <w:rFonts w:ascii="Arial Narrow" w:hAnsi="Arial Narrow"/>
                <w:sz w:val="20"/>
                <w:szCs w:val="20"/>
              </w:rPr>
              <w:noBreakHyphen/>
            </w:r>
            <w:r w:rsidRPr="00D94229">
              <w:rPr>
                <w:rFonts w:ascii="Arial Narrow" w:hAnsi="Arial Narrow"/>
                <w:sz w:val="20"/>
                <w:szCs w:val="20"/>
              </w:rPr>
              <w:t>1 Trial in Patients</w:t>
            </w:r>
            <w:r w:rsidR="00B44D91" w:rsidRPr="00D94229">
              <w:rPr>
                <w:rFonts w:ascii="Arial Narrow" w:hAnsi="Arial Narrow"/>
                <w:sz w:val="20"/>
                <w:szCs w:val="20"/>
              </w:rPr>
              <w:t xml:space="preserve"> </w:t>
            </w:r>
            <w:proofErr w:type="gramStart"/>
            <w:r w:rsidRPr="00D94229">
              <w:rPr>
                <w:rFonts w:ascii="Arial Narrow" w:hAnsi="Arial Narrow"/>
                <w:sz w:val="20"/>
                <w:szCs w:val="20"/>
              </w:rPr>
              <w:t>With</w:t>
            </w:r>
            <w:proofErr w:type="gramEnd"/>
            <w:r w:rsidRPr="00D94229">
              <w:rPr>
                <w:rFonts w:ascii="Arial Narrow" w:hAnsi="Arial Narrow"/>
                <w:sz w:val="20"/>
                <w:szCs w:val="20"/>
              </w:rPr>
              <w:t xml:space="preserve"> Severe Haemophilia A</w:t>
            </w:r>
          </w:p>
        </w:tc>
        <w:tc>
          <w:tcPr>
            <w:tcW w:w="1148" w:type="pct"/>
          </w:tcPr>
          <w:p w14:paraId="56AB2966" w14:textId="3F7C2433" w:rsidR="00C46ADE" w:rsidRPr="00D94229" w:rsidRDefault="008D7119" w:rsidP="003E26F2">
            <w:pPr>
              <w:spacing w:after="0"/>
              <w:jc w:val="left"/>
              <w:rPr>
                <w:rFonts w:ascii="Arial Narrow" w:hAnsi="Arial Narrow"/>
                <w:sz w:val="20"/>
                <w:szCs w:val="20"/>
              </w:rPr>
            </w:pPr>
            <w:r w:rsidRPr="00D94229">
              <w:rPr>
                <w:rFonts w:ascii="Arial Narrow" w:hAnsi="Arial Narrow"/>
                <w:sz w:val="20"/>
                <w:szCs w:val="20"/>
              </w:rPr>
              <w:t>A</w:t>
            </w:r>
            <w:r w:rsidR="00096F5B" w:rsidRPr="00D94229">
              <w:rPr>
                <w:rFonts w:ascii="Arial Narrow" w:hAnsi="Arial Narrow"/>
                <w:sz w:val="20"/>
                <w:szCs w:val="20"/>
              </w:rPr>
              <w:t>n analysis to evaluate the psychometric properties of the Haemophilia Quality of Life Questionnaire for Adults (Haem</w:t>
            </w:r>
            <w:r w:rsidR="00F2637C">
              <w:rPr>
                <w:rFonts w:ascii="Arial Narrow" w:hAnsi="Arial Narrow"/>
                <w:sz w:val="20"/>
                <w:szCs w:val="20"/>
              </w:rPr>
              <w:noBreakHyphen/>
            </w:r>
            <w:r w:rsidR="00096F5B" w:rsidRPr="00D94229">
              <w:rPr>
                <w:rFonts w:ascii="Arial Narrow" w:hAnsi="Arial Narrow"/>
                <w:sz w:val="20"/>
                <w:szCs w:val="20"/>
              </w:rPr>
              <w:t>A</w:t>
            </w:r>
            <w:r w:rsidR="00F2637C">
              <w:rPr>
                <w:rFonts w:ascii="Arial Narrow" w:hAnsi="Arial Narrow"/>
                <w:sz w:val="20"/>
                <w:szCs w:val="20"/>
              </w:rPr>
              <w:noBreakHyphen/>
            </w:r>
            <w:r w:rsidR="00096F5B" w:rsidRPr="00D94229">
              <w:rPr>
                <w:rFonts w:ascii="Arial Narrow" w:hAnsi="Arial Narrow"/>
                <w:sz w:val="20"/>
                <w:szCs w:val="20"/>
              </w:rPr>
              <w:t>QoL)</w:t>
            </w:r>
            <w:r w:rsidR="00540043" w:rsidRPr="00D94229">
              <w:rPr>
                <w:rFonts w:ascii="Arial Narrow" w:hAnsi="Arial Narrow"/>
                <w:sz w:val="20"/>
                <w:szCs w:val="20"/>
              </w:rPr>
              <w:t xml:space="preserve"> and estimate clinically meaningful change thresholds using XTEND</w:t>
            </w:r>
            <w:r w:rsidR="00F2637C">
              <w:rPr>
                <w:rFonts w:ascii="Arial Narrow" w:hAnsi="Arial Narrow"/>
                <w:sz w:val="20"/>
                <w:szCs w:val="20"/>
              </w:rPr>
              <w:noBreakHyphen/>
            </w:r>
            <w:r w:rsidR="00540043" w:rsidRPr="00D94229">
              <w:rPr>
                <w:rFonts w:ascii="Arial Narrow" w:hAnsi="Arial Narrow"/>
                <w:sz w:val="20"/>
                <w:szCs w:val="20"/>
              </w:rPr>
              <w:t>1 data</w:t>
            </w:r>
          </w:p>
        </w:tc>
        <w:tc>
          <w:tcPr>
            <w:tcW w:w="1148" w:type="pct"/>
          </w:tcPr>
          <w:p w14:paraId="7F601890" w14:textId="114C91DA" w:rsidR="00C46ADE" w:rsidRPr="00D94229" w:rsidRDefault="00B44D91" w:rsidP="003E26F2">
            <w:pPr>
              <w:spacing w:after="0"/>
              <w:jc w:val="left"/>
              <w:rPr>
                <w:rFonts w:ascii="Arial Narrow" w:hAnsi="Arial Narrow"/>
                <w:sz w:val="20"/>
                <w:szCs w:val="20"/>
              </w:rPr>
            </w:pPr>
            <w:hyperlink r:id="rId22" w:history="1">
              <w:r w:rsidRPr="00D94229">
                <w:rPr>
                  <w:rStyle w:val="Hyperlink"/>
                  <w:rFonts w:ascii="Arial Narrow" w:hAnsi="Arial Narrow"/>
                  <w:sz w:val="20"/>
                  <w:szCs w:val="20"/>
                </w:rPr>
                <w:t xml:space="preserve">A Psychometric Analysis of the Haemophilia Quality of Life Questionnaire for Adults Physical Health Subscale and Total Scores: Data </w:t>
              </w:r>
              <w:proofErr w:type="gramStart"/>
              <w:r w:rsidRPr="00D94229">
                <w:rPr>
                  <w:rStyle w:val="Hyperlink"/>
                  <w:rFonts w:ascii="Arial Narrow" w:hAnsi="Arial Narrow"/>
                  <w:sz w:val="20"/>
                  <w:szCs w:val="20"/>
                </w:rPr>
                <w:t>From</w:t>
              </w:r>
              <w:proofErr w:type="gramEnd"/>
              <w:r w:rsidRPr="00D94229">
                <w:rPr>
                  <w:rStyle w:val="Hyperlink"/>
                  <w:rFonts w:ascii="Arial Narrow" w:hAnsi="Arial Narrow"/>
                  <w:sz w:val="20"/>
                  <w:szCs w:val="20"/>
                </w:rPr>
                <w:t xml:space="preserve"> the Phase 3 XTEND</w:t>
              </w:r>
              <w:r w:rsidRPr="00D94229">
                <w:rPr>
                  <w:rStyle w:val="Hyperlink"/>
                  <w:rFonts w:ascii="Cambria Math" w:hAnsi="Cambria Math" w:cs="Cambria Math"/>
                  <w:sz w:val="20"/>
                  <w:szCs w:val="20"/>
                </w:rPr>
                <w:t>‐</w:t>
              </w:r>
              <w:r w:rsidRPr="00D94229">
                <w:rPr>
                  <w:rStyle w:val="Hyperlink"/>
                  <w:rFonts w:ascii="Arial Narrow" w:hAnsi="Arial Narrow"/>
                  <w:sz w:val="20"/>
                  <w:szCs w:val="20"/>
                </w:rPr>
                <w:t xml:space="preserve">1 Trial in Patients </w:t>
              </w:r>
              <w:proofErr w:type="gramStart"/>
              <w:r w:rsidRPr="00D94229">
                <w:rPr>
                  <w:rStyle w:val="Hyperlink"/>
                  <w:rFonts w:ascii="Arial Narrow" w:hAnsi="Arial Narrow"/>
                  <w:sz w:val="20"/>
                  <w:szCs w:val="20"/>
                </w:rPr>
                <w:t>With</w:t>
              </w:r>
              <w:proofErr w:type="gramEnd"/>
              <w:r w:rsidRPr="00D94229">
                <w:rPr>
                  <w:rStyle w:val="Hyperlink"/>
                  <w:rFonts w:ascii="Arial Narrow" w:hAnsi="Arial Narrow"/>
                  <w:sz w:val="20"/>
                  <w:szCs w:val="20"/>
                </w:rPr>
                <w:t xml:space="preserve"> Severe Haemophilia A</w:t>
              </w:r>
            </w:hyperlink>
          </w:p>
        </w:tc>
        <w:tc>
          <w:tcPr>
            <w:tcW w:w="605" w:type="pct"/>
          </w:tcPr>
          <w:p w14:paraId="249B410E" w14:textId="3E0B9ABE" w:rsidR="00C46ADE" w:rsidRPr="00D94229" w:rsidRDefault="00B44D91" w:rsidP="00D94229">
            <w:pPr>
              <w:spacing w:after="0"/>
              <w:jc w:val="left"/>
              <w:rPr>
                <w:rFonts w:ascii="Arial Narrow" w:hAnsi="Arial Narrow"/>
                <w:sz w:val="20"/>
                <w:szCs w:val="20"/>
              </w:rPr>
            </w:pPr>
            <w:r w:rsidRPr="00D94229">
              <w:rPr>
                <w:rFonts w:ascii="Arial Narrow" w:hAnsi="Arial Narrow"/>
                <w:sz w:val="20"/>
                <w:szCs w:val="20"/>
              </w:rPr>
              <w:t>6 March 2026</w:t>
            </w:r>
          </w:p>
        </w:tc>
      </w:tr>
      <w:tr w:rsidR="00825798" w:rsidRPr="0035351C" w14:paraId="596D9FB9" w14:textId="77777777" w:rsidTr="005D65A1">
        <w:trPr>
          <w:cantSplit/>
        </w:trPr>
        <w:tc>
          <w:tcPr>
            <w:tcW w:w="199" w:type="pct"/>
          </w:tcPr>
          <w:p w14:paraId="7E50D88E" w14:textId="49B9E345" w:rsidR="00825798" w:rsidRPr="00D94229" w:rsidRDefault="003B78F7" w:rsidP="003B78F7">
            <w:pPr>
              <w:pStyle w:val="ListParagraph"/>
              <w:spacing w:after="0"/>
              <w:ind w:left="0"/>
              <w:rPr>
                <w:rFonts w:ascii="Arial Narrow" w:hAnsi="Arial Narrow"/>
                <w:sz w:val="20"/>
                <w:szCs w:val="20"/>
              </w:rPr>
            </w:pPr>
            <w:r>
              <w:rPr>
                <w:rFonts w:ascii="Arial Narrow" w:hAnsi="Arial Narrow"/>
                <w:sz w:val="20"/>
                <w:szCs w:val="20"/>
              </w:rPr>
              <w:t>5</w:t>
            </w:r>
          </w:p>
        </w:tc>
        <w:tc>
          <w:tcPr>
            <w:tcW w:w="754" w:type="pct"/>
          </w:tcPr>
          <w:p w14:paraId="7E90C089" w14:textId="28ADC694" w:rsidR="00825798" w:rsidRPr="00D94229" w:rsidRDefault="00060051" w:rsidP="00D94229">
            <w:pPr>
              <w:spacing w:after="0"/>
              <w:jc w:val="left"/>
              <w:rPr>
                <w:rFonts w:ascii="Arial Narrow" w:hAnsi="Arial Narrow"/>
                <w:sz w:val="20"/>
                <w:szCs w:val="20"/>
              </w:rPr>
            </w:pPr>
            <w:r w:rsidRPr="00D94229">
              <w:rPr>
                <w:rFonts w:ascii="Arial Narrow" w:hAnsi="Arial Narrow"/>
                <w:sz w:val="20"/>
                <w:szCs w:val="20"/>
              </w:rPr>
              <w:t>Prospective o</w:t>
            </w:r>
            <w:r w:rsidR="00A61287" w:rsidRPr="00D94229">
              <w:rPr>
                <w:rFonts w:ascii="Arial Narrow" w:hAnsi="Arial Narrow"/>
                <w:sz w:val="20"/>
                <w:szCs w:val="20"/>
              </w:rPr>
              <w:t>bservational study</w:t>
            </w:r>
            <w:r w:rsidR="001940D1" w:rsidRPr="00D94229">
              <w:rPr>
                <w:rFonts w:ascii="Arial Narrow" w:hAnsi="Arial Narrow"/>
                <w:sz w:val="20"/>
                <w:szCs w:val="20"/>
              </w:rPr>
              <w:t>/Phase 3, non</w:t>
            </w:r>
            <w:r w:rsidR="00F2637C">
              <w:rPr>
                <w:rFonts w:ascii="Arial Narrow" w:hAnsi="Arial Narrow"/>
                <w:sz w:val="20"/>
                <w:szCs w:val="20"/>
              </w:rPr>
              <w:noBreakHyphen/>
            </w:r>
            <w:r w:rsidR="001940D1" w:rsidRPr="00D94229">
              <w:rPr>
                <w:rFonts w:ascii="Arial Narrow" w:hAnsi="Arial Narrow"/>
                <w:sz w:val="20"/>
                <w:szCs w:val="20"/>
              </w:rPr>
              <w:t>randomised clinical trial</w:t>
            </w:r>
          </w:p>
        </w:tc>
        <w:tc>
          <w:tcPr>
            <w:tcW w:w="1147" w:type="pct"/>
          </w:tcPr>
          <w:p w14:paraId="2F52CEC4" w14:textId="77777777" w:rsidR="00825798" w:rsidRPr="00D94229" w:rsidRDefault="006271D6" w:rsidP="003E26F2">
            <w:pPr>
              <w:spacing w:after="0"/>
              <w:jc w:val="left"/>
              <w:rPr>
                <w:rFonts w:ascii="Arial Narrow" w:hAnsi="Arial Narrow"/>
                <w:sz w:val="20"/>
                <w:szCs w:val="20"/>
              </w:rPr>
            </w:pPr>
            <w:r w:rsidRPr="00D94229">
              <w:rPr>
                <w:rFonts w:ascii="Arial Narrow" w:hAnsi="Arial Narrow"/>
                <w:sz w:val="20"/>
                <w:szCs w:val="20"/>
              </w:rPr>
              <w:t xml:space="preserve">Observational study: 242HA201/OBS16221; </w:t>
            </w:r>
          </w:p>
          <w:p w14:paraId="16D3139E" w14:textId="7ACAFE0C" w:rsidR="006271D6" w:rsidRPr="00D94229" w:rsidRDefault="006271D6" w:rsidP="003E26F2">
            <w:pPr>
              <w:spacing w:after="0"/>
              <w:jc w:val="left"/>
              <w:rPr>
                <w:rFonts w:ascii="Arial Narrow" w:hAnsi="Arial Narrow"/>
                <w:sz w:val="20"/>
                <w:szCs w:val="20"/>
              </w:rPr>
            </w:pPr>
            <w:r w:rsidRPr="00D94229">
              <w:rPr>
                <w:rFonts w:ascii="Arial Narrow" w:hAnsi="Arial Narrow"/>
                <w:sz w:val="20"/>
                <w:szCs w:val="20"/>
              </w:rPr>
              <w:t>XTEND</w:t>
            </w:r>
            <w:r w:rsidR="00F2637C">
              <w:rPr>
                <w:rFonts w:ascii="Arial Narrow" w:hAnsi="Arial Narrow"/>
                <w:sz w:val="20"/>
                <w:szCs w:val="20"/>
              </w:rPr>
              <w:noBreakHyphen/>
            </w:r>
            <w:r w:rsidRPr="00D94229">
              <w:rPr>
                <w:rFonts w:ascii="Arial Narrow" w:hAnsi="Arial Narrow"/>
                <w:sz w:val="20"/>
                <w:szCs w:val="20"/>
              </w:rPr>
              <w:t>1 (NCT04161495)</w:t>
            </w:r>
          </w:p>
          <w:p w14:paraId="123738D7" w14:textId="30DB6FEA" w:rsidR="006271D6" w:rsidRPr="00D94229" w:rsidRDefault="006271D6" w:rsidP="003E26F2">
            <w:pPr>
              <w:spacing w:after="0"/>
              <w:jc w:val="left"/>
              <w:rPr>
                <w:rFonts w:ascii="Arial Narrow" w:hAnsi="Arial Narrow"/>
                <w:sz w:val="20"/>
                <w:szCs w:val="20"/>
              </w:rPr>
            </w:pPr>
            <w:r w:rsidRPr="00D94229">
              <w:rPr>
                <w:rFonts w:ascii="Arial Narrow" w:hAnsi="Arial Narrow"/>
                <w:sz w:val="20"/>
                <w:szCs w:val="20"/>
              </w:rPr>
              <w:t xml:space="preserve">Outcomes in participants switching from FVIII replacement therapy to </w:t>
            </w:r>
            <w:proofErr w:type="spellStart"/>
            <w:r w:rsidRPr="00D94229">
              <w:rPr>
                <w:rFonts w:ascii="Arial Narrow" w:hAnsi="Arial Narrow"/>
                <w:sz w:val="20"/>
                <w:szCs w:val="20"/>
              </w:rPr>
              <w:t>efanesoctocog</w:t>
            </w:r>
            <w:proofErr w:type="spellEnd"/>
            <w:r w:rsidRPr="00D94229">
              <w:rPr>
                <w:rFonts w:ascii="Arial Narrow" w:hAnsi="Arial Narrow"/>
                <w:sz w:val="20"/>
                <w:szCs w:val="20"/>
              </w:rPr>
              <w:t xml:space="preserve"> alfa prophylaxis in XTEND</w:t>
            </w:r>
            <w:r w:rsidR="00F2637C">
              <w:rPr>
                <w:rFonts w:ascii="Arial Narrow" w:hAnsi="Arial Narrow"/>
                <w:sz w:val="20"/>
                <w:szCs w:val="20"/>
              </w:rPr>
              <w:noBreakHyphen/>
            </w:r>
            <w:r w:rsidRPr="00D94229">
              <w:rPr>
                <w:rFonts w:ascii="Arial Narrow" w:hAnsi="Arial Narrow"/>
                <w:sz w:val="20"/>
                <w:szCs w:val="20"/>
              </w:rPr>
              <w:t>1: a post</w:t>
            </w:r>
            <w:r w:rsidR="00465E94" w:rsidRPr="00D94229">
              <w:rPr>
                <w:rFonts w:ascii="Arial Narrow" w:hAnsi="Arial Narrow"/>
                <w:sz w:val="20"/>
                <w:szCs w:val="20"/>
              </w:rPr>
              <w:t xml:space="preserve"> </w:t>
            </w:r>
            <w:r w:rsidRPr="00D94229">
              <w:rPr>
                <w:rFonts w:ascii="Arial Narrow" w:hAnsi="Arial Narrow"/>
                <w:sz w:val="20"/>
                <w:szCs w:val="20"/>
              </w:rPr>
              <w:t>hoc analysis</w:t>
            </w:r>
          </w:p>
        </w:tc>
        <w:tc>
          <w:tcPr>
            <w:tcW w:w="1148" w:type="pct"/>
          </w:tcPr>
          <w:p w14:paraId="6B8C4753" w14:textId="6EA0107A" w:rsidR="00825798" w:rsidRPr="00D94229" w:rsidRDefault="00465E94" w:rsidP="003E26F2">
            <w:pPr>
              <w:spacing w:after="0"/>
              <w:jc w:val="left"/>
              <w:rPr>
                <w:rFonts w:ascii="Arial Narrow" w:hAnsi="Arial Narrow"/>
                <w:sz w:val="20"/>
                <w:szCs w:val="20"/>
              </w:rPr>
            </w:pPr>
            <w:r w:rsidRPr="00D94229">
              <w:rPr>
                <w:rFonts w:ascii="Arial Narrow" w:hAnsi="Arial Narrow"/>
                <w:sz w:val="20"/>
                <w:szCs w:val="20"/>
              </w:rPr>
              <w:t xml:space="preserve">Paired assessment of patients from an observational study who </w:t>
            </w:r>
            <w:r w:rsidR="00347B43" w:rsidRPr="00D94229">
              <w:rPr>
                <w:rFonts w:ascii="Arial Narrow" w:hAnsi="Arial Narrow"/>
                <w:sz w:val="20"/>
                <w:szCs w:val="20"/>
              </w:rPr>
              <w:t xml:space="preserve">were receiving prophylaxis with SHL or EHL FVIII prophylaxis to </w:t>
            </w:r>
            <w:proofErr w:type="spellStart"/>
            <w:r w:rsidR="00347B43" w:rsidRPr="00D94229">
              <w:rPr>
                <w:rFonts w:ascii="Arial Narrow" w:hAnsi="Arial Narrow"/>
                <w:sz w:val="20"/>
                <w:szCs w:val="20"/>
              </w:rPr>
              <w:t>efanesoctocog</w:t>
            </w:r>
            <w:proofErr w:type="spellEnd"/>
            <w:r w:rsidR="00347B43" w:rsidRPr="00D94229">
              <w:rPr>
                <w:rFonts w:ascii="Arial Narrow" w:hAnsi="Arial Narrow"/>
                <w:sz w:val="20"/>
                <w:szCs w:val="20"/>
              </w:rPr>
              <w:t xml:space="preserve"> alfa prophylaxis</w:t>
            </w:r>
            <w:r w:rsidR="00060051" w:rsidRPr="00D94229">
              <w:rPr>
                <w:rFonts w:ascii="Arial Narrow" w:hAnsi="Arial Narrow"/>
                <w:sz w:val="20"/>
                <w:szCs w:val="20"/>
              </w:rPr>
              <w:t xml:space="preserve"> in XTEND</w:t>
            </w:r>
            <w:r w:rsidR="00F2637C">
              <w:rPr>
                <w:rFonts w:ascii="Arial Narrow" w:hAnsi="Arial Narrow"/>
                <w:sz w:val="20"/>
                <w:szCs w:val="20"/>
              </w:rPr>
              <w:noBreakHyphen/>
            </w:r>
            <w:r w:rsidR="00060051" w:rsidRPr="00D94229">
              <w:rPr>
                <w:rFonts w:ascii="Arial Narrow" w:hAnsi="Arial Narrow"/>
                <w:sz w:val="20"/>
                <w:szCs w:val="20"/>
              </w:rPr>
              <w:t>1 (n = 78)</w:t>
            </w:r>
          </w:p>
        </w:tc>
        <w:tc>
          <w:tcPr>
            <w:tcW w:w="1148" w:type="pct"/>
          </w:tcPr>
          <w:p w14:paraId="7F993655" w14:textId="7331AD2C" w:rsidR="00825798" w:rsidRPr="00D94229" w:rsidRDefault="004F2548" w:rsidP="003E26F2">
            <w:pPr>
              <w:spacing w:after="0"/>
              <w:jc w:val="left"/>
              <w:rPr>
                <w:rFonts w:ascii="Arial Narrow" w:hAnsi="Arial Narrow"/>
                <w:sz w:val="20"/>
                <w:szCs w:val="20"/>
              </w:rPr>
            </w:pPr>
            <w:hyperlink r:id="rId23" w:history="1">
              <w:r w:rsidRPr="00D94229">
                <w:rPr>
                  <w:rStyle w:val="Hyperlink"/>
                  <w:rFonts w:ascii="Arial Narrow" w:hAnsi="Arial Narrow"/>
                  <w:sz w:val="20"/>
                  <w:szCs w:val="20"/>
                </w:rPr>
                <w:t xml:space="preserve">Outcomes in participants switching from FVIII replacement therapy to </w:t>
              </w:r>
              <w:proofErr w:type="spellStart"/>
              <w:r w:rsidRPr="00D94229">
                <w:rPr>
                  <w:rStyle w:val="Hyperlink"/>
                  <w:rFonts w:ascii="Arial Narrow" w:hAnsi="Arial Narrow"/>
                  <w:sz w:val="20"/>
                  <w:szCs w:val="20"/>
                </w:rPr>
                <w:t>efanesoctocog</w:t>
              </w:r>
              <w:proofErr w:type="spellEnd"/>
              <w:r w:rsidRPr="00D94229">
                <w:rPr>
                  <w:rStyle w:val="Hyperlink"/>
                  <w:rFonts w:ascii="Arial Narrow" w:hAnsi="Arial Narrow"/>
                  <w:sz w:val="20"/>
                  <w:szCs w:val="20"/>
                </w:rPr>
                <w:t xml:space="preserve"> alfa prophylaxis in XTEND</w:t>
              </w:r>
              <w:r w:rsidR="00F2637C">
                <w:rPr>
                  <w:rStyle w:val="Hyperlink"/>
                  <w:rFonts w:ascii="Arial Narrow" w:hAnsi="Arial Narrow"/>
                  <w:sz w:val="20"/>
                  <w:szCs w:val="20"/>
                </w:rPr>
                <w:noBreakHyphen/>
              </w:r>
              <w:r w:rsidRPr="00D94229">
                <w:rPr>
                  <w:rStyle w:val="Hyperlink"/>
                  <w:rFonts w:ascii="Arial Narrow" w:hAnsi="Arial Narrow"/>
                  <w:sz w:val="20"/>
                  <w:szCs w:val="20"/>
                </w:rPr>
                <w:t>1: a post hoc analysis</w:t>
              </w:r>
            </w:hyperlink>
          </w:p>
        </w:tc>
        <w:tc>
          <w:tcPr>
            <w:tcW w:w="605" w:type="pct"/>
          </w:tcPr>
          <w:p w14:paraId="33C64C65" w14:textId="28A4AE90" w:rsidR="00825798" w:rsidRPr="00D94229" w:rsidRDefault="004F2548" w:rsidP="00D94229">
            <w:pPr>
              <w:spacing w:after="0"/>
              <w:jc w:val="left"/>
              <w:rPr>
                <w:rFonts w:ascii="Arial Narrow" w:hAnsi="Arial Narrow"/>
                <w:sz w:val="20"/>
                <w:szCs w:val="20"/>
              </w:rPr>
            </w:pPr>
            <w:r w:rsidRPr="00D94229">
              <w:rPr>
                <w:rFonts w:ascii="Arial Narrow" w:hAnsi="Arial Narrow"/>
                <w:sz w:val="20"/>
                <w:szCs w:val="20"/>
              </w:rPr>
              <w:t>20 January 2026</w:t>
            </w:r>
          </w:p>
        </w:tc>
      </w:tr>
      <w:tr w:rsidR="009D249B" w:rsidRPr="0035351C" w14:paraId="2CDEE621" w14:textId="77777777" w:rsidTr="005D65A1">
        <w:trPr>
          <w:cantSplit/>
        </w:trPr>
        <w:tc>
          <w:tcPr>
            <w:tcW w:w="199" w:type="pct"/>
          </w:tcPr>
          <w:p w14:paraId="04C952A7" w14:textId="7B50B085" w:rsidR="009D249B" w:rsidRPr="00D94229" w:rsidRDefault="003B78F7" w:rsidP="003B78F7">
            <w:pPr>
              <w:pStyle w:val="ListParagraph"/>
              <w:spacing w:after="0"/>
              <w:ind w:left="0"/>
              <w:rPr>
                <w:rFonts w:ascii="Arial Narrow" w:hAnsi="Arial Narrow"/>
                <w:sz w:val="20"/>
                <w:szCs w:val="20"/>
              </w:rPr>
            </w:pPr>
            <w:r>
              <w:rPr>
                <w:rFonts w:ascii="Arial Narrow" w:hAnsi="Arial Narrow"/>
                <w:sz w:val="20"/>
                <w:szCs w:val="20"/>
              </w:rPr>
              <w:lastRenderedPageBreak/>
              <w:t>6</w:t>
            </w:r>
          </w:p>
        </w:tc>
        <w:tc>
          <w:tcPr>
            <w:tcW w:w="754" w:type="pct"/>
          </w:tcPr>
          <w:p w14:paraId="3A747D1A" w14:textId="774FD035" w:rsidR="009D249B" w:rsidRPr="00D94229" w:rsidRDefault="00F6004B" w:rsidP="00D94229">
            <w:pPr>
              <w:spacing w:after="0"/>
              <w:jc w:val="left"/>
              <w:rPr>
                <w:rFonts w:ascii="Arial Narrow" w:hAnsi="Arial Narrow"/>
                <w:sz w:val="20"/>
                <w:szCs w:val="20"/>
              </w:rPr>
            </w:pPr>
            <w:r w:rsidRPr="00D94229">
              <w:rPr>
                <w:rFonts w:ascii="Arial Narrow" w:hAnsi="Arial Narrow"/>
                <w:sz w:val="20"/>
                <w:szCs w:val="20"/>
              </w:rPr>
              <w:t xml:space="preserve">Phase 3, </w:t>
            </w:r>
            <w:r w:rsidR="00DF45CA" w:rsidRPr="00D94229">
              <w:rPr>
                <w:rFonts w:ascii="Arial Narrow" w:hAnsi="Arial Narrow"/>
                <w:sz w:val="20"/>
                <w:szCs w:val="20"/>
              </w:rPr>
              <w:t>open</w:t>
            </w:r>
            <w:r w:rsidR="00F2637C">
              <w:rPr>
                <w:rFonts w:ascii="Arial Narrow" w:hAnsi="Arial Narrow"/>
                <w:sz w:val="20"/>
                <w:szCs w:val="20"/>
              </w:rPr>
              <w:noBreakHyphen/>
            </w:r>
            <w:r w:rsidR="00DF45CA" w:rsidRPr="00D94229">
              <w:rPr>
                <w:rFonts w:ascii="Arial Narrow" w:hAnsi="Arial Narrow"/>
                <w:sz w:val="20"/>
                <w:szCs w:val="20"/>
              </w:rPr>
              <w:t>label,</w:t>
            </w:r>
            <w:r w:rsidRPr="00D94229">
              <w:rPr>
                <w:rFonts w:ascii="Arial Narrow" w:hAnsi="Arial Narrow"/>
                <w:sz w:val="20"/>
                <w:szCs w:val="20"/>
              </w:rPr>
              <w:t xml:space="preserve"> clinical trial</w:t>
            </w:r>
          </w:p>
        </w:tc>
        <w:tc>
          <w:tcPr>
            <w:tcW w:w="1147" w:type="pct"/>
          </w:tcPr>
          <w:p w14:paraId="39CD8F5D" w14:textId="0116C849" w:rsidR="009D249B" w:rsidRPr="00D94229" w:rsidRDefault="009D249B" w:rsidP="003E26F2">
            <w:pPr>
              <w:spacing w:after="0"/>
              <w:jc w:val="left"/>
              <w:rPr>
                <w:rFonts w:ascii="Arial Narrow" w:hAnsi="Arial Narrow"/>
                <w:sz w:val="20"/>
                <w:szCs w:val="20"/>
              </w:rPr>
            </w:pPr>
            <w:r w:rsidRPr="00D94229">
              <w:rPr>
                <w:rFonts w:ascii="Arial Narrow" w:hAnsi="Arial Narrow"/>
                <w:sz w:val="20"/>
                <w:szCs w:val="20"/>
              </w:rPr>
              <w:t>XTEND</w:t>
            </w:r>
            <w:r w:rsidR="00F2637C">
              <w:rPr>
                <w:rFonts w:ascii="Arial Narrow" w:hAnsi="Arial Narrow"/>
                <w:sz w:val="20"/>
                <w:szCs w:val="20"/>
              </w:rPr>
              <w:noBreakHyphen/>
            </w:r>
            <w:r w:rsidRPr="00D94229">
              <w:rPr>
                <w:rFonts w:ascii="Arial Narrow" w:hAnsi="Arial Narrow"/>
                <w:sz w:val="20"/>
                <w:szCs w:val="20"/>
              </w:rPr>
              <w:t>Kids</w:t>
            </w:r>
            <w:r w:rsidR="005E1AF2" w:rsidRPr="00D94229">
              <w:rPr>
                <w:rFonts w:ascii="Arial Narrow" w:hAnsi="Arial Narrow"/>
                <w:sz w:val="20"/>
                <w:szCs w:val="20"/>
              </w:rPr>
              <w:t xml:space="preserve"> (</w:t>
            </w:r>
            <w:r w:rsidR="00CA714B" w:rsidRPr="00D94229">
              <w:rPr>
                <w:rFonts w:ascii="Arial Narrow" w:hAnsi="Arial Narrow"/>
                <w:sz w:val="20"/>
                <w:szCs w:val="20"/>
              </w:rPr>
              <w:t>NCT04759131)</w:t>
            </w:r>
          </w:p>
          <w:p w14:paraId="21F01D46" w14:textId="5F0C9331" w:rsidR="00CA714B" w:rsidRPr="00D94229" w:rsidRDefault="004928F2" w:rsidP="003E26F2">
            <w:pPr>
              <w:spacing w:after="0"/>
              <w:jc w:val="left"/>
              <w:rPr>
                <w:rFonts w:ascii="Arial Narrow" w:hAnsi="Arial Narrow"/>
                <w:sz w:val="20"/>
                <w:szCs w:val="20"/>
              </w:rPr>
            </w:pPr>
            <w:proofErr w:type="spellStart"/>
            <w:r w:rsidRPr="00D94229">
              <w:rPr>
                <w:rFonts w:ascii="Arial Narrow" w:hAnsi="Arial Narrow"/>
                <w:sz w:val="20"/>
                <w:szCs w:val="20"/>
              </w:rPr>
              <w:t>Efanesoctocog</w:t>
            </w:r>
            <w:proofErr w:type="spellEnd"/>
            <w:r w:rsidRPr="00D94229">
              <w:rPr>
                <w:rFonts w:ascii="Arial Narrow" w:hAnsi="Arial Narrow"/>
                <w:sz w:val="20"/>
                <w:szCs w:val="20"/>
              </w:rPr>
              <w:t xml:space="preserve"> Alfa Prophylaxis for Children with Severe </w:t>
            </w:r>
            <w:proofErr w:type="spellStart"/>
            <w:r w:rsidRPr="00D94229">
              <w:rPr>
                <w:rFonts w:ascii="Arial Narrow" w:hAnsi="Arial Narrow"/>
                <w:sz w:val="20"/>
                <w:szCs w:val="20"/>
              </w:rPr>
              <w:t>Hemophilia</w:t>
            </w:r>
            <w:proofErr w:type="spellEnd"/>
            <w:r w:rsidRPr="00D94229">
              <w:rPr>
                <w:rFonts w:ascii="Arial Narrow" w:hAnsi="Arial Narrow"/>
                <w:sz w:val="20"/>
                <w:szCs w:val="20"/>
              </w:rPr>
              <w:t xml:space="preserve"> A</w:t>
            </w:r>
          </w:p>
        </w:tc>
        <w:tc>
          <w:tcPr>
            <w:tcW w:w="1148" w:type="pct"/>
          </w:tcPr>
          <w:p w14:paraId="139FBD35" w14:textId="245F84ED" w:rsidR="009D249B" w:rsidRPr="00D94229" w:rsidRDefault="00401DA3" w:rsidP="003E26F2">
            <w:pPr>
              <w:spacing w:after="0"/>
              <w:jc w:val="left"/>
              <w:rPr>
                <w:rFonts w:ascii="Arial Narrow" w:hAnsi="Arial Narrow"/>
                <w:sz w:val="20"/>
                <w:szCs w:val="20"/>
              </w:rPr>
            </w:pPr>
            <w:r w:rsidRPr="00D94229">
              <w:rPr>
                <w:rFonts w:ascii="Arial Narrow" w:hAnsi="Arial Narrow"/>
                <w:sz w:val="20"/>
                <w:szCs w:val="20"/>
              </w:rPr>
              <w:t>A phase</w:t>
            </w:r>
            <w:r w:rsidR="00952F84" w:rsidRPr="00D94229">
              <w:rPr>
                <w:rFonts w:ascii="Arial Narrow" w:hAnsi="Arial Narrow"/>
                <w:sz w:val="20"/>
                <w:szCs w:val="20"/>
              </w:rPr>
              <w:t xml:space="preserve"> 3, open</w:t>
            </w:r>
            <w:r w:rsidR="00F2637C">
              <w:rPr>
                <w:rFonts w:ascii="Arial Narrow" w:hAnsi="Arial Narrow"/>
                <w:sz w:val="20"/>
                <w:szCs w:val="20"/>
              </w:rPr>
              <w:noBreakHyphen/>
            </w:r>
            <w:r w:rsidR="00952F84" w:rsidRPr="00D94229">
              <w:rPr>
                <w:rFonts w:ascii="Arial Narrow" w:hAnsi="Arial Narrow"/>
                <w:sz w:val="20"/>
                <w:szCs w:val="20"/>
              </w:rPr>
              <w:t xml:space="preserve">label study </w:t>
            </w:r>
            <w:r w:rsidR="0039062B" w:rsidRPr="00D94229">
              <w:rPr>
                <w:rFonts w:ascii="Arial Narrow" w:hAnsi="Arial Narrow"/>
                <w:sz w:val="20"/>
                <w:szCs w:val="20"/>
              </w:rPr>
              <w:t xml:space="preserve">of patients </w:t>
            </w:r>
            <w:r w:rsidR="00737A2E" w:rsidRPr="00D94229">
              <w:rPr>
                <w:rFonts w:ascii="Arial Narrow" w:hAnsi="Arial Narrow"/>
                <w:sz w:val="20"/>
                <w:szCs w:val="20"/>
              </w:rPr>
              <w:t>aged &lt;</w:t>
            </w:r>
            <w:r w:rsidR="0039062B" w:rsidRPr="00D94229">
              <w:rPr>
                <w:rFonts w:ascii="Arial Narrow" w:hAnsi="Arial Narrow"/>
                <w:sz w:val="20"/>
                <w:szCs w:val="20"/>
              </w:rPr>
              <w:t>12 years with severe HMA</w:t>
            </w:r>
            <w:r w:rsidR="00554529" w:rsidRPr="00D94229">
              <w:rPr>
                <w:rFonts w:ascii="Arial Narrow" w:hAnsi="Arial Narrow"/>
                <w:sz w:val="20"/>
                <w:szCs w:val="20"/>
              </w:rPr>
              <w:t xml:space="preserve"> (n</w:t>
            </w:r>
            <w:r w:rsidR="008A416D">
              <w:rPr>
                <w:rFonts w:ascii="Arial Narrow" w:hAnsi="Arial Narrow"/>
                <w:sz w:val="20"/>
                <w:szCs w:val="20"/>
              </w:rPr>
              <w:t> </w:t>
            </w:r>
            <w:r w:rsidR="00554529" w:rsidRPr="00D94229">
              <w:rPr>
                <w:rFonts w:ascii="Arial Narrow" w:hAnsi="Arial Narrow"/>
                <w:sz w:val="20"/>
                <w:szCs w:val="20"/>
              </w:rPr>
              <w:t>=</w:t>
            </w:r>
            <w:r w:rsidR="008A416D">
              <w:rPr>
                <w:rFonts w:ascii="Arial Narrow" w:hAnsi="Arial Narrow"/>
                <w:sz w:val="20"/>
                <w:szCs w:val="20"/>
              </w:rPr>
              <w:t> </w:t>
            </w:r>
            <w:r w:rsidR="00554529" w:rsidRPr="00D94229">
              <w:rPr>
                <w:rFonts w:ascii="Arial Narrow" w:hAnsi="Arial Narrow"/>
                <w:sz w:val="20"/>
                <w:szCs w:val="20"/>
              </w:rPr>
              <w:t xml:space="preserve">74) that received prophylaxis with </w:t>
            </w:r>
            <w:proofErr w:type="spellStart"/>
            <w:r w:rsidR="00554529" w:rsidRPr="00D94229">
              <w:rPr>
                <w:rFonts w:ascii="Arial Narrow" w:hAnsi="Arial Narrow"/>
                <w:sz w:val="20"/>
                <w:szCs w:val="20"/>
              </w:rPr>
              <w:t>efanesoctocog</w:t>
            </w:r>
            <w:proofErr w:type="spellEnd"/>
            <w:r w:rsidR="00554529" w:rsidRPr="00D94229">
              <w:rPr>
                <w:rFonts w:ascii="Arial Narrow" w:hAnsi="Arial Narrow"/>
                <w:sz w:val="20"/>
                <w:szCs w:val="20"/>
              </w:rPr>
              <w:t xml:space="preserve"> alfa for 52 weeks. </w:t>
            </w:r>
            <w:r w:rsidR="002509BC" w:rsidRPr="00D94229">
              <w:rPr>
                <w:rFonts w:ascii="Arial Narrow" w:hAnsi="Arial Narrow"/>
                <w:sz w:val="20"/>
                <w:szCs w:val="20"/>
              </w:rPr>
              <w:t>Efficacy, pharmacokinetics, immunogenicity and safety were assessed</w:t>
            </w:r>
          </w:p>
        </w:tc>
        <w:tc>
          <w:tcPr>
            <w:tcW w:w="1148" w:type="pct"/>
          </w:tcPr>
          <w:p w14:paraId="722A4543" w14:textId="7A055D50" w:rsidR="009D249B" w:rsidRPr="00D94229" w:rsidRDefault="00DF45CA" w:rsidP="003E26F2">
            <w:pPr>
              <w:spacing w:after="0"/>
              <w:jc w:val="left"/>
              <w:rPr>
                <w:rFonts w:ascii="Arial Narrow" w:hAnsi="Arial Narrow"/>
                <w:sz w:val="20"/>
                <w:szCs w:val="20"/>
              </w:rPr>
            </w:pPr>
            <w:hyperlink r:id="rId24" w:history="1">
              <w:proofErr w:type="spellStart"/>
              <w:r w:rsidRPr="00D94229">
                <w:rPr>
                  <w:rStyle w:val="Hyperlink"/>
                  <w:rFonts w:ascii="Arial Narrow" w:hAnsi="Arial Narrow"/>
                  <w:sz w:val="20"/>
                  <w:szCs w:val="20"/>
                </w:rPr>
                <w:t>Efanesoctocog</w:t>
              </w:r>
              <w:proofErr w:type="spellEnd"/>
              <w:r w:rsidRPr="00D94229">
                <w:rPr>
                  <w:rStyle w:val="Hyperlink"/>
                  <w:rFonts w:ascii="Arial Narrow" w:hAnsi="Arial Narrow"/>
                  <w:sz w:val="20"/>
                  <w:szCs w:val="20"/>
                </w:rPr>
                <w:t xml:space="preserve"> Alfa Prophylaxis for Children with Severe </w:t>
              </w:r>
              <w:proofErr w:type="spellStart"/>
              <w:r w:rsidRPr="00D94229">
                <w:rPr>
                  <w:rStyle w:val="Hyperlink"/>
                  <w:rFonts w:ascii="Arial Narrow" w:hAnsi="Arial Narrow"/>
                  <w:sz w:val="20"/>
                  <w:szCs w:val="20"/>
                </w:rPr>
                <w:t>Hemophilia</w:t>
              </w:r>
              <w:proofErr w:type="spellEnd"/>
              <w:r w:rsidRPr="00D94229">
                <w:rPr>
                  <w:rStyle w:val="Hyperlink"/>
                  <w:rFonts w:ascii="Arial Narrow" w:hAnsi="Arial Narrow"/>
                  <w:sz w:val="20"/>
                  <w:szCs w:val="20"/>
                </w:rPr>
                <w:t xml:space="preserve"> A | New England Journal of Medicine</w:t>
              </w:r>
            </w:hyperlink>
          </w:p>
        </w:tc>
        <w:tc>
          <w:tcPr>
            <w:tcW w:w="605" w:type="pct"/>
          </w:tcPr>
          <w:p w14:paraId="5AAFFF38" w14:textId="46A2223D" w:rsidR="009D249B" w:rsidRPr="00D94229" w:rsidRDefault="00DF45CA" w:rsidP="00D94229">
            <w:pPr>
              <w:spacing w:after="0"/>
              <w:jc w:val="left"/>
              <w:rPr>
                <w:rFonts w:ascii="Arial Narrow" w:hAnsi="Arial Narrow"/>
                <w:sz w:val="20"/>
                <w:szCs w:val="20"/>
              </w:rPr>
            </w:pPr>
            <w:r w:rsidRPr="00D94229">
              <w:rPr>
                <w:rFonts w:ascii="Arial Narrow" w:hAnsi="Arial Narrow"/>
                <w:sz w:val="20"/>
                <w:szCs w:val="20"/>
              </w:rPr>
              <w:t>17 July 2024</w:t>
            </w:r>
          </w:p>
        </w:tc>
      </w:tr>
      <w:tr w:rsidR="009D249B" w:rsidRPr="0035351C" w14:paraId="40744DA6" w14:textId="77777777" w:rsidTr="005D65A1">
        <w:trPr>
          <w:cantSplit/>
        </w:trPr>
        <w:tc>
          <w:tcPr>
            <w:tcW w:w="199" w:type="pct"/>
          </w:tcPr>
          <w:p w14:paraId="7E2F5135" w14:textId="0170AA53" w:rsidR="009D249B" w:rsidRPr="00D94229" w:rsidRDefault="003B78F7" w:rsidP="003B78F7">
            <w:pPr>
              <w:pStyle w:val="ListParagraph"/>
              <w:spacing w:after="0"/>
              <w:ind w:left="0"/>
              <w:rPr>
                <w:rFonts w:ascii="Arial Narrow" w:hAnsi="Arial Narrow"/>
                <w:sz w:val="20"/>
                <w:szCs w:val="20"/>
              </w:rPr>
            </w:pPr>
            <w:r>
              <w:rPr>
                <w:rFonts w:ascii="Arial Narrow" w:hAnsi="Arial Narrow"/>
                <w:sz w:val="20"/>
                <w:szCs w:val="20"/>
              </w:rPr>
              <w:t>7</w:t>
            </w:r>
          </w:p>
        </w:tc>
        <w:tc>
          <w:tcPr>
            <w:tcW w:w="754" w:type="pct"/>
          </w:tcPr>
          <w:p w14:paraId="784B5A8F" w14:textId="60477DF8" w:rsidR="009D249B" w:rsidRPr="00D94229" w:rsidRDefault="00403F64" w:rsidP="00D94229">
            <w:pPr>
              <w:spacing w:after="0"/>
              <w:jc w:val="left"/>
              <w:rPr>
                <w:rFonts w:ascii="Arial Narrow" w:hAnsi="Arial Narrow"/>
                <w:sz w:val="20"/>
                <w:szCs w:val="20"/>
              </w:rPr>
            </w:pPr>
            <w:r w:rsidRPr="00D94229">
              <w:rPr>
                <w:rFonts w:ascii="Arial Narrow" w:hAnsi="Arial Narrow"/>
                <w:sz w:val="20"/>
                <w:szCs w:val="20"/>
              </w:rPr>
              <w:t>Post</w:t>
            </w:r>
            <w:r w:rsidR="00F2637C">
              <w:rPr>
                <w:rFonts w:ascii="Arial Narrow" w:hAnsi="Arial Narrow"/>
                <w:sz w:val="20"/>
                <w:szCs w:val="20"/>
              </w:rPr>
              <w:noBreakHyphen/>
            </w:r>
            <w:r w:rsidRPr="00D94229">
              <w:rPr>
                <w:rFonts w:ascii="Arial Narrow" w:hAnsi="Arial Narrow"/>
                <w:sz w:val="20"/>
                <w:szCs w:val="20"/>
              </w:rPr>
              <w:t xml:space="preserve">hoc analyses of </w:t>
            </w:r>
            <w:r w:rsidR="00C6167B" w:rsidRPr="00D94229">
              <w:rPr>
                <w:rFonts w:ascii="Arial Narrow" w:hAnsi="Arial Narrow"/>
                <w:sz w:val="20"/>
                <w:szCs w:val="20"/>
              </w:rPr>
              <w:t>Phase 3, open</w:t>
            </w:r>
            <w:r w:rsidR="00F2637C">
              <w:rPr>
                <w:rFonts w:ascii="Arial Narrow" w:hAnsi="Arial Narrow"/>
                <w:sz w:val="20"/>
                <w:szCs w:val="20"/>
              </w:rPr>
              <w:noBreakHyphen/>
            </w:r>
            <w:r w:rsidR="00C6167B" w:rsidRPr="00D94229">
              <w:rPr>
                <w:rFonts w:ascii="Arial Narrow" w:hAnsi="Arial Narrow"/>
                <w:sz w:val="20"/>
                <w:szCs w:val="20"/>
              </w:rPr>
              <w:t>label clinical tria</w:t>
            </w:r>
            <w:r w:rsidR="00192BB1" w:rsidRPr="00D94229">
              <w:rPr>
                <w:rFonts w:ascii="Arial Narrow" w:hAnsi="Arial Narrow"/>
                <w:sz w:val="20"/>
                <w:szCs w:val="20"/>
              </w:rPr>
              <w:t>l</w:t>
            </w:r>
          </w:p>
        </w:tc>
        <w:tc>
          <w:tcPr>
            <w:tcW w:w="1147" w:type="pct"/>
          </w:tcPr>
          <w:p w14:paraId="6A4D3190" w14:textId="43A0BB2B" w:rsidR="007974E6" w:rsidRPr="00D94229" w:rsidRDefault="00192BB1" w:rsidP="003E26F2">
            <w:pPr>
              <w:spacing w:after="0"/>
              <w:jc w:val="left"/>
              <w:rPr>
                <w:rFonts w:ascii="Arial Narrow" w:hAnsi="Arial Narrow"/>
                <w:sz w:val="20"/>
                <w:szCs w:val="20"/>
              </w:rPr>
            </w:pPr>
            <w:r w:rsidRPr="00D94229">
              <w:rPr>
                <w:rFonts w:ascii="Arial Narrow" w:hAnsi="Arial Narrow"/>
                <w:sz w:val="20"/>
                <w:szCs w:val="20"/>
              </w:rPr>
              <w:t>XTEND</w:t>
            </w:r>
            <w:r w:rsidR="00F2637C">
              <w:rPr>
                <w:rFonts w:ascii="Arial Narrow" w:hAnsi="Arial Narrow"/>
                <w:sz w:val="20"/>
                <w:szCs w:val="20"/>
              </w:rPr>
              <w:noBreakHyphen/>
            </w:r>
            <w:r w:rsidRPr="00D94229">
              <w:rPr>
                <w:rFonts w:ascii="Arial Narrow" w:hAnsi="Arial Narrow"/>
                <w:sz w:val="20"/>
                <w:szCs w:val="20"/>
              </w:rPr>
              <w:t>Kids (NCT04759131)</w:t>
            </w:r>
          </w:p>
          <w:p w14:paraId="7DDE06F9" w14:textId="3123B4A0" w:rsidR="00192BB1" w:rsidRPr="00D94229" w:rsidRDefault="00403F64" w:rsidP="003E26F2">
            <w:pPr>
              <w:spacing w:after="0"/>
              <w:jc w:val="left"/>
              <w:rPr>
                <w:rFonts w:ascii="Arial Narrow" w:hAnsi="Arial Narrow"/>
                <w:sz w:val="20"/>
                <w:szCs w:val="20"/>
              </w:rPr>
            </w:pPr>
            <w:r w:rsidRPr="00D94229">
              <w:rPr>
                <w:rFonts w:ascii="Arial Narrow" w:hAnsi="Arial Narrow"/>
                <w:sz w:val="20"/>
                <w:szCs w:val="20"/>
              </w:rPr>
              <w:t xml:space="preserve">Post hoc analysis of bleeding episodes and clinically relevant pharmacokinetic parameters among children &lt;12 years old with severe </w:t>
            </w:r>
            <w:proofErr w:type="spellStart"/>
            <w:r w:rsidRPr="00D94229">
              <w:rPr>
                <w:rFonts w:ascii="Arial Narrow" w:hAnsi="Arial Narrow"/>
                <w:sz w:val="20"/>
                <w:szCs w:val="20"/>
              </w:rPr>
              <w:t>hemophilia</w:t>
            </w:r>
            <w:proofErr w:type="spellEnd"/>
            <w:r w:rsidRPr="00D94229">
              <w:rPr>
                <w:rFonts w:ascii="Arial Narrow" w:hAnsi="Arial Narrow"/>
                <w:sz w:val="20"/>
                <w:szCs w:val="20"/>
              </w:rPr>
              <w:t xml:space="preserve"> A receiving once</w:t>
            </w:r>
            <w:r w:rsidR="00F2637C">
              <w:rPr>
                <w:rFonts w:ascii="Arial Narrow" w:hAnsi="Arial Narrow"/>
                <w:sz w:val="20"/>
                <w:szCs w:val="20"/>
              </w:rPr>
              <w:noBreakHyphen/>
            </w:r>
            <w:r w:rsidRPr="00D94229">
              <w:rPr>
                <w:rFonts w:ascii="Arial Narrow" w:hAnsi="Arial Narrow"/>
                <w:sz w:val="20"/>
                <w:szCs w:val="20"/>
              </w:rPr>
              <w:t xml:space="preserve">weekly </w:t>
            </w:r>
            <w:proofErr w:type="spellStart"/>
            <w:r w:rsidRPr="00D94229">
              <w:rPr>
                <w:rFonts w:ascii="Arial Narrow" w:hAnsi="Arial Narrow"/>
                <w:sz w:val="20"/>
                <w:szCs w:val="20"/>
              </w:rPr>
              <w:t>efanesoctocog</w:t>
            </w:r>
            <w:proofErr w:type="spellEnd"/>
            <w:r w:rsidRPr="00D94229">
              <w:rPr>
                <w:rFonts w:ascii="Arial Narrow" w:hAnsi="Arial Narrow"/>
                <w:sz w:val="20"/>
                <w:szCs w:val="20"/>
              </w:rPr>
              <w:t xml:space="preserve"> alfa prophylaxis in the XTEND</w:t>
            </w:r>
            <w:r w:rsidR="00F2637C">
              <w:rPr>
                <w:rFonts w:ascii="Arial Narrow" w:hAnsi="Arial Narrow"/>
                <w:sz w:val="20"/>
                <w:szCs w:val="20"/>
              </w:rPr>
              <w:noBreakHyphen/>
            </w:r>
            <w:r w:rsidRPr="00D94229">
              <w:rPr>
                <w:rFonts w:ascii="Arial Narrow" w:hAnsi="Arial Narrow"/>
                <w:sz w:val="20"/>
                <w:szCs w:val="20"/>
              </w:rPr>
              <w:t>Kids phase 3 multinational trial</w:t>
            </w:r>
          </w:p>
        </w:tc>
        <w:tc>
          <w:tcPr>
            <w:tcW w:w="1148" w:type="pct"/>
          </w:tcPr>
          <w:p w14:paraId="49BE755E" w14:textId="040B200B" w:rsidR="009D249B" w:rsidRPr="00D94229" w:rsidRDefault="000A21CE" w:rsidP="003E26F2">
            <w:pPr>
              <w:spacing w:after="0"/>
              <w:jc w:val="left"/>
              <w:rPr>
                <w:rFonts w:ascii="Arial Narrow" w:hAnsi="Arial Narrow"/>
                <w:sz w:val="20"/>
                <w:szCs w:val="20"/>
              </w:rPr>
            </w:pPr>
            <w:r w:rsidRPr="00D94229">
              <w:rPr>
                <w:rFonts w:ascii="Arial Narrow" w:hAnsi="Arial Narrow"/>
                <w:sz w:val="20"/>
                <w:szCs w:val="20"/>
              </w:rPr>
              <w:t>Post</w:t>
            </w:r>
            <w:r w:rsidR="00F2637C">
              <w:rPr>
                <w:rFonts w:ascii="Arial Narrow" w:hAnsi="Arial Narrow"/>
                <w:sz w:val="20"/>
                <w:szCs w:val="20"/>
              </w:rPr>
              <w:noBreakHyphen/>
            </w:r>
            <w:r w:rsidRPr="00D94229">
              <w:rPr>
                <w:rFonts w:ascii="Arial Narrow" w:hAnsi="Arial Narrow"/>
                <w:sz w:val="20"/>
                <w:szCs w:val="20"/>
              </w:rPr>
              <w:t>hoc analyses of XTEND</w:t>
            </w:r>
            <w:r w:rsidR="00F2637C">
              <w:rPr>
                <w:rFonts w:ascii="Arial Narrow" w:hAnsi="Arial Narrow"/>
                <w:sz w:val="20"/>
                <w:szCs w:val="20"/>
              </w:rPr>
              <w:noBreakHyphen/>
            </w:r>
            <w:r w:rsidRPr="00D94229">
              <w:rPr>
                <w:rFonts w:ascii="Arial Narrow" w:hAnsi="Arial Narrow"/>
                <w:sz w:val="20"/>
                <w:szCs w:val="20"/>
              </w:rPr>
              <w:t xml:space="preserve">Kids for bleeding episodes and the number of </w:t>
            </w:r>
            <w:r w:rsidR="000A6409" w:rsidRPr="00D94229">
              <w:rPr>
                <w:rFonts w:ascii="Arial Narrow" w:hAnsi="Arial Narrow"/>
                <w:sz w:val="20"/>
                <w:szCs w:val="20"/>
              </w:rPr>
              <w:t>injections</w:t>
            </w:r>
            <w:r w:rsidRPr="00D94229">
              <w:rPr>
                <w:rFonts w:ascii="Arial Narrow" w:hAnsi="Arial Narrow"/>
                <w:sz w:val="20"/>
                <w:szCs w:val="20"/>
              </w:rPr>
              <w:t xml:space="preserve"> of </w:t>
            </w:r>
            <w:proofErr w:type="spellStart"/>
            <w:r w:rsidRPr="00D94229">
              <w:rPr>
                <w:rFonts w:ascii="Arial Narrow" w:hAnsi="Arial Narrow"/>
                <w:sz w:val="20"/>
                <w:szCs w:val="20"/>
              </w:rPr>
              <w:t>efanesoctocog</w:t>
            </w:r>
            <w:proofErr w:type="spellEnd"/>
            <w:r w:rsidRPr="00D94229">
              <w:rPr>
                <w:rFonts w:ascii="Arial Narrow" w:hAnsi="Arial Narrow"/>
                <w:sz w:val="20"/>
                <w:szCs w:val="20"/>
              </w:rPr>
              <w:t xml:space="preserve"> alfa required to treat the bleeding episodes</w:t>
            </w:r>
          </w:p>
        </w:tc>
        <w:tc>
          <w:tcPr>
            <w:tcW w:w="1148" w:type="pct"/>
          </w:tcPr>
          <w:p w14:paraId="2AA97B2E" w14:textId="5620CA39" w:rsidR="009D249B" w:rsidRPr="00D94229" w:rsidRDefault="00C736BF" w:rsidP="003E26F2">
            <w:pPr>
              <w:spacing w:after="0"/>
              <w:jc w:val="left"/>
              <w:rPr>
                <w:rFonts w:ascii="Arial Narrow" w:hAnsi="Arial Narrow"/>
                <w:sz w:val="20"/>
                <w:szCs w:val="20"/>
              </w:rPr>
            </w:pPr>
            <w:hyperlink r:id="rId25" w:history="1">
              <w:r w:rsidRPr="00D94229">
                <w:rPr>
                  <w:rStyle w:val="Hyperlink"/>
                  <w:rFonts w:ascii="Arial Narrow" w:hAnsi="Arial Narrow"/>
                  <w:sz w:val="20"/>
                  <w:szCs w:val="20"/>
                </w:rPr>
                <w:t xml:space="preserve">Post hoc analysis of bleeding episodes and clinically relevant pharmacokinetic parameters among children &lt;12 years old with severe </w:t>
              </w:r>
              <w:proofErr w:type="spellStart"/>
              <w:r w:rsidRPr="00D94229">
                <w:rPr>
                  <w:rStyle w:val="Hyperlink"/>
                  <w:rFonts w:ascii="Arial Narrow" w:hAnsi="Arial Narrow"/>
                  <w:sz w:val="20"/>
                  <w:szCs w:val="20"/>
                </w:rPr>
                <w:t>hemophilia</w:t>
              </w:r>
              <w:proofErr w:type="spellEnd"/>
              <w:r w:rsidRPr="00D94229">
                <w:rPr>
                  <w:rStyle w:val="Hyperlink"/>
                  <w:rFonts w:ascii="Arial Narrow" w:hAnsi="Arial Narrow"/>
                  <w:sz w:val="20"/>
                  <w:szCs w:val="20"/>
                </w:rPr>
                <w:t xml:space="preserve"> A receiving once</w:t>
              </w:r>
              <w:r w:rsidR="00F2637C">
                <w:rPr>
                  <w:rStyle w:val="Hyperlink"/>
                  <w:rFonts w:ascii="Arial Narrow" w:hAnsi="Arial Narrow"/>
                  <w:sz w:val="20"/>
                  <w:szCs w:val="20"/>
                </w:rPr>
                <w:noBreakHyphen/>
              </w:r>
              <w:r w:rsidRPr="00D94229">
                <w:rPr>
                  <w:rStyle w:val="Hyperlink"/>
                  <w:rFonts w:ascii="Arial Narrow" w:hAnsi="Arial Narrow"/>
                  <w:sz w:val="20"/>
                  <w:szCs w:val="20"/>
                </w:rPr>
                <w:t xml:space="preserve">weekly </w:t>
              </w:r>
              <w:proofErr w:type="spellStart"/>
              <w:r w:rsidRPr="00D94229">
                <w:rPr>
                  <w:rStyle w:val="Hyperlink"/>
                  <w:rFonts w:ascii="Arial Narrow" w:hAnsi="Arial Narrow"/>
                  <w:sz w:val="20"/>
                  <w:szCs w:val="20"/>
                </w:rPr>
                <w:t>efanesoctocog</w:t>
              </w:r>
              <w:proofErr w:type="spellEnd"/>
              <w:r w:rsidRPr="00D94229">
                <w:rPr>
                  <w:rStyle w:val="Hyperlink"/>
                  <w:rFonts w:ascii="Arial Narrow" w:hAnsi="Arial Narrow"/>
                  <w:sz w:val="20"/>
                  <w:szCs w:val="20"/>
                </w:rPr>
                <w:t xml:space="preserve"> alfa prophylaxis in the XTEND</w:t>
              </w:r>
              <w:r w:rsidR="00F2637C">
                <w:rPr>
                  <w:rStyle w:val="Hyperlink"/>
                  <w:rFonts w:ascii="Arial Narrow" w:hAnsi="Arial Narrow"/>
                  <w:sz w:val="20"/>
                  <w:szCs w:val="20"/>
                </w:rPr>
                <w:noBreakHyphen/>
              </w:r>
              <w:r w:rsidRPr="00D94229">
                <w:rPr>
                  <w:rStyle w:val="Hyperlink"/>
                  <w:rFonts w:ascii="Arial Narrow" w:hAnsi="Arial Narrow"/>
                  <w:sz w:val="20"/>
                  <w:szCs w:val="20"/>
                </w:rPr>
                <w:t xml:space="preserve">Kids phase 3 multinational trial </w:t>
              </w:r>
              <w:r w:rsidR="00F2637C">
                <w:rPr>
                  <w:rStyle w:val="Hyperlink"/>
                  <w:rFonts w:ascii="Arial Narrow" w:hAnsi="Arial Narrow"/>
                  <w:sz w:val="20"/>
                  <w:szCs w:val="20"/>
                </w:rPr>
                <w:noBreakHyphen/>
              </w:r>
              <w:r w:rsidRPr="00D94229">
                <w:rPr>
                  <w:rStyle w:val="Hyperlink"/>
                  <w:rFonts w:ascii="Arial Narrow" w:hAnsi="Arial Narrow"/>
                  <w:sz w:val="20"/>
                  <w:szCs w:val="20"/>
                </w:rPr>
                <w:t xml:space="preserve"> Journal of Thrombosis and Haemostasis</w:t>
              </w:r>
            </w:hyperlink>
          </w:p>
        </w:tc>
        <w:tc>
          <w:tcPr>
            <w:tcW w:w="605" w:type="pct"/>
          </w:tcPr>
          <w:p w14:paraId="42E759FE" w14:textId="1F21C657" w:rsidR="009D249B" w:rsidRPr="00D94229" w:rsidRDefault="0039511E" w:rsidP="00D94229">
            <w:pPr>
              <w:spacing w:after="0"/>
              <w:jc w:val="left"/>
              <w:rPr>
                <w:rFonts w:ascii="Arial Narrow" w:hAnsi="Arial Narrow"/>
                <w:sz w:val="20"/>
                <w:szCs w:val="20"/>
              </w:rPr>
            </w:pPr>
            <w:r w:rsidRPr="00D94229">
              <w:rPr>
                <w:rFonts w:ascii="Arial Narrow" w:hAnsi="Arial Narrow"/>
                <w:sz w:val="20"/>
                <w:szCs w:val="20"/>
              </w:rPr>
              <w:t>21 July 2025</w:t>
            </w:r>
          </w:p>
        </w:tc>
      </w:tr>
      <w:tr w:rsidR="004F12A9" w:rsidRPr="0035351C" w14:paraId="7F22AD1F" w14:textId="77777777" w:rsidTr="005D65A1">
        <w:trPr>
          <w:cantSplit/>
        </w:trPr>
        <w:tc>
          <w:tcPr>
            <w:tcW w:w="199" w:type="pct"/>
          </w:tcPr>
          <w:p w14:paraId="27F3A2CB" w14:textId="5D5C2F18" w:rsidR="004F12A9" w:rsidRPr="00D94229" w:rsidRDefault="00AA6813" w:rsidP="003B78F7">
            <w:pPr>
              <w:pStyle w:val="ListParagraph"/>
              <w:spacing w:after="0"/>
              <w:ind w:left="0"/>
              <w:rPr>
                <w:rFonts w:ascii="Arial Narrow" w:hAnsi="Arial Narrow"/>
                <w:sz w:val="20"/>
                <w:szCs w:val="20"/>
              </w:rPr>
            </w:pPr>
            <w:r>
              <w:rPr>
                <w:rFonts w:ascii="Arial Narrow" w:hAnsi="Arial Narrow"/>
                <w:sz w:val="20"/>
                <w:szCs w:val="20"/>
              </w:rPr>
              <w:t>8</w:t>
            </w:r>
          </w:p>
        </w:tc>
        <w:tc>
          <w:tcPr>
            <w:tcW w:w="754" w:type="pct"/>
          </w:tcPr>
          <w:p w14:paraId="48B9042A" w14:textId="3CD34003" w:rsidR="004F12A9" w:rsidRPr="00D94229" w:rsidRDefault="000245FD" w:rsidP="00D94229">
            <w:pPr>
              <w:spacing w:after="0"/>
              <w:jc w:val="left"/>
              <w:rPr>
                <w:rFonts w:ascii="Arial Narrow" w:hAnsi="Arial Narrow"/>
                <w:sz w:val="20"/>
                <w:szCs w:val="20"/>
              </w:rPr>
            </w:pPr>
            <w:r w:rsidRPr="00D94229">
              <w:rPr>
                <w:rFonts w:ascii="Arial Narrow" w:hAnsi="Arial Narrow"/>
                <w:sz w:val="20"/>
                <w:szCs w:val="20"/>
              </w:rPr>
              <w:t xml:space="preserve">Matching adjusted indirect comparison of two Phase 3 clinical trials </w:t>
            </w:r>
          </w:p>
        </w:tc>
        <w:tc>
          <w:tcPr>
            <w:tcW w:w="1147" w:type="pct"/>
          </w:tcPr>
          <w:p w14:paraId="38EC4C3A" w14:textId="00C5132C" w:rsidR="00D0608C" w:rsidRPr="00D94229" w:rsidRDefault="00D0608C" w:rsidP="003E26F2">
            <w:pPr>
              <w:spacing w:after="0"/>
              <w:jc w:val="left"/>
              <w:rPr>
                <w:rFonts w:ascii="Arial Narrow" w:hAnsi="Arial Narrow"/>
                <w:sz w:val="20"/>
                <w:szCs w:val="20"/>
              </w:rPr>
            </w:pPr>
            <w:r w:rsidRPr="00D94229">
              <w:rPr>
                <w:rFonts w:ascii="Arial Narrow" w:hAnsi="Arial Narrow"/>
                <w:sz w:val="20"/>
                <w:szCs w:val="20"/>
              </w:rPr>
              <w:t>XTEND</w:t>
            </w:r>
            <w:r w:rsidR="00F2637C">
              <w:rPr>
                <w:rFonts w:ascii="Arial Narrow" w:hAnsi="Arial Narrow"/>
                <w:sz w:val="20"/>
                <w:szCs w:val="20"/>
              </w:rPr>
              <w:noBreakHyphen/>
            </w:r>
            <w:r w:rsidRPr="00D94229">
              <w:rPr>
                <w:rFonts w:ascii="Arial Narrow" w:hAnsi="Arial Narrow"/>
                <w:sz w:val="20"/>
                <w:szCs w:val="20"/>
              </w:rPr>
              <w:t>1 (NCT04161495)</w:t>
            </w:r>
            <w:r w:rsidR="00035F14" w:rsidRPr="00D94229">
              <w:rPr>
                <w:rFonts w:ascii="Arial Narrow" w:hAnsi="Arial Narrow"/>
                <w:sz w:val="20"/>
                <w:szCs w:val="20"/>
              </w:rPr>
              <w:t>/</w:t>
            </w:r>
            <w:r w:rsidR="00FB108A" w:rsidRPr="00D94229">
              <w:rPr>
                <w:rFonts w:ascii="Arial Narrow" w:hAnsi="Arial Narrow"/>
                <w:sz w:val="20"/>
                <w:szCs w:val="20"/>
              </w:rPr>
              <w:t>HAVEN 3 (</w:t>
            </w:r>
            <w:r w:rsidR="000245FD" w:rsidRPr="00D94229">
              <w:rPr>
                <w:rFonts w:ascii="Arial Narrow" w:hAnsi="Arial Narrow"/>
                <w:sz w:val="20"/>
                <w:szCs w:val="20"/>
              </w:rPr>
              <w:t>NCT02847637)</w:t>
            </w:r>
          </w:p>
          <w:p w14:paraId="7CE1957F" w14:textId="544D6A1A" w:rsidR="004F12A9" w:rsidRPr="00D94229" w:rsidRDefault="00505B07" w:rsidP="003E26F2">
            <w:pPr>
              <w:spacing w:after="0"/>
              <w:jc w:val="left"/>
              <w:rPr>
                <w:rFonts w:ascii="Arial Narrow" w:hAnsi="Arial Narrow"/>
                <w:sz w:val="20"/>
                <w:szCs w:val="20"/>
              </w:rPr>
            </w:pPr>
            <w:proofErr w:type="spellStart"/>
            <w:r w:rsidRPr="00D94229">
              <w:rPr>
                <w:rFonts w:ascii="Arial Narrow" w:hAnsi="Arial Narrow"/>
                <w:sz w:val="20"/>
                <w:szCs w:val="20"/>
              </w:rPr>
              <w:t>Efanesoctocog</w:t>
            </w:r>
            <w:proofErr w:type="spellEnd"/>
            <w:r w:rsidRPr="00D94229">
              <w:rPr>
                <w:rFonts w:ascii="Arial Narrow" w:hAnsi="Arial Narrow"/>
                <w:sz w:val="20"/>
                <w:szCs w:val="20"/>
              </w:rPr>
              <w:t xml:space="preserve"> Alfa Versus </w:t>
            </w:r>
            <w:proofErr w:type="spellStart"/>
            <w:r w:rsidRPr="00D94229">
              <w:rPr>
                <w:rFonts w:ascii="Arial Narrow" w:hAnsi="Arial Narrow"/>
                <w:sz w:val="20"/>
                <w:szCs w:val="20"/>
              </w:rPr>
              <w:t>Emicizumab</w:t>
            </w:r>
            <w:proofErr w:type="spellEnd"/>
            <w:r w:rsidRPr="00D94229">
              <w:rPr>
                <w:rFonts w:ascii="Arial Narrow" w:hAnsi="Arial Narrow"/>
                <w:sz w:val="20"/>
                <w:szCs w:val="20"/>
              </w:rPr>
              <w:t xml:space="preserve"> in Adolescent</w:t>
            </w:r>
            <w:r w:rsidR="00D0608C" w:rsidRPr="00D94229">
              <w:rPr>
                <w:rFonts w:ascii="Arial Narrow" w:hAnsi="Arial Narrow"/>
                <w:sz w:val="20"/>
                <w:szCs w:val="20"/>
              </w:rPr>
              <w:t xml:space="preserve"> </w:t>
            </w:r>
            <w:r w:rsidRPr="00D94229">
              <w:rPr>
                <w:rFonts w:ascii="Arial Narrow" w:hAnsi="Arial Narrow"/>
                <w:sz w:val="20"/>
                <w:szCs w:val="20"/>
              </w:rPr>
              <w:t xml:space="preserve">and Adult Patients </w:t>
            </w:r>
            <w:proofErr w:type="gramStart"/>
            <w:r w:rsidRPr="00D94229">
              <w:rPr>
                <w:rFonts w:ascii="Arial Narrow" w:hAnsi="Arial Narrow"/>
                <w:sz w:val="20"/>
                <w:szCs w:val="20"/>
              </w:rPr>
              <w:t>With</w:t>
            </w:r>
            <w:proofErr w:type="gramEnd"/>
            <w:r w:rsidRPr="00D94229">
              <w:rPr>
                <w:rFonts w:ascii="Arial Narrow" w:hAnsi="Arial Narrow"/>
                <w:sz w:val="20"/>
                <w:szCs w:val="20"/>
              </w:rPr>
              <w:t xml:space="preserve"> </w:t>
            </w:r>
            <w:r w:rsidR="00D0608C" w:rsidRPr="00D94229">
              <w:rPr>
                <w:rFonts w:ascii="Arial Narrow" w:hAnsi="Arial Narrow"/>
                <w:sz w:val="20"/>
                <w:szCs w:val="20"/>
              </w:rPr>
              <w:t>H</w:t>
            </w:r>
            <w:r w:rsidRPr="00D94229">
              <w:rPr>
                <w:rFonts w:ascii="Arial Narrow" w:hAnsi="Arial Narrow"/>
                <w:sz w:val="20"/>
                <w:szCs w:val="20"/>
              </w:rPr>
              <w:t xml:space="preserve">aemophilia </w:t>
            </w:r>
            <w:proofErr w:type="gramStart"/>
            <w:r w:rsidRPr="00D94229">
              <w:rPr>
                <w:rFonts w:ascii="Arial Narrow" w:hAnsi="Arial Narrow"/>
                <w:sz w:val="20"/>
                <w:szCs w:val="20"/>
              </w:rPr>
              <w:t>A</w:t>
            </w:r>
            <w:proofErr w:type="gramEnd"/>
            <w:r w:rsidRPr="00D94229">
              <w:rPr>
                <w:rFonts w:ascii="Arial Narrow" w:hAnsi="Arial Narrow"/>
                <w:sz w:val="20"/>
                <w:szCs w:val="20"/>
              </w:rPr>
              <w:t xml:space="preserve"> Without</w:t>
            </w:r>
            <w:r w:rsidR="00D0608C" w:rsidRPr="00D94229">
              <w:rPr>
                <w:rFonts w:ascii="Arial Narrow" w:hAnsi="Arial Narrow"/>
                <w:sz w:val="20"/>
                <w:szCs w:val="20"/>
              </w:rPr>
              <w:t xml:space="preserve"> </w:t>
            </w:r>
            <w:r w:rsidRPr="00D94229">
              <w:rPr>
                <w:rFonts w:ascii="Arial Narrow" w:hAnsi="Arial Narrow"/>
                <w:sz w:val="20"/>
                <w:szCs w:val="20"/>
              </w:rPr>
              <w:t>Inhibitors</w:t>
            </w:r>
          </w:p>
        </w:tc>
        <w:tc>
          <w:tcPr>
            <w:tcW w:w="1148" w:type="pct"/>
          </w:tcPr>
          <w:p w14:paraId="75312BF5" w14:textId="3214C1EC" w:rsidR="004F12A9" w:rsidRPr="00D94229" w:rsidRDefault="00D460BF" w:rsidP="003E26F2">
            <w:pPr>
              <w:spacing w:after="0"/>
              <w:jc w:val="left"/>
              <w:rPr>
                <w:rFonts w:ascii="Arial Narrow" w:hAnsi="Arial Narrow"/>
                <w:sz w:val="20"/>
                <w:szCs w:val="20"/>
              </w:rPr>
            </w:pPr>
            <w:r w:rsidRPr="00D94229">
              <w:rPr>
                <w:rFonts w:ascii="Arial Narrow" w:hAnsi="Arial Narrow"/>
                <w:sz w:val="20"/>
                <w:szCs w:val="20"/>
              </w:rPr>
              <w:t xml:space="preserve">Matching adjusted indirect comparison of prophylaxis with </w:t>
            </w:r>
            <w:proofErr w:type="spellStart"/>
            <w:r w:rsidRPr="00D94229">
              <w:rPr>
                <w:rFonts w:ascii="Arial Narrow" w:hAnsi="Arial Narrow"/>
                <w:sz w:val="20"/>
                <w:szCs w:val="20"/>
              </w:rPr>
              <w:t>efanesoctocog</w:t>
            </w:r>
            <w:proofErr w:type="spellEnd"/>
            <w:r w:rsidRPr="00D94229">
              <w:rPr>
                <w:rFonts w:ascii="Arial Narrow" w:hAnsi="Arial Narrow"/>
                <w:sz w:val="20"/>
                <w:szCs w:val="20"/>
              </w:rPr>
              <w:t xml:space="preserve"> alfa and </w:t>
            </w:r>
            <w:proofErr w:type="spellStart"/>
            <w:r w:rsidRPr="00D94229">
              <w:rPr>
                <w:rFonts w:ascii="Arial Narrow" w:hAnsi="Arial Narrow"/>
                <w:sz w:val="20"/>
                <w:szCs w:val="20"/>
              </w:rPr>
              <w:t>emicizumab</w:t>
            </w:r>
            <w:proofErr w:type="spellEnd"/>
            <w:r w:rsidRPr="00D94229">
              <w:rPr>
                <w:rFonts w:ascii="Arial Narrow" w:hAnsi="Arial Narrow"/>
                <w:sz w:val="20"/>
                <w:szCs w:val="20"/>
              </w:rPr>
              <w:t xml:space="preserve"> in patients aged ≥12 years with severe HMA without inhibitors. </w:t>
            </w:r>
            <w:r w:rsidR="00756AE1" w:rsidRPr="00D94229">
              <w:rPr>
                <w:rFonts w:ascii="Arial Narrow" w:hAnsi="Arial Narrow"/>
                <w:sz w:val="20"/>
                <w:szCs w:val="20"/>
              </w:rPr>
              <w:t>Outcomes assessed were annualised bleeding rates</w:t>
            </w:r>
            <w:r w:rsidR="0071652F" w:rsidRPr="00D94229">
              <w:rPr>
                <w:rFonts w:ascii="Arial Narrow" w:hAnsi="Arial Narrow"/>
                <w:sz w:val="20"/>
                <w:szCs w:val="20"/>
              </w:rPr>
              <w:t xml:space="preserve"> for any, treated, and spontaneous bleeds</w:t>
            </w:r>
          </w:p>
        </w:tc>
        <w:tc>
          <w:tcPr>
            <w:tcW w:w="1148" w:type="pct"/>
          </w:tcPr>
          <w:p w14:paraId="7A705BE6" w14:textId="58A9589D" w:rsidR="004F12A9" w:rsidRPr="00D94229" w:rsidRDefault="00B7101C" w:rsidP="003E26F2">
            <w:pPr>
              <w:spacing w:after="0"/>
              <w:jc w:val="left"/>
              <w:rPr>
                <w:rFonts w:ascii="Arial Narrow" w:hAnsi="Arial Narrow"/>
                <w:sz w:val="20"/>
                <w:szCs w:val="20"/>
              </w:rPr>
            </w:pPr>
            <w:hyperlink r:id="rId26" w:history="1">
              <w:proofErr w:type="spellStart"/>
              <w:r w:rsidRPr="00D94229">
                <w:rPr>
                  <w:rStyle w:val="Hyperlink"/>
                  <w:rFonts w:ascii="Arial Narrow" w:hAnsi="Arial Narrow"/>
                  <w:sz w:val="20"/>
                  <w:szCs w:val="20"/>
                </w:rPr>
                <w:t>Efanesoctocog</w:t>
              </w:r>
              <w:proofErr w:type="spellEnd"/>
              <w:r w:rsidRPr="00D94229">
                <w:rPr>
                  <w:rStyle w:val="Hyperlink"/>
                  <w:rFonts w:ascii="Arial Narrow" w:hAnsi="Arial Narrow"/>
                  <w:sz w:val="20"/>
                  <w:szCs w:val="20"/>
                </w:rPr>
                <w:t xml:space="preserve"> Alfa Versus </w:t>
              </w:r>
              <w:proofErr w:type="spellStart"/>
              <w:r w:rsidRPr="00D94229">
                <w:rPr>
                  <w:rStyle w:val="Hyperlink"/>
                  <w:rFonts w:ascii="Arial Narrow" w:hAnsi="Arial Narrow"/>
                  <w:sz w:val="20"/>
                  <w:szCs w:val="20"/>
                </w:rPr>
                <w:t>Emicizumab</w:t>
              </w:r>
              <w:proofErr w:type="spellEnd"/>
              <w:r w:rsidRPr="00D94229">
                <w:rPr>
                  <w:rStyle w:val="Hyperlink"/>
                  <w:rFonts w:ascii="Arial Narrow" w:hAnsi="Arial Narrow"/>
                  <w:sz w:val="20"/>
                  <w:szCs w:val="20"/>
                </w:rPr>
                <w:t xml:space="preserve"> in Adolescent and Adult Patients </w:t>
              </w:r>
              <w:proofErr w:type="gramStart"/>
              <w:r w:rsidRPr="00D94229">
                <w:rPr>
                  <w:rStyle w:val="Hyperlink"/>
                  <w:rFonts w:ascii="Arial Narrow" w:hAnsi="Arial Narrow"/>
                  <w:sz w:val="20"/>
                  <w:szCs w:val="20"/>
                </w:rPr>
                <w:t>With</w:t>
              </w:r>
              <w:proofErr w:type="gramEnd"/>
              <w:r w:rsidRPr="00D94229">
                <w:rPr>
                  <w:rStyle w:val="Hyperlink"/>
                  <w:rFonts w:ascii="Arial Narrow" w:hAnsi="Arial Narrow"/>
                  <w:sz w:val="20"/>
                  <w:szCs w:val="20"/>
                </w:rPr>
                <w:t xml:space="preserve"> Haemophilia </w:t>
              </w:r>
              <w:proofErr w:type="gramStart"/>
              <w:r w:rsidRPr="00D94229">
                <w:rPr>
                  <w:rStyle w:val="Hyperlink"/>
                  <w:rFonts w:ascii="Arial Narrow" w:hAnsi="Arial Narrow"/>
                  <w:sz w:val="20"/>
                  <w:szCs w:val="20"/>
                </w:rPr>
                <w:t>A</w:t>
              </w:r>
              <w:proofErr w:type="gramEnd"/>
              <w:r w:rsidRPr="00D94229">
                <w:rPr>
                  <w:rStyle w:val="Hyperlink"/>
                  <w:rFonts w:ascii="Arial Narrow" w:hAnsi="Arial Narrow"/>
                  <w:sz w:val="20"/>
                  <w:szCs w:val="20"/>
                </w:rPr>
                <w:t xml:space="preserve"> Without Inhibitors | Advances in Therapy | Springer Nature Link</w:t>
              </w:r>
            </w:hyperlink>
          </w:p>
        </w:tc>
        <w:tc>
          <w:tcPr>
            <w:tcW w:w="605" w:type="pct"/>
          </w:tcPr>
          <w:p w14:paraId="4382772C" w14:textId="0F4C4BA7" w:rsidR="004F12A9" w:rsidRPr="00D94229" w:rsidRDefault="00462892" w:rsidP="00D94229">
            <w:pPr>
              <w:spacing w:after="0"/>
              <w:jc w:val="left"/>
              <w:rPr>
                <w:rFonts w:ascii="Arial Narrow" w:hAnsi="Arial Narrow"/>
                <w:sz w:val="20"/>
                <w:szCs w:val="20"/>
              </w:rPr>
            </w:pPr>
            <w:r w:rsidRPr="00D94229">
              <w:rPr>
                <w:rFonts w:ascii="Arial Narrow" w:hAnsi="Arial Narrow"/>
                <w:sz w:val="20"/>
                <w:szCs w:val="20"/>
              </w:rPr>
              <w:t>22 November 2024</w:t>
            </w:r>
          </w:p>
        </w:tc>
      </w:tr>
      <w:tr w:rsidR="00A3176A" w:rsidRPr="0035351C" w14:paraId="07B40102" w14:textId="77777777" w:rsidTr="005D65A1">
        <w:trPr>
          <w:cantSplit/>
        </w:trPr>
        <w:tc>
          <w:tcPr>
            <w:tcW w:w="199" w:type="pct"/>
          </w:tcPr>
          <w:p w14:paraId="510F13ED" w14:textId="76914414" w:rsidR="00A3176A" w:rsidRPr="00D94229" w:rsidRDefault="00AA6813" w:rsidP="00AA6813">
            <w:pPr>
              <w:pStyle w:val="ListParagraph"/>
              <w:tabs>
                <w:tab w:val="left" w:pos="352"/>
              </w:tabs>
              <w:spacing w:after="0"/>
              <w:ind w:left="0"/>
              <w:rPr>
                <w:rFonts w:ascii="Arial Narrow" w:hAnsi="Arial Narrow"/>
                <w:sz w:val="20"/>
                <w:szCs w:val="20"/>
              </w:rPr>
            </w:pPr>
            <w:r>
              <w:rPr>
                <w:rFonts w:ascii="Arial Narrow" w:hAnsi="Arial Narrow"/>
                <w:sz w:val="20"/>
                <w:szCs w:val="20"/>
              </w:rPr>
              <w:t>9</w:t>
            </w:r>
          </w:p>
        </w:tc>
        <w:tc>
          <w:tcPr>
            <w:tcW w:w="754" w:type="pct"/>
          </w:tcPr>
          <w:p w14:paraId="4A7C4DDA" w14:textId="0E915B12" w:rsidR="00A3176A" w:rsidRPr="00D94229" w:rsidRDefault="00730079" w:rsidP="00D94229">
            <w:pPr>
              <w:spacing w:after="0"/>
              <w:jc w:val="left"/>
              <w:rPr>
                <w:rFonts w:ascii="Arial Narrow" w:hAnsi="Arial Narrow"/>
                <w:sz w:val="20"/>
                <w:szCs w:val="20"/>
              </w:rPr>
            </w:pPr>
            <w:r w:rsidRPr="00D94229">
              <w:rPr>
                <w:rFonts w:ascii="Arial Narrow" w:hAnsi="Arial Narrow"/>
                <w:sz w:val="20"/>
                <w:szCs w:val="20"/>
              </w:rPr>
              <w:t xml:space="preserve">Matching adjusted indirect comparison of </w:t>
            </w:r>
            <w:r w:rsidR="00A16354" w:rsidRPr="00D94229">
              <w:rPr>
                <w:rFonts w:ascii="Arial Narrow" w:hAnsi="Arial Narrow"/>
                <w:sz w:val="20"/>
                <w:szCs w:val="20"/>
              </w:rPr>
              <w:t>one Phase 3 clinical trial with meta</w:t>
            </w:r>
            <w:r w:rsidR="00F2637C">
              <w:rPr>
                <w:rFonts w:ascii="Arial Narrow" w:hAnsi="Arial Narrow"/>
                <w:sz w:val="20"/>
                <w:szCs w:val="20"/>
              </w:rPr>
              <w:noBreakHyphen/>
            </w:r>
            <w:r w:rsidR="00A16354" w:rsidRPr="00D94229">
              <w:rPr>
                <w:rFonts w:ascii="Arial Narrow" w:hAnsi="Arial Narrow"/>
                <w:sz w:val="20"/>
                <w:szCs w:val="20"/>
              </w:rPr>
              <w:t xml:space="preserve">analyses of EHL and SHL FVIII </w:t>
            </w:r>
          </w:p>
        </w:tc>
        <w:tc>
          <w:tcPr>
            <w:tcW w:w="1147" w:type="pct"/>
          </w:tcPr>
          <w:p w14:paraId="03007551" w14:textId="33BD2DB1" w:rsidR="00A3176A" w:rsidRPr="00D94229" w:rsidRDefault="00444CCC" w:rsidP="003E26F2">
            <w:pPr>
              <w:spacing w:after="0"/>
              <w:jc w:val="left"/>
              <w:rPr>
                <w:rFonts w:ascii="Arial Narrow" w:hAnsi="Arial Narrow"/>
                <w:sz w:val="20"/>
                <w:szCs w:val="20"/>
              </w:rPr>
            </w:pPr>
            <w:r w:rsidRPr="00D94229">
              <w:rPr>
                <w:rFonts w:ascii="Arial Narrow" w:hAnsi="Arial Narrow"/>
                <w:sz w:val="20"/>
                <w:szCs w:val="20"/>
              </w:rPr>
              <w:t>XTEND</w:t>
            </w:r>
            <w:r w:rsidR="00F2637C">
              <w:rPr>
                <w:rFonts w:ascii="Arial Narrow" w:hAnsi="Arial Narrow"/>
                <w:sz w:val="20"/>
                <w:szCs w:val="20"/>
              </w:rPr>
              <w:noBreakHyphen/>
            </w:r>
            <w:r w:rsidRPr="00D94229">
              <w:rPr>
                <w:rFonts w:ascii="Arial Narrow" w:hAnsi="Arial Narrow"/>
                <w:sz w:val="20"/>
                <w:szCs w:val="20"/>
              </w:rPr>
              <w:t xml:space="preserve">1 trial, (NCT04161495) </w:t>
            </w:r>
            <w:r w:rsidR="00383176" w:rsidRPr="00D94229">
              <w:rPr>
                <w:rFonts w:ascii="Arial Narrow" w:hAnsi="Arial Narrow"/>
                <w:sz w:val="20"/>
                <w:szCs w:val="20"/>
              </w:rPr>
              <w:t>and Phase 3 trials of EHL and SHL FVIII</w:t>
            </w:r>
          </w:p>
          <w:p w14:paraId="1DC38D79" w14:textId="72FF6621" w:rsidR="00444CCC" w:rsidRPr="00D94229" w:rsidRDefault="00444CCC" w:rsidP="003E26F2">
            <w:pPr>
              <w:spacing w:after="0"/>
              <w:jc w:val="left"/>
              <w:rPr>
                <w:rFonts w:ascii="Arial Narrow" w:hAnsi="Arial Narrow"/>
                <w:sz w:val="20"/>
                <w:szCs w:val="20"/>
              </w:rPr>
            </w:pPr>
            <w:proofErr w:type="spellStart"/>
            <w:r w:rsidRPr="00D94229">
              <w:rPr>
                <w:rFonts w:ascii="Arial Narrow" w:hAnsi="Arial Narrow"/>
                <w:sz w:val="20"/>
                <w:szCs w:val="20"/>
              </w:rPr>
              <w:t>Efanesoctocog</w:t>
            </w:r>
            <w:proofErr w:type="spellEnd"/>
            <w:r w:rsidRPr="00D94229">
              <w:rPr>
                <w:rFonts w:ascii="Arial Narrow" w:hAnsi="Arial Narrow"/>
                <w:sz w:val="20"/>
                <w:szCs w:val="20"/>
              </w:rPr>
              <w:t xml:space="preserve"> Alfa versus Standard and Extended Half</w:t>
            </w:r>
            <w:r w:rsidR="00F2637C">
              <w:rPr>
                <w:rFonts w:ascii="Arial Narrow" w:hAnsi="Arial Narrow"/>
                <w:sz w:val="20"/>
                <w:szCs w:val="20"/>
              </w:rPr>
              <w:noBreakHyphen/>
            </w:r>
            <w:r w:rsidRPr="00D94229">
              <w:rPr>
                <w:rFonts w:ascii="Arial Narrow" w:hAnsi="Arial Narrow"/>
                <w:sz w:val="20"/>
                <w:szCs w:val="20"/>
              </w:rPr>
              <w:t>Life Factor VIII Prophylaxis in Adolescent and Adult Patients with Haemophilia A without Inhibitors</w:t>
            </w:r>
          </w:p>
        </w:tc>
        <w:tc>
          <w:tcPr>
            <w:tcW w:w="1148" w:type="pct"/>
          </w:tcPr>
          <w:p w14:paraId="7217164C" w14:textId="19A8A0A3" w:rsidR="00A3176A" w:rsidRPr="00D94229" w:rsidRDefault="00444CCC" w:rsidP="003E26F2">
            <w:pPr>
              <w:spacing w:after="0"/>
              <w:jc w:val="left"/>
              <w:rPr>
                <w:rFonts w:ascii="Arial Narrow" w:hAnsi="Arial Narrow"/>
                <w:sz w:val="20"/>
                <w:szCs w:val="20"/>
              </w:rPr>
            </w:pPr>
            <w:r w:rsidRPr="00D94229">
              <w:rPr>
                <w:rFonts w:ascii="Arial Narrow" w:hAnsi="Arial Narrow"/>
                <w:sz w:val="20"/>
                <w:szCs w:val="20"/>
              </w:rPr>
              <w:t xml:space="preserve">Matching adjusted indirect comparison of prophylaxis with </w:t>
            </w:r>
            <w:r w:rsidR="00383176" w:rsidRPr="00D94229">
              <w:rPr>
                <w:rFonts w:ascii="Arial Narrow" w:hAnsi="Arial Narrow"/>
                <w:sz w:val="20"/>
                <w:szCs w:val="20"/>
              </w:rPr>
              <w:t>EHL and SHL FVIII</w:t>
            </w:r>
            <w:r w:rsidRPr="00D94229">
              <w:rPr>
                <w:rFonts w:ascii="Arial Narrow" w:hAnsi="Arial Narrow"/>
                <w:sz w:val="20"/>
                <w:szCs w:val="20"/>
              </w:rPr>
              <w:t xml:space="preserve"> and </w:t>
            </w:r>
            <w:proofErr w:type="spellStart"/>
            <w:r w:rsidRPr="00D94229">
              <w:rPr>
                <w:rFonts w:ascii="Arial Narrow" w:hAnsi="Arial Narrow"/>
                <w:sz w:val="20"/>
                <w:szCs w:val="20"/>
              </w:rPr>
              <w:t>emicizumab</w:t>
            </w:r>
            <w:proofErr w:type="spellEnd"/>
            <w:r w:rsidRPr="00D94229">
              <w:rPr>
                <w:rFonts w:ascii="Arial Narrow" w:hAnsi="Arial Narrow"/>
                <w:sz w:val="20"/>
                <w:szCs w:val="20"/>
              </w:rPr>
              <w:t xml:space="preserve"> in patients aged ≥12 years with severe HMA without inhibitors.</w:t>
            </w:r>
            <w:r w:rsidR="00980063" w:rsidRPr="00D94229">
              <w:rPr>
                <w:rFonts w:ascii="Arial Narrow" w:hAnsi="Arial Narrow"/>
                <w:sz w:val="20"/>
                <w:szCs w:val="20"/>
              </w:rPr>
              <w:t xml:space="preserve"> Outcomes assessed were annualised bleeding rates for any, treated, and spontaneous bleeds</w:t>
            </w:r>
          </w:p>
        </w:tc>
        <w:tc>
          <w:tcPr>
            <w:tcW w:w="1148" w:type="pct"/>
          </w:tcPr>
          <w:p w14:paraId="7ABF5C6A" w14:textId="430ACD1E" w:rsidR="00A3176A" w:rsidRPr="00D94229" w:rsidRDefault="00980063" w:rsidP="003E26F2">
            <w:pPr>
              <w:spacing w:after="0"/>
              <w:jc w:val="left"/>
              <w:rPr>
                <w:rFonts w:ascii="Arial Narrow" w:hAnsi="Arial Narrow"/>
                <w:sz w:val="20"/>
                <w:szCs w:val="20"/>
              </w:rPr>
            </w:pPr>
            <w:hyperlink r:id="rId27" w:history="1">
              <w:proofErr w:type="spellStart"/>
              <w:r w:rsidRPr="00D94229">
                <w:rPr>
                  <w:rStyle w:val="Hyperlink"/>
                  <w:rFonts w:ascii="Arial Narrow" w:hAnsi="Arial Narrow"/>
                  <w:sz w:val="20"/>
                  <w:szCs w:val="20"/>
                </w:rPr>
                <w:t>Efanesoctocog</w:t>
              </w:r>
              <w:proofErr w:type="spellEnd"/>
              <w:r w:rsidRPr="00D94229">
                <w:rPr>
                  <w:rStyle w:val="Hyperlink"/>
                  <w:rFonts w:ascii="Arial Narrow" w:hAnsi="Arial Narrow"/>
                  <w:sz w:val="20"/>
                  <w:szCs w:val="20"/>
                </w:rPr>
                <w:t xml:space="preserve"> Alfa versus Standard and Extended Half</w:t>
              </w:r>
              <w:r w:rsidR="00F2637C">
                <w:rPr>
                  <w:rStyle w:val="Hyperlink"/>
                  <w:rFonts w:ascii="Arial Narrow" w:hAnsi="Arial Narrow"/>
                  <w:sz w:val="20"/>
                  <w:szCs w:val="20"/>
                </w:rPr>
                <w:noBreakHyphen/>
              </w:r>
              <w:r w:rsidRPr="00D94229">
                <w:rPr>
                  <w:rStyle w:val="Hyperlink"/>
                  <w:rFonts w:ascii="Arial Narrow" w:hAnsi="Arial Narrow"/>
                  <w:sz w:val="20"/>
                  <w:szCs w:val="20"/>
                </w:rPr>
                <w:t>Life Factor VIII Prophylaxis in Adolescent and Adult Patients with Haemophilia A without Inhibitors | Advances in Therapy | Springer Nature Link</w:t>
              </w:r>
            </w:hyperlink>
          </w:p>
        </w:tc>
        <w:tc>
          <w:tcPr>
            <w:tcW w:w="605" w:type="pct"/>
          </w:tcPr>
          <w:p w14:paraId="1A4943A0" w14:textId="15CF44FB" w:rsidR="00A3176A" w:rsidRPr="00D94229" w:rsidRDefault="00684F80" w:rsidP="00D94229">
            <w:pPr>
              <w:spacing w:after="0"/>
              <w:jc w:val="left"/>
              <w:rPr>
                <w:rFonts w:ascii="Arial Narrow" w:hAnsi="Arial Narrow"/>
                <w:sz w:val="20"/>
                <w:szCs w:val="20"/>
              </w:rPr>
            </w:pPr>
            <w:r w:rsidRPr="00D94229">
              <w:rPr>
                <w:rFonts w:ascii="Arial Narrow" w:hAnsi="Arial Narrow"/>
                <w:sz w:val="20"/>
                <w:szCs w:val="20"/>
              </w:rPr>
              <w:t>10 February 2025</w:t>
            </w:r>
          </w:p>
        </w:tc>
      </w:tr>
      <w:tr w:rsidR="00C40734" w:rsidRPr="0035351C" w14:paraId="6A577CEF" w14:textId="77777777" w:rsidTr="005D65A1">
        <w:trPr>
          <w:cantSplit/>
        </w:trPr>
        <w:tc>
          <w:tcPr>
            <w:tcW w:w="199" w:type="pct"/>
          </w:tcPr>
          <w:p w14:paraId="60BFF2BF" w14:textId="102EF528" w:rsidR="00C40734" w:rsidRPr="00D94229" w:rsidRDefault="00AA6813" w:rsidP="00AA6813">
            <w:pPr>
              <w:pStyle w:val="ListParagraph"/>
              <w:spacing w:after="0"/>
              <w:ind w:left="0"/>
              <w:rPr>
                <w:rFonts w:ascii="Arial Narrow" w:hAnsi="Arial Narrow"/>
                <w:sz w:val="20"/>
                <w:szCs w:val="20"/>
              </w:rPr>
            </w:pPr>
            <w:r>
              <w:rPr>
                <w:rFonts w:ascii="Arial Narrow" w:hAnsi="Arial Narrow"/>
                <w:sz w:val="20"/>
                <w:szCs w:val="20"/>
              </w:rPr>
              <w:t>10</w:t>
            </w:r>
          </w:p>
        </w:tc>
        <w:tc>
          <w:tcPr>
            <w:tcW w:w="754" w:type="pct"/>
          </w:tcPr>
          <w:p w14:paraId="3ED08312" w14:textId="3F40917E" w:rsidR="00C40734" w:rsidRPr="00D94229" w:rsidRDefault="00DE1E1F" w:rsidP="00D94229">
            <w:pPr>
              <w:spacing w:after="0"/>
              <w:jc w:val="left"/>
              <w:rPr>
                <w:rFonts w:ascii="Arial Narrow" w:hAnsi="Arial Narrow"/>
                <w:sz w:val="20"/>
                <w:szCs w:val="20"/>
              </w:rPr>
            </w:pPr>
            <w:r w:rsidRPr="00D94229">
              <w:rPr>
                <w:rFonts w:ascii="Arial Narrow" w:hAnsi="Arial Narrow"/>
                <w:sz w:val="20"/>
                <w:szCs w:val="20"/>
              </w:rPr>
              <w:t>Post</w:t>
            </w:r>
            <w:r w:rsidR="00F2637C">
              <w:rPr>
                <w:rFonts w:ascii="Arial Narrow" w:hAnsi="Arial Narrow"/>
                <w:sz w:val="20"/>
                <w:szCs w:val="20"/>
              </w:rPr>
              <w:noBreakHyphen/>
            </w:r>
            <w:r w:rsidRPr="00D94229">
              <w:rPr>
                <w:rFonts w:ascii="Arial Narrow" w:hAnsi="Arial Narrow"/>
                <w:sz w:val="20"/>
                <w:szCs w:val="20"/>
              </w:rPr>
              <w:t xml:space="preserve">hoc analysis of Phase 3 trials </w:t>
            </w:r>
          </w:p>
        </w:tc>
        <w:tc>
          <w:tcPr>
            <w:tcW w:w="1147" w:type="pct"/>
          </w:tcPr>
          <w:p w14:paraId="28547B55" w14:textId="6385112D" w:rsidR="00014EFD" w:rsidRPr="00D94229" w:rsidRDefault="00014EFD" w:rsidP="003E26F2">
            <w:pPr>
              <w:spacing w:after="0"/>
              <w:jc w:val="left"/>
              <w:rPr>
                <w:rFonts w:ascii="Arial Narrow" w:hAnsi="Arial Narrow"/>
                <w:sz w:val="20"/>
                <w:szCs w:val="20"/>
              </w:rPr>
            </w:pPr>
            <w:r w:rsidRPr="00D94229">
              <w:rPr>
                <w:rFonts w:ascii="Arial Narrow" w:hAnsi="Arial Narrow"/>
                <w:sz w:val="20"/>
                <w:szCs w:val="20"/>
              </w:rPr>
              <w:t>XTEND</w:t>
            </w:r>
            <w:r w:rsidR="00F2637C">
              <w:rPr>
                <w:rFonts w:ascii="Arial Narrow" w:hAnsi="Arial Narrow"/>
                <w:sz w:val="20"/>
                <w:szCs w:val="20"/>
              </w:rPr>
              <w:noBreakHyphen/>
            </w:r>
            <w:r w:rsidRPr="00D94229">
              <w:rPr>
                <w:rFonts w:ascii="Arial Narrow" w:hAnsi="Arial Narrow"/>
                <w:sz w:val="20"/>
                <w:szCs w:val="20"/>
              </w:rPr>
              <w:t>1 (NCT04161495) &amp; XTEND</w:t>
            </w:r>
            <w:r w:rsidR="00F2637C">
              <w:rPr>
                <w:rFonts w:ascii="Arial Narrow" w:hAnsi="Arial Narrow"/>
                <w:sz w:val="20"/>
                <w:szCs w:val="20"/>
              </w:rPr>
              <w:noBreakHyphen/>
            </w:r>
            <w:r w:rsidRPr="00D94229">
              <w:rPr>
                <w:rFonts w:ascii="Arial Narrow" w:hAnsi="Arial Narrow"/>
                <w:sz w:val="20"/>
                <w:szCs w:val="20"/>
              </w:rPr>
              <w:t>Kids (NCT04759131)</w:t>
            </w:r>
          </w:p>
          <w:p w14:paraId="604122C7" w14:textId="6C5AFA8B" w:rsidR="00C40734" w:rsidRPr="00D94229" w:rsidRDefault="00DF6339" w:rsidP="003E26F2">
            <w:pPr>
              <w:spacing w:after="0"/>
              <w:jc w:val="left"/>
              <w:rPr>
                <w:rFonts w:ascii="Arial Narrow" w:hAnsi="Arial Narrow"/>
                <w:sz w:val="20"/>
                <w:szCs w:val="20"/>
              </w:rPr>
            </w:pPr>
            <w:r w:rsidRPr="00D94229">
              <w:rPr>
                <w:rFonts w:ascii="Arial Narrow" w:hAnsi="Arial Narrow"/>
                <w:sz w:val="20"/>
                <w:szCs w:val="20"/>
              </w:rPr>
              <w:t xml:space="preserve">Perioperative Management </w:t>
            </w:r>
            <w:proofErr w:type="gramStart"/>
            <w:r w:rsidRPr="00D94229">
              <w:rPr>
                <w:rFonts w:ascii="Arial Narrow" w:hAnsi="Arial Narrow"/>
                <w:sz w:val="20"/>
                <w:szCs w:val="20"/>
              </w:rPr>
              <w:t>With</w:t>
            </w:r>
            <w:proofErr w:type="gramEnd"/>
            <w:r w:rsidRPr="00D94229">
              <w:rPr>
                <w:rFonts w:ascii="Arial Narrow" w:hAnsi="Arial Narrow"/>
                <w:sz w:val="20"/>
                <w:szCs w:val="20"/>
              </w:rPr>
              <w:t xml:space="preserve"> </w:t>
            </w:r>
            <w:proofErr w:type="spellStart"/>
            <w:r w:rsidRPr="00D94229">
              <w:rPr>
                <w:rFonts w:ascii="Arial Narrow" w:hAnsi="Arial Narrow"/>
                <w:sz w:val="20"/>
                <w:szCs w:val="20"/>
              </w:rPr>
              <w:t>Efanesoctocog</w:t>
            </w:r>
            <w:proofErr w:type="spellEnd"/>
            <w:r w:rsidRPr="00D94229">
              <w:rPr>
                <w:rFonts w:ascii="Arial Narrow" w:hAnsi="Arial Narrow"/>
                <w:sz w:val="20"/>
                <w:szCs w:val="20"/>
              </w:rPr>
              <w:t xml:space="preserve"> Alfa in Patients </w:t>
            </w:r>
            <w:proofErr w:type="gramStart"/>
            <w:r w:rsidRPr="00D94229">
              <w:rPr>
                <w:rFonts w:ascii="Arial Narrow" w:hAnsi="Arial Narrow"/>
                <w:sz w:val="20"/>
                <w:szCs w:val="20"/>
              </w:rPr>
              <w:t>With</w:t>
            </w:r>
            <w:proofErr w:type="gramEnd"/>
            <w:r w:rsidRPr="00D94229">
              <w:rPr>
                <w:rFonts w:ascii="Arial Narrow" w:hAnsi="Arial Narrow"/>
                <w:sz w:val="20"/>
                <w:szCs w:val="20"/>
              </w:rPr>
              <w:t xml:space="preserve"> Haemophilia A in the Phase 3 XTEND</w:t>
            </w:r>
            <w:r w:rsidR="00F2637C">
              <w:rPr>
                <w:rFonts w:ascii="Arial Narrow" w:hAnsi="Arial Narrow"/>
                <w:sz w:val="20"/>
                <w:szCs w:val="20"/>
              </w:rPr>
              <w:noBreakHyphen/>
            </w:r>
            <w:r w:rsidRPr="00D94229">
              <w:rPr>
                <w:rFonts w:ascii="Arial Narrow" w:hAnsi="Arial Narrow"/>
                <w:sz w:val="20"/>
                <w:szCs w:val="20"/>
              </w:rPr>
              <w:t>1 and XTEND</w:t>
            </w:r>
            <w:r w:rsidR="00F2637C">
              <w:rPr>
                <w:rFonts w:ascii="Arial Narrow" w:hAnsi="Arial Narrow"/>
                <w:sz w:val="20"/>
                <w:szCs w:val="20"/>
              </w:rPr>
              <w:noBreakHyphen/>
            </w:r>
            <w:r w:rsidRPr="00D94229">
              <w:rPr>
                <w:rFonts w:ascii="Arial Narrow" w:hAnsi="Arial Narrow"/>
                <w:sz w:val="20"/>
                <w:szCs w:val="20"/>
              </w:rPr>
              <w:t>Kids Studies</w:t>
            </w:r>
          </w:p>
        </w:tc>
        <w:tc>
          <w:tcPr>
            <w:tcW w:w="1148" w:type="pct"/>
          </w:tcPr>
          <w:p w14:paraId="3DE012F2" w14:textId="4FE1F604" w:rsidR="00C40734" w:rsidRPr="00D94229" w:rsidRDefault="00DF6339" w:rsidP="003E26F2">
            <w:pPr>
              <w:spacing w:after="0"/>
              <w:jc w:val="left"/>
              <w:rPr>
                <w:rFonts w:ascii="Arial Narrow" w:hAnsi="Arial Narrow"/>
                <w:sz w:val="20"/>
                <w:szCs w:val="20"/>
              </w:rPr>
            </w:pPr>
            <w:r w:rsidRPr="00D94229">
              <w:rPr>
                <w:rFonts w:ascii="Arial Narrow" w:hAnsi="Arial Narrow"/>
                <w:sz w:val="20"/>
                <w:szCs w:val="20"/>
              </w:rPr>
              <w:t xml:space="preserve">Analysis evaluated the efficacy and safety of </w:t>
            </w:r>
            <w:proofErr w:type="spellStart"/>
            <w:r w:rsidRPr="00D94229">
              <w:rPr>
                <w:rFonts w:ascii="Arial Narrow" w:hAnsi="Arial Narrow"/>
                <w:sz w:val="20"/>
                <w:szCs w:val="20"/>
              </w:rPr>
              <w:t>efanesoctocog</w:t>
            </w:r>
            <w:proofErr w:type="spellEnd"/>
            <w:r w:rsidRPr="00D94229">
              <w:rPr>
                <w:rFonts w:ascii="Arial Narrow" w:hAnsi="Arial Narrow"/>
                <w:sz w:val="20"/>
                <w:szCs w:val="20"/>
              </w:rPr>
              <w:t xml:space="preserve"> alfa for perioperative management during XTEND</w:t>
            </w:r>
            <w:r w:rsidR="00F2637C">
              <w:rPr>
                <w:rFonts w:ascii="Arial Narrow" w:hAnsi="Arial Narrow"/>
                <w:sz w:val="20"/>
                <w:szCs w:val="20"/>
              </w:rPr>
              <w:noBreakHyphen/>
            </w:r>
            <w:r w:rsidRPr="00D94229">
              <w:rPr>
                <w:rFonts w:ascii="Arial Narrow" w:hAnsi="Arial Narrow"/>
                <w:sz w:val="20"/>
                <w:szCs w:val="20"/>
              </w:rPr>
              <w:t xml:space="preserve">1 </w:t>
            </w:r>
            <w:r w:rsidR="00434F76" w:rsidRPr="00D94229">
              <w:rPr>
                <w:rFonts w:ascii="Arial Narrow" w:hAnsi="Arial Narrow"/>
                <w:sz w:val="20"/>
                <w:szCs w:val="20"/>
              </w:rPr>
              <w:t>(major surgery, n = 11; minor surgery</w:t>
            </w:r>
            <w:r w:rsidR="008E08BD" w:rsidRPr="00D94229">
              <w:rPr>
                <w:rFonts w:ascii="Arial Narrow" w:hAnsi="Arial Narrow"/>
                <w:sz w:val="20"/>
                <w:szCs w:val="20"/>
              </w:rPr>
              <w:t xml:space="preserve">; </w:t>
            </w:r>
            <w:r w:rsidR="002A47BC">
              <w:rPr>
                <w:rFonts w:ascii="Arial Narrow" w:hAnsi="Arial Narrow"/>
                <w:sz w:val="20"/>
                <w:szCs w:val="20"/>
              </w:rPr>
              <w:t>n</w:t>
            </w:r>
            <w:r w:rsidR="008E08BD" w:rsidRPr="00D94229">
              <w:rPr>
                <w:rFonts w:ascii="Arial Narrow" w:hAnsi="Arial Narrow"/>
                <w:sz w:val="20"/>
                <w:szCs w:val="20"/>
              </w:rPr>
              <w:t xml:space="preserve"> = 15) </w:t>
            </w:r>
            <w:r w:rsidRPr="00D94229">
              <w:rPr>
                <w:rFonts w:ascii="Arial Narrow" w:hAnsi="Arial Narrow"/>
                <w:sz w:val="20"/>
                <w:szCs w:val="20"/>
              </w:rPr>
              <w:t>and XTEND</w:t>
            </w:r>
            <w:r w:rsidR="00F2637C">
              <w:rPr>
                <w:rFonts w:ascii="Arial Narrow" w:hAnsi="Arial Narrow"/>
                <w:sz w:val="20"/>
                <w:szCs w:val="20"/>
              </w:rPr>
              <w:noBreakHyphen/>
            </w:r>
            <w:r w:rsidRPr="00D94229">
              <w:rPr>
                <w:rFonts w:ascii="Arial Narrow" w:hAnsi="Arial Narrow"/>
                <w:sz w:val="20"/>
                <w:szCs w:val="20"/>
              </w:rPr>
              <w:t>Kid</w:t>
            </w:r>
            <w:r w:rsidR="00212BBD" w:rsidRPr="00D94229">
              <w:rPr>
                <w:rFonts w:ascii="Arial Narrow" w:hAnsi="Arial Narrow"/>
                <w:sz w:val="20"/>
                <w:szCs w:val="20"/>
              </w:rPr>
              <w:t>s</w:t>
            </w:r>
            <w:r w:rsidR="008E08BD" w:rsidRPr="00D94229">
              <w:rPr>
                <w:rFonts w:ascii="Arial Narrow" w:hAnsi="Arial Narrow"/>
                <w:sz w:val="20"/>
                <w:szCs w:val="20"/>
              </w:rPr>
              <w:t xml:space="preserve"> (major surgery; n = </w:t>
            </w:r>
            <w:r w:rsidR="0069119E" w:rsidRPr="00D94229">
              <w:rPr>
                <w:rFonts w:ascii="Arial Narrow" w:hAnsi="Arial Narrow"/>
                <w:sz w:val="20"/>
                <w:szCs w:val="20"/>
              </w:rPr>
              <w:t>2; minor; n = 8)</w:t>
            </w:r>
          </w:p>
        </w:tc>
        <w:tc>
          <w:tcPr>
            <w:tcW w:w="1148" w:type="pct"/>
          </w:tcPr>
          <w:p w14:paraId="5843A1E8" w14:textId="74E9FE7C" w:rsidR="00C40734" w:rsidRPr="00D94229" w:rsidRDefault="000938D0" w:rsidP="003E26F2">
            <w:pPr>
              <w:spacing w:after="0"/>
              <w:jc w:val="left"/>
              <w:rPr>
                <w:rFonts w:ascii="Arial Narrow" w:hAnsi="Arial Narrow"/>
                <w:sz w:val="20"/>
                <w:szCs w:val="20"/>
              </w:rPr>
            </w:pPr>
            <w:hyperlink r:id="rId28" w:history="1">
              <w:r w:rsidRPr="00D94229">
                <w:rPr>
                  <w:rStyle w:val="Hyperlink"/>
                  <w:rFonts w:ascii="Arial Narrow" w:hAnsi="Arial Narrow"/>
                  <w:sz w:val="20"/>
                  <w:szCs w:val="20"/>
                </w:rPr>
                <w:t xml:space="preserve">Perioperative Management </w:t>
              </w:r>
              <w:proofErr w:type="gramStart"/>
              <w:r w:rsidRPr="00D94229">
                <w:rPr>
                  <w:rStyle w:val="Hyperlink"/>
                  <w:rFonts w:ascii="Arial Narrow" w:hAnsi="Arial Narrow"/>
                  <w:sz w:val="20"/>
                  <w:szCs w:val="20"/>
                </w:rPr>
                <w:t>With</w:t>
              </w:r>
              <w:proofErr w:type="gramEnd"/>
              <w:r w:rsidRPr="00D94229">
                <w:rPr>
                  <w:rStyle w:val="Hyperlink"/>
                  <w:rFonts w:ascii="Arial Narrow" w:hAnsi="Arial Narrow"/>
                  <w:sz w:val="20"/>
                  <w:szCs w:val="20"/>
                </w:rPr>
                <w:t xml:space="preserve"> </w:t>
              </w:r>
              <w:proofErr w:type="spellStart"/>
              <w:r w:rsidRPr="00D94229">
                <w:rPr>
                  <w:rStyle w:val="Hyperlink"/>
                  <w:rFonts w:ascii="Arial Narrow" w:hAnsi="Arial Narrow"/>
                  <w:sz w:val="20"/>
                  <w:szCs w:val="20"/>
                </w:rPr>
                <w:t>Efanesoctocog</w:t>
              </w:r>
              <w:proofErr w:type="spellEnd"/>
              <w:r w:rsidRPr="00D94229">
                <w:rPr>
                  <w:rStyle w:val="Hyperlink"/>
                  <w:rFonts w:ascii="Arial Narrow" w:hAnsi="Arial Narrow"/>
                  <w:sz w:val="20"/>
                  <w:szCs w:val="20"/>
                </w:rPr>
                <w:t xml:space="preserve"> Alfa in Patients </w:t>
              </w:r>
              <w:proofErr w:type="gramStart"/>
              <w:r w:rsidRPr="00D94229">
                <w:rPr>
                  <w:rStyle w:val="Hyperlink"/>
                  <w:rFonts w:ascii="Arial Narrow" w:hAnsi="Arial Narrow"/>
                  <w:sz w:val="20"/>
                  <w:szCs w:val="20"/>
                </w:rPr>
                <w:t>With</w:t>
              </w:r>
              <w:proofErr w:type="gramEnd"/>
              <w:r w:rsidRPr="00D94229">
                <w:rPr>
                  <w:rStyle w:val="Hyperlink"/>
                  <w:rFonts w:ascii="Arial Narrow" w:hAnsi="Arial Narrow"/>
                  <w:sz w:val="20"/>
                  <w:szCs w:val="20"/>
                </w:rPr>
                <w:t xml:space="preserve"> Haemophilia A in the Phase 3 XTEND</w:t>
              </w:r>
              <w:r w:rsidRPr="00D94229">
                <w:rPr>
                  <w:rStyle w:val="Hyperlink"/>
                  <w:rFonts w:ascii="Cambria Math" w:hAnsi="Cambria Math" w:cs="Cambria Math"/>
                  <w:sz w:val="20"/>
                  <w:szCs w:val="20"/>
                </w:rPr>
                <w:t>‐</w:t>
              </w:r>
              <w:r w:rsidRPr="00D94229">
                <w:rPr>
                  <w:rStyle w:val="Hyperlink"/>
                  <w:rFonts w:ascii="Arial Narrow" w:hAnsi="Arial Narrow"/>
                  <w:sz w:val="20"/>
                  <w:szCs w:val="20"/>
                </w:rPr>
                <w:t>1 and XTEND</w:t>
              </w:r>
              <w:r w:rsidRPr="00D94229">
                <w:rPr>
                  <w:rStyle w:val="Hyperlink"/>
                  <w:rFonts w:ascii="Cambria Math" w:hAnsi="Cambria Math" w:cs="Cambria Math"/>
                  <w:sz w:val="20"/>
                  <w:szCs w:val="20"/>
                </w:rPr>
                <w:t>‐</w:t>
              </w:r>
              <w:r w:rsidRPr="00D94229">
                <w:rPr>
                  <w:rStyle w:val="Hyperlink"/>
                  <w:rFonts w:ascii="Arial Narrow" w:hAnsi="Arial Narrow"/>
                  <w:sz w:val="20"/>
                  <w:szCs w:val="20"/>
                </w:rPr>
                <w:t xml:space="preserve">Kids Studies </w:t>
              </w:r>
              <w:r w:rsidR="00F2637C">
                <w:rPr>
                  <w:rStyle w:val="Hyperlink"/>
                  <w:rFonts w:ascii="Arial Narrow" w:hAnsi="Arial Narrow"/>
                  <w:sz w:val="20"/>
                  <w:szCs w:val="20"/>
                </w:rPr>
                <w:noBreakHyphen/>
              </w:r>
              <w:r w:rsidRPr="00D94229">
                <w:rPr>
                  <w:rStyle w:val="Hyperlink"/>
                  <w:rFonts w:ascii="Arial Narrow" w:hAnsi="Arial Narrow"/>
                  <w:sz w:val="20"/>
                  <w:szCs w:val="20"/>
                </w:rPr>
                <w:t xml:space="preserve"> </w:t>
              </w:r>
              <w:proofErr w:type="spellStart"/>
              <w:r w:rsidRPr="00D94229">
                <w:rPr>
                  <w:rStyle w:val="Hyperlink"/>
                  <w:rFonts w:ascii="Arial Narrow" w:hAnsi="Arial Narrow"/>
                  <w:sz w:val="20"/>
                  <w:szCs w:val="20"/>
                </w:rPr>
                <w:t>Klamroth</w:t>
              </w:r>
              <w:proofErr w:type="spellEnd"/>
              <w:r w:rsidRPr="00D94229">
                <w:rPr>
                  <w:rStyle w:val="Hyperlink"/>
                  <w:rFonts w:ascii="Arial Narrow" w:hAnsi="Arial Narrow"/>
                  <w:sz w:val="20"/>
                  <w:szCs w:val="20"/>
                </w:rPr>
                <w:t xml:space="preserve"> </w:t>
              </w:r>
              <w:r w:rsidR="00F2637C">
                <w:rPr>
                  <w:rStyle w:val="Hyperlink"/>
                  <w:rFonts w:ascii="Arial Narrow" w:hAnsi="Arial Narrow"/>
                  <w:sz w:val="20"/>
                  <w:szCs w:val="20"/>
                </w:rPr>
                <w:noBreakHyphen/>
              </w:r>
              <w:r w:rsidRPr="00D94229">
                <w:rPr>
                  <w:rStyle w:val="Hyperlink"/>
                  <w:rFonts w:ascii="Arial Narrow" w:hAnsi="Arial Narrow"/>
                  <w:sz w:val="20"/>
                  <w:szCs w:val="20"/>
                </w:rPr>
                <w:t xml:space="preserve"> 2025 </w:t>
              </w:r>
              <w:r w:rsidR="00F2637C">
                <w:rPr>
                  <w:rStyle w:val="Hyperlink"/>
                  <w:rFonts w:ascii="Arial Narrow" w:hAnsi="Arial Narrow"/>
                  <w:sz w:val="20"/>
                  <w:szCs w:val="20"/>
                </w:rPr>
                <w:noBreakHyphen/>
              </w:r>
              <w:r w:rsidRPr="00D94229">
                <w:rPr>
                  <w:rStyle w:val="Hyperlink"/>
                  <w:rFonts w:ascii="Arial Narrow" w:hAnsi="Arial Narrow"/>
                  <w:sz w:val="20"/>
                  <w:szCs w:val="20"/>
                </w:rPr>
                <w:t xml:space="preserve"> Haemophilia </w:t>
              </w:r>
              <w:r w:rsidR="00F2637C">
                <w:rPr>
                  <w:rStyle w:val="Hyperlink"/>
                  <w:rFonts w:ascii="Arial Narrow" w:hAnsi="Arial Narrow"/>
                  <w:sz w:val="20"/>
                  <w:szCs w:val="20"/>
                </w:rPr>
                <w:noBreakHyphen/>
              </w:r>
              <w:r w:rsidRPr="00D94229">
                <w:rPr>
                  <w:rStyle w:val="Hyperlink"/>
                  <w:rFonts w:ascii="Arial Narrow" w:hAnsi="Arial Narrow"/>
                  <w:sz w:val="20"/>
                  <w:szCs w:val="20"/>
                </w:rPr>
                <w:t xml:space="preserve"> Wiley Online Library</w:t>
              </w:r>
            </w:hyperlink>
          </w:p>
        </w:tc>
        <w:tc>
          <w:tcPr>
            <w:tcW w:w="605" w:type="pct"/>
          </w:tcPr>
          <w:p w14:paraId="35A732E0" w14:textId="6CF00548" w:rsidR="00C40734" w:rsidRPr="00D94229" w:rsidRDefault="000938D0" w:rsidP="00D94229">
            <w:pPr>
              <w:spacing w:after="0"/>
              <w:jc w:val="left"/>
              <w:rPr>
                <w:rFonts w:ascii="Arial Narrow" w:hAnsi="Arial Narrow"/>
                <w:sz w:val="20"/>
                <w:szCs w:val="20"/>
              </w:rPr>
            </w:pPr>
            <w:r w:rsidRPr="00D94229">
              <w:rPr>
                <w:rFonts w:ascii="Arial Narrow" w:hAnsi="Arial Narrow"/>
                <w:sz w:val="20"/>
                <w:szCs w:val="20"/>
              </w:rPr>
              <w:t>18 March 2025</w:t>
            </w:r>
          </w:p>
        </w:tc>
      </w:tr>
    </w:tbl>
    <w:p w14:paraId="4F4E2121" w14:textId="77777777" w:rsidR="005D65A1" w:rsidRDefault="005D65A1" w:rsidP="008E6E3A">
      <w:pPr>
        <w:pStyle w:val="Heading2"/>
        <w:rPr>
          <w:rStyle w:val="Heading2Char"/>
          <w:b/>
          <w:sz w:val="24"/>
        </w:rPr>
      </w:pPr>
    </w:p>
    <w:p w14:paraId="28434A20" w14:textId="77777777" w:rsidR="005D65A1" w:rsidRDefault="005D65A1">
      <w:pPr>
        <w:spacing w:after="160" w:line="259" w:lineRule="auto"/>
        <w:jc w:val="left"/>
        <w:rPr>
          <w:rStyle w:val="Heading2Char"/>
          <w:sz w:val="24"/>
        </w:rPr>
      </w:pPr>
      <w:r>
        <w:rPr>
          <w:rStyle w:val="Heading2Char"/>
          <w:b w:val="0"/>
          <w:sz w:val="24"/>
        </w:rPr>
        <w:br w:type="page"/>
      </w:r>
    </w:p>
    <w:p w14:paraId="3D734C9B" w14:textId="48FBE222" w:rsidR="001F6E45" w:rsidRPr="005D65A1" w:rsidRDefault="001F6E45" w:rsidP="006D5C34">
      <w:pPr>
        <w:pStyle w:val="Heading2"/>
        <w:spacing w:before="0" w:after="120"/>
        <w:rPr>
          <w:rFonts w:ascii="Verdana" w:hAnsi="Verdana"/>
          <w:sz w:val="20"/>
          <w:szCs w:val="20"/>
        </w:rPr>
      </w:pPr>
      <w:r w:rsidRPr="005D65A1">
        <w:rPr>
          <w:rStyle w:val="Heading2Char"/>
          <w:rFonts w:ascii="Verdana" w:hAnsi="Verdana"/>
          <w:b/>
          <w:sz w:val="20"/>
          <w:szCs w:val="20"/>
        </w:rPr>
        <w:lastRenderedPageBreak/>
        <w:t>Identify yet</w:t>
      </w:r>
      <w:r w:rsidR="00F2637C">
        <w:rPr>
          <w:rStyle w:val="Heading2Char"/>
          <w:rFonts w:ascii="Verdana" w:hAnsi="Verdana"/>
          <w:b/>
          <w:sz w:val="20"/>
          <w:szCs w:val="20"/>
        </w:rPr>
        <w:noBreakHyphen/>
      </w:r>
      <w:r w:rsidRPr="005D65A1">
        <w:rPr>
          <w:rStyle w:val="Heading2Char"/>
          <w:rFonts w:ascii="Verdana" w:hAnsi="Verdana"/>
          <w:b/>
          <w:sz w:val="20"/>
          <w:szCs w:val="20"/>
        </w:rPr>
        <w:t>to</w:t>
      </w:r>
      <w:r w:rsidR="00F2637C">
        <w:rPr>
          <w:rStyle w:val="Heading2Char"/>
          <w:rFonts w:ascii="Verdana" w:hAnsi="Verdana"/>
          <w:b/>
          <w:sz w:val="20"/>
          <w:szCs w:val="20"/>
        </w:rPr>
        <w:noBreakHyphen/>
      </w:r>
      <w:r w:rsidRPr="005D65A1">
        <w:rPr>
          <w:rStyle w:val="Heading2Char"/>
          <w:rFonts w:ascii="Verdana" w:hAnsi="Verdana"/>
          <w:b/>
          <w:sz w:val="20"/>
          <w:szCs w:val="20"/>
        </w:rPr>
        <w:t>be</w:t>
      </w:r>
      <w:r w:rsidR="00F2637C">
        <w:rPr>
          <w:rStyle w:val="Heading2Char"/>
          <w:rFonts w:ascii="Verdana" w:hAnsi="Verdana"/>
          <w:b/>
          <w:sz w:val="20"/>
          <w:szCs w:val="20"/>
        </w:rPr>
        <w:noBreakHyphen/>
      </w:r>
      <w:r w:rsidRPr="005D65A1">
        <w:rPr>
          <w:rStyle w:val="Heading2Char"/>
          <w:rFonts w:ascii="Verdana" w:hAnsi="Verdana"/>
          <w:b/>
          <w:sz w:val="20"/>
          <w:szCs w:val="20"/>
        </w:rPr>
        <w:t xml:space="preserve">published research that may have results available </w:t>
      </w:r>
      <w:proofErr w:type="gramStart"/>
      <w:r w:rsidRPr="005D65A1">
        <w:rPr>
          <w:rStyle w:val="Heading2Char"/>
          <w:rFonts w:ascii="Verdana" w:hAnsi="Verdana"/>
          <w:b/>
          <w:sz w:val="20"/>
          <w:szCs w:val="20"/>
        </w:rPr>
        <w:t>in the near future</w:t>
      </w:r>
      <w:proofErr w:type="gramEnd"/>
      <w:r w:rsidRPr="005D65A1">
        <w:rPr>
          <w:rStyle w:val="Heading2Char"/>
          <w:rFonts w:ascii="Verdana" w:hAnsi="Verdana"/>
          <w:b/>
          <w:sz w:val="20"/>
          <w:szCs w:val="20"/>
        </w:rPr>
        <w:t xml:space="preserve"> (that could be relevant to your application).</w:t>
      </w:r>
      <w:r w:rsidRPr="005D65A1">
        <w:rPr>
          <w:rFonts w:ascii="Verdana" w:hAnsi="Verdana"/>
          <w:sz w:val="20"/>
          <w:szCs w:val="20"/>
        </w:rPr>
        <w:t xml:space="preserve"> </w:t>
      </w:r>
    </w:p>
    <w:tbl>
      <w:tblPr>
        <w:tblStyle w:val="TableGrid"/>
        <w:tblW w:w="5000" w:type="pct"/>
        <w:tblLook w:val="04A0" w:firstRow="1" w:lastRow="0" w:firstColumn="1" w:lastColumn="0" w:noHBand="0" w:noVBand="1"/>
        <w:tblCaption w:val="Summary of Evidence - Published"/>
      </w:tblPr>
      <w:tblGrid>
        <w:gridCol w:w="411"/>
        <w:gridCol w:w="1971"/>
        <w:gridCol w:w="3704"/>
        <w:gridCol w:w="2973"/>
        <w:gridCol w:w="3495"/>
        <w:gridCol w:w="1699"/>
      </w:tblGrid>
      <w:tr w:rsidR="004F12A9" w:rsidRPr="0035351C" w14:paraId="463E6606" w14:textId="77777777" w:rsidTr="00971E0A">
        <w:trPr>
          <w:cantSplit/>
          <w:tblHeader/>
        </w:trPr>
        <w:tc>
          <w:tcPr>
            <w:tcW w:w="144" w:type="pct"/>
          </w:tcPr>
          <w:p w14:paraId="0EA4C74C" w14:textId="77777777" w:rsidR="004F12A9" w:rsidRPr="005D65A1" w:rsidRDefault="004F12A9" w:rsidP="005D65A1">
            <w:pPr>
              <w:spacing w:after="0"/>
              <w:jc w:val="left"/>
              <w:rPr>
                <w:rFonts w:ascii="Arial Narrow" w:hAnsi="Arial Narrow"/>
                <w:sz w:val="20"/>
                <w:szCs w:val="20"/>
              </w:rPr>
            </w:pPr>
          </w:p>
        </w:tc>
        <w:tc>
          <w:tcPr>
            <w:tcW w:w="691" w:type="pct"/>
          </w:tcPr>
          <w:p w14:paraId="627E54BF" w14:textId="77777777" w:rsidR="004F12A9" w:rsidRPr="005D65A1" w:rsidRDefault="004F12A9" w:rsidP="005D65A1">
            <w:pPr>
              <w:spacing w:after="0"/>
              <w:jc w:val="left"/>
              <w:rPr>
                <w:rFonts w:ascii="Arial Narrow" w:hAnsi="Arial Narrow"/>
                <w:b/>
                <w:bCs/>
                <w:sz w:val="20"/>
                <w:szCs w:val="20"/>
              </w:rPr>
            </w:pPr>
            <w:r w:rsidRPr="005D65A1">
              <w:rPr>
                <w:rFonts w:ascii="Arial Narrow" w:hAnsi="Arial Narrow"/>
                <w:b/>
                <w:bCs/>
                <w:sz w:val="20"/>
                <w:szCs w:val="20"/>
              </w:rPr>
              <w:t>Type of study design</w:t>
            </w:r>
            <w:r w:rsidRPr="005D65A1">
              <w:rPr>
                <w:rFonts w:ascii="Arial Narrow" w:hAnsi="Arial Narrow"/>
                <w:b/>
                <w:bCs/>
                <w:color w:val="538135" w:themeColor="accent6" w:themeShade="BF"/>
                <w:sz w:val="20"/>
                <w:szCs w:val="20"/>
              </w:rPr>
              <w:t>*</w:t>
            </w:r>
          </w:p>
        </w:tc>
        <w:tc>
          <w:tcPr>
            <w:tcW w:w="1299" w:type="pct"/>
          </w:tcPr>
          <w:p w14:paraId="23860EB0" w14:textId="61919CE2" w:rsidR="004F12A9" w:rsidRPr="005D65A1" w:rsidRDefault="004F12A9" w:rsidP="005D65A1">
            <w:pPr>
              <w:spacing w:after="0"/>
              <w:jc w:val="left"/>
              <w:rPr>
                <w:rFonts w:ascii="Arial Narrow" w:hAnsi="Arial Narrow"/>
                <w:b/>
                <w:bCs/>
                <w:sz w:val="20"/>
                <w:szCs w:val="20"/>
              </w:rPr>
            </w:pPr>
            <w:r w:rsidRPr="005D65A1">
              <w:rPr>
                <w:rFonts w:ascii="Arial Narrow" w:hAnsi="Arial Narrow"/>
                <w:b/>
                <w:bCs/>
                <w:sz w:val="20"/>
                <w:szCs w:val="20"/>
              </w:rPr>
              <w:t xml:space="preserve">Title of journal article or research project </w:t>
            </w:r>
          </w:p>
        </w:tc>
        <w:tc>
          <w:tcPr>
            <w:tcW w:w="1043" w:type="pct"/>
          </w:tcPr>
          <w:p w14:paraId="68EE2D9B" w14:textId="47E9709A" w:rsidR="004F12A9" w:rsidRPr="005D65A1" w:rsidRDefault="004F12A9" w:rsidP="005D65A1">
            <w:pPr>
              <w:spacing w:after="0"/>
              <w:jc w:val="left"/>
              <w:rPr>
                <w:rFonts w:ascii="Arial Narrow" w:hAnsi="Arial Narrow"/>
                <w:b/>
                <w:bCs/>
                <w:sz w:val="20"/>
                <w:szCs w:val="20"/>
              </w:rPr>
            </w:pPr>
            <w:r w:rsidRPr="005D65A1">
              <w:rPr>
                <w:rFonts w:ascii="Arial Narrow" w:hAnsi="Arial Narrow"/>
                <w:b/>
                <w:bCs/>
                <w:sz w:val="20"/>
                <w:szCs w:val="20"/>
              </w:rPr>
              <w:t xml:space="preserve">Short description of research </w:t>
            </w:r>
          </w:p>
        </w:tc>
        <w:tc>
          <w:tcPr>
            <w:tcW w:w="1226" w:type="pct"/>
          </w:tcPr>
          <w:p w14:paraId="145891F1" w14:textId="6A89EA2B" w:rsidR="004F12A9" w:rsidRPr="005D65A1" w:rsidRDefault="004F12A9" w:rsidP="005D65A1">
            <w:pPr>
              <w:spacing w:after="0"/>
              <w:jc w:val="left"/>
              <w:rPr>
                <w:rFonts w:ascii="Arial Narrow" w:hAnsi="Arial Narrow"/>
                <w:b/>
                <w:bCs/>
                <w:sz w:val="20"/>
                <w:szCs w:val="20"/>
              </w:rPr>
            </w:pPr>
            <w:r w:rsidRPr="005D65A1">
              <w:rPr>
                <w:rFonts w:ascii="Arial Narrow" w:hAnsi="Arial Narrow"/>
                <w:b/>
                <w:bCs/>
                <w:sz w:val="20"/>
                <w:szCs w:val="20"/>
              </w:rPr>
              <w:t>Website link to journal article or research</w:t>
            </w:r>
          </w:p>
        </w:tc>
        <w:tc>
          <w:tcPr>
            <w:tcW w:w="596" w:type="pct"/>
          </w:tcPr>
          <w:p w14:paraId="24E37CFB" w14:textId="77777777" w:rsidR="004F12A9" w:rsidRPr="005D65A1" w:rsidRDefault="004F12A9" w:rsidP="005D65A1">
            <w:pPr>
              <w:spacing w:after="0"/>
              <w:jc w:val="left"/>
              <w:rPr>
                <w:rFonts w:ascii="Arial Narrow" w:hAnsi="Arial Narrow"/>
                <w:b/>
                <w:bCs/>
                <w:sz w:val="20"/>
                <w:szCs w:val="20"/>
              </w:rPr>
            </w:pPr>
            <w:r w:rsidRPr="005D65A1">
              <w:rPr>
                <w:rFonts w:ascii="Arial Narrow" w:hAnsi="Arial Narrow"/>
                <w:b/>
                <w:bCs/>
                <w:sz w:val="20"/>
                <w:szCs w:val="20"/>
              </w:rPr>
              <w:t>Date of publication</w:t>
            </w:r>
            <w:r w:rsidRPr="005D65A1">
              <w:rPr>
                <w:rFonts w:ascii="Arial Narrow" w:hAnsi="Arial Narrow"/>
                <w:b/>
                <w:bCs/>
                <w:color w:val="538135" w:themeColor="accent6" w:themeShade="BF"/>
                <w:sz w:val="20"/>
                <w:szCs w:val="20"/>
              </w:rPr>
              <w:t>***</w:t>
            </w:r>
          </w:p>
        </w:tc>
      </w:tr>
      <w:tr w:rsidR="004F12A9" w:rsidRPr="0035351C" w14:paraId="67CD5DCE" w14:textId="77777777" w:rsidTr="00971E0A">
        <w:trPr>
          <w:cantSplit/>
        </w:trPr>
        <w:tc>
          <w:tcPr>
            <w:tcW w:w="144" w:type="pct"/>
          </w:tcPr>
          <w:p w14:paraId="62DCE0E6" w14:textId="77777777" w:rsidR="004F12A9" w:rsidRPr="005D65A1" w:rsidRDefault="004F12A9" w:rsidP="005D65A1">
            <w:pPr>
              <w:spacing w:after="0"/>
              <w:jc w:val="left"/>
              <w:rPr>
                <w:rFonts w:ascii="Arial Narrow" w:hAnsi="Arial Narrow"/>
                <w:sz w:val="20"/>
                <w:szCs w:val="20"/>
              </w:rPr>
            </w:pPr>
            <w:r w:rsidRPr="005D65A1">
              <w:rPr>
                <w:rFonts w:ascii="Arial Narrow" w:hAnsi="Arial Narrow"/>
                <w:sz w:val="20"/>
                <w:szCs w:val="20"/>
              </w:rPr>
              <w:t>1.</w:t>
            </w:r>
          </w:p>
        </w:tc>
        <w:tc>
          <w:tcPr>
            <w:tcW w:w="691" w:type="pct"/>
          </w:tcPr>
          <w:p w14:paraId="4EACC6E6" w14:textId="6070034A" w:rsidR="004F12A9" w:rsidRPr="005D65A1" w:rsidRDefault="00FE2D04" w:rsidP="005D65A1">
            <w:pPr>
              <w:spacing w:after="0"/>
              <w:jc w:val="left"/>
              <w:rPr>
                <w:rFonts w:ascii="Arial Narrow" w:hAnsi="Arial Narrow"/>
                <w:b/>
                <w:sz w:val="20"/>
                <w:szCs w:val="20"/>
              </w:rPr>
            </w:pPr>
            <w:r w:rsidRPr="005D65A1">
              <w:rPr>
                <w:rFonts w:ascii="Arial Narrow" w:hAnsi="Arial Narrow"/>
                <w:sz w:val="20"/>
                <w:szCs w:val="20"/>
              </w:rPr>
              <w:t>Long</w:t>
            </w:r>
            <w:r w:rsidR="00F2637C">
              <w:rPr>
                <w:rFonts w:ascii="Arial Narrow" w:hAnsi="Arial Narrow"/>
                <w:sz w:val="20"/>
                <w:szCs w:val="20"/>
              </w:rPr>
              <w:noBreakHyphen/>
            </w:r>
            <w:r w:rsidRPr="005D65A1">
              <w:rPr>
                <w:rFonts w:ascii="Arial Narrow" w:hAnsi="Arial Narrow"/>
                <w:sz w:val="20"/>
                <w:szCs w:val="20"/>
              </w:rPr>
              <w:t>term efficacy and safety study</w:t>
            </w:r>
          </w:p>
        </w:tc>
        <w:tc>
          <w:tcPr>
            <w:tcW w:w="1299" w:type="pct"/>
          </w:tcPr>
          <w:p w14:paraId="55573C3F" w14:textId="0A2114A5" w:rsidR="004F12A9" w:rsidRPr="005D65A1" w:rsidRDefault="00EE6640" w:rsidP="005D65A1">
            <w:pPr>
              <w:spacing w:after="0"/>
              <w:jc w:val="left"/>
              <w:rPr>
                <w:rFonts w:ascii="Arial Narrow" w:hAnsi="Arial Narrow"/>
                <w:bCs/>
                <w:sz w:val="20"/>
                <w:szCs w:val="20"/>
              </w:rPr>
            </w:pPr>
            <w:r w:rsidRPr="005D65A1">
              <w:rPr>
                <w:rFonts w:ascii="Arial Narrow" w:hAnsi="Arial Narrow"/>
                <w:bCs/>
                <w:sz w:val="20"/>
                <w:szCs w:val="20"/>
              </w:rPr>
              <w:t>Long</w:t>
            </w:r>
            <w:r w:rsidR="00F2637C">
              <w:rPr>
                <w:rFonts w:ascii="Arial Narrow" w:hAnsi="Arial Narrow"/>
                <w:bCs/>
                <w:sz w:val="20"/>
                <w:szCs w:val="20"/>
              </w:rPr>
              <w:noBreakHyphen/>
            </w:r>
            <w:r w:rsidRPr="005D65A1">
              <w:rPr>
                <w:rFonts w:ascii="Arial Narrow" w:hAnsi="Arial Narrow"/>
                <w:bCs/>
                <w:sz w:val="20"/>
                <w:szCs w:val="20"/>
              </w:rPr>
              <w:t xml:space="preserve">term Safety and Efficacy of </w:t>
            </w:r>
            <w:proofErr w:type="spellStart"/>
            <w:r w:rsidRPr="005D65A1">
              <w:rPr>
                <w:rFonts w:ascii="Arial Narrow" w:hAnsi="Arial Narrow"/>
                <w:bCs/>
                <w:sz w:val="20"/>
                <w:szCs w:val="20"/>
              </w:rPr>
              <w:t>Efanesoctocog</w:t>
            </w:r>
            <w:proofErr w:type="spellEnd"/>
            <w:r w:rsidRPr="005D65A1">
              <w:rPr>
                <w:rFonts w:ascii="Arial Narrow" w:hAnsi="Arial Narrow"/>
                <w:bCs/>
                <w:sz w:val="20"/>
                <w:szCs w:val="20"/>
              </w:rPr>
              <w:t xml:space="preserve"> Alfa (BIVV001) in Previously Treated Patients </w:t>
            </w:r>
            <w:proofErr w:type="gramStart"/>
            <w:r w:rsidRPr="005D65A1">
              <w:rPr>
                <w:rFonts w:ascii="Arial Narrow" w:hAnsi="Arial Narrow"/>
                <w:bCs/>
                <w:sz w:val="20"/>
                <w:szCs w:val="20"/>
              </w:rPr>
              <w:t>With</w:t>
            </w:r>
            <w:proofErr w:type="gramEnd"/>
            <w:r w:rsidRPr="005D65A1">
              <w:rPr>
                <w:rFonts w:ascii="Arial Narrow" w:hAnsi="Arial Narrow"/>
                <w:bCs/>
                <w:sz w:val="20"/>
                <w:szCs w:val="20"/>
              </w:rPr>
              <w:t xml:space="preserve"> </w:t>
            </w:r>
            <w:proofErr w:type="spellStart"/>
            <w:r w:rsidRPr="005D65A1">
              <w:rPr>
                <w:rFonts w:ascii="Arial Narrow" w:hAnsi="Arial Narrow"/>
                <w:bCs/>
                <w:sz w:val="20"/>
                <w:szCs w:val="20"/>
              </w:rPr>
              <w:t>Hemophilia</w:t>
            </w:r>
            <w:proofErr w:type="spellEnd"/>
            <w:r w:rsidRPr="005D65A1">
              <w:rPr>
                <w:rFonts w:ascii="Arial Narrow" w:hAnsi="Arial Narrow"/>
                <w:bCs/>
                <w:sz w:val="20"/>
                <w:szCs w:val="20"/>
              </w:rPr>
              <w:t xml:space="preserve"> A (XTEND</w:t>
            </w:r>
            <w:r w:rsidR="00F2637C">
              <w:rPr>
                <w:rFonts w:ascii="Arial Narrow" w:hAnsi="Arial Narrow"/>
                <w:bCs/>
                <w:sz w:val="20"/>
                <w:szCs w:val="20"/>
              </w:rPr>
              <w:noBreakHyphen/>
            </w:r>
            <w:r w:rsidRPr="005D65A1">
              <w:rPr>
                <w:rFonts w:ascii="Arial Narrow" w:hAnsi="Arial Narrow"/>
                <w:bCs/>
                <w:sz w:val="20"/>
                <w:szCs w:val="20"/>
              </w:rPr>
              <w:t>ed)</w:t>
            </w:r>
          </w:p>
        </w:tc>
        <w:tc>
          <w:tcPr>
            <w:tcW w:w="1043" w:type="pct"/>
          </w:tcPr>
          <w:p w14:paraId="0EAF1CCC" w14:textId="53E7D534" w:rsidR="004F12A9" w:rsidRPr="005D65A1" w:rsidRDefault="004A029E" w:rsidP="005D65A1">
            <w:pPr>
              <w:spacing w:after="0"/>
              <w:jc w:val="left"/>
              <w:rPr>
                <w:rFonts w:ascii="Arial Narrow" w:hAnsi="Arial Narrow"/>
                <w:bCs/>
                <w:sz w:val="20"/>
                <w:szCs w:val="20"/>
              </w:rPr>
            </w:pPr>
            <w:r w:rsidRPr="005D65A1">
              <w:rPr>
                <w:rFonts w:ascii="Arial Narrow" w:hAnsi="Arial Narrow"/>
                <w:bCs/>
                <w:sz w:val="20"/>
                <w:szCs w:val="20"/>
              </w:rPr>
              <w:t>Pa</w:t>
            </w:r>
            <w:r w:rsidR="00C22425" w:rsidRPr="005D65A1">
              <w:rPr>
                <w:rFonts w:ascii="Arial Narrow" w:hAnsi="Arial Narrow"/>
                <w:bCs/>
                <w:sz w:val="20"/>
                <w:szCs w:val="20"/>
              </w:rPr>
              <w:t>tients</w:t>
            </w:r>
            <w:r w:rsidRPr="005D65A1">
              <w:rPr>
                <w:rFonts w:ascii="Arial Narrow" w:hAnsi="Arial Narrow"/>
                <w:bCs/>
                <w:sz w:val="20"/>
                <w:szCs w:val="20"/>
              </w:rPr>
              <w:t xml:space="preserve"> who completed XTEND</w:t>
            </w:r>
            <w:r w:rsidR="00F2637C">
              <w:rPr>
                <w:rFonts w:ascii="Arial Narrow" w:hAnsi="Arial Narrow"/>
                <w:bCs/>
                <w:sz w:val="20"/>
                <w:szCs w:val="20"/>
              </w:rPr>
              <w:noBreakHyphen/>
            </w:r>
            <w:r w:rsidRPr="005D65A1">
              <w:rPr>
                <w:rFonts w:ascii="Arial Narrow" w:hAnsi="Arial Narrow"/>
                <w:bCs/>
                <w:sz w:val="20"/>
                <w:szCs w:val="20"/>
              </w:rPr>
              <w:t>1 (≥12 years) and XTEND</w:t>
            </w:r>
            <w:r w:rsidR="00F2637C">
              <w:rPr>
                <w:rFonts w:ascii="Arial Narrow" w:hAnsi="Arial Narrow"/>
                <w:bCs/>
                <w:sz w:val="20"/>
                <w:szCs w:val="20"/>
              </w:rPr>
              <w:noBreakHyphen/>
            </w:r>
            <w:r w:rsidRPr="005D65A1">
              <w:rPr>
                <w:rFonts w:ascii="Arial Narrow" w:hAnsi="Arial Narrow"/>
                <w:bCs/>
                <w:sz w:val="20"/>
                <w:szCs w:val="20"/>
              </w:rPr>
              <w:t>Kids (&lt;12</w:t>
            </w:r>
            <w:r w:rsidR="002A47BC">
              <w:rPr>
                <w:rFonts w:ascii="Arial Narrow" w:hAnsi="Arial Narrow"/>
                <w:bCs/>
                <w:sz w:val="20"/>
                <w:szCs w:val="20"/>
              </w:rPr>
              <w:t> </w:t>
            </w:r>
            <w:r w:rsidRPr="005D65A1">
              <w:rPr>
                <w:rFonts w:ascii="Arial Narrow" w:hAnsi="Arial Narrow"/>
                <w:bCs/>
                <w:sz w:val="20"/>
                <w:szCs w:val="20"/>
              </w:rPr>
              <w:t xml:space="preserve">years), could continue </w:t>
            </w:r>
            <w:proofErr w:type="spellStart"/>
            <w:r w:rsidR="00C22425" w:rsidRPr="005D65A1">
              <w:rPr>
                <w:rFonts w:ascii="Arial Narrow" w:hAnsi="Arial Narrow"/>
                <w:bCs/>
                <w:sz w:val="20"/>
                <w:szCs w:val="20"/>
              </w:rPr>
              <w:t>efanesoctocog</w:t>
            </w:r>
            <w:proofErr w:type="spellEnd"/>
            <w:r w:rsidR="00C22425" w:rsidRPr="005D65A1">
              <w:rPr>
                <w:rFonts w:ascii="Arial Narrow" w:hAnsi="Arial Narrow"/>
                <w:bCs/>
                <w:sz w:val="20"/>
                <w:szCs w:val="20"/>
              </w:rPr>
              <w:t xml:space="preserve"> alfa </w:t>
            </w:r>
            <w:r w:rsidRPr="005D65A1">
              <w:rPr>
                <w:rFonts w:ascii="Arial Narrow" w:hAnsi="Arial Narrow"/>
                <w:bCs/>
                <w:sz w:val="20"/>
                <w:szCs w:val="20"/>
              </w:rPr>
              <w:t xml:space="preserve">50 IU/kg </w:t>
            </w:r>
            <w:r w:rsidR="00C22425" w:rsidRPr="005D65A1">
              <w:rPr>
                <w:rFonts w:ascii="Arial Narrow" w:hAnsi="Arial Narrow"/>
                <w:bCs/>
                <w:sz w:val="20"/>
                <w:szCs w:val="20"/>
              </w:rPr>
              <w:t xml:space="preserve">QW </w:t>
            </w:r>
            <w:r w:rsidRPr="005D65A1">
              <w:rPr>
                <w:rFonts w:ascii="Arial Narrow" w:hAnsi="Arial Narrow"/>
                <w:bCs/>
                <w:sz w:val="20"/>
                <w:szCs w:val="20"/>
              </w:rPr>
              <w:t xml:space="preserve">prophylaxis in the ongoing, </w:t>
            </w:r>
            <w:proofErr w:type="spellStart"/>
            <w:r w:rsidRPr="005D65A1">
              <w:rPr>
                <w:rFonts w:ascii="Arial Narrow" w:hAnsi="Arial Narrow"/>
                <w:bCs/>
                <w:sz w:val="20"/>
                <w:szCs w:val="20"/>
              </w:rPr>
              <w:t>multicenter</w:t>
            </w:r>
            <w:proofErr w:type="spellEnd"/>
            <w:r w:rsidRPr="005D65A1">
              <w:rPr>
                <w:rFonts w:ascii="Arial Narrow" w:hAnsi="Arial Narrow"/>
                <w:bCs/>
                <w:sz w:val="20"/>
                <w:szCs w:val="20"/>
              </w:rPr>
              <w:t>, open</w:t>
            </w:r>
            <w:r w:rsidR="00F2637C">
              <w:rPr>
                <w:rFonts w:ascii="Arial Narrow" w:hAnsi="Arial Narrow"/>
                <w:bCs/>
                <w:sz w:val="20"/>
                <w:szCs w:val="20"/>
              </w:rPr>
              <w:noBreakHyphen/>
            </w:r>
            <w:r w:rsidRPr="005D65A1">
              <w:rPr>
                <w:rFonts w:ascii="Arial Narrow" w:hAnsi="Arial Narrow"/>
                <w:bCs/>
                <w:sz w:val="20"/>
                <w:szCs w:val="20"/>
              </w:rPr>
              <w:t>label, long</w:t>
            </w:r>
            <w:r w:rsidR="00F2637C">
              <w:rPr>
                <w:rFonts w:ascii="Arial Narrow" w:hAnsi="Arial Narrow"/>
                <w:bCs/>
                <w:sz w:val="20"/>
                <w:szCs w:val="20"/>
              </w:rPr>
              <w:noBreakHyphen/>
            </w:r>
            <w:r w:rsidRPr="005D65A1">
              <w:rPr>
                <w:rFonts w:ascii="Arial Narrow" w:hAnsi="Arial Narrow"/>
                <w:bCs/>
                <w:sz w:val="20"/>
                <w:szCs w:val="20"/>
              </w:rPr>
              <w:t>term XTEND</w:t>
            </w:r>
            <w:r w:rsidR="00F2637C">
              <w:rPr>
                <w:rFonts w:ascii="Arial Narrow" w:hAnsi="Arial Narrow"/>
                <w:bCs/>
                <w:sz w:val="20"/>
                <w:szCs w:val="20"/>
              </w:rPr>
              <w:noBreakHyphen/>
            </w:r>
            <w:r w:rsidRPr="005D65A1">
              <w:rPr>
                <w:rFonts w:ascii="Arial Narrow" w:hAnsi="Arial Narrow"/>
                <w:bCs/>
                <w:sz w:val="20"/>
                <w:szCs w:val="20"/>
              </w:rPr>
              <w:t xml:space="preserve">ed study. The primary </w:t>
            </w:r>
            <w:r w:rsidR="00C22425" w:rsidRPr="005D65A1">
              <w:rPr>
                <w:rFonts w:ascii="Arial Narrow" w:hAnsi="Arial Narrow"/>
                <w:bCs/>
                <w:sz w:val="20"/>
                <w:szCs w:val="20"/>
              </w:rPr>
              <w:t>outcome</w:t>
            </w:r>
            <w:r w:rsidRPr="005D65A1">
              <w:rPr>
                <w:rFonts w:ascii="Arial Narrow" w:hAnsi="Arial Narrow"/>
                <w:bCs/>
                <w:sz w:val="20"/>
                <w:szCs w:val="20"/>
              </w:rPr>
              <w:t xml:space="preserve"> was the incidence of FVIII inhibitor development and secondary </w:t>
            </w:r>
            <w:r w:rsidR="00C22425" w:rsidRPr="005D65A1">
              <w:rPr>
                <w:rFonts w:ascii="Arial Narrow" w:hAnsi="Arial Narrow"/>
                <w:bCs/>
                <w:sz w:val="20"/>
                <w:szCs w:val="20"/>
              </w:rPr>
              <w:t xml:space="preserve">outcomes </w:t>
            </w:r>
            <w:r w:rsidRPr="005D65A1">
              <w:rPr>
                <w:rFonts w:ascii="Arial Narrow" w:hAnsi="Arial Narrow"/>
                <w:bCs/>
                <w:sz w:val="20"/>
                <w:szCs w:val="20"/>
              </w:rPr>
              <w:t xml:space="preserve">included </w:t>
            </w:r>
            <w:r w:rsidR="00C22425" w:rsidRPr="005D65A1">
              <w:rPr>
                <w:rFonts w:ascii="Arial Narrow" w:hAnsi="Arial Narrow"/>
                <w:bCs/>
                <w:sz w:val="20"/>
                <w:szCs w:val="20"/>
              </w:rPr>
              <w:t>ABRs,</w:t>
            </w:r>
            <w:r w:rsidRPr="005D65A1">
              <w:rPr>
                <w:rFonts w:ascii="Arial Narrow" w:hAnsi="Arial Narrow"/>
                <w:bCs/>
                <w:sz w:val="20"/>
                <w:szCs w:val="20"/>
              </w:rPr>
              <w:t xml:space="preserve"> efficacy for bleed treatment, and safety</w:t>
            </w:r>
          </w:p>
        </w:tc>
        <w:tc>
          <w:tcPr>
            <w:tcW w:w="1226" w:type="pct"/>
          </w:tcPr>
          <w:p w14:paraId="6EF084C4" w14:textId="197B9BA1" w:rsidR="004F12A9" w:rsidRPr="005D65A1" w:rsidRDefault="00EB68E5" w:rsidP="005D65A1">
            <w:pPr>
              <w:spacing w:after="0"/>
              <w:jc w:val="left"/>
              <w:rPr>
                <w:rFonts w:ascii="Arial Narrow" w:hAnsi="Arial Narrow"/>
                <w:b/>
                <w:sz w:val="20"/>
                <w:szCs w:val="20"/>
              </w:rPr>
            </w:pPr>
            <w:hyperlink r:id="rId29" w:history="1">
              <w:r w:rsidRPr="005D65A1">
                <w:rPr>
                  <w:rFonts w:ascii="Arial Narrow" w:hAnsi="Arial Narrow"/>
                  <w:color w:val="0000FF"/>
                  <w:sz w:val="20"/>
                  <w:szCs w:val="20"/>
                  <w:u w:val="single"/>
                </w:rPr>
                <w:t>Study Details | NCT04644575 | Long</w:t>
              </w:r>
              <w:r w:rsidR="00F2637C">
                <w:rPr>
                  <w:rFonts w:ascii="Arial Narrow" w:hAnsi="Arial Narrow"/>
                  <w:color w:val="0000FF"/>
                  <w:sz w:val="20"/>
                  <w:szCs w:val="20"/>
                  <w:u w:val="single"/>
                </w:rPr>
                <w:noBreakHyphen/>
              </w:r>
              <w:r w:rsidRPr="005D65A1">
                <w:rPr>
                  <w:rFonts w:ascii="Arial Narrow" w:hAnsi="Arial Narrow"/>
                  <w:color w:val="0000FF"/>
                  <w:sz w:val="20"/>
                  <w:szCs w:val="20"/>
                  <w:u w:val="single"/>
                </w:rPr>
                <w:t xml:space="preserve">term Safety and Efficacy of </w:t>
              </w:r>
              <w:proofErr w:type="spellStart"/>
              <w:r w:rsidRPr="005D65A1">
                <w:rPr>
                  <w:rFonts w:ascii="Arial Narrow" w:hAnsi="Arial Narrow"/>
                  <w:color w:val="0000FF"/>
                  <w:sz w:val="20"/>
                  <w:szCs w:val="20"/>
                  <w:u w:val="single"/>
                </w:rPr>
                <w:t>Efanesoctocog</w:t>
              </w:r>
              <w:proofErr w:type="spellEnd"/>
              <w:r w:rsidRPr="005D65A1">
                <w:rPr>
                  <w:rFonts w:ascii="Arial Narrow" w:hAnsi="Arial Narrow"/>
                  <w:color w:val="0000FF"/>
                  <w:sz w:val="20"/>
                  <w:szCs w:val="20"/>
                  <w:u w:val="single"/>
                </w:rPr>
                <w:t xml:space="preserve"> Alfa (BIVV001) in Previously Treated Patients </w:t>
              </w:r>
              <w:proofErr w:type="gramStart"/>
              <w:r w:rsidRPr="005D65A1">
                <w:rPr>
                  <w:rFonts w:ascii="Arial Narrow" w:hAnsi="Arial Narrow"/>
                  <w:color w:val="0000FF"/>
                  <w:sz w:val="20"/>
                  <w:szCs w:val="20"/>
                  <w:u w:val="single"/>
                </w:rPr>
                <w:t>With</w:t>
              </w:r>
              <w:proofErr w:type="gramEnd"/>
              <w:r w:rsidRPr="005D65A1">
                <w:rPr>
                  <w:rFonts w:ascii="Arial Narrow" w:hAnsi="Arial Narrow"/>
                  <w:color w:val="0000FF"/>
                  <w:sz w:val="20"/>
                  <w:szCs w:val="20"/>
                  <w:u w:val="single"/>
                </w:rPr>
                <w:t xml:space="preserve"> </w:t>
              </w:r>
              <w:proofErr w:type="spellStart"/>
              <w:r w:rsidRPr="005D65A1">
                <w:rPr>
                  <w:rFonts w:ascii="Arial Narrow" w:hAnsi="Arial Narrow"/>
                  <w:color w:val="0000FF"/>
                  <w:sz w:val="20"/>
                  <w:szCs w:val="20"/>
                  <w:u w:val="single"/>
                </w:rPr>
                <w:t>Hemophilia</w:t>
              </w:r>
              <w:proofErr w:type="spellEnd"/>
              <w:r w:rsidRPr="005D65A1">
                <w:rPr>
                  <w:rFonts w:ascii="Arial Narrow" w:hAnsi="Arial Narrow"/>
                  <w:color w:val="0000FF"/>
                  <w:sz w:val="20"/>
                  <w:szCs w:val="20"/>
                  <w:u w:val="single"/>
                </w:rPr>
                <w:t xml:space="preserve"> A | ClinicalTrials.gov</w:t>
              </w:r>
            </w:hyperlink>
          </w:p>
        </w:tc>
        <w:tc>
          <w:tcPr>
            <w:tcW w:w="596" w:type="pct"/>
          </w:tcPr>
          <w:p w14:paraId="1C22380F" w14:textId="61E863AC" w:rsidR="004F12A9" w:rsidRPr="005D65A1" w:rsidRDefault="00EB68E5" w:rsidP="005D65A1">
            <w:pPr>
              <w:spacing w:after="0"/>
              <w:jc w:val="left"/>
              <w:rPr>
                <w:rFonts w:ascii="Arial Narrow" w:hAnsi="Arial Narrow"/>
                <w:bCs/>
                <w:sz w:val="20"/>
                <w:szCs w:val="20"/>
              </w:rPr>
            </w:pPr>
            <w:r w:rsidRPr="005D65A1">
              <w:rPr>
                <w:rFonts w:ascii="Arial Narrow" w:hAnsi="Arial Narrow"/>
                <w:bCs/>
                <w:sz w:val="20"/>
                <w:szCs w:val="20"/>
              </w:rPr>
              <w:t xml:space="preserve">Ongoing study </w:t>
            </w:r>
          </w:p>
        </w:tc>
      </w:tr>
    </w:tbl>
    <w:p w14:paraId="50424C02" w14:textId="77777777" w:rsidR="008D3D78" w:rsidRDefault="008D3D78" w:rsidP="00810EEA"/>
    <w:p w14:paraId="007D26BF" w14:textId="77777777" w:rsidR="00826C0C" w:rsidRDefault="00826C0C" w:rsidP="00810EEA"/>
    <w:p w14:paraId="3EB018CF" w14:textId="77777777" w:rsidR="00826C0C" w:rsidRDefault="00826C0C" w:rsidP="00810EEA"/>
    <w:p w14:paraId="1F69686D" w14:textId="77777777" w:rsidR="00826C0C" w:rsidRDefault="00826C0C" w:rsidP="00810EEA"/>
    <w:p w14:paraId="5BE364E1" w14:textId="77777777" w:rsidR="00826C0C" w:rsidRDefault="00826C0C" w:rsidP="00810EEA"/>
    <w:p w14:paraId="23870E95" w14:textId="77777777" w:rsidR="009F1D92" w:rsidRDefault="009F1D92" w:rsidP="00810EEA"/>
    <w:p w14:paraId="37770F7C" w14:textId="77777777" w:rsidR="00D14A1C" w:rsidRDefault="00D14A1C" w:rsidP="00810EEA">
      <w:pPr>
        <w:rPr>
          <w:b/>
          <w:bCs/>
        </w:rPr>
        <w:sectPr w:rsidR="00D14A1C" w:rsidSect="001F6E45">
          <w:pgSz w:w="16838" w:h="11906" w:orient="landscape"/>
          <w:pgMar w:top="1440" w:right="1440" w:bottom="991" w:left="1135" w:header="426" w:footer="252" w:gutter="0"/>
          <w:cols w:space="708"/>
          <w:docGrid w:linePitch="360"/>
        </w:sectPr>
      </w:pPr>
    </w:p>
    <w:p w14:paraId="386F7C27" w14:textId="779D1322" w:rsidR="009F1D92" w:rsidRPr="005D65A1" w:rsidRDefault="009936F7" w:rsidP="006D5C34">
      <w:pPr>
        <w:spacing w:after="0"/>
        <w:rPr>
          <w:rFonts w:ascii="Verdana" w:hAnsi="Verdana"/>
          <w:b/>
          <w:bCs/>
          <w:sz w:val="20"/>
          <w:szCs w:val="20"/>
        </w:rPr>
      </w:pPr>
      <w:r w:rsidRPr="005D65A1">
        <w:rPr>
          <w:rFonts w:ascii="Verdana" w:hAnsi="Verdana"/>
          <w:b/>
          <w:bCs/>
          <w:sz w:val="20"/>
          <w:szCs w:val="20"/>
        </w:rPr>
        <w:lastRenderedPageBreak/>
        <w:t>References</w:t>
      </w:r>
    </w:p>
    <w:p w14:paraId="3C071188" w14:textId="36359A48" w:rsidR="00D360D9" w:rsidRPr="005D65A1" w:rsidRDefault="009F1D92" w:rsidP="005D65A1">
      <w:pPr>
        <w:pStyle w:val="EndNoteBibliography"/>
        <w:spacing w:before="60" w:after="0"/>
        <w:ind w:left="720" w:hanging="720"/>
        <w:rPr>
          <w:rFonts w:ascii="Verdana" w:hAnsi="Verdana"/>
          <w:sz w:val="18"/>
          <w:szCs w:val="18"/>
        </w:rPr>
      </w:pPr>
      <w:r w:rsidRPr="005D65A1">
        <w:rPr>
          <w:rFonts w:ascii="Verdana" w:hAnsi="Verdana"/>
          <w:sz w:val="18"/>
          <w:szCs w:val="18"/>
        </w:rPr>
        <w:fldChar w:fldCharType="begin"/>
      </w:r>
      <w:r w:rsidRPr="005D65A1">
        <w:rPr>
          <w:rFonts w:ascii="Verdana" w:hAnsi="Verdana"/>
          <w:sz w:val="18"/>
          <w:szCs w:val="18"/>
        </w:rPr>
        <w:instrText xml:space="preserve"> ADDIN EN.REFLIST </w:instrText>
      </w:r>
      <w:r w:rsidRPr="005D65A1">
        <w:rPr>
          <w:rFonts w:ascii="Verdana" w:hAnsi="Verdana"/>
          <w:sz w:val="18"/>
          <w:szCs w:val="18"/>
        </w:rPr>
        <w:fldChar w:fldCharType="separate"/>
      </w:r>
      <w:r w:rsidR="00D360D9" w:rsidRPr="005D65A1">
        <w:rPr>
          <w:rFonts w:ascii="Verdana" w:hAnsi="Verdana"/>
          <w:sz w:val="18"/>
          <w:szCs w:val="18"/>
        </w:rPr>
        <w:t>ABDR. 2024</w:t>
      </w:r>
      <w:r w:rsidR="00F2637C">
        <w:rPr>
          <w:rFonts w:ascii="Verdana" w:hAnsi="Verdana"/>
          <w:sz w:val="18"/>
          <w:szCs w:val="18"/>
        </w:rPr>
        <w:noBreakHyphen/>
      </w:r>
      <w:r w:rsidR="00D360D9" w:rsidRPr="005D65A1">
        <w:rPr>
          <w:rFonts w:ascii="Verdana" w:hAnsi="Verdana"/>
          <w:sz w:val="18"/>
          <w:szCs w:val="18"/>
        </w:rPr>
        <w:t xml:space="preserve">25. </w:t>
      </w:r>
      <w:r w:rsidR="00D360D9" w:rsidRPr="005D65A1">
        <w:rPr>
          <w:rFonts w:ascii="Verdana" w:hAnsi="Verdana"/>
          <w:i/>
          <w:sz w:val="18"/>
          <w:szCs w:val="18"/>
        </w:rPr>
        <w:t>Australian Bleeding Disorders Registry (ABDR), annual report 2024</w:t>
      </w:r>
      <w:r w:rsidR="00F2637C">
        <w:rPr>
          <w:rFonts w:ascii="Verdana" w:hAnsi="Verdana"/>
          <w:i/>
          <w:sz w:val="18"/>
          <w:szCs w:val="18"/>
        </w:rPr>
        <w:noBreakHyphen/>
      </w:r>
      <w:r w:rsidR="00D360D9" w:rsidRPr="005D65A1">
        <w:rPr>
          <w:rFonts w:ascii="Verdana" w:hAnsi="Verdana"/>
          <w:i/>
          <w:sz w:val="18"/>
          <w:szCs w:val="18"/>
        </w:rPr>
        <w:t xml:space="preserve">25 </w:t>
      </w:r>
      <w:r w:rsidR="00D360D9" w:rsidRPr="005D65A1">
        <w:rPr>
          <w:rFonts w:ascii="Verdana" w:hAnsi="Verdana"/>
          <w:sz w:val="18"/>
          <w:szCs w:val="18"/>
        </w:rPr>
        <w:t xml:space="preserve">[Online]. Canberra, ACT, Australia: National Blood Authority. Available: </w:t>
      </w:r>
      <w:hyperlink r:id="rId30" w:history="1">
        <w:r w:rsidR="00D360D9" w:rsidRPr="005D65A1">
          <w:rPr>
            <w:rStyle w:val="Hyperlink"/>
            <w:rFonts w:ascii="Verdana" w:hAnsi="Verdana"/>
            <w:sz w:val="18"/>
            <w:szCs w:val="18"/>
          </w:rPr>
          <w:t>https://www.blood.gov.au/australian</w:t>
        </w:r>
        <w:r w:rsidR="00F2637C">
          <w:rPr>
            <w:rStyle w:val="Hyperlink"/>
            <w:rFonts w:ascii="Verdana" w:hAnsi="Verdana"/>
            <w:sz w:val="18"/>
            <w:szCs w:val="18"/>
          </w:rPr>
          <w:noBreakHyphen/>
        </w:r>
        <w:r w:rsidR="00D360D9" w:rsidRPr="005D65A1">
          <w:rPr>
            <w:rStyle w:val="Hyperlink"/>
            <w:rFonts w:ascii="Verdana" w:hAnsi="Verdana"/>
            <w:sz w:val="18"/>
            <w:szCs w:val="18"/>
          </w:rPr>
          <w:t>bleeding</w:t>
        </w:r>
        <w:r w:rsidR="00F2637C">
          <w:rPr>
            <w:rStyle w:val="Hyperlink"/>
            <w:rFonts w:ascii="Verdana" w:hAnsi="Verdana"/>
            <w:sz w:val="18"/>
            <w:szCs w:val="18"/>
          </w:rPr>
          <w:noBreakHyphen/>
        </w:r>
        <w:r w:rsidR="00D360D9" w:rsidRPr="005D65A1">
          <w:rPr>
            <w:rStyle w:val="Hyperlink"/>
            <w:rFonts w:ascii="Verdana" w:hAnsi="Verdana"/>
            <w:sz w:val="18"/>
            <w:szCs w:val="18"/>
          </w:rPr>
          <w:t>disorders</w:t>
        </w:r>
        <w:r w:rsidR="00F2637C">
          <w:rPr>
            <w:rStyle w:val="Hyperlink"/>
            <w:rFonts w:ascii="Verdana" w:hAnsi="Verdana"/>
            <w:sz w:val="18"/>
            <w:szCs w:val="18"/>
          </w:rPr>
          <w:noBreakHyphen/>
        </w:r>
        <w:r w:rsidR="00D360D9" w:rsidRPr="005D65A1">
          <w:rPr>
            <w:rStyle w:val="Hyperlink"/>
            <w:rFonts w:ascii="Verdana" w:hAnsi="Verdana"/>
            <w:sz w:val="18"/>
            <w:szCs w:val="18"/>
          </w:rPr>
          <w:t>registry</w:t>
        </w:r>
        <w:r w:rsidR="00F2637C">
          <w:rPr>
            <w:rStyle w:val="Hyperlink"/>
            <w:rFonts w:ascii="Verdana" w:hAnsi="Verdana"/>
            <w:sz w:val="18"/>
            <w:szCs w:val="18"/>
          </w:rPr>
          <w:noBreakHyphen/>
        </w:r>
        <w:r w:rsidR="00D360D9" w:rsidRPr="005D65A1">
          <w:rPr>
            <w:rStyle w:val="Hyperlink"/>
            <w:rFonts w:ascii="Verdana" w:hAnsi="Verdana"/>
            <w:sz w:val="18"/>
            <w:szCs w:val="18"/>
          </w:rPr>
          <w:t>annual</w:t>
        </w:r>
        <w:r w:rsidR="00F2637C">
          <w:rPr>
            <w:rStyle w:val="Hyperlink"/>
            <w:rFonts w:ascii="Verdana" w:hAnsi="Verdana"/>
            <w:sz w:val="18"/>
            <w:szCs w:val="18"/>
          </w:rPr>
          <w:noBreakHyphen/>
        </w:r>
        <w:r w:rsidR="00D360D9" w:rsidRPr="005D65A1">
          <w:rPr>
            <w:rStyle w:val="Hyperlink"/>
            <w:rFonts w:ascii="Verdana" w:hAnsi="Verdana"/>
            <w:sz w:val="18"/>
            <w:szCs w:val="18"/>
          </w:rPr>
          <w:t>report</w:t>
        </w:r>
      </w:hyperlink>
      <w:r w:rsidR="00D360D9" w:rsidRPr="005D65A1">
        <w:rPr>
          <w:rFonts w:ascii="Verdana" w:hAnsi="Verdana"/>
          <w:sz w:val="18"/>
          <w:szCs w:val="18"/>
        </w:rPr>
        <w:t xml:space="preserve"> [Accessed 14/07/2026].</w:t>
      </w:r>
    </w:p>
    <w:p w14:paraId="570ED0FD" w14:textId="3FF0374F"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AHCDO. 2016. </w:t>
      </w:r>
      <w:r w:rsidRPr="005D65A1">
        <w:rPr>
          <w:rFonts w:ascii="Verdana" w:hAnsi="Verdana"/>
          <w:i/>
          <w:sz w:val="18"/>
          <w:szCs w:val="18"/>
        </w:rPr>
        <w:t xml:space="preserve">Guidelines for the management of haemophilia in Australia </w:t>
      </w:r>
      <w:r w:rsidRPr="005D65A1">
        <w:rPr>
          <w:rFonts w:ascii="Verdana" w:hAnsi="Verdana"/>
          <w:sz w:val="18"/>
          <w:szCs w:val="18"/>
        </w:rPr>
        <w:t xml:space="preserve">[Online]. AHCDO and the National Blood Authority, Australia (NBA). Available: </w:t>
      </w:r>
      <w:hyperlink r:id="rId31" w:history="1">
        <w:r w:rsidRPr="005D65A1">
          <w:rPr>
            <w:rStyle w:val="Hyperlink"/>
            <w:rFonts w:ascii="Verdana" w:hAnsi="Verdana"/>
            <w:sz w:val="18"/>
            <w:szCs w:val="18"/>
          </w:rPr>
          <w:t>https://www.blood.gov.au/sites/default/files/documents/2024</w:t>
        </w:r>
        <w:r w:rsidR="00F2637C">
          <w:rPr>
            <w:rStyle w:val="Hyperlink"/>
            <w:rFonts w:ascii="Verdana" w:hAnsi="Verdana"/>
            <w:sz w:val="18"/>
            <w:szCs w:val="18"/>
          </w:rPr>
          <w:noBreakHyphen/>
        </w:r>
        <w:r w:rsidRPr="005D65A1">
          <w:rPr>
            <w:rStyle w:val="Hyperlink"/>
            <w:rFonts w:ascii="Verdana" w:hAnsi="Verdana"/>
            <w:sz w:val="18"/>
            <w:szCs w:val="18"/>
          </w:rPr>
          <w:t>07/HaemophiliaGuidelines</w:t>
        </w:r>
        <w:r w:rsidR="00F2637C">
          <w:rPr>
            <w:rStyle w:val="Hyperlink"/>
            <w:rFonts w:ascii="Verdana" w:hAnsi="Verdana"/>
            <w:sz w:val="18"/>
            <w:szCs w:val="18"/>
          </w:rPr>
          <w:noBreakHyphen/>
        </w:r>
        <w:r w:rsidRPr="005D65A1">
          <w:rPr>
            <w:rStyle w:val="Hyperlink"/>
            <w:rFonts w:ascii="Verdana" w:hAnsi="Verdana"/>
            <w:sz w:val="18"/>
            <w:szCs w:val="18"/>
          </w:rPr>
          <w:t>interactive</w:t>
        </w:r>
        <w:r w:rsidR="00F2637C">
          <w:rPr>
            <w:rStyle w:val="Hyperlink"/>
            <w:rFonts w:ascii="Verdana" w:hAnsi="Verdana"/>
            <w:sz w:val="18"/>
            <w:szCs w:val="18"/>
          </w:rPr>
          <w:noBreakHyphen/>
        </w:r>
        <w:r w:rsidRPr="005D65A1">
          <w:rPr>
            <w:rStyle w:val="Hyperlink"/>
            <w:rFonts w:ascii="Verdana" w:hAnsi="Verdana"/>
            <w:sz w:val="18"/>
            <w:szCs w:val="18"/>
          </w:rPr>
          <w:t>updated</w:t>
        </w:r>
        <w:r w:rsidR="00F2637C">
          <w:rPr>
            <w:rStyle w:val="Hyperlink"/>
            <w:rFonts w:ascii="Verdana" w:hAnsi="Verdana"/>
            <w:sz w:val="18"/>
            <w:szCs w:val="18"/>
          </w:rPr>
          <w:noBreakHyphen/>
        </w:r>
        <w:r w:rsidRPr="005D65A1">
          <w:rPr>
            <w:rStyle w:val="Hyperlink"/>
            <w:rFonts w:ascii="Verdana" w:hAnsi="Verdana"/>
            <w:sz w:val="18"/>
            <w:szCs w:val="18"/>
          </w:rPr>
          <w:t>260317v2.pdf</w:t>
        </w:r>
      </w:hyperlink>
      <w:r w:rsidRPr="005D65A1">
        <w:rPr>
          <w:rFonts w:ascii="Verdana" w:hAnsi="Verdana"/>
          <w:sz w:val="18"/>
          <w:szCs w:val="18"/>
        </w:rPr>
        <w:t xml:space="preserve"> [Accessed 5/08/2025].</w:t>
      </w:r>
    </w:p>
    <w:p w14:paraId="1B282159" w14:textId="27564997"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AHDCO. 2024. </w:t>
      </w:r>
      <w:r w:rsidRPr="005D65A1">
        <w:rPr>
          <w:rFonts w:ascii="Verdana" w:hAnsi="Verdana"/>
          <w:i/>
          <w:sz w:val="18"/>
          <w:szCs w:val="18"/>
        </w:rPr>
        <w:t xml:space="preserve">Position Statement Guidelines for the Management of Haemophilia in Australia (2024) </w:t>
      </w:r>
      <w:r w:rsidRPr="005D65A1">
        <w:rPr>
          <w:rFonts w:ascii="Verdana" w:hAnsi="Verdana"/>
          <w:sz w:val="18"/>
          <w:szCs w:val="18"/>
        </w:rPr>
        <w:t xml:space="preserve">[Online]. Available: </w:t>
      </w:r>
      <w:hyperlink r:id="rId32" w:history="1">
        <w:r w:rsidRPr="005D65A1">
          <w:rPr>
            <w:rStyle w:val="Hyperlink"/>
            <w:rFonts w:ascii="Verdana" w:hAnsi="Verdana"/>
            <w:sz w:val="18"/>
            <w:szCs w:val="18"/>
          </w:rPr>
          <w:t>https://static1.squarespace.com/static/65e57496e7267569196f1baf/t/671adb113de5020764965986/1729813266222/AHCDO+Position+Statement+GMHA+FINAL+OCT24.pdf</w:t>
        </w:r>
      </w:hyperlink>
      <w:r w:rsidRPr="005D65A1">
        <w:rPr>
          <w:rFonts w:ascii="Verdana" w:hAnsi="Verdana"/>
          <w:sz w:val="18"/>
          <w:szCs w:val="18"/>
        </w:rPr>
        <w:t xml:space="preserve"> [Accessed 5/08/2026].</w:t>
      </w:r>
    </w:p>
    <w:p w14:paraId="3164D01F" w14:textId="47E95773"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ALTUVIIIO® (EFANESOCTOCOG ALFA) PI. </w:t>
      </w:r>
      <w:r w:rsidRPr="005D65A1">
        <w:rPr>
          <w:rFonts w:ascii="Verdana" w:hAnsi="Verdana"/>
          <w:i/>
          <w:sz w:val="18"/>
          <w:szCs w:val="18"/>
        </w:rPr>
        <w:t xml:space="preserve">ALTUVIIIO® (efanesoctocog alfa) </w:t>
      </w:r>
      <w:r w:rsidRPr="005D65A1">
        <w:rPr>
          <w:rFonts w:ascii="Verdana" w:hAnsi="Verdana"/>
          <w:sz w:val="18"/>
          <w:szCs w:val="18"/>
        </w:rPr>
        <w:t xml:space="preserve">[Online]. Available: </w:t>
      </w:r>
      <w:hyperlink r:id="rId33" w:history="1">
        <w:r w:rsidRPr="005D65A1">
          <w:rPr>
            <w:rStyle w:val="Hyperlink"/>
            <w:rFonts w:ascii="Verdana" w:hAnsi="Verdana"/>
            <w:sz w:val="18"/>
            <w:szCs w:val="18"/>
          </w:rPr>
          <w:t>https://www.ebs.tga.gov.au/ebs/picmi/picmirepository.nsf/pdf?OpenAgent&amp;id=CP</w:t>
        </w:r>
        <w:r w:rsidR="00F2637C">
          <w:rPr>
            <w:rStyle w:val="Hyperlink"/>
            <w:rFonts w:ascii="Verdana" w:hAnsi="Verdana"/>
            <w:sz w:val="18"/>
            <w:szCs w:val="18"/>
          </w:rPr>
          <w:noBreakHyphen/>
        </w:r>
        <w:r w:rsidRPr="005D65A1">
          <w:rPr>
            <w:rStyle w:val="Hyperlink"/>
            <w:rFonts w:ascii="Verdana" w:hAnsi="Verdana"/>
            <w:sz w:val="18"/>
            <w:szCs w:val="18"/>
          </w:rPr>
          <w:t>2026</w:t>
        </w:r>
        <w:r w:rsidR="00F2637C">
          <w:rPr>
            <w:rStyle w:val="Hyperlink"/>
            <w:rFonts w:ascii="Verdana" w:hAnsi="Verdana"/>
            <w:sz w:val="18"/>
            <w:szCs w:val="18"/>
          </w:rPr>
          <w:noBreakHyphen/>
        </w:r>
        <w:r w:rsidRPr="005D65A1">
          <w:rPr>
            <w:rStyle w:val="Hyperlink"/>
            <w:rFonts w:ascii="Verdana" w:hAnsi="Verdana"/>
            <w:sz w:val="18"/>
            <w:szCs w:val="18"/>
          </w:rPr>
          <w:t>PI</w:t>
        </w:r>
        <w:r w:rsidR="00F2637C">
          <w:rPr>
            <w:rStyle w:val="Hyperlink"/>
            <w:rFonts w:ascii="Verdana" w:hAnsi="Verdana"/>
            <w:sz w:val="18"/>
            <w:szCs w:val="18"/>
          </w:rPr>
          <w:noBreakHyphen/>
        </w:r>
        <w:r w:rsidRPr="005D65A1">
          <w:rPr>
            <w:rStyle w:val="Hyperlink"/>
            <w:rFonts w:ascii="Verdana" w:hAnsi="Verdana"/>
            <w:sz w:val="18"/>
            <w:szCs w:val="18"/>
          </w:rPr>
          <w:t>01727</w:t>
        </w:r>
        <w:r w:rsidR="00F2637C">
          <w:rPr>
            <w:rStyle w:val="Hyperlink"/>
            <w:rFonts w:ascii="Verdana" w:hAnsi="Verdana"/>
            <w:sz w:val="18"/>
            <w:szCs w:val="18"/>
          </w:rPr>
          <w:noBreakHyphen/>
        </w:r>
        <w:r w:rsidRPr="005D65A1">
          <w:rPr>
            <w:rStyle w:val="Hyperlink"/>
            <w:rFonts w:ascii="Verdana" w:hAnsi="Verdana"/>
            <w:sz w:val="18"/>
            <w:szCs w:val="18"/>
          </w:rPr>
          <w:t>1&amp;d=20260717172310101</w:t>
        </w:r>
      </w:hyperlink>
      <w:r w:rsidRPr="005D65A1">
        <w:rPr>
          <w:rFonts w:ascii="Verdana" w:hAnsi="Verdana"/>
          <w:sz w:val="18"/>
          <w:szCs w:val="18"/>
        </w:rPr>
        <w:t xml:space="preserve"> [Accessed 14/06/2026].</w:t>
      </w:r>
    </w:p>
    <w:p w14:paraId="79C92723" w14:textId="50B4B046"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ÁLVAREZ ROMÁN, M. T., KRAGH, N., GUYOT, P., WILSON, A., WOJCIECHOWSKI, P., MARGAS, W., WDOWIAK, M., SANTAGOSTINO, E. &amp; ARNAUD, A. 2025. Efanesoctocog Alfa Versus Emicizumab in Adolescent and Adult Patients With Haemophilia A Without Inhibitors. </w:t>
      </w:r>
      <w:r w:rsidRPr="005D65A1">
        <w:rPr>
          <w:rFonts w:ascii="Verdana" w:hAnsi="Verdana"/>
          <w:i/>
          <w:sz w:val="18"/>
          <w:szCs w:val="18"/>
        </w:rPr>
        <w:t>Adv Ther,</w:t>
      </w:r>
      <w:r w:rsidRPr="005D65A1">
        <w:rPr>
          <w:rFonts w:ascii="Verdana" w:hAnsi="Verdana"/>
          <w:sz w:val="18"/>
          <w:szCs w:val="18"/>
        </w:rPr>
        <w:t xml:space="preserve"> 42</w:t>
      </w:r>
      <w:r w:rsidRPr="005D65A1">
        <w:rPr>
          <w:rFonts w:ascii="Verdana" w:hAnsi="Verdana"/>
          <w:b/>
          <w:sz w:val="18"/>
          <w:szCs w:val="18"/>
        </w:rPr>
        <w:t>,</w:t>
      </w:r>
      <w:r w:rsidRPr="005D65A1">
        <w:rPr>
          <w:rFonts w:ascii="Verdana" w:hAnsi="Verdana"/>
          <w:sz w:val="18"/>
          <w:szCs w:val="18"/>
        </w:rPr>
        <w:t xml:space="preserve"> 442</w:t>
      </w:r>
      <w:r w:rsidR="00F2637C">
        <w:rPr>
          <w:rFonts w:ascii="Verdana" w:hAnsi="Verdana"/>
          <w:sz w:val="18"/>
          <w:szCs w:val="18"/>
        </w:rPr>
        <w:noBreakHyphen/>
      </w:r>
      <w:r w:rsidRPr="005D65A1">
        <w:rPr>
          <w:rFonts w:ascii="Verdana" w:hAnsi="Verdana"/>
          <w:sz w:val="18"/>
          <w:szCs w:val="18"/>
        </w:rPr>
        <w:t>455.</w:t>
      </w:r>
    </w:p>
    <w:p w14:paraId="73F0487F" w14:textId="450149AE"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BRENNAN, Y., PARIKH, S., MCRAE, S. &amp; TRAN, H. 2020. The Australian experience with switching to extended half</w:t>
      </w:r>
      <w:r w:rsidR="00F2637C">
        <w:rPr>
          <w:rFonts w:ascii="Verdana" w:hAnsi="Verdana"/>
          <w:sz w:val="18"/>
          <w:szCs w:val="18"/>
        </w:rPr>
        <w:noBreakHyphen/>
      </w:r>
      <w:r w:rsidRPr="005D65A1">
        <w:rPr>
          <w:rFonts w:ascii="Verdana" w:hAnsi="Verdana"/>
          <w:sz w:val="18"/>
          <w:szCs w:val="18"/>
        </w:rPr>
        <w:t xml:space="preserve">life factor VIII and IX concentrates: On behalf of the Australian Haemophilia Centre Directors' Organisation. </w:t>
      </w:r>
      <w:r w:rsidRPr="005D65A1">
        <w:rPr>
          <w:rFonts w:ascii="Verdana" w:hAnsi="Verdana"/>
          <w:i/>
          <w:sz w:val="18"/>
          <w:szCs w:val="18"/>
        </w:rPr>
        <w:t>Haemophilia,</w:t>
      </w:r>
      <w:r w:rsidRPr="005D65A1">
        <w:rPr>
          <w:rFonts w:ascii="Verdana" w:hAnsi="Verdana"/>
          <w:sz w:val="18"/>
          <w:szCs w:val="18"/>
        </w:rPr>
        <w:t xml:space="preserve"> 26</w:t>
      </w:r>
      <w:r w:rsidRPr="005D65A1">
        <w:rPr>
          <w:rFonts w:ascii="Verdana" w:hAnsi="Verdana"/>
          <w:b/>
          <w:sz w:val="18"/>
          <w:szCs w:val="18"/>
        </w:rPr>
        <w:t>,</w:t>
      </w:r>
      <w:r w:rsidRPr="005D65A1">
        <w:rPr>
          <w:rFonts w:ascii="Verdana" w:hAnsi="Verdana"/>
          <w:sz w:val="18"/>
          <w:szCs w:val="18"/>
        </w:rPr>
        <w:t xml:space="preserve"> 529</w:t>
      </w:r>
      <w:r w:rsidR="00F2637C">
        <w:rPr>
          <w:rFonts w:ascii="Verdana" w:hAnsi="Verdana"/>
          <w:sz w:val="18"/>
          <w:szCs w:val="18"/>
        </w:rPr>
        <w:noBreakHyphen/>
      </w:r>
      <w:r w:rsidRPr="005D65A1">
        <w:rPr>
          <w:rFonts w:ascii="Verdana" w:hAnsi="Verdana"/>
          <w:sz w:val="18"/>
          <w:szCs w:val="18"/>
        </w:rPr>
        <w:t>535.</w:t>
      </w:r>
    </w:p>
    <w:p w14:paraId="5AFF93E3" w14:textId="5AB2416F"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CLARKE, L., DENNINGTON, P. M. &amp; CURNOW, J. 2021. Elective surgery in patients with inherited bleeding disorders: A retrospective analysis. </w:t>
      </w:r>
      <w:r w:rsidRPr="005D65A1">
        <w:rPr>
          <w:rFonts w:ascii="Verdana" w:hAnsi="Verdana"/>
          <w:i/>
          <w:sz w:val="18"/>
          <w:szCs w:val="18"/>
        </w:rPr>
        <w:t>Haemophilia,</w:t>
      </w:r>
      <w:r w:rsidRPr="005D65A1">
        <w:rPr>
          <w:rFonts w:ascii="Verdana" w:hAnsi="Verdana"/>
          <w:sz w:val="18"/>
          <w:szCs w:val="18"/>
        </w:rPr>
        <w:t xml:space="preserve"> 27</w:t>
      </w:r>
      <w:r w:rsidRPr="005D65A1">
        <w:rPr>
          <w:rFonts w:ascii="Verdana" w:hAnsi="Verdana"/>
          <w:b/>
          <w:sz w:val="18"/>
          <w:szCs w:val="18"/>
        </w:rPr>
        <w:t>,</w:t>
      </w:r>
      <w:r w:rsidRPr="005D65A1">
        <w:rPr>
          <w:rFonts w:ascii="Verdana" w:hAnsi="Verdana"/>
          <w:sz w:val="18"/>
          <w:szCs w:val="18"/>
        </w:rPr>
        <w:t xml:space="preserve"> 744</w:t>
      </w:r>
      <w:r w:rsidR="00F2637C">
        <w:rPr>
          <w:rFonts w:ascii="Verdana" w:hAnsi="Verdana"/>
          <w:sz w:val="18"/>
          <w:szCs w:val="18"/>
        </w:rPr>
        <w:noBreakHyphen/>
      </w:r>
      <w:r w:rsidRPr="005D65A1">
        <w:rPr>
          <w:rFonts w:ascii="Verdana" w:hAnsi="Verdana"/>
          <w:sz w:val="18"/>
          <w:szCs w:val="18"/>
        </w:rPr>
        <w:t>750.</w:t>
      </w:r>
    </w:p>
    <w:p w14:paraId="0F5D9094" w14:textId="453B447D"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DARGAUD, Y., LEUCI, A., RUIZ, A. R. &amp; LACROIX</w:t>
      </w:r>
      <w:r w:rsidR="00F2637C">
        <w:rPr>
          <w:rFonts w:ascii="Verdana" w:hAnsi="Verdana"/>
          <w:sz w:val="18"/>
          <w:szCs w:val="18"/>
        </w:rPr>
        <w:noBreakHyphen/>
      </w:r>
      <w:r w:rsidRPr="005D65A1">
        <w:rPr>
          <w:rFonts w:ascii="Verdana" w:hAnsi="Verdana"/>
          <w:sz w:val="18"/>
          <w:szCs w:val="18"/>
        </w:rPr>
        <w:t xml:space="preserve">DESMAZES, S. 2024. Efanesoctocog alfa: the renaissance of Factor VIII replacement therapy. </w:t>
      </w:r>
      <w:r w:rsidRPr="005D65A1">
        <w:rPr>
          <w:rFonts w:ascii="Verdana" w:hAnsi="Verdana"/>
          <w:i/>
          <w:sz w:val="18"/>
          <w:szCs w:val="18"/>
        </w:rPr>
        <w:t>Haematologica,</w:t>
      </w:r>
      <w:r w:rsidRPr="005D65A1">
        <w:rPr>
          <w:rFonts w:ascii="Verdana" w:hAnsi="Verdana"/>
          <w:sz w:val="18"/>
          <w:szCs w:val="18"/>
        </w:rPr>
        <w:t xml:space="preserve"> 109</w:t>
      </w:r>
      <w:r w:rsidRPr="005D65A1">
        <w:rPr>
          <w:rFonts w:ascii="Verdana" w:hAnsi="Verdana"/>
          <w:b/>
          <w:sz w:val="18"/>
          <w:szCs w:val="18"/>
        </w:rPr>
        <w:t>,</w:t>
      </w:r>
      <w:r w:rsidRPr="005D65A1">
        <w:rPr>
          <w:rFonts w:ascii="Verdana" w:hAnsi="Verdana"/>
          <w:sz w:val="18"/>
          <w:szCs w:val="18"/>
        </w:rPr>
        <w:t xml:space="preserve"> 2436</w:t>
      </w:r>
      <w:r w:rsidR="00F2637C">
        <w:rPr>
          <w:rFonts w:ascii="Verdana" w:hAnsi="Verdana"/>
          <w:sz w:val="18"/>
          <w:szCs w:val="18"/>
        </w:rPr>
        <w:noBreakHyphen/>
      </w:r>
      <w:r w:rsidRPr="005D65A1">
        <w:rPr>
          <w:rFonts w:ascii="Verdana" w:hAnsi="Verdana"/>
          <w:sz w:val="18"/>
          <w:szCs w:val="18"/>
        </w:rPr>
        <w:t>2444.</w:t>
      </w:r>
    </w:p>
    <w:p w14:paraId="37E82974" w14:textId="1861C2D5"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EFMOROTOCOG ALFA (ELOCTATE) PI. Available: </w:t>
      </w:r>
      <w:hyperlink r:id="rId34" w:history="1">
        <w:r w:rsidRPr="005D65A1">
          <w:rPr>
            <w:rStyle w:val="Hyperlink"/>
            <w:rFonts w:ascii="Verdana" w:hAnsi="Verdana"/>
            <w:sz w:val="18"/>
            <w:szCs w:val="18"/>
          </w:rPr>
          <w:t>https://www.tga.gov.au/resources/artg/210525</w:t>
        </w:r>
      </w:hyperlink>
      <w:r w:rsidRPr="005D65A1">
        <w:rPr>
          <w:rFonts w:ascii="Verdana" w:hAnsi="Verdana"/>
          <w:sz w:val="18"/>
          <w:szCs w:val="18"/>
        </w:rPr>
        <w:t xml:space="preserve"> [Accessed 14/06/2026].</w:t>
      </w:r>
    </w:p>
    <w:p w14:paraId="294AC594" w14:textId="684B45FA"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EMICIZUMAB (HEMLIBRA) PI. </w:t>
      </w:r>
      <w:r w:rsidRPr="005D65A1">
        <w:rPr>
          <w:rFonts w:ascii="Verdana" w:hAnsi="Verdana"/>
          <w:i/>
          <w:sz w:val="18"/>
          <w:szCs w:val="18"/>
        </w:rPr>
        <w:t xml:space="preserve">AUSTRALIAN PRODUCT INFORMATION – Hemlibra® (emicizumab) </w:t>
      </w:r>
      <w:r w:rsidRPr="005D65A1">
        <w:rPr>
          <w:rFonts w:ascii="Verdana" w:hAnsi="Verdana"/>
          <w:sz w:val="18"/>
          <w:szCs w:val="18"/>
        </w:rPr>
        <w:t xml:space="preserve">[Online]. Available: </w:t>
      </w:r>
      <w:hyperlink r:id="rId35" w:history="1">
        <w:r w:rsidRPr="005D65A1">
          <w:rPr>
            <w:rStyle w:val="Hyperlink"/>
            <w:rFonts w:ascii="Verdana" w:hAnsi="Verdana"/>
            <w:sz w:val="18"/>
            <w:szCs w:val="18"/>
          </w:rPr>
          <w:t>https://www.tga.gov.au/resources/artg/293759</w:t>
        </w:r>
      </w:hyperlink>
      <w:r w:rsidRPr="005D65A1">
        <w:rPr>
          <w:rFonts w:ascii="Verdana" w:hAnsi="Verdana"/>
          <w:sz w:val="18"/>
          <w:szCs w:val="18"/>
        </w:rPr>
        <w:t xml:space="preserve"> [Accessed 14/06/2026].</w:t>
      </w:r>
    </w:p>
    <w:p w14:paraId="7986FFA4" w14:textId="77777777"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FAVALORO, E. J., CURNOW, J. &amp; PASALIC, L. 2024. Laboratory Assessment of Factor VIII Inhibitors: When Is It Required? A Perspective Informed by Local Practice. </w:t>
      </w:r>
      <w:r w:rsidRPr="005D65A1">
        <w:rPr>
          <w:rFonts w:ascii="Verdana" w:hAnsi="Verdana"/>
          <w:i/>
          <w:sz w:val="18"/>
          <w:szCs w:val="18"/>
        </w:rPr>
        <w:t>J Clin Med,</w:t>
      </w:r>
      <w:r w:rsidRPr="005D65A1">
        <w:rPr>
          <w:rFonts w:ascii="Verdana" w:hAnsi="Verdana"/>
          <w:sz w:val="18"/>
          <w:szCs w:val="18"/>
        </w:rPr>
        <w:t xml:space="preserve"> 14.</w:t>
      </w:r>
    </w:p>
    <w:p w14:paraId="4B618520" w14:textId="39ACC0B6"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FEIBA PI. </w:t>
      </w:r>
      <w:r w:rsidRPr="005D65A1">
        <w:rPr>
          <w:rFonts w:ascii="Verdana" w:hAnsi="Verdana"/>
          <w:i/>
          <w:sz w:val="18"/>
          <w:szCs w:val="18"/>
        </w:rPr>
        <w:t xml:space="preserve">FEIBA NF® (Factor VIII inhibitor bypassing fraction) </w:t>
      </w:r>
      <w:r w:rsidR="00F2637C">
        <w:rPr>
          <w:rFonts w:ascii="Verdana" w:hAnsi="Verdana"/>
          <w:i/>
          <w:sz w:val="18"/>
          <w:szCs w:val="18"/>
        </w:rPr>
        <w:noBreakHyphen/>
      </w:r>
      <w:r w:rsidRPr="005D65A1">
        <w:rPr>
          <w:rFonts w:ascii="Verdana" w:hAnsi="Verdana"/>
          <w:i/>
          <w:sz w:val="18"/>
          <w:szCs w:val="18"/>
        </w:rPr>
        <w:t xml:space="preserve"> Australian Product Information </w:t>
      </w:r>
      <w:r w:rsidRPr="005D65A1">
        <w:rPr>
          <w:rFonts w:ascii="Verdana" w:hAnsi="Verdana"/>
          <w:sz w:val="18"/>
          <w:szCs w:val="18"/>
        </w:rPr>
        <w:t xml:space="preserve">[Online]. Available: </w:t>
      </w:r>
      <w:hyperlink r:id="rId36" w:history="1">
        <w:r w:rsidRPr="005D65A1">
          <w:rPr>
            <w:rStyle w:val="Hyperlink"/>
            <w:rFonts w:ascii="Verdana" w:hAnsi="Verdana"/>
            <w:sz w:val="18"/>
            <w:szCs w:val="18"/>
          </w:rPr>
          <w:t>https://www.tga.gov.au/resources/artg/172236</w:t>
        </w:r>
      </w:hyperlink>
      <w:r w:rsidRPr="005D65A1">
        <w:rPr>
          <w:rFonts w:ascii="Verdana" w:hAnsi="Verdana"/>
          <w:sz w:val="18"/>
          <w:szCs w:val="18"/>
        </w:rPr>
        <w:t xml:space="preserve"> [Accessed 14/06/2026].</w:t>
      </w:r>
    </w:p>
    <w:p w14:paraId="78328BA0" w14:textId="05AA9939"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FENG, X., ZHOU, X., SUN, J. &amp; WANG, Z. 2025. Efficacy and Safety of Recombinant Factor VIII in Previously Untreated and Previously Treated Children with Hemophilia A: A Systematic Review. </w:t>
      </w:r>
      <w:r w:rsidRPr="005D65A1">
        <w:rPr>
          <w:rFonts w:ascii="Verdana" w:hAnsi="Verdana"/>
          <w:i/>
          <w:sz w:val="18"/>
          <w:szCs w:val="18"/>
        </w:rPr>
        <w:t>Adv Ther,</w:t>
      </w:r>
      <w:r w:rsidRPr="005D65A1">
        <w:rPr>
          <w:rFonts w:ascii="Verdana" w:hAnsi="Verdana"/>
          <w:sz w:val="18"/>
          <w:szCs w:val="18"/>
        </w:rPr>
        <w:t xml:space="preserve"> 42</w:t>
      </w:r>
      <w:r w:rsidRPr="005D65A1">
        <w:rPr>
          <w:rFonts w:ascii="Verdana" w:hAnsi="Verdana"/>
          <w:b/>
          <w:sz w:val="18"/>
          <w:szCs w:val="18"/>
        </w:rPr>
        <w:t>,</w:t>
      </w:r>
      <w:r w:rsidRPr="005D65A1">
        <w:rPr>
          <w:rFonts w:ascii="Verdana" w:hAnsi="Verdana"/>
          <w:sz w:val="18"/>
          <w:szCs w:val="18"/>
        </w:rPr>
        <w:t xml:space="preserve"> 2019</w:t>
      </w:r>
      <w:r w:rsidR="00F2637C">
        <w:rPr>
          <w:rFonts w:ascii="Verdana" w:hAnsi="Verdana"/>
          <w:sz w:val="18"/>
          <w:szCs w:val="18"/>
        </w:rPr>
        <w:noBreakHyphen/>
      </w:r>
      <w:r w:rsidRPr="005D65A1">
        <w:rPr>
          <w:rFonts w:ascii="Verdana" w:hAnsi="Verdana"/>
          <w:sz w:val="18"/>
          <w:szCs w:val="18"/>
        </w:rPr>
        <w:t>2039.</w:t>
      </w:r>
    </w:p>
    <w:p w14:paraId="36875B51" w14:textId="58CB81AF"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FOX, T., DRUMMOND, K. &amp; TOH, G. 2023. The tightrope of haemostatic homeostasis </w:t>
      </w:r>
      <w:r w:rsidR="00F2637C">
        <w:rPr>
          <w:rFonts w:ascii="Verdana" w:hAnsi="Verdana"/>
          <w:sz w:val="18"/>
          <w:szCs w:val="18"/>
        </w:rPr>
        <w:noBreakHyphen/>
      </w:r>
      <w:r w:rsidRPr="005D65A1">
        <w:rPr>
          <w:rFonts w:ascii="Verdana" w:hAnsi="Verdana"/>
          <w:sz w:val="18"/>
          <w:szCs w:val="18"/>
        </w:rPr>
        <w:t xml:space="preserve"> perioperative methods for coagulation factor manipulation. </w:t>
      </w:r>
      <w:r w:rsidRPr="005D65A1">
        <w:rPr>
          <w:rFonts w:ascii="Verdana" w:hAnsi="Verdana"/>
          <w:i/>
          <w:sz w:val="18"/>
          <w:szCs w:val="18"/>
        </w:rPr>
        <w:t>Australasian Anaesthesia</w:t>
      </w:r>
      <w:r w:rsidRPr="005D65A1">
        <w:rPr>
          <w:rFonts w:ascii="Verdana" w:hAnsi="Verdana"/>
          <w:b/>
          <w:sz w:val="18"/>
          <w:szCs w:val="18"/>
        </w:rPr>
        <w:t>,</w:t>
      </w:r>
      <w:r w:rsidRPr="005D65A1">
        <w:rPr>
          <w:rFonts w:ascii="Verdana" w:hAnsi="Verdana"/>
          <w:sz w:val="18"/>
          <w:szCs w:val="18"/>
        </w:rPr>
        <w:t xml:space="preserve"> 143</w:t>
      </w:r>
      <w:r w:rsidR="00F2637C">
        <w:rPr>
          <w:rFonts w:ascii="Verdana" w:hAnsi="Verdana"/>
          <w:sz w:val="18"/>
          <w:szCs w:val="18"/>
        </w:rPr>
        <w:noBreakHyphen/>
      </w:r>
      <w:r w:rsidRPr="005D65A1">
        <w:rPr>
          <w:rFonts w:ascii="Verdana" w:hAnsi="Verdana"/>
          <w:sz w:val="18"/>
          <w:szCs w:val="18"/>
        </w:rPr>
        <w:t>152.</w:t>
      </w:r>
    </w:p>
    <w:p w14:paraId="14BD5B5A" w14:textId="02892D67"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GEORGE, C., PARIKH, S., CARTER, T., MCCOSKER, J., CARLINO, S. &amp; TRAN, H. 2023. Evaluation of treatment and outcome for patients with haemophilia A and haemophilia B on extended half</w:t>
      </w:r>
      <w:r w:rsidR="00F2637C">
        <w:rPr>
          <w:rFonts w:ascii="Verdana" w:hAnsi="Verdana"/>
          <w:sz w:val="18"/>
          <w:szCs w:val="18"/>
        </w:rPr>
        <w:noBreakHyphen/>
      </w:r>
      <w:r w:rsidRPr="005D65A1">
        <w:rPr>
          <w:rFonts w:ascii="Verdana" w:hAnsi="Verdana"/>
          <w:sz w:val="18"/>
          <w:szCs w:val="18"/>
        </w:rPr>
        <w:t>life (EHL) factor products: A 12</w:t>
      </w:r>
      <w:r w:rsidR="00F2637C">
        <w:rPr>
          <w:rFonts w:ascii="Verdana" w:hAnsi="Verdana"/>
          <w:sz w:val="18"/>
          <w:szCs w:val="18"/>
        </w:rPr>
        <w:noBreakHyphen/>
      </w:r>
      <w:r w:rsidRPr="005D65A1">
        <w:rPr>
          <w:rFonts w:ascii="Verdana" w:hAnsi="Verdana"/>
          <w:sz w:val="18"/>
          <w:szCs w:val="18"/>
        </w:rPr>
        <w:t xml:space="preserve">month data analysis. </w:t>
      </w:r>
      <w:r w:rsidRPr="005D65A1">
        <w:rPr>
          <w:rFonts w:ascii="Verdana" w:hAnsi="Verdana"/>
          <w:i/>
          <w:sz w:val="18"/>
          <w:szCs w:val="18"/>
        </w:rPr>
        <w:t>Haemophilia,</w:t>
      </w:r>
      <w:r w:rsidRPr="005D65A1">
        <w:rPr>
          <w:rFonts w:ascii="Verdana" w:hAnsi="Verdana"/>
          <w:sz w:val="18"/>
          <w:szCs w:val="18"/>
        </w:rPr>
        <w:t xml:space="preserve"> 29</w:t>
      </w:r>
      <w:r w:rsidRPr="005D65A1">
        <w:rPr>
          <w:rFonts w:ascii="Verdana" w:hAnsi="Verdana"/>
          <w:b/>
          <w:sz w:val="18"/>
          <w:szCs w:val="18"/>
        </w:rPr>
        <w:t>,</w:t>
      </w:r>
      <w:r w:rsidRPr="005D65A1">
        <w:rPr>
          <w:rFonts w:ascii="Verdana" w:hAnsi="Verdana"/>
          <w:sz w:val="18"/>
          <w:szCs w:val="18"/>
        </w:rPr>
        <w:t xml:space="preserve"> 1283</w:t>
      </w:r>
      <w:r w:rsidR="00F2637C">
        <w:rPr>
          <w:rFonts w:ascii="Verdana" w:hAnsi="Verdana"/>
          <w:sz w:val="18"/>
          <w:szCs w:val="18"/>
        </w:rPr>
        <w:noBreakHyphen/>
      </w:r>
      <w:r w:rsidRPr="005D65A1">
        <w:rPr>
          <w:rFonts w:ascii="Verdana" w:hAnsi="Verdana"/>
          <w:sz w:val="18"/>
          <w:szCs w:val="18"/>
        </w:rPr>
        <w:t>1290.</w:t>
      </w:r>
    </w:p>
    <w:p w14:paraId="3283000D" w14:textId="1DD7DDD8"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GOUW, S. C., VAN DER BOM, J. G., LJUNG, R., ESCURIOLA, C., CID, A. R., CLAEYSSENS</w:t>
      </w:r>
      <w:r w:rsidR="00F2637C">
        <w:rPr>
          <w:rFonts w:ascii="Verdana" w:hAnsi="Verdana"/>
          <w:sz w:val="18"/>
          <w:szCs w:val="18"/>
        </w:rPr>
        <w:noBreakHyphen/>
      </w:r>
      <w:r w:rsidRPr="005D65A1">
        <w:rPr>
          <w:rFonts w:ascii="Verdana" w:hAnsi="Verdana"/>
          <w:sz w:val="18"/>
          <w:szCs w:val="18"/>
        </w:rPr>
        <w:t xml:space="preserve">DONADEL, S., VAN GEET, C., KENET, G., MAKIPERNAA, A., MOLINARI, A. C., MUNTEAN, W., KOBELT, R., RIVARD, G., SANTAGOSTINO, E., THOMAS, A., VAN DEN BERG, H. M., PEDNET &amp; GROUP, R. S. 2013. Factor VIII products and inhibitor development in severe hemophilia A. </w:t>
      </w:r>
      <w:r w:rsidRPr="005D65A1">
        <w:rPr>
          <w:rFonts w:ascii="Verdana" w:hAnsi="Verdana"/>
          <w:i/>
          <w:sz w:val="18"/>
          <w:szCs w:val="18"/>
        </w:rPr>
        <w:t>N Engl J Med,</w:t>
      </w:r>
      <w:r w:rsidRPr="005D65A1">
        <w:rPr>
          <w:rFonts w:ascii="Verdana" w:hAnsi="Verdana"/>
          <w:sz w:val="18"/>
          <w:szCs w:val="18"/>
        </w:rPr>
        <w:t xml:space="preserve"> 368</w:t>
      </w:r>
      <w:r w:rsidRPr="005D65A1">
        <w:rPr>
          <w:rFonts w:ascii="Verdana" w:hAnsi="Verdana"/>
          <w:b/>
          <w:sz w:val="18"/>
          <w:szCs w:val="18"/>
        </w:rPr>
        <w:t>,</w:t>
      </w:r>
      <w:r w:rsidRPr="005D65A1">
        <w:rPr>
          <w:rFonts w:ascii="Verdana" w:hAnsi="Verdana"/>
          <w:sz w:val="18"/>
          <w:szCs w:val="18"/>
        </w:rPr>
        <w:t xml:space="preserve"> 231</w:t>
      </w:r>
      <w:r w:rsidR="00F2637C">
        <w:rPr>
          <w:rFonts w:ascii="Verdana" w:hAnsi="Verdana"/>
          <w:sz w:val="18"/>
          <w:szCs w:val="18"/>
        </w:rPr>
        <w:noBreakHyphen/>
      </w:r>
      <w:r w:rsidRPr="005D65A1">
        <w:rPr>
          <w:rFonts w:ascii="Verdana" w:hAnsi="Verdana"/>
          <w:sz w:val="18"/>
          <w:szCs w:val="18"/>
        </w:rPr>
        <w:t>9.</w:t>
      </w:r>
    </w:p>
    <w:p w14:paraId="00525140" w14:textId="1EA733BF"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HAEMOPHILIA FOUNDATION AUSTRALIA. 2026. </w:t>
      </w:r>
      <w:r w:rsidRPr="005D65A1">
        <w:rPr>
          <w:rFonts w:ascii="Verdana" w:hAnsi="Verdana"/>
          <w:i/>
          <w:sz w:val="18"/>
          <w:szCs w:val="18"/>
        </w:rPr>
        <w:t xml:space="preserve">Haemophilia treatment </w:t>
      </w:r>
      <w:r w:rsidRPr="005D65A1">
        <w:rPr>
          <w:rFonts w:ascii="Verdana" w:hAnsi="Verdana"/>
          <w:sz w:val="18"/>
          <w:szCs w:val="18"/>
        </w:rPr>
        <w:t xml:space="preserve">[Online]. Available: </w:t>
      </w:r>
      <w:hyperlink r:id="rId37" w:history="1">
        <w:r w:rsidRPr="005D65A1">
          <w:rPr>
            <w:rStyle w:val="Hyperlink"/>
            <w:rFonts w:ascii="Verdana" w:hAnsi="Verdana"/>
            <w:sz w:val="18"/>
            <w:szCs w:val="18"/>
          </w:rPr>
          <w:t>https://www.haemophilia.org.au/bleeding</w:t>
        </w:r>
        <w:r w:rsidR="00F2637C">
          <w:rPr>
            <w:rStyle w:val="Hyperlink"/>
            <w:rFonts w:ascii="Verdana" w:hAnsi="Verdana"/>
            <w:sz w:val="18"/>
            <w:szCs w:val="18"/>
          </w:rPr>
          <w:noBreakHyphen/>
        </w:r>
        <w:r w:rsidRPr="005D65A1">
          <w:rPr>
            <w:rStyle w:val="Hyperlink"/>
            <w:rFonts w:ascii="Verdana" w:hAnsi="Verdana"/>
            <w:sz w:val="18"/>
            <w:szCs w:val="18"/>
          </w:rPr>
          <w:t>disorders/haemophilia/haemophilia</w:t>
        </w:r>
        <w:r w:rsidR="00F2637C">
          <w:rPr>
            <w:rStyle w:val="Hyperlink"/>
            <w:rFonts w:ascii="Verdana" w:hAnsi="Verdana"/>
            <w:sz w:val="18"/>
            <w:szCs w:val="18"/>
          </w:rPr>
          <w:noBreakHyphen/>
        </w:r>
        <w:r w:rsidRPr="005D65A1">
          <w:rPr>
            <w:rStyle w:val="Hyperlink"/>
            <w:rFonts w:ascii="Verdana" w:hAnsi="Verdana"/>
            <w:sz w:val="18"/>
            <w:szCs w:val="18"/>
          </w:rPr>
          <w:t>treatment/</w:t>
        </w:r>
      </w:hyperlink>
      <w:r w:rsidRPr="005D65A1">
        <w:rPr>
          <w:rFonts w:ascii="Verdana" w:hAnsi="Verdana"/>
          <w:sz w:val="18"/>
          <w:szCs w:val="18"/>
        </w:rPr>
        <w:t xml:space="preserve"> [Accessed 14/06/2026].</w:t>
      </w:r>
    </w:p>
    <w:p w14:paraId="6EDB091A" w14:textId="77777777"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HERMANS, C. &amp; PIERCE, G. F. 2023. Bispecific antibodies mimicking factor VIII in hemophilia A: converting innovation to an essential medicine. </w:t>
      </w:r>
      <w:r w:rsidRPr="005D65A1">
        <w:rPr>
          <w:rFonts w:ascii="Verdana" w:hAnsi="Verdana"/>
          <w:i/>
          <w:sz w:val="18"/>
          <w:szCs w:val="18"/>
        </w:rPr>
        <w:t>Research and Practice in Thrombosis and Haemostasis,</w:t>
      </w:r>
      <w:r w:rsidRPr="005D65A1">
        <w:rPr>
          <w:rFonts w:ascii="Verdana" w:hAnsi="Verdana"/>
          <w:sz w:val="18"/>
          <w:szCs w:val="18"/>
        </w:rPr>
        <w:t xml:space="preserve"> 7</w:t>
      </w:r>
      <w:r w:rsidRPr="005D65A1">
        <w:rPr>
          <w:rFonts w:ascii="Verdana" w:hAnsi="Verdana"/>
          <w:b/>
          <w:sz w:val="18"/>
          <w:szCs w:val="18"/>
        </w:rPr>
        <w:t>,</w:t>
      </w:r>
      <w:r w:rsidRPr="005D65A1">
        <w:rPr>
          <w:rFonts w:ascii="Verdana" w:hAnsi="Verdana"/>
          <w:sz w:val="18"/>
          <w:szCs w:val="18"/>
        </w:rPr>
        <w:t xml:space="preserve"> 100173.</w:t>
      </w:r>
    </w:p>
    <w:p w14:paraId="27ACD73A" w14:textId="27AD3151"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KLAMROTH, R., KRAGH, N., ARNAUD, A., GUYOT, P., WILSON, A., WOJCIECHOWSKI, P., WDOWIAK, M., MARGAS, W., BYSTRICKA, L. &amp; TOSETTO, A. 2025a. Efanesoctocog Alfa versus Standard and Extended Half</w:t>
      </w:r>
      <w:r w:rsidR="00F2637C">
        <w:rPr>
          <w:rFonts w:ascii="Verdana" w:hAnsi="Verdana"/>
          <w:sz w:val="18"/>
          <w:szCs w:val="18"/>
        </w:rPr>
        <w:noBreakHyphen/>
      </w:r>
      <w:r w:rsidRPr="005D65A1">
        <w:rPr>
          <w:rFonts w:ascii="Verdana" w:hAnsi="Verdana"/>
          <w:sz w:val="18"/>
          <w:szCs w:val="18"/>
        </w:rPr>
        <w:t xml:space="preserve">Life Factor VIII Prophylaxis in Adolescent and Adult Patients with Haemophilia A without Inhibitors. </w:t>
      </w:r>
      <w:r w:rsidRPr="005D65A1">
        <w:rPr>
          <w:rFonts w:ascii="Verdana" w:hAnsi="Verdana"/>
          <w:i/>
          <w:sz w:val="18"/>
          <w:szCs w:val="18"/>
        </w:rPr>
        <w:t>Adv Ther,</w:t>
      </w:r>
      <w:r w:rsidRPr="005D65A1">
        <w:rPr>
          <w:rFonts w:ascii="Verdana" w:hAnsi="Verdana"/>
          <w:sz w:val="18"/>
          <w:szCs w:val="18"/>
        </w:rPr>
        <w:t xml:space="preserve"> 42</w:t>
      </w:r>
      <w:r w:rsidRPr="005D65A1">
        <w:rPr>
          <w:rFonts w:ascii="Verdana" w:hAnsi="Verdana"/>
          <w:b/>
          <w:sz w:val="18"/>
          <w:szCs w:val="18"/>
        </w:rPr>
        <w:t>,</w:t>
      </w:r>
      <w:r w:rsidRPr="005D65A1">
        <w:rPr>
          <w:rFonts w:ascii="Verdana" w:hAnsi="Verdana"/>
          <w:sz w:val="18"/>
          <w:szCs w:val="18"/>
        </w:rPr>
        <w:t xml:space="preserve"> 427</w:t>
      </w:r>
      <w:r w:rsidR="00F2637C">
        <w:rPr>
          <w:rFonts w:ascii="Verdana" w:hAnsi="Verdana"/>
          <w:sz w:val="18"/>
          <w:szCs w:val="18"/>
        </w:rPr>
        <w:noBreakHyphen/>
      </w:r>
      <w:r w:rsidRPr="005D65A1">
        <w:rPr>
          <w:rFonts w:ascii="Verdana" w:hAnsi="Verdana"/>
          <w:sz w:val="18"/>
          <w:szCs w:val="18"/>
        </w:rPr>
        <w:t>441.</w:t>
      </w:r>
    </w:p>
    <w:p w14:paraId="6097C9F6" w14:textId="2ED8666A"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lastRenderedPageBreak/>
        <w:t>KLAMROTH, R., VON DRYGALSKI, A., HERMANS, C., PARK, Y. S., CHAN, A. K. C., KUPESIZ, A., ALVAREZ</w:t>
      </w:r>
      <w:r w:rsidR="00F2637C">
        <w:rPr>
          <w:rFonts w:ascii="Verdana" w:hAnsi="Verdana"/>
          <w:sz w:val="18"/>
          <w:szCs w:val="18"/>
        </w:rPr>
        <w:noBreakHyphen/>
      </w:r>
      <w:r w:rsidRPr="005D65A1">
        <w:rPr>
          <w:rFonts w:ascii="Verdana" w:hAnsi="Verdana"/>
          <w:sz w:val="18"/>
          <w:szCs w:val="18"/>
        </w:rPr>
        <w:t>ROMAN, M. T., MALEC, L., SANTAGOSTINO, E., NEILL, G., BYSTRICKA, L., DUMONT, J., ABAD</w:t>
      </w:r>
      <w:r w:rsidR="00F2637C">
        <w:rPr>
          <w:rFonts w:ascii="Verdana" w:hAnsi="Verdana"/>
          <w:sz w:val="18"/>
          <w:szCs w:val="18"/>
        </w:rPr>
        <w:noBreakHyphen/>
      </w:r>
      <w:r w:rsidRPr="005D65A1">
        <w:rPr>
          <w:rFonts w:ascii="Verdana" w:hAnsi="Verdana"/>
          <w:sz w:val="18"/>
          <w:szCs w:val="18"/>
        </w:rPr>
        <w:t>FRANCH, L., FETITA, L. S. &amp; KHOO, L. 2025b. Perioperative Management With Efanesoctocog Alfa in Patients With Haemophilia A in the Phase 3 XTEND</w:t>
      </w:r>
      <w:r w:rsidR="00F2637C">
        <w:rPr>
          <w:rFonts w:ascii="Verdana" w:hAnsi="Verdana"/>
          <w:sz w:val="18"/>
          <w:szCs w:val="18"/>
        </w:rPr>
        <w:noBreakHyphen/>
      </w:r>
      <w:r w:rsidRPr="005D65A1">
        <w:rPr>
          <w:rFonts w:ascii="Verdana" w:hAnsi="Verdana"/>
          <w:sz w:val="18"/>
          <w:szCs w:val="18"/>
        </w:rPr>
        <w:t>1 and XTEND</w:t>
      </w:r>
      <w:r w:rsidR="00F2637C">
        <w:rPr>
          <w:rFonts w:ascii="Verdana" w:hAnsi="Verdana"/>
          <w:sz w:val="18"/>
          <w:szCs w:val="18"/>
        </w:rPr>
        <w:noBreakHyphen/>
      </w:r>
      <w:r w:rsidRPr="005D65A1">
        <w:rPr>
          <w:rFonts w:ascii="Verdana" w:hAnsi="Verdana"/>
          <w:sz w:val="18"/>
          <w:szCs w:val="18"/>
        </w:rPr>
        <w:t xml:space="preserve">Kids Studies. </w:t>
      </w:r>
      <w:r w:rsidRPr="005D65A1">
        <w:rPr>
          <w:rFonts w:ascii="Verdana" w:hAnsi="Verdana"/>
          <w:i/>
          <w:sz w:val="18"/>
          <w:szCs w:val="18"/>
        </w:rPr>
        <w:t>Haemophilia,</w:t>
      </w:r>
      <w:r w:rsidRPr="005D65A1">
        <w:rPr>
          <w:rFonts w:ascii="Verdana" w:hAnsi="Verdana"/>
          <w:sz w:val="18"/>
          <w:szCs w:val="18"/>
        </w:rPr>
        <w:t xml:space="preserve"> 31</w:t>
      </w:r>
      <w:r w:rsidRPr="005D65A1">
        <w:rPr>
          <w:rFonts w:ascii="Verdana" w:hAnsi="Verdana"/>
          <w:b/>
          <w:sz w:val="18"/>
          <w:szCs w:val="18"/>
        </w:rPr>
        <w:t>,</w:t>
      </w:r>
      <w:r w:rsidRPr="005D65A1">
        <w:rPr>
          <w:rFonts w:ascii="Verdana" w:hAnsi="Verdana"/>
          <w:sz w:val="18"/>
          <w:szCs w:val="18"/>
        </w:rPr>
        <w:t xml:space="preserve"> 391</w:t>
      </w:r>
      <w:r w:rsidR="00F2637C">
        <w:rPr>
          <w:rFonts w:ascii="Verdana" w:hAnsi="Verdana"/>
          <w:sz w:val="18"/>
          <w:szCs w:val="18"/>
        </w:rPr>
        <w:noBreakHyphen/>
      </w:r>
      <w:r w:rsidRPr="005D65A1">
        <w:rPr>
          <w:rFonts w:ascii="Verdana" w:hAnsi="Verdana"/>
          <w:sz w:val="18"/>
          <w:szCs w:val="18"/>
        </w:rPr>
        <w:t>400.</w:t>
      </w:r>
    </w:p>
    <w:p w14:paraId="60109D5D" w14:textId="0F093C71" w:rsidR="00D360D9" w:rsidRPr="00797B19" w:rsidRDefault="00D360D9" w:rsidP="005D65A1">
      <w:pPr>
        <w:pStyle w:val="EndNoteBibliography"/>
        <w:spacing w:before="60" w:after="0"/>
        <w:ind w:left="720" w:hanging="720"/>
        <w:rPr>
          <w:rFonts w:ascii="Verdana" w:hAnsi="Verdana"/>
          <w:sz w:val="18"/>
          <w:szCs w:val="18"/>
          <w:lang w:val="de-DE"/>
        </w:rPr>
      </w:pPr>
      <w:r w:rsidRPr="005D65A1">
        <w:rPr>
          <w:rFonts w:ascii="Verdana" w:hAnsi="Verdana"/>
          <w:sz w:val="18"/>
          <w:szCs w:val="18"/>
        </w:rPr>
        <w:t>KRUSE</w:t>
      </w:r>
      <w:r w:rsidR="00F2637C">
        <w:rPr>
          <w:rFonts w:ascii="Verdana" w:hAnsi="Verdana"/>
          <w:sz w:val="18"/>
          <w:szCs w:val="18"/>
        </w:rPr>
        <w:noBreakHyphen/>
      </w:r>
      <w:r w:rsidRPr="005D65A1">
        <w:rPr>
          <w:rFonts w:ascii="Verdana" w:hAnsi="Verdana"/>
          <w:sz w:val="18"/>
          <w:szCs w:val="18"/>
        </w:rPr>
        <w:t>JARRES, R., PEYVANDI, F., OLDENBURG, J., CHANG, T., CHEBON, S., DORAL, M. Y., CROTEAU, S. E., LAMBERT, T., KEMPTON, C. L., PIPE, S. W., KO, R. H., TRZASKOMA, B., DHALLUIN, C., BIENZ, N. S., NIGGLI, M., LEHLE, M., PAZ</w:t>
      </w:r>
      <w:r w:rsidR="00F2637C">
        <w:rPr>
          <w:rFonts w:ascii="Verdana" w:hAnsi="Verdana"/>
          <w:sz w:val="18"/>
          <w:szCs w:val="18"/>
        </w:rPr>
        <w:noBreakHyphen/>
      </w:r>
      <w:r w:rsidRPr="005D65A1">
        <w:rPr>
          <w:rFonts w:ascii="Verdana" w:hAnsi="Verdana"/>
          <w:sz w:val="18"/>
          <w:szCs w:val="18"/>
        </w:rPr>
        <w:t>PRIEL, I., YOUNG, G. &amp; JIMENEZ</w:t>
      </w:r>
      <w:r w:rsidR="00F2637C">
        <w:rPr>
          <w:rFonts w:ascii="Verdana" w:hAnsi="Verdana"/>
          <w:sz w:val="18"/>
          <w:szCs w:val="18"/>
        </w:rPr>
        <w:noBreakHyphen/>
      </w:r>
      <w:r w:rsidRPr="005D65A1">
        <w:rPr>
          <w:rFonts w:ascii="Verdana" w:hAnsi="Verdana"/>
          <w:sz w:val="18"/>
          <w:szCs w:val="18"/>
        </w:rPr>
        <w:t>YUSTE, V. 2022. Surgical outcomes in people with hemophilia A taking emicizumab prophylaxis: experience from the HAVEN 1</w:t>
      </w:r>
      <w:r w:rsidR="00F2637C">
        <w:rPr>
          <w:rFonts w:ascii="Verdana" w:hAnsi="Verdana"/>
          <w:sz w:val="18"/>
          <w:szCs w:val="18"/>
        </w:rPr>
        <w:noBreakHyphen/>
      </w:r>
      <w:r w:rsidRPr="005D65A1">
        <w:rPr>
          <w:rFonts w:ascii="Verdana" w:hAnsi="Verdana"/>
          <w:sz w:val="18"/>
          <w:szCs w:val="18"/>
        </w:rPr>
        <w:t xml:space="preserve">4 studies. </w:t>
      </w:r>
      <w:r w:rsidRPr="00797B19">
        <w:rPr>
          <w:rFonts w:ascii="Verdana" w:hAnsi="Verdana"/>
          <w:i/>
          <w:sz w:val="18"/>
          <w:szCs w:val="18"/>
          <w:lang w:val="de-DE"/>
        </w:rPr>
        <w:t>Blood Adv,</w:t>
      </w:r>
      <w:r w:rsidRPr="00797B19">
        <w:rPr>
          <w:rFonts w:ascii="Verdana" w:hAnsi="Verdana"/>
          <w:sz w:val="18"/>
          <w:szCs w:val="18"/>
          <w:lang w:val="de-DE"/>
        </w:rPr>
        <w:t xml:space="preserve"> 6</w:t>
      </w:r>
      <w:r w:rsidRPr="00797B19">
        <w:rPr>
          <w:rFonts w:ascii="Verdana" w:hAnsi="Verdana"/>
          <w:b/>
          <w:sz w:val="18"/>
          <w:szCs w:val="18"/>
          <w:lang w:val="de-DE"/>
        </w:rPr>
        <w:t>,</w:t>
      </w:r>
      <w:r w:rsidRPr="00797B19">
        <w:rPr>
          <w:rFonts w:ascii="Verdana" w:hAnsi="Verdana"/>
          <w:sz w:val="18"/>
          <w:szCs w:val="18"/>
          <w:lang w:val="de-DE"/>
        </w:rPr>
        <w:t xml:space="preserve"> 6140</w:t>
      </w:r>
      <w:r w:rsidR="00F2637C">
        <w:rPr>
          <w:rFonts w:ascii="Verdana" w:hAnsi="Verdana"/>
          <w:sz w:val="18"/>
          <w:szCs w:val="18"/>
          <w:lang w:val="de-DE"/>
        </w:rPr>
        <w:noBreakHyphen/>
      </w:r>
      <w:r w:rsidRPr="00797B19">
        <w:rPr>
          <w:rFonts w:ascii="Verdana" w:hAnsi="Verdana"/>
          <w:sz w:val="18"/>
          <w:szCs w:val="18"/>
          <w:lang w:val="de-DE"/>
        </w:rPr>
        <w:t>6150.</w:t>
      </w:r>
    </w:p>
    <w:p w14:paraId="531961F1" w14:textId="269752A5" w:rsidR="00D360D9" w:rsidRPr="005D65A1" w:rsidRDefault="00D360D9" w:rsidP="005D65A1">
      <w:pPr>
        <w:pStyle w:val="EndNoteBibliography"/>
        <w:spacing w:before="60" w:after="0"/>
        <w:ind w:left="720" w:hanging="720"/>
        <w:rPr>
          <w:rFonts w:ascii="Verdana" w:hAnsi="Verdana"/>
          <w:sz w:val="18"/>
          <w:szCs w:val="18"/>
        </w:rPr>
      </w:pPr>
      <w:r w:rsidRPr="00797B19">
        <w:rPr>
          <w:rFonts w:ascii="Verdana" w:hAnsi="Verdana"/>
          <w:sz w:val="18"/>
          <w:szCs w:val="18"/>
          <w:lang w:val="de-DE"/>
        </w:rPr>
        <w:t xml:space="preserve">LISSITCHKOV, T., WILLEMZE, A., JAN, C., ZILBERSTEIN, M. &amp; KATRAGADDA, S. 2023. </w:t>
      </w:r>
      <w:r w:rsidRPr="005D65A1">
        <w:rPr>
          <w:rFonts w:ascii="Verdana" w:hAnsi="Verdana"/>
          <w:sz w:val="18"/>
          <w:szCs w:val="18"/>
        </w:rPr>
        <w:t>Pharmacokinetics of recombinant factor VIII in adults with severe hemophilia A: fixed</w:t>
      </w:r>
      <w:r w:rsidR="00F2637C">
        <w:rPr>
          <w:rFonts w:ascii="Verdana" w:hAnsi="Verdana"/>
          <w:sz w:val="18"/>
          <w:szCs w:val="18"/>
        </w:rPr>
        <w:noBreakHyphen/>
      </w:r>
      <w:r w:rsidRPr="005D65A1">
        <w:rPr>
          <w:rFonts w:ascii="Verdana" w:hAnsi="Verdana"/>
          <w:sz w:val="18"/>
          <w:szCs w:val="18"/>
        </w:rPr>
        <w:t>sequence single</w:t>
      </w:r>
      <w:r w:rsidR="00F2637C">
        <w:rPr>
          <w:rFonts w:ascii="Verdana" w:hAnsi="Verdana"/>
          <w:sz w:val="18"/>
          <w:szCs w:val="18"/>
        </w:rPr>
        <w:noBreakHyphen/>
      </w:r>
      <w:r w:rsidRPr="005D65A1">
        <w:rPr>
          <w:rFonts w:ascii="Verdana" w:hAnsi="Verdana"/>
          <w:sz w:val="18"/>
          <w:szCs w:val="18"/>
        </w:rPr>
        <w:t xml:space="preserve">dose study of octocog alfa, rurioctocog alfa pegol, and efanesoctocog alfa. </w:t>
      </w:r>
      <w:r w:rsidRPr="005D65A1">
        <w:rPr>
          <w:rFonts w:ascii="Verdana" w:hAnsi="Verdana"/>
          <w:i/>
          <w:sz w:val="18"/>
          <w:szCs w:val="18"/>
        </w:rPr>
        <w:t>Res Pract Thromb Haemost,</w:t>
      </w:r>
      <w:r w:rsidRPr="005D65A1">
        <w:rPr>
          <w:rFonts w:ascii="Verdana" w:hAnsi="Verdana"/>
          <w:sz w:val="18"/>
          <w:szCs w:val="18"/>
        </w:rPr>
        <w:t xml:space="preserve"> 7</w:t>
      </w:r>
      <w:r w:rsidRPr="005D65A1">
        <w:rPr>
          <w:rFonts w:ascii="Verdana" w:hAnsi="Verdana"/>
          <w:b/>
          <w:sz w:val="18"/>
          <w:szCs w:val="18"/>
        </w:rPr>
        <w:t>,</w:t>
      </w:r>
      <w:r w:rsidRPr="005D65A1">
        <w:rPr>
          <w:rFonts w:ascii="Verdana" w:hAnsi="Verdana"/>
          <w:sz w:val="18"/>
          <w:szCs w:val="18"/>
        </w:rPr>
        <w:t xml:space="preserve"> 100176.</w:t>
      </w:r>
    </w:p>
    <w:p w14:paraId="1B646EA4" w14:textId="77777777"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LUO, L., ZHENG, Q., CHEN, Z., HUANG, M., FU, L., HU, J., SHI, Q. &amp; CHEN, Y. 2022. Hemophilia a patients with inhibitors: Mechanistic insights and novel therapeutic implications. </w:t>
      </w:r>
      <w:r w:rsidRPr="005D65A1">
        <w:rPr>
          <w:rFonts w:ascii="Verdana" w:hAnsi="Verdana"/>
          <w:i/>
          <w:sz w:val="18"/>
          <w:szCs w:val="18"/>
        </w:rPr>
        <w:t>Front Immunol,</w:t>
      </w:r>
      <w:r w:rsidRPr="005D65A1">
        <w:rPr>
          <w:rFonts w:ascii="Verdana" w:hAnsi="Verdana"/>
          <w:sz w:val="18"/>
          <w:szCs w:val="18"/>
        </w:rPr>
        <w:t xml:space="preserve"> 13</w:t>
      </w:r>
      <w:r w:rsidRPr="005D65A1">
        <w:rPr>
          <w:rFonts w:ascii="Verdana" w:hAnsi="Verdana"/>
          <w:b/>
          <w:sz w:val="18"/>
          <w:szCs w:val="18"/>
        </w:rPr>
        <w:t>,</w:t>
      </w:r>
      <w:r w:rsidRPr="005D65A1">
        <w:rPr>
          <w:rFonts w:ascii="Verdana" w:hAnsi="Verdana"/>
          <w:sz w:val="18"/>
          <w:szCs w:val="18"/>
        </w:rPr>
        <w:t xml:space="preserve"> 1019275.</w:t>
      </w:r>
    </w:p>
    <w:p w14:paraId="050970E5" w14:textId="79E66CFE"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MALEC, L., PEYVANDI, F., CHAN, A. K. C., KÖNIGS, C., ZULFIKAR, B., YUAN, H., SIMPSON, M., ÁLVAREZ ROMÁN, M. T., CARCAO, M., STABER, J. M., DUNN, A. L., CHOU, S. C., D'OIRON, R., ALBISETTI, M., DEMISSIE, M., SANTAGOSTINO, E., YARRAMANENI, A., WONG, N., ABAD</w:t>
      </w:r>
      <w:r w:rsidR="00F2637C">
        <w:rPr>
          <w:rFonts w:ascii="Verdana" w:hAnsi="Verdana"/>
          <w:sz w:val="18"/>
          <w:szCs w:val="18"/>
        </w:rPr>
        <w:noBreakHyphen/>
      </w:r>
      <w:r w:rsidRPr="005D65A1">
        <w:rPr>
          <w:rFonts w:ascii="Verdana" w:hAnsi="Verdana"/>
          <w:sz w:val="18"/>
          <w:szCs w:val="18"/>
        </w:rPr>
        <w:t xml:space="preserve">FRANCH, L., GUNAWARDENA, S. &amp; FIJNVANDRAAT, K. 2024. Efanesoctocog Alfa Prophylaxis for Children with Severe Hemophilia A. </w:t>
      </w:r>
      <w:r w:rsidRPr="005D65A1">
        <w:rPr>
          <w:rFonts w:ascii="Verdana" w:hAnsi="Verdana"/>
          <w:i/>
          <w:sz w:val="18"/>
          <w:szCs w:val="18"/>
        </w:rPr>
        <w:t>N Engl J Med,</w:t>
      </w:r>
      <w:r w:rsidRPr="005D65A1">
        <w:rPr>
          <w:rFonts w:ascii="Verdana" w:hAnsi="Verdana"/>
          <w:sz w:val="18"/>
          <w:szCs w:val="18"/>
        </w:rPr>
        <w:t xml:space="preserve"> 391</w:t>
      </w:r>
      <w:r w:rsidRPr="005D65A1">
        <w:rPr>
          <w:rFonts w:ascii="Verdana" w:hAnsi="Verdana"/>
          <w:b/>
          <w:sz w:val="18"/>
          <w:szCs w:val="18"/>
        </w:rPr>
        <w:t>,</w:t>
      </w:r>
      <w:r w:rsidRPr="005D65A1">
        <w:rPr>
          <w:rFonts w:ascii="Verdana" w:hAnsi="Verdana"/>
          <w:sz w:val="18"/>
          <w:szCs w:val="18"/>
        </w:rPr>
        <w:t xml:space="preserve"> 235</w:t>
      </w:r>
      <w:r w:rsidR="00F2637C">
        <w:rPr>
          <w:rFonts w:ascii="Verdana" w:hAnsi="Verdana"/>
          <w:sz w:val="18"/>
          <w:szCs w:val="18"/>
        </w:rPr>
        <w:noBreakHyphen/>
      </w:r>
      <w:r w:rsidRPr="005D65A1">
        <w:rPr>
          <w:rFonts w:ascii="Verdana" w:hAnsi="Verdana"/>
          <w:sz w:val="18"/>
          <w:szCs w:val="18"/>
        </w:rPr>
        <w:t>246.</w:t>
      </w:r>
    </w:p>
    <w:p w14:paraId="0D041CCD" w14:textId="442F21FA"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NATIONAL BLOOD AUTHORITY. 2024. </w:t>
      </w:r>
      <w:r w:rsidRPr="005D65A1">
        <w:rPr>
          <w:rFonts w:ascii="Verdana" w:hAnsi="Verdana"/>
          <w:i/>
          <w:sz w:val="18"/>
          <w:szCs w:val="18"/>
        </w:rPr>
        <w:t xml:space="preserve">Bleeding disorders (clinical) </w:t>
      </w:r>
      <w:r w:rsidRPr="005D65A1">
        <w:rPr>
          <w:rFonts w:ascii="Verdana" w:hAnsi="Verdana"/>
          <w:sz w:val="18"/>
          <w:szCs w:val="18"/>
        </w:rPr>
        <w:t xml:space="preserve">[Online]. Available: </w:t>
      </w:r>
      <w:hyperlink r:id="rId38" w:history="1">
        <w:r w:rsidRPr="005D65A1">
          <w:rPr>
            <w:rStyle w:val="Hyperlink"/>
            <w:rFonts w:ascii="Verdana" w:hAnsi="Verdana"/>
            <w:sz w:val="18"/>
            <w:szCs w:val="18"/>
          </w:rPr>
          <w:t>https://www.blood.gov.au/clinical</w:t>
        </w:r>
        <w:r w:rsidR="00F2637C">
          <w:rPr>
            <w:rStyle w:val="Hyperlink"/>
            <w:rFonts w:ascii="Verdana" w:hAnsi="Verdana"/>
            <w:sz w:val="18"/>
            <w:szCs w:val="18"/>
          </w:rPr>
          <w:noBreakHyphen/>
        </w:r>
        <w:r w:rsidRPr="005D65A1">
          <w:rPr>
            <w:rStyle w:val="Hyperlink"/>
            <w:rFonts w:ascii="Verdana" w:hAnsi="Verdana"/>
            <w:sz w:val="18"/>
            <w:szCs w:val="18"/>
          </w:rPr>
          <w:t>guidance/bleeding</w:t>
        </w:r>
        <w:r w:rsidR="00F2637C">
          <w:rPr>
            <w:rStyle w:val="Hyperlink"/>
            <w:rFonts w:ascii="Verdana" w:hAnsi="Verdana"/>
            <w:sz w:val="18"/>
            <w:szCs w:val="18"/>
          </w:rPr>
          <w:noBreakHyphen/>
        </w:r>
        <w:r w:rsidRPr="005D65A1">
          <w:rPr>
            <w:rStyle w:val="Hyperlink"/>
            <w:rFonts w:ascii="Verdana" w:hAnsi="Verdana"/>
            <w:sz w:val="18"/>
            <w:szCs w:val="18"/>
          </w:rPr>
          <w:t>disorders</w:t>
        </w:r>
        <w:r w:rsidR="00F2637C">
          <w:rPr>
            <w:rStyle w:val="Hyperlink"/>
            <w:rFonts w:ascii="Verdana" w:hAnsi="Verdana"/>
            <w:sz w:val="18"/>
            <w:szCs w:val="18"/>
          </w:rPr>
          <w:noBreakHyphen/>
        </w:r>
        <w:r w:rsidRPr="005D65A1">
          <w:rPr>
            <w:rStyle w:val="Hyperlink"/>
            <w:rFonts w:ascii="Verdana" w:hAnsi="Verdana"/>
            <w:sz w:val="18"/>
            <w:szCs w:val="18"/>
          </w:rPr>
          <w:t>clinical</w:t>
        </w:r>
      </w:hyperlink>
      <w:r w:rsidRPr="005D65A1">
        <w:rPr>
          <w:rFonts w:ascii="Verdana" w:hAnsi="Verdana"/>
          <w:sz w:val="18"/>
          <w:szCs w:val="18"/>
        </w:rPr>
        <w:t xml:space="preserve"> [Accessed 5/08/2025].</w:t>
      </w:r>
    </w:p>
    <w:p w14:paraId="101E1E32" w14:textId="70510DD2"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NCT04398628. </w:t>
      </w:r>
      <w:r w:rsidRPr="005D65A1">
        <w:rPr>
          <w:rFonts w:ascii="Verdana" w:hAnsi="Verdana"/>
          <w:i/>
          <w:sz w:val="18"/>
          <w:szCs w:val="18"/>
        </w:rPr>
        <w:t>ATHN Transcends: A Natural History Study of Non</w:t>
      </w:r>
      <w:r w:rsidR="00F2637C">
        <w:rPr>
          <w:rFonts w:ascii="Verdana" w:hAnsi="Verdana"/>
          <w:i/>
          <w:sz w:val="18"/>
          <w:szCs w:val="18"/>
        </w:rPr>
        <w:noBreakHyphen/>
      </w:r>
      <w:r w:rsidRPr="005D65A1">
        <w:rPr>
          <w:rFonts w:ascii="Verdana" w:hAnsi="Verdana"/>
          <w:i/>
          <w:sz w:val="18"/>
          <w:szCs w:val="18"/>
        </w:rPr>
        <w:t xml:space="preserve">Neoplastic Hematologic Disorders </w:t>
      </w:r>
      <w:r w:rsidRPr="005D65A1">
        <w:rPr>
          <w:rFonts w:ascii="Verdana" w:hAnsi="Verdana"/>
          <w:sz w:val="18"/>
          <w:szCs w:val="18"/>
        </w:rPr>
        <w:t xml:space="preserve">[Online]. Available: </w:t>
      </w:r>
      <w:hyperlink r:id="rId39" w:anchor="publications" w:history="1">
        <w:r w:rsidRPr="005D65A1">
          <w:rPr>
            <w:rStyle w:val="Hyperlink"/>
            <w:rFonts w:ascii="Verdana" w:hAnsi="Verdana"/>
            <w:sz w:val="18"/>
            <w:szCs w:val="18"/>
          </w:rPr>
          <w:t>https://clinicaltrials.gov/study/NCT04398628#publications</w:t>
        </w:r>
      </w:hyperlink>
      <w:r w:rsidRPr="005D65A1">
        <w:rPr>
          <w:rFonts w:ascii="Verdana" w:hAnsi="Verdana"/>
          <w:sz w:val="18"/>
          <w:szCs w:val="18"/>
        </w:rPr>
        <w:t xml:space="preserve"> [Accessed 14/07/2026].</w:t>
      </w:r>
    </w:p>
    <w:p w14:paraId="09D1D85B" w14:textId="19E56C9C"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NSW HEALTH. 2023. </w:t>
      </w:r>
      <w:r w:rsidRPr="005D65A1">
        <w:rPr>
          <w:rFonts w:ascii="Verdana" w:hAnsi="Verdana"/>
          <w:i/>
          <w:sz w:val="18"/>
          <w:szCs w:val="18"/>
        </w:rPr>
        <w:t xml:space="preserve">Patients with inherited bleeding disorders in hospitals without a Haemophilia Treatment Centre </w:t>
      </w:r>
      <w:r w:rsidRPr="005D65A1">
        <w:rPr>
          <w:rFonts w:ascii="Verdana" w:hAnsi="Verdana"/>
          <w:sz w:val="18"/>
          <w:szCs w:val="18"/>
        </w:rPr>
        <w:t xml:space="preserve">[Online]. Available: </w:t>
      </w:r>
      <w:hyperlink r:id="rId40" w:history="1">
        <w:r w:rsidRPr="005D65A1">
          <w:rPr>
            <w:rStyle w:val="Hyperlink"/>
            <w:rFonts w:ascii="Verdana" w:hAnsi="Verdana"/>
            <w:sz w:val="18"/>
            <w:szCs w:val="18"/>
          </w:rPr>
          <w:t>https://www1.health.nsw.gov.au/pds/ActivePDSDocuments/PD2023_005.pdf</w:t>
        </w:r>
      </w:hyperlink>
      <w:r w:rsidRPr="005D65A1">
        <w:rPr>
          <w:rFonts w:ascii="Verdana" w:hAnsi="Verdana"/>
          <w:sz w:val="18"/>
          <w:szCs w:val="18"/>
        </w:rPr>
        <w:t xml:space="preserve"> [Accessed].</w:t>
      </w:r>
    </w:p>
    <w:p w14:paraId="6E7CF3DD" w14:textId="7A25BB3E"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O’HARA, J., WALSH, S., CAMP, C., MAZZA, G., CARROLL, L., HOXER, C. &amp; WILKINSON, L. 2018. The impact of severe haemophilia and the presence of target joints on health</w:t>
      </w:r>
      <w:r w:rsidR="00F2637C">
        <w:rPr>
          <w:rFonts w:ascii="Verdana" w:hAnsi="Verdana"/>
          <w:sz w:val="18"/>
          <w:szCs w:val="18"/>
        </w:rPr>
        <w:noBreakHyphen/>
      </w:r>
      <w:r w:rsidRPr="005D65A1">
        <w:rPr>
          <w:rFonts w:ascii="Verdana" w:hAnsi="Verdana"/>
          <w:sz w:val="18"/>
          <w:szCs w:val="18"/>
        </w:rPr>
        <w:t>related quality</w:t>
      </w:r>
      <w:r w:rsidR="00F2637C">
        <w:rPr>
          <w:rFonts w:ascii="Verdana" w:hAnsi="Verdana"/>
          <w:sz w:val="18"/>
          <w:szCs w:val="18"/>
        </w:rPr>
        <w:noBreakHyphen/>
      </w:r>
      <w:r w:rsidRPr="005D65A1">
        <w:rPr>
          <w:rFonts w:ascii="Verdana" w:hAnsi="Verdana"/>
          <w:sz w:val="18"/>
          <w:szCs w:val="18"/>
        </w:rPr>
        <w:t>of</w:t>
      </w:r>
      <w:r w:rsidR="00F2637C">
        <w:rPr>
          <w:rFonts w:ascii="Verdana" w:hAnsi="Verdana"/>
          <w:sz w:val="18"/>
          <w:szCs w:val="18"/>
        </w:rPr>
        <w:noBreakHyphen/>
      </w:r>
      <w:r w:rsidRPr="005D65A1">
        <w:rPr>
          <w:rFonts w:ascii="Verdana" w:hAnsi="Verdana"/>
          <w:sz w:val="18"/>
          <w:szCs w:val="18"/>
        </w:rPr>
        <w:t xml:space="preserve">life. </w:t>
      </w:r>
      <w:r w:rsidRPr="005D65A1">
        <w:rPr>
          <w:rFonts w:ascii="Verdana" w:hAnsi="Verdana"/>
          <w:i/>
          <w:sz w:val="18"/>
          <w:szCs w:val="18"/>
        </w:rPr>
        <w:t>Health and Quality of Life Outcomes,</w:t>
      </w:r>
      <w:r w:rsidRPr="005D65A1">
        <w:rPr>
          <w:rFonts w:ascii="Verdana" w:hAnsi="Verdana"/>
          <w:sz w:val="18"/>
          <w:szCs w:val="18"/>
        </w:rPr>
        <w:t xml:space="preserve"> 16</w:t>
      </w:r>
      <w:r w:rsidRPr="005D65A1">
        <w:rPr>
          <w:rFonts w:ascii="Verdana" w:hAnsi="Verdana"/>
          <w:b/>
          <w:sz w:val="18"/>
          <w:szCs w:val="18"/>
        </w:rPr>
        <w:t>,</w:t>
      </w:r>
      <w:r w:rsidRPr="005D65A1">
        <w:rPr>
          <w:rFonts w:ascii="Verdana" w:hAnsi="Verdana"/>
          <w:sz w:val="18"/>
          <w:szCs w:val="18"/>
        </w:rPr>
        <w:t xml:space="preserve"> 84.</w:t>
      </w:r>
    </w:p>
    <w:p w14:paraId="7FC8F9EF" w14:textId="748F8A75"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OLDENBURG, J., MAHLANGU, J. N., KIM, B., SCHMITT, C., CALLAGHAN, M. U., YOUNG, G., SANTAGOSTINO, E., KRUSE</w:t>
      </w:r>
      <w:r w:rsidR="00F2637C">
        <w:rPr>
          <w:rFonts w:ascii="Verdana" w:hAnsi="Verdana"/>
          <w:sz w:val="18"/>
          <w:szCs w:val="18"/>
        </w:rPr>
        <w:noBreakHyphen/>
      </w:r>
      <w:r w:rsidRPr="005D65A1">
        <w:rPr>
          <w:rFonts w:ascii="Verdana" w:hAnsi="Verdana"/>
          <w:sz w:val="18"/>
          <w:szCs w:val="18"/>
        </w:rPr>
        <w:t xml:space="preserve">JARRES, R., NEGRIER, C., KESSLER, C., VALENTE, N., ASIKANIUS, E., LEVY, G. G., WINDYGA, J. &amp; SHIMA, M. 2017. Emicizumab Prophylaxis in Hemophilia A with Inhibitors. </w:t>
      </w:r>
      <w:r w:rsidRPr="005D65A1">
        <w:rPr>
          <w:rFonts w:ascii="Verdana" w:hAnsi="Verdana"/>
          <w:i/>
          <w:sz w:val="18"/>
          <w:szCs w:val="18"/>
        </w:rPr>
        <w:t>N Engl J Med,</w:t>
      </w:r>
      <w:r w:rsidRPr="005D65A1">
        <w:rPr>
          <w:rFonts w:ascii="Verdana" w:hAnsi="Verdana"/>
          <w:sz w:val="18"/>
          <w:szCs w:val="18"/>
        </w:rPr>
        <w:t xml:space="preserve"> 377</w:t>
      </w:r>
      <w:r w:rsidRPr="005D65A1">
        <w:rPr>
          <w:rFonts w:ascii="Verdana" w:hAnsi="Verdana"/>
          <w:b/>
          <w:sz w:val="18"/>
          <w:szCs w:val="18"/>
        </w:rPr>
        <w:t>,</w:t>
      </w:r>
      <w:r w:rsidRPr="005D65A1">
        <w:rPr>
          <w:rFonts w:ascii="Verdana" w:hAnsi="Verdana"/>
          <w:sz w:val="18"/>
          <w:szCs w:val="18"/>
        </w:rPr>
        <w:t xml:space="preserve"> 809</w:t>
      </w:r>
      <w:r w:rsidR="00F2637C">
        <w:rPr>
          <w:rFonts w:ascii="Verdana" w:hAnsi="Verdana"/>
          <w:sz w:val="18"/>
          <w:szCs w:val="18"/>
        </w:rPr>
        <w:noBreakHyphen/>
      </w:r>
      <w:r w:rsidRPr="005D65A1">
        <w:rPr>
          <w:rFonts w:ascii="Verdana" w:hAnsi="Verdana"/>
          <w:sz w:val="18"/>
          <w:szCs w:val="18"/>
        </w:rPr>
        <w:t>818.</w:t>
      </w:r>
    </w:p>
    <w:p w14:paraId="7F8EEE9C" w14:textId="419E3636"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OOMEN, I., CAMELO, R. M., REZENDE, S. M., VOORBERG, J., MANCUSO, M. E., OLDENBURG, J., CARCAO, M., MATINO, D., LILLICRAP, D., FISCHER, K., FIJNVANDRAAT, K., GOUW, S. C., INTERNATIONAL, G. &amp; CLINICAL DETERMINANTS OF THE OUTCOME OF IMMUNE TOLERANCE INDUCTION STUDY, G. 2023. Determinants of successful immune tolerance induction in hemophilia A: systematic review and meta</w:t>
      </w:r>
      <w:r w:rsidR="00F2637C">
        <w:rPr>
          <w:rFonts w:ascii="Verdana" w:hAnsi="Verdana"/>
          <w:sz w:val="18"/>
          <w:szCs w:val="18"/>
        </w:rPr>
        <w:noBreakHyphen/>
      </w:r>
      <w:r w:rsidRPr="005D65A1">
        <w:rPr>
          <w:rFonts w:ascii="Verdana" w:hAnsi="Verdana"/>
          <w:sz w:val="18"/>
          <w:szCs w:val="18"/>
        </w:rPr>
        <w:t xml:space="preserve">analysis. </w:t>
      </w:r>
      <w:r w:rsidRPr="005D65A1">
        <w:rPr>
          <w:rFonts w:ascii="Verdana" w:hAnsi="Verdana"/>
          <w:i/>
          <w:sz w:val="18"/>
          <w:szCs w:val="18"/>
        </w:rPr>
        <w:t>Res Pract Thromb Haemost,</w:t>
      </w:r>
      <w:r w:rsidRPr="005D65A1">
        <w:rPr>
          <w:rFonts w:ascii="Verdana" w:hAnsi="Verdana"/>
          <w:sz w:val="18"/>
          <w:szCs w:val="18"/>
        </w:rPr>
        <w:t xml:space="preserve"> 7</w:t>
      </w:r>
      <w:r w:rsidRPr="005D65A1">
        <w:rPr>
          <w:rFonts w:ascii="Verdana" w:hAnsi="Verdana"/>
          <w:b/>
          <w:sz w:val="18"/>
          <w:szCs w:val="18"/>
        </w:rPr>
        <w:t>,</w:t>
      </w:r>
      <w:r w:rsidRPr="005D65A1">
        <w:rPr>
          <w:rFonts w:ascii="Verdana" w:hAnsi="Verdana"/>
          <w:sz w:val="18"/>
          <w:szCs w:val="18"/>
        </w:rPr>
        <w:t xml:space="preserve"> 100020.</w:t>
      </w:r>
    </w:p>
    <w:p w14:paraId="2514794F" w14:textId="2F4E5CD2"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PARIKH, S., P'NG, S., BROWN, S., BARNES, C., TAN, C., CARTER, T. &amp; TRAN, H. 2022. Current landscape of prophylaxis and tolerisation in patients with Haemophilia A in Australia </w:t>
      </w:r>
      <w:r w:rsidRPr="005D65A1">
        <w:rPr>
          <w:rFonts w:ascii="Verdana" w:hAnsi="Verdana"/>
          <w:i/>
          <w:sz w:val="18"/>
          <w:szCs w:val="18"/>
        </w:rPr>
        <w:t>ISTH 2022 Congress, 9</w:t>
      </w:r>
      <w:r w:rsidR="00F2637C">
        <w:rPr>
          <w:rFonts w:ascii="Verdana" w:hAnsi="Verdana"/>
          <w:i/>
          <w:sz w:val="18"/>
          <w:szCs w:val="18"/>
        </w:rPr>
        <w:noBreakHyphen/>
      </w:r>
      <w:r w:rsidRPr="005D65A1">
        <w:rPr>
          <w:rFonts w:ascii="Verdana" w:hAnsi="Verdana"/>
          <w:i/>
          <w:sz w:val="18"/>
          <w:szCs w:val="18"/>
        </w:rPr>
        <w:t>13 July 2022.</w:t>
      </w:r>
      <w:r w:rsidRPr="005D65A1">
        <w:rPr>
          <w:rFonts w:ascii="Verdana" w:hAnsi="Verdana"/>
          <w:sz w:val="18"/>
          <w:szCs w:val="18"/>
        </w:rPr>
        <w:t xml:space="preserve"> London, UK </w:t>
      </w:r>
    </w:p>
    <w:p w14:paraId="152F5CA1" w14:textId="1E20654D"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PEYVANDI, F., KENET, G., PEKRUL, I., PRUTHI, R. K., RAMGE, P. &amp; SPANNAGL, M. 2020. Laboratory testing in hemophilia: Impact of factor and non</w:t>
      </w:r>
      <w:r w:rsidR="00F2637C">
        <w:rPr>
          <w:rFonts w:ascii="Verdana" w:hAnsi="Verdana"/>
          <w:sz w:val="18"/>
          <w:szCs w:val="18"/>
        </w:rPr>
        <w:noBreakHyphen/>
      </w:r>
      <w:r w:rsidRPr="005D65A1">
        <w:rPr>
          <w:rFonts w:ascii="Verdana" w:hAnsi="Verdana"/>
          <w:sz w:val="18"/>
          <w:szCs w:val="18"/>
        </w:rPr>
        <w:t xml:space="preserve">factor replacement therapy on coagulation assays. </w:t>
      </w:r>
      <w:r w:rsidRPr="005D65A1">
        <w:rPr>
          <w:rFonts w:ascii="Verdana" w:hAnsi="Verdana"/>
          <w:i/>
          <w:sz w:val="18"/>
          <w:szCs w:val="18"/>
        </w:rPr>
        <w:t>J Thromb Haemost,</w:t>
      </w:r>
      <w:r w:rsidRPr="005D65A1">
        <w:rPr>
          <w:rFonts w:ascii="Verdana" w:hAnsi="Verdana"/>
          <w:sz w:val="18"/>
          <w:szCs w:val="18"/>
        </w:rPr>
        <w:t xml:space="preserve"> 18</w:t>
      </w:r>
      <w:r w:rsidRPr="005D65A1">
        <w:rPr>
          <w:rFonts w:ascii="Verdana" w:hAnsi="Verdana"/>
          <w:b/>
          <w:sz w:val="18"/>
          <w:szCs w:val="18"/>
        </w:rPr>
        <w:t>,</w:t>
      </w:r>
      <w:r w:rsidRPr="005D65A1">
        <w:rPr>
          <w:rFonts w:ascii="Verdana" w:hAnsi="Verdana"/>
          <w:sz w:val="18"/>
          <w:szCs w:val="18"/>
        </w:rPr>
        <w:t xml:space="preserve"> 1242</w:t>
      </w:r>
      <w:r w:rsidR="00F2637C">
        <w:rPr>
          <w:rFonts w:ascii="Verdana" w:hAnsi="Verdana"/>
          <w:sz w:val="18"/>
          <w:szCs w:val="18"/>
        </w:rPr>
        <w:noBreakHyphen/>
      </w:r>
      <w:r w:rsidRPr="005D65A1">
        <w:rPr>
          <w:rFonts w:ascii="Verdana" w:hAnsi="Verdana"/>
          <w:sz w:val="18"/>
          <w:szCs w:val="18"/>
        </w:rPr>
        <w:t>1255.</w:t>
      </w:r>
    </w:p>
    <w:p w14:paraId="4F0D59CC" w14:textId="1441A41C"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PIPE, S. W., COLLINS, P., DHALLUIN, C., KENET, G., SCHMITT, C., BURI, M., JIMÉNEZ</w:t>
      </w:r>
      <w:r w:rsidR="00F2637C">
        <w:rPr>
          <w:rFonts w:ascii="Verdana" w:hAnsi="Verdana"/>
          <w:sz w:val="18"/>
          <w:szCs w:val="18"/>
        </w:rPr>
        <w:noBreakHyphen/>
      </w:r>
      <w:r w:rsidRPr="005D65A1">
        <w:rPr>
          <w:rFonts w:ascii="Verdana" w:hAnsi="Verdana"/>
          <w:sz w:val="18"/>
          <w:szCs w:val="18"/>
        </w:rPr>
        <w:t>YUSTE, V., PEYVANDI, F., YOUNG, G., OLDENBURG, J., MANCUSO, M. E., KAVAKLI, K., KIIALAINEN, A., DEB, S., NIGGLI, M., CHANG, T., LEHLE, M. &amp; FIJNVANDRAAT, K. 2024. Emicizumab prophylaxis in infants with hemophilia A (HAVEN 7): primary analysis of a phase 3b open</w:t>
      </w:r>
      <w:r w:rsidR="00F2637C">
        <w:rPr>
          <w:rFonts w:ascii="Verdana" w:hAnsi="Verdana"/>
          <w:sz w:val="18"/>
          <w:szCs w:val="18"/>
        </w:rPr>
        <w:noBreakHyphen/>
      </w:r>
      <w:r w:rsidRPr="005D65A1">
        <w:rPr>
          <w:rFonts w:ascii="Verdana" w:hAnsi="Verdana"/>
          <w:sz w:val="18"/>
          <w:szCs w:val="18"/>
        </w:rPr>
        <w:t xml:space="preserve">label trial. </w:t>
      </w:r>
      <w:r w:rsidRPr="005D65A1">
        <w:rPr>
          <w:rFonts w:ascii="Verdana" w:hAnsi="Verdana"/>
          <w:i/>
          <w:sz w:val="18"/>
          <w:szCs w:val="18"/>
        </w:rPr>
        <w:t>Blood,</w:t>
      </w:r>
      <w:r w:rsidRPr="005D65A1">
        <w:rPr>
          <w:rFonts w:ascii="Verdana" w:hAnsi="Verdana"/>
          <w:sz w:val="18"/>
          <w:szCs w:val="18"/>
        </w:rPr>
        <w:t xml:space="preserve"> 143</w:t>
      </w:r>
      <w:r w:rsidRPr="005D65A1">
        <w:rPr>
          <w:rFonts w:ascii="Verdana" w:hAnsi="Verdana"/>
          <w:b/>
          <w:sz w:val="18"/>
          <w:szCs w:val="18"/>
        </w:rPr>
        <w:t>,</w:t>
      </w:r>
      <w:r w:rsidRPr="005D65A1">
        <w:rPr>
          <w:rFonts w:ascii="Verdana" w:hAnsi="Verdana"/>
          <w:sz w:val="18"/>
          <w:szCs w:val="18"/>
        </w:rPr>
        <w:t xml:space="preserve"> 1355</w:t>
      </w:r>
      <w:r w:rsidR="00F2637C">
        <w:rPr>
          <w:rFonts w:ascii="Verdana" w:hAnsi="Verdana"/>
          <w:sz w:val="18"/>
          <w:szCs w:val="18"/>
        </w:rPr>
        <w:noBreakHyphen/>
      </w:r>
      <w:r w:rsidRPr="005D65A1">
        <w:rPr>
          <w:rFonts w:ascii="Verdana" w:hAnsi="Verdana"/>
          <w:sz w:val="18"/>
          <w:szCs w:val="18"/>
        </w:rPr>
        <w:t>1364.</w:t>
      </w:r>
    </w:p>
    <w:p w14:paraId="52E8AA8A" w14:textId="38A01C07"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PIPE, S. W., TRZASKOMA, B., MINHAS, M., LEHLE, M., KO, R. H., GAO, L., MAHLANGU, J., KEMPTON, C. L., KESSLER, C. M. &amp; KRUSE</w:t>
      </w:r>
      <w:r w:rsidR="00F2637C">
        <w:rPr>
          <w:rFonts w:ascii="Verdana" w:hAnsi="Verdana"/>
          <w:sz w:val="18"/>
          <w:szCs w:val="18"/>
        </w:rPr>
        <w:noBreakHyphen/>
      </w:r>
      <w:r w:rsidRPr="005D65A1">
        <w:rPr>
          <w:rFonts w:ascii="Verdana" w:hAnsi="Verdana"/>
          <w:sz w:val="18"/>
          <w:szCs w:val="18"/>
        </w:rPr>
        <w:t xml:space="preserve">JARRES, R. 2023. Efficacy of emicizumab is maintained throughout dosing intervals for bleed prophylaxis. </w:t>
      </w:r>
      <w:r w:rsidRPr="005D65A1">
        <w:rPr>
          <w:rFonts w:ascii="Verdana" w:hAnsi="Verdana"/>
          <w:i/>
          <w:sz w:val="18"/>
          <w:szCs w:val="18"/>
        </w:rPr>
        <w:t>Res Pract Thromb Haemost,</w:t>
      </w:r>
      <w:r w:rsidRPr="005D65A1">
        <w:rPr>
          <w:rFonts w:ascii="Verdana" w:hAnsi="Verdana"/>
          <w:sz w:val="18"/>
          <w:szCs w:val="18"/>
        </w:rPr>
        <w:t xml:space="preserve"> 7</w:t>
      </w:r>
      <w:r w:rsidRPr="005D65A1">
        <w:rPr>
          <w:rFonts w:ascii="Verdana" w:hAnsi="Verdana"/>
          <w:b/>
          <w:sz w:val="18"/>
          <w:szCs w:val="18"/>
        </w:rPr>
        <w:t>,</w:t>
      </w:r>
      <w:r w:rsidRPr="005D65A1">
        <w:rPr>
          <w:rFonts w:ascii="Verdana" w:hAnsi="Verdana"/>
          <w:sz w:val="18"/>
          <w:szCs w:val="18"/>
        </w:rPr>
        <w:t xml:space="preserve"> 100077.</w:t>
      </w:r>
    </w:p>
    <w:p w14:paraId="6ADA38B4" w14:textId="77777777"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RAMANAN, R., PARIKH, S., AUNG, L. L., MCFADYEN, J. D. &amp; TRAN, H. A. 2024. Intraindividual bleeding outcomes in patients with hemophilia A on emicizumab prophylaxis in Australia. </w:t>
      </w:r>
      <w:r w:rsidRPr="005D65A1">
        <w:rPr>
          <w:rFonts w:ascii="Verdana" w:hAnsi="Verdana"/>
          <w:i/>
          <w:sz w:val="18"/>
          <w:szCs w:val="18"/>
        </w:rPr>
        <w:t>Blood Vessels, Thrombosis &amp; Hemostasis,</w:t>
      </w:r>
      <w:r w:rsidRPr="005D65A1">
        <w:rPr>
          <w:rFonts w:ascii="Verdana" w:hAnsi="Verdana"/>
          <w:sz w:val="18"/>
          <w:szCs w:val="18"/>
        </w:rPr>
        <w:t xml:space="preserve"> 1</w:t>
      </w:r>
      <w:r w:rsidRPr="005D65A1">
        <w:rPr>
          <w:rFonts w:ascii="Verdana" w:hAnsi="Verdana"/>
          <w:b/>
          <w:sz w:val="18"/>
          <w:szCs w:val="18"/>
        </w:rPr>
        <w:t>,</w:t>
      </w:r>
      <w:r w:rsidRPr="005D65A1">
        <w:rPr>
          <w:rFonts w:ascii="Verdana" w:hAnsi="Verdana"/>
          <w:sz w:val="18"/>
          <w:szCs w:val="18"/>
        </w:rPr>
        <w:t xml:space="preserve"> 100005.</w:t>
      </w:r>
    </w:p>
    <w:p w14:paraId="3784BAFD" w14:textId="53F09E60"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lastRenderedPageBreak/>
        <w:t>RAUCH, A., MAYNADIE, H., DESAGE, S., FOURNEL, A., PETIT, A. F., DESPREZ, D., PROULLE, V., FROTSCHER, B., LAROQUE, M. C., MEUNIER, S., REPESSE, Y., BAYART, S., CASTET, S., PAN</w:t>
      </w:r>
      <w:r w:rsidR="00F2637C">
        <w:rPr>
          <w:rFonts w:ascii="Verdana" w:hAnsi="Verdana"/>
          <w:sz w:val="18"/>
          <w:szCs w:val="18"/>
        </w:rPr>
        <w:noBreakHyphen/>
      </w:r>
      <w:r w:rsidRPr="005D65A1">
        <w:rPr>
          <w:rFonts w:ascii="Verdana" w:hAnsi="Verdana"/>
          <w:sz w:val="18"/>
          <w:szCs w:val="18"/>
        </w:rPr>
        <w:t>PETESCH, B., ROUSSEL</w:t>
      </w:r>
      <w:r w:rsidR="00F2637C">
        <w:rPr>
          <w:rFonts w:ascii="Verdana" w:hAnsi="Verdana"/>
          <w:sz w:val="18"/>
          <w:szCs w:val="18"/>
        </w:rPr>
        <w:noBreakHyphen/>
      </w:r>
      <w:r w:rsidRPr="005D65A1">
        <w:rPr>
          <w:rFonts w:ascii="Verdana" w:hAnsi="Verdana"/>
          <w:sz w:val="18"/>
          <w:szCs w:val="18"/>
        </w:rPr>
        <w:t>ROBERT, V., THERON, A., TROSSAERT, M., GENRE</w:t>
      </w:r>
      <w:r w:rsidR="00F2637C">
        <w:rPr>
          <w:rFonts w:ascii="Verdana" w:hAnsi="Verdana"/>
          <w:sz w:val="18"/>
          <w:szCs w:val="18"/>
        </w:rPr>
        <w:noBreakHyphen/>
      </w:r>
      <w:r w:rsidRPr="005D65A1">
        <w:rPr>
          <w:rFonts w:ascii="Verdana" w:hAnsi="Verdana"/>
          <w:sz w:val="18"/>
          <w:szCs w:val="18"/>
        </w:rPr>
        <w:t>VOLOT, F., CHAMOUARD, V., TOURVIEILHE, L., POUPLARD, C., LABREUCHE, J., DANIEL, M. Y., JEANPIERRE, E., SUSEN, S., DARGAUD, Y., D'OIRON, R. &amp; NOUGIER, C. 2026. Unmet needs despite standard</w:t>
      </w:r>
      <w:r w:rsidR="00F2637C">
        <w:rPr>
          <w:rFonts w:ascii="Verdana" w:hAnsi="Verdana"/>
          <w:sz w:val="18"/>
          <w:szCs w:val="18"/>
        </w:rPr>
        <w:noBreakHyphen/>
      </w:r>
      <w:r w:rsidRPr="005D65A1">
        <w:rPr>
          <w:rFonts w:ascii="Verdana" w:hAnsi="Verdana"/>
          <w:sz w:val="18"/>
          <w:szCs w:val="18"/>
        </w:rPr>
        <w:t>of</w:t>
      </w:r>
      <w:r w:rsidR="00F2637C">
        <w:rPr>
          <w:rFonts w:ascii="Verdana" w:hAnsi="Verdana"/>
          <w:sz w:val="18"/>
          <w:szCs w:val="18"/>
        </w:rPr>
        <w:noBreakHyphen/>
      </w:r>
      <w:r w:rsidRPr="005D65A1">
        <w:rPr>
          <w:rFonts w:ascii="Verdana" w:hAnsi="Verdana"/>
          <w:sz w:val="18"/>
          <w:szCs w:val="18"/>
        </w:rPr>
        <w:t xml:space="preserve">care prophylaxis in Hemophilia A: improved outcomes after switching to Efanesoctocog Alfa. </w:t>
      </w:r>
      <w:r w:rsidRPr="005D65A1">
        <w:rPr>
          <w:rFonts w:ascii="Verdana" w:hAnsi="Verdana"/>
          <w:i/>
          <w:sz w:val="18"/>
          <w:szCs w:val="18"/>
        </w:rPr>
        <w:t>Blood Adv</w:t>
      </w:r>
      <w:r w:rsidRPr="005D65A1">
        <w:rPr>
          <w:rFonts w:ascii="Verdana" w:hAnsi="Verdana"/>
          <w:sz w:val="18"/>
          <w:szCs w:val="18"/>
        </w:rPr>
        <w:t>.</w:t>
      </w:r>
    </w:p>
    <w:p w14:paraId="414B28D0" w14:textId="48794AF0"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RODRIGUEZ</w:t>
      </w:r>
      <w:r w:rsidR="00F2637C">
        <w:rPr>
          <w:rFonts w:ascii="Verdana" w:hAnsi="Verdana"/>
          <w:sz w:val="18"/>
          <w:szCs w:val="18"/>
        </w:rPr>
        <w:noBreakHyphen/>
      </w:r>
      <w:r w:rsidRPr="005D65A1">
        <w:rPr>
          <w:rFonts w:ascii="Verdana" w:hAnsi="Verdana"/>
          <w:sz w:val="18"/>
          <w:szCs w:val="18"/>
        </w:rPr>
        <w:t xml:space="preserve">MERCHAN, E. C. 2026. Surgery in People With Mild Haemophilia. </w:t>
      </w:r>
      <w:r w:rsidRPr="005D65A1">
        <w:rPr>
          <w:rFonts w:ascii="Verdana" w:hAnsi="Verdana"/>
          <w:i/>
          <w:sz w:val="18"/>
          <w:szCs w:val="18"/>
        </w:rPr>
        <w:t>Haemophilia,</w:t>
      </w:r>
      <w:r w:rsidRPr="005D65A1">
        <w:rPr>
          <w:rFonts w:ascii="Verdana" w:hAnsi="Verdana"/>
          <w:sz w:val="18"/>
          <w:szCs w:val="18"/>
        </w:rPr>
        <w:t xml:space="preserve"> 32</w:t>
      </w:r>
      <w:r w:rsidRPr="005D65A1">
        <w:rPr>
          <w:rFonts w:ascii="Verdana" w:hAnsi="Verdana"/>
          <w:b/>
          <w:sz w:val="18"/>
          <w:szCs w:val="18"/>
        </w:rPr>
        <w:t>,</w:t>
      </w:r>
      <w:r w:rsidRPr="005D65A1">
        <w:rPr>
          <w:rFonts w:ascii="Verdana" w:hAnsi="Verdana"/>
          <w:sz w:val="18"/>
          <w:szCs w:val="18"/>
        </w:rPr>
        <w:t xml:space="preserve"> 613</w:t>
      </w:r>
      <w:r w:rsidR="00F2637C">
        <w:rPr>
          <w:rFonts w:ascii="Verdana" w:hAnsi="Verdana"/>
          <w:sz w:val="18"/>
          <w:szCs w:val="18"/>
        </w:rPr>
        <w:noBreakHyphen/>
      </w:r>
      <w:r w:rsidRPr="005D65A1">
        <w:rPr>
          <w:rFonts w:ascii="Verdana" w:hAnsi="Verdana"/>
          <w:sz w:val="18"/>
          <w:szCs w:val="18"/>
        </w:rPr>
        <w:t>627.</w:t>
      </w:r>
    </w:p>
    <w:p w14:paraId="1C11D234" w14:textId="77777777"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RURIOCTOCOG ALFA (ADYNOVATE) PI ADYNOVATE PI V3.0 CCDS 7.0.</w:t>
      </w:r>
    </w:p>
    <w:p w14:paraId="645EEC56" w14:textId="134F1494"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SRIVASTAVA, A., SANTAGOSTINO, E., DOUGALL, A., KITCHEN, S., SUTHERLAND, M., PIPE, S. W., CARCAO, M., MAHLANGU, J., RAGNI, M. V., WINDYGA, J., LLINÁS, A., GODDARD, N. J., MOHAN, R., POONNOOSE, P. M., FELDMAN, B. M., LEWIS, S. Z., VAN DEN BERG, H. M., PIERCE, G. F., THE, W. F. H. G. F. T. M. O. H. P. &amp; CO, A. 2020. WFH Guidelines for the Management of Hemophilia, 3rd edition. </w:t>
      </w:r>
      <w:r w:rsidRPr="005D65A1">
        <w:rPr>
          <w:rFonts w:ascii="Verdana" w:hAnsi="Verdana"/>
          <w:i/>
          <w:sz w:val="18"/>
          <w:szCs w:val="18"/>
        </w:rPr>
        <w:t>Haemophilia,</w:t>
      </w:r>
      <w:r w:rsidRPr="005D65A1">
        <w:rPr>
          <w:rFonts w:ascii="Verdana" w:hAnsi="Verdana"/>
          <w:sz w:val="18"/>
          <w:szCs w:val="18"/>
        </w:rPr>
        <w:t xml:space="preserve"> 26</w:t>
      </w:r>
      <w:r w:rsidRPr="005D65A1">
        <w:rPr>
          <w:rFonts w:ascii="Verdana" w:hAnsi="Verdana"/>
          <w:b/>
          <w:sz w:val="18"/>
          <w:szCs w:val="18"/>
        </w:rPr>
        <w:t>,</w:t>
      </w:r>
      <w:r w:rsidRPr="005D65A1">
        <w:rPr>
          <w:rFonts w:ascii="Verdana" w:hAnsi="Verdana"/>
          <w:sz w:val="18"/>
          <w:szCs w:val="18"/>
        </w:rPr>
        <w:t xml:space="preserve"> 1</w:t>
      </w:r>
      <w:r w:rsidR="00F2637C">
        <w:rPr>
          <w:rFonts w:ascii="Verdana" w:hAnsi="Verdana"/>
          <w:sz w:val="18"/>
          <w:szCs w:val="18"/>
        </w:rPr>
        <w:noBreakHyphen/>
      </w:r>
      <w:r w:rsidRPr="005D65A1">
        <w:rPr>
          <w:rFonts w:ascii="Verdana" w:hAnsi="Verdana"/>
          <w:sz w:val="18"/>
          <w:szCs w:val="18"/>
        </w:rPr>
        <w:t>158.</w:t>
      </w:r>
    </w:p>
    <w:p w14:paraId="1303CAC4" w14:textId="77777777"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STABER, J. M., ARNAUD, A., AGIRREZABAL, I., BOZKAYA, D., ANSON, L., WILSON, A., KRAGH, N., QUON, D. &amp; WHEELER, A. P. 2026. Cost comparison of efanesoctocog alfa vs conventional factor VIII therapies for major surgeries in patients with severe hemophilia A. </w:t>
      </w:r>
      <w:r w:rsidRPr="005D65A1">
        <w:rPr>
          <w:rFonts w:ascii="Verdana" w:hAnsi="Verdana"/>
          <w:i/>
          <w:sz w:val="18"/>
          <w:szCs w:val="18"/>
        </w:rPr>
        <w:t>Blood Vessel Thromb Hemost,</w:t>
      </w:r>
      <w:r w:rsidRPr="005D65A1">
        <w:rPr>
          <w:rFonts w:ascii="Verdana" w:hAnsi="Verdana"/>
          <w:sz w:val="18"/>
          <w:szCs w:val="18"/>
        </w:rPr>
        <w:t xml:space="preserve"> 3</w:t>
      </w:r>
      <w:r w:rsidRPr="005D65A1">
        <w:rPr>
          <w:rFonts w:ascii="Verdana" w:hAnsi="Verdana"/>
          <w:b/>
          <w:sz w:val="18"/>
          <w:szCs w:val="18"/>
        </w:rPr>
        <w:t>,</w:t>
      </w:r>
      <w:r w:rsidRPr="005D65A1">
        <w:rPr>
          <w:rFonts w:ascii="Verdana" w:hAnsi="Verdana"/>
          <w:sz w:val="18"/>
          <w:szCs w:val="18"/>
        </w:rPr>
        <w:t xml:space="preserve"> 100166.</w:t>
      </w:r>
    </w:p>
    <w:p w14:paraId="370FA8CE" w14:textId="7A899490"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VON DRYGALSKI, A., CHOWDARY, P., KULKARNI, R., SUSEN, S., KONKLE, B. A., OLDENBURG, J., MATINO, D., KLAMROTH, R., WEYAND, A. C., JIMENEZ</w:t>
      </w:r>
      <w:r w:rsidR="00F2637C">
        <w:rPr>
          <w:rFonts w:ascii="Verdana" w:hAnsi="Verdana"/>
          <w:sz w:val="18"/>
          <w:szCs w:val="18"/>
        </w:rPr>
        <w:noBreakHyphen/>
      </w:r>
      <w:r w:rsidRPr="005D65A1">
        <w:rPr>
          <w:rFonts w:ascii="Verdana" w:hAnsi="Verdana"/>
          <w:sz w:val="18"/>
          <w:szCs w:val="18"/>
        </w:rPr>
        <w:t xml:space="preserve">YUSTE, V., NOGAMI, K., POLOSKEY, S., WINDING, B., WILLEMZE, A. &amp; KNOBE, K. 2023. Efanesoctocog Alfa Prophylaxis for Patients with Severe Hemophilia A. </w:t>
      </w:r>
      <w:r w:rsidRPr="005D65A1">
        <w:rPr>
          <w:rFonts w:ascii="Verdana" w:hAnsi="Verdana"/>
          <w:i/>
          <w:sz w:val="18"/>
          <w:szCs w:val="18"/>
        </w:rPr>
        <w:t>N Engl J Med,</w:t>
      </w:r>
      <w:r w:rsidRPr="005D65A1">
        <w:rPr>
          <w:rFonts w:ascii="Verdana" w:hAnsi="Verdana"/>
          <w:sz w:val="18"/>
          <w:szCs w:val="18"/>
        </w:rPr>
        <w:t xml:space="preserve"> 388</w:t>
      </w:r>
      <w:r w:rsidRPr="005D65A1">
        <w:rPr>
          <w:rFonts w:ascii="Verdana" w:hAnsi="Verdana"/>
          <w:b/>
          <w:sz w:val="18"/>
          <w:szCs w:val="18"/>
        </w:rPr>
        <w:t>,</w:t>
      </w:r>
      <w:r w:rsidRPr="005D65A1">
        <w:rPr>
          <w:rFonts w:ascii="Verdana" w:hAnsi="Verdana"/>
          <w:sz w:val="18"/>
          <w:szCs w:val="18"/>
        </w:rPr>
        <w:t xml:space="preserve"> 310</w:t>
      </w:r>
      <w:r w:rsidR="00F2637C">
        <w:rPr>
          <w:rFonts w:ascii="Verdana" w:hAnsi="Verdana"/>
          <w:sz w:val="18"/>
          <w:szCs w:val="18"/>
        </w:rPr>
        <w:noBreakHyphen/>
      </w:r>
      <w:r w:rsidRPr="005D65A1">
        <w:rPr>
          <w:rFonts w:ascii="Verdana" w:hAnsi="Verdana"/>
          <w:sz w:val="18"/>
          <w:szCs w:val="18"/>
        </w:rPr>
        <w:t>318.</w:t>
      </w:r>
    </w:p>
    <w:p w14:paraId="45FE9F4A" w14:textId="37258BB5" w:rsidR="00D360D9" w:rsidRPr="005D65A1" w:rsidRDefault="00D360D9" w:rsidP="005D65A1">
      <w:pPr>
        <w:pStyle w:val="EndNoteBibliography"/>
        <w:spacing w:before="60" w:after="0"/>
        <w:ind w:left="720" w:hanging="720"/>
        <w:rPr>
          <w:rFonts w:ascii="Verdana" w:hAnsi="Verdana"/>
          <w:sz w:val="18"/>
          <w:szCs w:val="18"/>
        </w:rPr>
      </w:pPr>
      <w:r w:rsidRPr="005D65A1">
        <w:rPr>
          <w:rFonts w:ascii="Verdana" w:hAnsi="Verdana"/>
          <w:sz w:val="18"/>
          <w:szCs w:val="18"/>
        </w:rPr>
        <w:t xml:space="preserve">YADA, K. &amp; NOGAMI, K. 2025. Pharmacokinetic evaluation of efanesoctocog alfa: breakthrough factor VIII therapy for hemophilia A. </w:t>
      </w:r>
      <w:r w:rsidRPr="005D65A1">
        <w:rPr>
          <w:rFonts w:ascii="Verdana" w:hAnsi="Verdana"/>
          <w:i/>
          <w:sz w:val="18"/>
          <w:szCs w:val="18"/>
        </w:rPr>
        <w:t>Expert Opin Drug Metab Toxicol,</w:t>
      </w:r>
      <w:r w:rsidRPr="005D65A1">
        <w:rPr>
          <w:rFonts w:ascii="Verdana" w:hAnsi="Verdana"/>
          <w:sz w:val="18"/>
          <w:szCs w:val="18"/>
        </w:rPr>
        <w:t xml:space="preserve"> 21</w:t>
      </w:r>
      <w:r w:rsidRPr="005D65A1">
        <w:rPr>
          <w:rFonts w:ascii="Verdana" w:hAnsi="Verdana"/>
          <w:b/>
          <w:sz w:val="18"/>
          <w:szCs w:val="18"/>
        </w:rPr>
        <w:t>,</w:t>
      </w:r>
      <w:r w:rsidRPr="005D65A1">
        <w:rPr>
          <w:rFonts w:ascii="Verdana" w:hAnsi="Verdana"/>
          <w:sz w:val="18"/>
          <w:szCs w:val="18"/>
        </w:rPr>
        <w:t xml:space="preserve"> 5</w:t>
      </w:r>
      <w:r w:rsidR="00F2637C">
        <w:rPr>
          <w:rFonts w:ascii="Verdana" w:hAnsi="Verdana"/>
          <w:sz w:val="18"/>
          <w:szCs w:val="18"/>
        </w:rPr>
        <w:noBreakHyphen/>
      </w:r>
      <w:r w:rsidRPr="005D65A1">
        <w:rPr>
          <w:rFonts w:ascii="Verdana" w:hAnsi="Verdana"/>
          <w:sz w:val="18"/>
          <w:szCs w:val="18"/>
        </w:rPr>
        <w:t>14.</w:t>
      </w:r>
    </w:p>
    <w:p w14:paraId="09C70A89" w14:textId="17417A54" w:rsidR="00870E9D" w:rsidRPr="005D65A1" w:rsidRDefault="009F1D92" w:rsidP="005D65A1">
      <w:pPr>
        <w:spacing w:before="60" w:after="0"/>
        <w:rPr>
          <w:rFonts w:ascii="Verdana" w:hAnsi="Verdana"/>
          <w:sz w:val="18"/>
          <w:szCs w:val="18"/>
        </w:rPr>
      </w:pPr>
      <w:r w:rsidRPr="005D65A1">
        <w:rPr>
          <w:rFonts w:ascii="Verdana" w:hAnsi="Verdana"/>
          <w:sz w:val="18"/>
          <w:szCs w:val="18"/>
        </w:rPr>
        <w:fldChar w:fldCharType="end"/>
      </w:r>
    </w:p>
    <w:sectPr w:rsidR="00870E9D" w:rsidRPr="005D65A1" w:rsidSect="00B06989">
      <w:pgSz w:w="11906" w:h="16838" w:code="9"/>
      <w:pgMar w:top="1440" w:right="992" w:bottom="1134" w:left="1440" w:header="425"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083A4" w14:textId="77777777" w:rsidR="009367D1" w:rsidRDefault="009367D1" w:rsidP="00810EEA">
      <w:r>
        <w:separator/>
      </w:r>
    </w:p>
  </w:endnote>
  <w:endnote w:type="continuationSeparator" w:id="0">
    <w:p w14:paraId="18D2835E" w14:textId="77777777" w:rsidR="009367D1" w:rsidRDefault="009367D1" w:rsidP="00810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venir LT Std 45 Book">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7B64F" w14:textId="42A0D974" w:rsidR="00ED7F5B" w:rsidRDefault="00AC0A6A">
    <w:pPr>
      <w:pStyle w:val="Footer"/>
    </w:pPr>
    <w:r>
      <w:rPr>
        <w:noProof/>
      </w:rPr>
      <mc:AlternateContent>
        <mc:Choice Requires="wps">
          <w:drawing>
            <wp:anchor distT="0" distB="0" distL="0" distR="0" simplePos="0" relativeHeight="251667456" behindDoc="0" locked="0" layoutInCell="1" allowOverlap="1" wp14:anchorId="2FC314BA" wp14:editId="3CFC6567">
              <wp:simplePos x="635" y="635"/>
              <wp:positionH relativeFrom="page">
                <wp:align>center</wp:align>
              </wp:positionH>
              <wp:positionV relativeFrom="page">
                <wp:align>bottom</wp:align>
              </wp:positionV>
              <wp:extent cx="622300" cy="376555"/>
              <wp:effectExtent l="0" t="0" r="6350" b="0"/>
              <wp:wrapNone/>
              <wp:docPr id="1249543475"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20952A5" w14:textId="0AB43938" w:rsidR="00AC0A6A" w:rsidRPr="00AC0A6A" w:rsidRDefault="00AC0A6A" w:rsidP="00AC0A6A">
                          <w:pPr>
                            <w:spacing w:after="0"/>
                            <w:rPr>
                              <w:rFonts w:ascii="Aptos" w:eastAsia="Aptos" w:hAnsi="Aptos" w:cs="Aptos"/>
                              <w:noProof/>
                              <w:color w:val="FF0000"/>
                            </w:rPr>
                          </w:pPr>
                          <w:r w:rsidRPr="00AC0A6A">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C314BA" id="_x0000_t202" coordsize="21600,21600" o:spt="202" path="m,l,21600r21600,l21600,xe">
              <v:stroke joinstyle="miter"/>
              <v:path gradientshapeok="t" o:connecttype="rect"/>
            </v:shapetype>
            <v:shape id="Text Box 12" o:spid="_x0000_s1034" type="#_x0000_t202" alt="OFFICIAL" style="position:absolute;left:0;text-align:left;margin-left:0;margin-top:0;width:49pt;height:29.6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120952A5" w14:textId="0AB43938" w:rsidR="00AC0A6A" w:rsidRPr="00AC0A6A" w:rsidRDefault="00AC0A6A" w:rsidP="00AC0A6A">
                    <w:pPr>
                      <w:spacing w:after="0"/>
                      <w:rPr>
                        <w:rFonts w:ascii="Aptos" w:eastAsia="Aptos" w:hAnsi="Aptos" w:cs="Aptos"/>
                        <w:noProof/>
                        <w:color w:val="FF0000"/>
                      </w:rPr>
                    </w:pPr>
                    <w:r w:rsidRPr="00AC0A6A">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58AF0" w14:textId="77777777" w:rsidR="009367D1" w:rsidRDefault="009367D1" w:rsidP="00810EEA">
      <w:r>
        <w:separator/>
      </w:r>
    </w:p>
  </w:footnote>
  <w:footnote w:type="continuationSeparator" w:id="0">
    <w:p w14:paraId="247701DF" w14:textId="77777777" w:rsidR="009367D1" w:rsidRDefault="009367D1" w:rsidP="00810EEA">
      <w:r>
        <w:continuationSeparator/>
      </w:r>
    </w:p>
  </w:footnote>
  <w:footnote w:id="1">
    <w:p w14:paraId="6124C97E" w14:textId="07BC18B9" w:rsidR="0072781D" w:rsidRPr="007C0CD6" w:rsidRDefault="0072781D" w:rsidP="00477A44">
      <w:pPr>
        <w:pStyle w:val="FootnoteText"/>
        <w:rPr>
          <w:rFonts w:ascii="Verdana" w:hAnsi="Verdana"/>
          <w:sz w:val="16"/>
          <w:szCs w:val="16"/>
        </w:rPr>
      </w:pPr>
      <w:r w:rsidRPr="007C0CD6">
        <w:rPr>
          <w:rStyle w:val="FootnoteReference"/>
          <w:rFonts w:ascii="Verdana" w:hAnsi="Verdana"/>
          <w:sz w:val="16"/>
          <w:szCs w:val="16"/>
        </w:rPr>
        <w:footnoteRef/>
      </w:r>
      <w:r w:rsidRPr="007C0CD6">
        <w:rPr>
          <w:rFonts w:ascii="Verdana" w:hAnsi="Verdana"/>
          <w:sz w:val="16"/>
          <w:szCs w:val="16"/>
        </w:rPr>
        <w:t xml:space="preserve"> </w:t>
      </w:r>
      <w:r w:rsidR="00477A44" w:rsidRPr="007C0CD6">
        <w:rPr>
          <w:rFonts w:ascii="Verdana" w:hAnsi="Verdana"/>
          <w:sz w:val="16"/>
          <w:szCs w:val="16"/>
        </w:rPr>
        <w:t xml:space="preserve">Without </w:t>
      </w:r>
      <w:r w:rsidRPr="007C0CD6">
        <w:rPr>
          <w:rFonts w:ascii="Verdana" w:hAnsi="Verdana"/>
          <w:sz w:val="16"/>
          <w:szCs w:val="16"/>
        </w:rPr>
        <w:t xml:space="preserve">FVIII </w:t>
      </w:r>
      <w:r w:rsidR="00477A44" w:rsidRPr="007C0CD6">
        <w:rPr>
          <w:rFonts w:ascii="Verdana" w:hAnsi="Verdana"/>
          <w:sz w:val="16"/>
          <w:szCs w:val="16"/>
        </w:rPr>
        <w:t>inhibitors is referred to as without inhibitors from this point on</w:t>
      </w:r>
    </w:p>
  </w:footnote>
  <w:footnote w:id="2">
    <w:p w14:paraId="47E7F7EF" w14:textId="77777777" w:rsidR="005F77DE" w:rsidRPr="007C0CD6" w:rsidRDefault="00541FEB" w:rsidP="007C0CD6">
      <w:pPr>
        <w:pStyle w:val="FootnoteText"/>
        <w:jc w:val="left"/>
        <w:rPr>
          <w:rFonts w:ascii="Verdana" w:hAnsi="Verdana"/>
          <w:sz w:val="16"/>
          <w:szCs w:val="16"/>
        </w:rPr>
      </w:pPr>
      <w:r>
        <w:rPr>
          <w:rStyle w:val="FootnoteReference"/>
        </w:rPr>
        <w:footnoteRef/>
      </w:r>
      <w:r>
        <w:t xml:space="preserve"> </w:t>
      </w:r>
      <w:r w:rsidR="005F77DE" w:rsidRPr="007C0CD6">
        <w:rPr>
          <w:rFonts w:ascii="Verdana" w:hAnsi="Verdana"/>
          <w:sz w:val="16"/>
          <w:szCs w:val="16"/>
        </w:rPr>
        <w:t>Current regimen included one of the following:</w:t>
      </w:r>
    </w:p>
    <w:p w14:paraId="291F715B" w14:textId="61A8DB63" w:rsidR="005F77DE" w:rsidRPr="007C0CD6" w:rsidRDefault="005F77DE" w:rsidP="007C0CD6">
      <w:pPr>
        <w:pStyle w:val="FootnoteText"/>
        <w:numPr>
          <w:ilvl w:val="1"/>
          <w:numId w:val="30"/>
        </w:numPr>
        <w:ind w:left="426" w:hanging="426"/>
        <w:jc w:val="left"/>
        <w:rPr>
          <w:rFonts w:ascii="Verdana" w:hAnsi="Verdana"/>
          <w:sz w:val="16"/>
          <w:szCs w:val="16"/>
        </w:rPr>
      </w:pPr>
      <w:r w:rsidRPr="007C0CD6">
        <w:rPr>
          <w:rFonts w:ascii="Verdana" w:hAnsi="Verdana"/>
          <w:sz w:val="16"/>
          <w:szCs w:val="16"/>
        </w:rPr>
        <w:t xml:space="preserve">Prophylactic treatment regimen with a FVIII product or prophylactic </w:t>
      </w:r>
      <w:proofErr w:type="spellStart"/>
      <w:r w:rsidRPr="007C0CD6">
        <w:rPr>
          <w:rFonts w:ascii="Verdana" w:hAnsi="Verdana"/>
          <w:sz w:val="16"/>
          <w:szCs w:val="16"/>
        </w:rPr>
        <w:t>emicizumab</w:t>
      </w:r>
      <w:proofErr w:type="spellEnd"/>
      <w:r w:rsidRPr="007C0CD6">
        <w:rPr>
          <w:rFonts w:ascii="Verdana" w:hAnsi="Verdana"/>
          <w:sz w:val="16"/>
          <w:szCs w:val="16"/>
        </w:rPr>
        <w:t xml:space="preserve"> therapy for at least 6 months during the previous 12 months. Appropriate washout time needs to be </w:t>
      </w:r>
      <w:r w:rsidR="005C19AC" w:rsidRPr="005C19AC">
        <w:rPr>
          <w:rFonts w:ascii="Verdana" w:hAnsi="Verdana"/>
          <w:sz w:val="16"/>
          <w:szCs w:val="16"/>
        </w:rPr>
        <w:t>considered</w:t>
      </w:r>
      <w:r w:rsidRPr="007C0CD6">
        <w:rPr>
          <w:rFonts w:ascii="Verdana" w:hAnsi="Verdana"/>
          <w:sz w:val="16"/>
          <w:szCs w:val="16"/>
        </w:rPr>
        <w:t>.</w:t>
      </w:r>
    </w:p>
    <w:p w14:paraId="1BA3C7CF" w14:textId="0D38C76E" w:rsidR="00541FEB" w:rsidRDefault="005F77DE" w:rsidP="007C0CD6">
      <w:pPr>
        <w:pStyle w:val="FootnoteText"/>
        <w:numPr>
          <w:ilvl w:val="1"/>
          <w:numId w:val="30"/>
        </w:numPr>
        <w:ind w:left="426" w:hanging="426"/>
        <w:jc w:val="left"/>
      </w:pPr>
      <w:r w:rsidRPr="007C0CD6">
        <w:rPr>
          <w:rFonts w:ascii="Verdana" w:hAnsi="Verdana"/>
          <w:sz w:val="16"/>
          <w:szCs w:val="16"/>
        </w:rPr>
        <w:t>On-demand regimen with a FVIII product with a history of at least 12 bleeding episodes in the previous 12</w:t>
      </w:r>
      <w:r w:rsidRPr="005C19AC">
        <w:rPr>
          <w:rFonts w:ascii="Verdana" w:hAnsi="Verdana"/>
          <w:sz w:val="16"/>
          <w:szCs w:val="16"/>
        </w:rPr>
        <w:t> </w:t>
      </w:r>
      <w:r w:rsidRPr="007C0CD6">
        <w:rPr>
          <w:rFonts w:ascii="Verdana" w:hAnsi="Verdana"/>
          <w:sz w:val="16"/>
          <w:szCs w:val="16"/>
        </w:rPr>
        <w:t xml:space="preserve">months or at least 6 bleeding episodes in the previous 6 months prior to study </w:t>
      </w:r>
      <w:r w:rsidR="005C19AC" w:rsidRPr="005C19AC">
        <w:rPr>
          <w:rFonts w:ascii="Verdana" w:hAnsi="Verdana"/>
          <w:sz w:val="16"/>
          <w:szCs w:val="16"/>
        </w:rPr>
        <w:t>enrolment</w:t>
      </w:r>
      <w:r w:rsidRPr="007C0CD6">
        <w:rPr>
          <w:rFonts w:ascii="Verdana" w:hAnsi="Verdana"/>
          <w:sz w:val="16"/>
          <w:szCs w:val="16"/>
        </w:rPr>
        <w:t>.</w:t>
      </w:r>
    </w:p>
  </w:footnote>
  <w:footnote w:id="3">
    <w:p w14:paraId="7192141F" w14:textId="1161FE33" w:rsidR="00B56AC6" w:rsidRPr="007C0CD6" w:rsidRDefault="00B56AC6" w:rsidP="0092478A">
      <w:pPr>
        <w:pStyle w:val="FootnoteText"/>
        <w:rPr>
          <w:rFonts w:ascii="Verdana" w:hAnsi="Verdana"/>
        </w:rPr>
      </w:pPr>
      <w:r w:rsidRPr="007C0CD6">
        <w:rPr>
          <w:rStyle w:val="FootnoteReference"/>
          <w:rFonts w:ascii="Verdana" w:hAnsi="Verdana"/>
          <w:sz w:val="16"/>
          <w:szCs w:val="16"/>
        </w:rPr>
        <w:footnoteRef/>
      </w:r>
      <w:r w:rsidRPr="007C0CD6">
        <w:rPr>
          <w:rFonts w:ascii="Verdana" w:hAnsi="Verdana"/>
          <w:sz w:val="16"/>
          <w:szCs w:val="16"/>
        </w:rPr>
        <w:t xml:space="preserve"> </w:t>
      </w:r>
      <w:r w:rsidR="001974EB" w:rsidRPr="007C0CD6">
        <w:rPr>
          <w:rFonts w:ascii="Verdana" w:hAnsi="Verdana"/>
          <w:sz w:val="16"/>
          <w:szCs w:val="16"/>
        </w:rPr>
        <w:t>These numbers must be viewed with caution</w:t>
      </w:r>
      <w:r w:rsidR="006B5C89" w:rsidRPr="007C0CD6">
        <w:rPr>
          <w:rFonts w:ascii="Verdana" w:hAnsi="Verdana"/>
          <w:sz w:val="16"/>
          <w:szCs w:val="16"/>
        </w:rPr>
        <w:t xml:space="preserve"> as they do not reflect</w:t>
      </w:r>
      <w:r w:rsidR="0092478A" w:rsidRPr="007C0CD6">
        <w:rPr>
          <w:rFonts w:ascii="Verdana" w:hAnsi="Verdana"/>
          <w:sz w:val="16"/>
          <w:szCs w:val="16"/>
        </w:rPr>
        <w:t xml:space="preserve"> the data we have on file for ELOCTATE</w:t>
      </w:r>
    </w:p>
  </w:footnote>
  <w:footnote w:id="4">
    <w:p w14:paraId="677F4942" w14:textId="07E3AAAC" w:rsidR="00391B7A" w:rsidRPr="007C0CD6" w:rsidRDefault="00391B7A" w:rsidP="007C0CD6">
      <w:pPr>
        <w:pStyle w:val="FootnoteText"/>
        <w:jc w:val="left"/>
        <w:rPr>
          <w:rFonts w:ascii="Verdana" w:hAnsi="Verdana"/>
        </w:rPr>
      </w:pPr>
      <w:r w:rsidRPr="007C0CD6">
        <w:rPr>
          <w:rStyle w:val="FootnoteReference"/>
          <w:rFonts w:ascii="Verdana" w:hAnsi="Verdana"/>
          <w:sz w:val="16"/>
          <w:szCs w:val="16"/>
        </w:rPr>
        <w:footnoteRef/>
      </w:r>
      <w:r w:rsidRPr="007C0CD6">
        <w:rPr>
          <w:rFonts w:ascii="Verdana" w:hAnsi="Verdana"/>
          <w:sz w:val="16"/>
          <w:szCs w:val="16"/>
        </w:rPr>
        <w:t xml:space="preserve"> </w:t>
      </w:r>
      <w:r w:rsidR="0088284C" w:rsidRPr="007C0CD6">
        <w:rPr>
          <w:rFonts w:ascii="Verdana" w:hAnsi="Verdana"/>
          <w:sz w:val="16"/>
          <w:szCs w:val="16"/>
        </w:rPr>
        <w:t>In Australia, t</w:t>
      </w:r>
      <w:r w:rsidRPr="007C0CD6">
        <w:rPr>
          <w:rFonts w:ascii="Verdana" w:hAnsi="Verdana"/>
          <w:sz w:val="16"/>
          <w:szCs w:val="16"/>
        </w:rPr>
        <w:t>he average weight</w:t>
      </w:r>
      <w:r w:rsidR="0088284C" w:rsidRPr="007C0CD6">
        <w:rPr>
          <w:rFonts w:ascii="Verdana" w:hAnsi="Verdana"/>
          <w:sz w:val="16"/>
          <w:szCs w:val="16"/>
        </w:rPr>
        <w:t xml:space="preserve"> of</w:t>
      </w:r>
      <w:r w:rsidR="0087753A" w:rsidRPr="007C0CD6">
        <w:rPr>
          <w:rFonts w:ascii="Verdana" w:hAnsi="Verdana"/>
          <w:sz w:val="16"/>
          <w:szCs w:val="16"/>
        </w:rPr>
        <w:t xml:space="preserve"> </w:t>
      </w:r>
      <w:r w:rsidR="00825F5E" w:rsidRPr="007C0CD6">
        <w:rPr>
          <w:rFonts w:ascii="Verdana" w:hAnsi="Verdana"/>
          <w:sz w:val="16"/>
          <w:szCs w:val="16"/>
        </w:rPr>
        <w:t xml:space="preserve">HMA patients receiving treatment is: </w:t>
      </w:r>
      <w:r w:rsidR="00DD0786" w:rsidRPr="007C0CD6">
        <w:rPr>
          <w:rFonts w:ascii="Verdana" w:hAnsi="Verdana"/>
          <w:sz w:val="16"/>
          <w:szCs w:val="16"/>
        </w:rPr>
        <w:t xml:space="preserve">85 kg for </w:t>
      </w:r>
      <w:r w:rsidR="0087753A" w:rsidRPr="007C0CD6">
        <w:rPr>
          <w:rFonts w:ascii="Verdana" w:hAnsi="Verdana"/>
          <w:sz w:val="16"/>
          <w:szCs w:val="16"/>
        </w:rPr>
        <w:t xml:space="preserve">adults aged </w:t>
      </w:r>
      <w:r w:rsidR="009E47E8" w:rsidRPr="007C0CD6">
        <w:rPr>
          <w:rFonts w:ascii="Verdana" w:hAnsi="Verdana"/>
          <w:sz w:val="16"/>
          <w:szCs w:val="16"/>
        </w:rPr>
        <w:t>≥</w:t>
      </w:r>
      <w:r w:rsidR="0087753A" w:rsidRPr="007C0CD6">
        <w:rPr>
          <w:rFonts w:ascii="Verdana" w:hAnsi="Verdana"/>
          <w:sz w:val="16"/>
          <w:szCs w:val="16"/>
        </w:rPr>
        <w:t>18 year</w:t>
      </w:r>
      <w:r w:rsidR="001B1EC5" w:rsidRPr="007C0CD6">
        <w:rPr>
          <w:rFonts w:ascii="Verdana" w:hAnsi="Verdana"/>
          <w:sz w:val="16"/>
          <w:szCs w:val="16"/>
        </w:rPr>
        <w:t xml:space="preserve">s, </w:t>
      </w:r>
      <w:r w:rsidR="00FC3D2A" w:rsidRPr="007C0CD6">
        <w:rPr>
          <w:rFonts w:ascii="Verdana" w:hAnsi="Verdana"/>
          <w:sz w:val="16"/>
          <w:szCs w:val="16"/>
        </w:rPr>
        <w:t>64</w:t>
      </w:r>
      <w:r w:rsidR="009E47E8" w:rsidRPr="007C0CD6">
        <w:rPr>
          <w:rFonts w:ascii="Verdana" w:hAnsi="Verdana"/>
          <w:sz w:val="16"/>
          <w:szCs w:val="16"/>
        </w:rPr>
        <w:t> </w:t>
      </w:r>
      <w:r w:rsidR="00FC3D2A" w:rsidRPr="007C0CD6">
        <w:rPr>
          <w:rFonts w:ascii="Verdana" w:hAnsi="Verdana"/>
          <w:sz w:val="16"/>
          <w:szCs w:val="16"/>
        </w:rPr>
        <w:t xml:space="preserve">kg for </w:t>
      </w:r>
      <w:r w:rsidR="00E403D5" w:rsidRPr="007C0CD6">
        <w:rPr>
          <w:rFonts w:ascii="Verdana" w:hAnsi="Verdana"/>
          <w:sz w:val="16"/>
          <w:szCs w:val="16"/>
        </w:rPr>
        <w:t xml:space="preserve">adolescents aged 12 and </w:t>
      </w:r>
      <w:r w:rsidR="009E47E8" w:rsidRPr="007C0CD6">
        <w:rPr>
          <w:rFonts w:ascii="Verdana" w:hAnsi="Verdana"/>
          <w:sz w:val="16"/>
          <w:szCs w:val="16"/>
        </w:rPr>
        <w:t>&lt;</w:t>
      </w:r>
      <w:r w:rsidR="00E403D5" w:rsidRPr="007C0CD6">
        <w:rPr>
          <w:rFonts w:ascii="Verdana" w:hAnsi="Verdana"/>
          <w:sz w:val="16"/>
          <w:szCs w:val="16"/>
        </w:rPr>
        <w:t>18 years, and 23</w:t>
      </w:r>
      <w:r w:rsidR="00760F3C" w:rsidRPr="007C0CD6">
        <w:rPr>
          <w:rFonts w:ascii="Verdana" w:hAnsi="Verdana"/>
          <w:sz w:val="16"/>
          <w:szCs w:val="16"/>
        </w:rPr>
        <w:t xml:space="preserve"> kg for </w:t>
      </w:r>
      <w:r w:rsidR="00E6369C" w:rsidRPr="007C0CD6">
        <w:rPr>
          <w:rFonts w:ascii="Verdana" w:hAnsi="Verdana"/>
          <w:sz w:val="16"/>
          <w:szCs w:val="16"/>
        </w:rPr>
        <w:t xml:space="preserve">paediatrics aged 0 to </w:t>
      </w:r>
      <w:r w:rsidR="009E47E8" w:rsidRPr="007C0CD6">
        <w:rPr>
          <w:rFonts w:ascii="Verdana" w:hAnsi="Verdana"/>
          <w:sz w:val="16"/>
          <w:szCs w:val="16"/>
        </w:rPr>
        <w:t>&lt;12 years</w:t>
      </w:r>
      <w:r w:rsidR="002D5FC9">
        <w:rPr>
          <w:rFonts w:ascii="Verdana" w:hAnsi="Verdana"/>
          <w:sz w:val="16"/>
          <w:szCs w:val="16"/>
        </w:rPr>
        <w:t xml:space="preserve"> (ABDR data request,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E4D1E" w14:textId="785CD6E4" w:rsidR="00380F2B" w:rsidRDefault="00AC0A6A">
    <w:pPr>
      <w:pStyle w:val="Header"/>
    </w:pPr>
    <w:r>
      <w:rPr>
        <w:noProof/>
      </w:rPr>
      <mc:AlternateContent>
        <mc:Choice Requires="wps">
          <w:drawing>
            <wp:anchor distT="0" distB="0" distL="0" distR="0" simplePos="0" relativeHeight="251664384" behindDoc="0" locked="0" layoutInCell="1" allowOverlap="1" wp14:anchorId="1CACEDAE" wp14:editId="66133BDD">
              <wp:simplePos x="635" y="635"/>
              <wp:positionH relativeFrom="page">
                <wp:align>center</wp:align>
              </wp:positionH>
              <wp:positionV relativeFrom="page">
                <wp:align>top</wp:align>
              </wp:positionV>
              <wp:extent cx="622300" cy="376555"/>
              <wp:effectExtent l="0" t="0" r="6350" b="4445"/>
              <wp:wrapNone/>
              <wp:docPr id="940513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7F5DF38" w14:textId="1E813F50" w:rsidR="00AC0A6A" w:rsidRPr="00AC0A6A" w:rsidRDefault="00AC0A6A" w:rsidP="00AC0A6A">
                          <w:pPr>
                            <w:spacing w:after="0"/>
                            <w:rPr>
                              <w:rFonts w:ascii="Aptos" w:eastAsia="Aptos" w:hAnsi="Aptos" w:cs="Aptos"/>
                              <w:noProof/>
                              <w:color w:val="FF0000"/>
                            </w:rPr>
                          </w:pPr>
                          <w:r w:rsidRPr="00AC0A6A">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ACEDAE" id="_x0000_t202" coordsize="21600,21600" o:spt="202" path="m,l,21600r21600,l21600,xe">
              <v:stroke joinstyle="miter"/>
              <v:path gradientshapeok="t" o:connecttype="rect"/>
            </v:shapetype>
            <v:shape id="Text Box 9" o:spid="_x0000_s1033" type="#_x0000_t202" alt="OFFICIAL" style="position:absolute;left:0;text-align:left;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27F5DF38" w14:textId="1E813F50" w:rsidR="00AC0A6A" w:rsidRPr="00AC0A6A" w:rsidRDefault="00AC0A6A" w:rsidP="00AC0A6A">
                    <w:pPr>
                      <w:spacing w:after="0"/>
                      <w:rPr>
                        <w:rFonts w:ascii="Aptos" w:eastAsia="Aptos" w:hAnsi="Aptos" w:cs="Aptos"/>
                        <w:noProof/>
                        <w:color w:val="FF0000"/>
                      </w:rPr>
                    </w:pPr>
                    <w:r w:rsidRPr="00AC0A6A">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6524"/>
    <w:multiLevelType w:val="hybridMultilevel"/>
    <w:tmpl w:val="E690B24C"/>
    <w:lvl w:ilvl="0" w:tplc="92B83D30">
      <w:start w:val="1"/>
      <w:numFmt w:val="bullet"/>
      <w:lvlText w:val="•"/>
      <w:lvlJc w:val="left"/>
      <w:pPr>
        <w:tabs>
          <w:tab w:val="num" w:pos="720"/>
        </w:tabs>
        <w:ind w:left="720" w:hanging="360"/>
      </w:pPr>
      <w:rPr>
        <w:rFonts w:ascii="Arial" w:hAnsi="Arial" w:hint="default"/>
      </w:rPr>
    </w:lvl>
    <w:lvl w:ilvl="1" w:tplc="EF10D2BA" w:tentative="1">
      <w:start w:val="1"/>
      <w:numFmt w:val="bullet"/>
      <w:lvlText w:val="•"/>
      <w:lvlJc w:val="left"/>
      <w:pPr>
        <w:tabs>
          <w:tab w:val="num" w:pos="1440"/>
        </w:tabs>
        <w:ind w:left="1440" w:hanging="360"/>
      </w:pPr>
      <w:rPr>
        <w:rFonts w:ascii="Arial" w:hAnsi="Arial" w:hint="default"/>
      </w:rPr>
    </w:lvl>
    <w:lvl w:ilvl="2" w:tplc="C3681070" w:tentative="1">
      <w:start w:val="1"/>
      <w:numFmt w:val="bullet"/>
      <w:lvlText w:val="•"/>
      <w:lvlJc w:val="left"/>
      <w:pPr>
        <w:tabs>
          <w:tab w:val="num" w:pos="2160"/>
        </w:tabs>
        <w:ind w:left="2160" w:hanging="360"/>
      </w:pPr>
      <w:rPr>
        <w:rFonts w:ascii="Arial" w:hAnsi="Arial" w:hint="default"/>
      </w:rPr>
    </w:lvl>
    <w:lvl w:ilvl="3" w:tplc="FC362CDA" w:tentative="1">
      <w:start w:val="1"/>
      <w:numFmt w:val="bullet"/>
      <w:lvlText w:val="•"/>
      <w:lvlJc w:val="left"/>
      <w:pPr>
        <w:tabs>
          <w:tab w:val="num" w:pos="2880"/>
        </w:tabs>
        <w:ind w:left="2880" w:hanging="360"/>
      </w:pPr>
      <w:rPr>
        <w:rFonts w:ascii="Arial" w:hAnsi="Arial" w:hint="default"/>
      </w:rPr>
    </w:lvl>
    <w:lvl w:ilvl="4" w:tplc="2E4EB73C" w:tentative="1">
      <w:start w:val="1"/>
      <w:numFmt w:val="bullet"/>
      <w:lvlText w:val="•"/>
      <w:lvlJc w:val="left"/>
      <w:pPr>
        <w:tabs>
          <w:tab w:val="num" w:pos="3600"/>
        </w:tabs>
        <w:ind w:left="3600" w:hanging="360"/>
      </w:pPr>
      <w:rPr>
        <w:rFonts w:ascii="Arial" w:hAnsi="Arial" w:hint="default"/>
      </w:rPr>
    </w:lvl>
    <w:lvl w:ilvl="5" w:tplc="083E6D8A" w:tentative="1">
      <w:start w:val="1"/>
      <w:numFmt w:val="bullet"/>
      <w:lvlText w:val="•"/>
      <w:lvlJc w:val="left"/>
      <w:pPr>
        <w:tabs>
          <w:tab w:val="num" w:pos="4320"/>
        </w:tabs>
        <w:ind w:left="4320" w:hanging="360"/>
      </w:pPr>
      <w:rPr>
        <w:rFonts w:ascii="Arial" w:hAnsi="Arial" w:hint="default"/>
      </w:rPr>
    </w:lvl>
    <w:lvl w:ilvl="6" w:tplc="B84A7256" w:tentative="1">
      <w:start w:val="1"/>
      <w:numFmt w:val="bullet"/>
      <w:lvlText w:val="•"/>
      <w:lvlJc w:val="left"/>
      <w:pPr>
        <w:tabs>
          <w:tab w:val="num" w:pos="5040"/>
        </w:tabs>
        <w:ind w:left="5040" w:hanging="360"/>
      </w:pPr>
      <w:rPr>
        <w:rFonts w:ascii="Arial" w:hAnsi="Arial" w:hint="default"/>
      </w:rPr>
    </w:lvl>
    <w:lvl w:ilvl="7" w:tplc="AF62F89E" w:tentative="1">
      <w:start w:val="1"/>
      <w:numFmt w:val="bullet"/>
      <w:lvlText w:val="•"/>
      <w:lvlJc w:val="left"/>
      <w:pPr>
        <w:tabs>
          <w:tab w:val="num" w:pos="5760"/>
        </w:tabs>
        <w:ind w:left="5760" w:hanging="360"/>
      </w:pPr>
      <w:rPr>
        <w:rFonts w:ascii="Arial" w:hAnsi="Arial" w:hint="default"/>
      </w:rPr>
    </w:lvl>
    <w:lvl w:ilvl="8" w:tplc="7262A37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B6198A"/>
    <w:multiLevelType w:val="hybridMultilevel"/>
    <w:tmpl w:val="9EBE6B9A"/>
    <w:lvl w:ilvl="0" w:tplc="2FFADE74">
      <w:start w:val="3"/>
      <w:numFmt w:val="bullet"/>
      <w:lvlText w:val=""/>
      <w:lvlJc w:val="left"/>
      <w:pPr>
        <w:ind w:left="720" w:hanging="360"/>
      </w:pPr>
      <w:rPr>
        <w:rFonts w:ascii="Symbol" w:eastAsiaTheme="minorHAnsi" w:hAnsi="Symbol"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D24054"/>
    <w:multiLevelType w:val="hybridMultilevel"/>
    <w:tmpl w:val="498A9AD0"/>
    <w:lvl w:ilvl="0" w:tplc="C0529FF4">
      <w:start w:val="1"/>
      <w:numFmt w:val="bullet"/>
      <w:lvlText w:val="•"/>
      <w:lvlJc w:val="left"/>
      <w:pPr>
        <w:tabs>
          <w:tab w:val="num" w:pos="720"/>
        </w:tabs>
        <w:ind w:left="720" w:hanging="360"/>
      </w:pPr>
      <w:rPr>
        <w:rFonts w:ascii="Arial" w:hAnsi="Arial" w:hint="default"/>
      </w:rPr>
    </w:lvl>
    <w:lvl w:ilvl="1" w:tplc="E490233C" w:tentative="1">
      <w:start w:val="1"/>
      <w:numFmt w:val="bullet"/>
      <w:lvlText w:val="•"/>
      <w:lvlJc w:val="left"/>
      <w:pPr>
        <w:tabs>
          <w:tab w:val="num" w:pos="1440"/>
        </w:tabs>
        <w:ind w:left="1440" w:hanging="360"/>
      </w:pPr>
      <w:rPr>
        <w:rFonts w:ascii="Arial" w:hAnsi="Arial" w:hint="default"/>
      </w:rPr>
    </w:lvl>
    <w:lvl w:ilvl="2" w:tplc="156E8D5C" w:tentative="1">
      <w:start w:val="1"/>
      <w:numFmt w:val="bullet"/>
      <w:lvlText w:val="•"/>
      <w:lvlJc w:val="left"/>
      <w:pPr>
        <w:tabs>
          <w:tab w:val="num" w:pos="2160"/>
        </w:tabs>
        <w:ind w:left="2160" w:hanging="360"/>
      </w:pPr>
      <w:rPr>
        <w:rFonts w:ascii="Arial" w:hAnsi="Arial" w:hint="default"/>
      </w:rPr>
    </w:lvl>
    <w:lvl w:ilvl="3" w:tplc="971A41F8" w:tentative="1">
      <w:start w:val="1"/>
      <w:numFmt w:val="bullet"/>
      <w:lvlText w:val="•"/>
      <w:lvlJc w:val="left"/>
      <w:pPr>
        <w:tabs>
          <w:tab w:val="num" w:pos="2880"/>
        </w:tabs>
        <w:ind w:left="2880" w:hanging="360"/>
      </w:pPr>
      <w:rPr>
        <w:rFonts w:ascii="Arial" w:hAnsi="Arial" w:hint="default"/>
      </w:rPr>
    </w:lvl>
    <w:lvl w:ilvl="4" w:tplc="4B34778C" w:tentative="1">
      <w:start w:val="1"/>
      <w:numFmt w:val="bullet"/>
      <w:lvlText w:val="•"/>
      <w:lvlJc w:val="left"/>
      <w:pPr>
        <w:tabs>
          <w:tab w:val="num" w:pos="3600"/>
        </w:tabs>
        <w:ind w:left="3600" w:hanging="360"/>
      </w:pPr>
      <w:rPr>
        <w:rFonts w:ascii="Arial" w:hAnsi="Arial" w:hint="default"/>
      </w:rPr>
    </w:lvl>
    <w:lvl w:ilvl="5" w:tplc="BC7EE06A" w:tentative="1">
      <w:start w:val="1"/>
      <w:numFmt w:val="bullet"/>
      <w:lvlText w:val="•"/>
      <w:lvlJc w:val="left"/>
      <w:pPr>
        <w:tabs>
          <w:tab w:val="num" w:pos="4320"/>
        </w:tabs>
        <w:ind w:left="4320" w:hanging="360"/>
      </w:pPr>
      <w:rPr>
        <w:rFonts w:ascii="Arial" w:hAnsi="Arial" w:hint="default"/>
      </w:rPr>
    </w:lvl>
    <w:lvl w:ilvl="6" w:tplc="FEF822C8" w:tentative="1">
      <w:start w:val="1"/>
      <w:numFmt w:val="bullet"/>
      <w:lvlText w:val="•"/>
      <w:lvlJc w:val="left"/>
      <w:pPr>
        <w:tabs>
          <w:tab w:val="num" w:pos="5040"/>
        </w:tabs>
        <w:ind w:left="5040" w:hanging="360"/>
      </w:pPr>
      <w:rPr>
        <w:rFonts w:ascii="Arial" w:hAnsi="Arial" w:hint="default"/>
      </w:rPr>
    </w:lvl>
    <w:lvl w:ilvl="7" w:tplc="A6E8A752" w:tentative="1">
      <w:start w:val="1"/>
      <w:numFmt w:val="bullet"/>
      <w:lvlText w:val="•"/>
      <w:lvlJc w:val="left"/>
      <w:pPr>
        <w:tabs>
          <w:tab w:val="num" w:pos="5760"/>
        </w:tabs>
        <w:ind w:left="5760" w:hanging="360"/>
      </w:pPr>
      <w:rPr>
        <w:rFonts w:ascii="Arial" w:hAnsi="Arial" w:hint="default"/>
      </w:rPr>
    </w:lvl>
    <w:lvl w:ilvl="8" w:tplc="8022304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B6D0411"/>
    <w:multiLevelType w:val="hybridMultilevel"/>
    <w:tmpl w:val="734CA144"/>
    <w:lvl w:ilvl="0" w:tplc="5F3E5512">
      <w:start w:val="1"/>
      <w:numFmt w:val="bullet"/>
      <w:lvlText w:val="•"/>
      <w:lvlJc w:val="left"/>
      <w:pPr>
        <w:tabs>
          <w:tab w:val="num" w:pos="720"/>
        </w:tabs>
        <w:ind w:left="720" w:hanging="360"/>
      </w:pPr>
      <w:rPr>
        <w:rFonts w:ascii="Arial" w:hAnsi="Arial" w:hint="default"/>
      </w:rPr>
    </w:lvl>
    <w:lvl w:ilvl="1" w:tplc="2DBAA710" w:tentative="1">
      <w:start w:val="1"/>
      <w:numFmt w:val="bullet"/>
      <w:lvlText w:val="•"/>
      <w:lvlJc w:val="left"/>
      <w:pPr>
        <w:tabs>
          <w:tab w:val="num" w:pos="1440"/>
        </w:tabs>
        <w:ind w:left="1440" w:hanging="360"/>
      </w:pPr>
      <w:rPr>
        <w:rFonts w:ascii="Arial" w:hAnsi="Arial" w:hint="default"/>
      </w:rPr>
    </w:lvl>
    <w:lvl w:ilvl="2" w:tplc="C30E8316" w:tentative="1">
      <w:start w:val="1"/>
      <w:numFmt w:val="bullet"/>
      <w:lvlText w:val="•"/>
      <w:lvlJc w:val="left"/>
      <w:pPr>
        <w:tabs>
          <w:tab w:val="num" w:pos="2160"/>
        </w:tabs>
        <w:ind w:left="2160" w:hanging="360"/>
      </w:pPr>
      <w:rPr>
        <w:rFonts w:ascii="Arial" w:hAnsi="Arial" w:hint="default"/>
      </w:rPr>
    </w:lvl>
    <w:lvl w:ilvl="3" w:tplc="75B89DDC" w:tentative="1">
      <w:start w:val="1"/>
      <w:numFmt w:val="bullet"/>
      <w:lvlText w:val="•"/>
      <w:lvlJc w:val="left"/>
      <w:pPr>
        <w:tabs>
          <w:tab w:val="num" w:pos="2880"/>
        </w:tabs>
        <w:ind w:left="2880" w:hanging="360"/>
      </w:pPr>
      <w:rPr>
        <w:rFonts w:ascii="Arial" w:hAnsi="Arial" w:hint="default"/>
      </w:rPr>
    </w:lvl>
    <w:lvl w:ilvl="4" w:tplc="76484996" w:tentative="1">
      <w:start w:val="1"/>
      <w:numFmt w:val="bullet"/>
      <w:lvlText w:val="•"/>
      <w:lvlJc w:val="left"/>
      <w:pPr>
        <w:tabs>
          <w:tab w:val="num" w:pos="3600"/>
        </w:tabs>
        <w:ind w:left="3600" w:hanging="360"/>
      </w:pPr>
      <w:rPr>
        <w:rFonts w:ascii="Arial" w:hAnsi="Arial" w:hint="default"/>
      </w:rPr>
    </w:lvl>
    <w:lvl w:ilvl="5" w:tplc="873ED2C4" w:tentative="1">
      <w:start w:val="1"/>
      <w:numFmt w:val="bullet"/>
      <w:lvlText w:val="•"/>
      <w:lvlJc w:val="left"/>
      <w:pPr>
        <w:tabs>
          <w:tab w:val="num" w:pos="4320"/>
        </w:tabs>
        <w:ind w:left="4320" w:hanging="360"/>
      </w:pPr>
      <w:rPr>
        <w:rFonts w:ascii="Arial" w:hAnsi="Arial" w:hint="default"/>
      </w:rPr>
    </w:lvl>
    <w:lvl w:ilvl="6" w:tplc="5CC427D4" w:tentative="1">
      <w:start w:val="1"/>
      <w:numFmt w:val="bullet"/>
      <w:lvlText w:val="•"/>
      <w:lvlJc w:val="left"/>
      <w:pPr>
        <w:tabs>
          <w:tab w:val="num" w:pos="5040"/>
        </w:tabs>
        <w:ind w:left="5040" w:hanging="360"/>
      </w:pPr>
      <w:rPr>
        <w:rFonts w:ascii="Arial" w:hAnsi="Arial" w:hint="default"/>
      </w:rPr>
    </w:lvl>
    <w:lvl w:ilvl="7" w:tplc="5EB0FBE2" w:tentative="1">
      <w:start w:val="1"/>
      <w:numFmt w:val="bullet"/>
      <w:lvlText w:val="•"/>
      <w:lvlJc w:val="left"/>
      <w:pPr>
        <w:tabs>
          <w:tab w:val="num" w:pos="5760"/>
        </w:tabs>
        <w:ind w:left="5760" w:hanging="360"/>
      </w:pPr>
      <w:rPr>
        <w:rFonts w:ascii="Arial" w:hAnsi="Arial" w:hint="default"/>
      </w:rPr>
    </w:lvl>
    <w:lvl w:ilvl="8" w:tplc="C908B28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E120C3C"/>
    <w:multiLevelType w:val="hybridMultilevel"/>
    <w:tmpl w:val="2C4CB012"/>
    <w:lvl w:ilvl="0" w:tplc="101EB1D8">
      <w:start w:val="2"/>
      <w:numFmt w:val="bullet"/>
      <w:lvlText w:val=""/>
      <w:lvlJc w:val="left"/>
      <w:pPr>
        <w:ind w:left="501" w:hanging="360"/>
      </w:pPr>
      <w:rPr>
        <w:rFonts w:ascii="Symbol" w:eastAsiaTheme="minorHAnsi" w:hAnsi="Symbol" w:cs="Segoe UI" w:hint="default"/>
      </w:rPr>
    </w:lvl>
    <w:lvl w:ilvl="1" w:tplc="0C090003" w:tentative="1">
      <w:start w:val="1"/>
      <w:numFmt w:val="bullet"/>
      <w:lvlText w:val="o"/>
      <w:lvlJc w:val="left"/>
      <w:pPr>
        <w:ind w:left="1221" w:hanging="360"/>
      </w:pPr>
      <w:rPr>
        <w:rFonts w:ascii="Courier New" w:hAnsi="Courier New" w:cs="Courier New" w:hint="default"/>
      </w:rPr>
    </w:lvl>
    <w:lvl w:ilvl="2" w:tplc="0C090005" w:tentative="1">
      <w:start w:val="1"/>
      <w:numFmt w:val="bullet"/>
      <w:lvlText w:val=""/>
      <w:lvlJc w:val="left"/>
      <w:pPr>
        <w:ind w:left="1941" w:hanging="360"/>
      </w:pPr>
      <w:rPr>
        <w:rFonts w:ascii="Wingdings" w:hAnsi="Wingdings" w:hint="default"/>
      </w:rPr>
    </w:lvl>
    <w:lvl w:ilvl="3" w:tplc="0C090001" w:tentative="1">
      <w:start w:val="1"/>
      <w:numFmt w:val="bullet"/>
      <w:lvlText w:val=""/>
      <w:lvlJc w:val="left"/>
      <w:pPr>
        <w:ind w:left="2661" w:hanging="360"/>
      </w:pPr>
      <w:rPr>
        <w:rFonts w:ascii="Symbol" w:hAnsi="Symbol" w:hint="default"/>
      </w:rPr>
    </w:lvl>
    <w:lvl w:ilvl="4" w:tplc="0C090003" w:tentative="1">
      <w:start w:val="1"/>
      <w:numFmt w:val="bullet"/>
      <w:lvlText w:val="o"/>
      <w:lvlJc w:val="left"/>
      <w:pPr>
        <w:ind w:left="3381" w:hanging="360"/>
      </w:pPr>
      <w:rPr>
        <w:rFonts w:ascii="Courier New" w:hAnsi="Courier New" w:cs="Courier New" w:hint="default"/>
      </w:rPr>
    </w:lvl>
    <w:lvl w:ilvl="5" w:tplc="0C090005" w:tentative="1">
      <w:start w:val="1"/>
      <w:numFmt w:val="bullet"/>
      <w:lvlText w:val=""/>
      <w:lvlJc w:val="left"/>
      <w:pPr>
        <w:ind w:left="4101" w:hanging="360"/>
      </w:pPr>
      <w:rPr>
        <w:rFonts w:ascii="Wingdings" w:hAnsi="Wingdings" w:hint="default"/>
      </w:rPr>
    </w:lvl>
    <w:lvl w:ilvl="6" w:tplc="0C090001" w:tentative="1">
      <w:start w:val="1"/>
      <w:numFmt w:val="bullet"/>
      <w:lvlText w:val=""/>
      <w:lvlJc w:val="left"/>
      <w:pPr>
        <w:ind w:left="4821" w:hanging="360"/>
      </w:pPr>
      <w:rPr>
        <w:rFonts w:ascii="Symbol" w:hAnsi="Symbol" w:hint="default"/>
      </w:rPr>
    </w:lvl>
    <w:lvl w:ilvl="7" w:tplc="0C090003" w:tentative="1">
      <w:start w:val="1"/>
      <w:numFmt w:val="bullet"/>
      <w:lvlText w:val="o"/>
      <w:lvlJc w:val="left"/>
      <w:pPr>
        <w:ind w:left="5541" w:hanging="360"/>
      </w:pPr>
      <w:rPr>
        <w:rFonts w:ascii="Courier New" w:hAnsi="Courier New" w:cs="Courier New" w:hint="default"/>
      </w:rPr>
    </w:lvl>
    <w:lvl w:ilvl="8" w:tplc="0C090005" w:tentative="1">
      <w:start w:val="1"/>
      <w:numFmt w:val="bullet"/>
      <w:lvlText w:val=""/>
      <w:lvlJc w:val="left"/>
      <w:pPr>
        <w:ind w:left="6261" w:hanging="360"/>
      </w:pPr>
      <w:rPr>
        <w:rFonts w:ascii="Wingdings" w:hAnsi="Wingdings" w:hint="default"/>
      </w:rPr>
    </w:lvl>
  </w:abstractNum>
  <w:abstractNum w:abstractNumId="5" w15:restartNumberingAfterBreak="0">
    <w:nsid w:val="0F641EFA"/>
    <w:multiLevelType w:val="multilevel"/>
    <w:tmpl w:val="12A8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8B4398"/>
    <w:multiLevelType w:val="hybridMultilevel"/>
    <w:tmpl w:val="DC9010D4"/>
    <w:lvl w:ilvl="0" w:tplc="0278F90C">
      <w:start w:val="1"/>
      <w:numFmt w:val="bullet"/>
      <w:lvlText w:val="•"/>
      <w:lvlJc w:val="left"/>
      <w:pPr>
        <w:tabs>
          <w:tab w:val="num" w:pos="720"/>
        </w:tabs>
        <w:ind w:left="720" w:hanging="360"/>
      </w:pPr>
      <w:rPr>
        <w:rFonts w:ascii="Arial" w:hAnsi="Arial" w:hint="default"/>
      </w:rPr>
    </w:lvl>
    <w:lvl w:ilvl="1" w:tplc="081EC3F2" w:tentative="1">
      <w:start w:val="1"/>
      <w:numFmt w:val="bullet"/>
      <w:lvlText w:val="•"/>
      <w:lvlJc w:val="left"/>
      <w:pPr>
        <w:tabs>
          <w:tab w:val="num" w:pos="1440"/>
        </w:tabs>
        <w:ind w:left="1440" w:hanging="360"/>
      </w:pPr>
      <w:rPr>
        <w:rFonts w:ascii="Arial" w:hAnsi="Arial" w:hint="default"/>
      </w:rPr>
    </w:lvl>
    <w:lvl w:ilvl="2" w:tplc="B11E7DD6" w:tentative="1">
      <w:start w:val="1"/>
      <w:numFmt w:val="bullet"/>
      <w:lvlText w:val="•"/>
      <w:lvlJc w:val="left"/>
      <w:pPr>
        <w:tabs>
          <w:tab w:val="num" w:pos="2160"/>
        </w:tabs>
        <w:ind w:left="2160" w:hanging="360"/>
      </w:pPr>
      <w:rPr>
        <w:rFonts w:ascii="Arial" w:hAnsi="Arial" w:hint="default"/>
      </w:rPr>
    </w:lvl>
    <w:lvl w:ilvl="3" w:tplc="0F7C764E" w:tentative="1">
      <w:start w:val="1"/>
      <w:numFmt w:val="bullet"/>
      <w:lvlText w:val="•"/>
      <w:lvlJc w:val="left"/>
      <w:pPr>
        <w:tabs>
          <w:tab w:val="num" w:pos="2880"/>
        </w:tabs>
        <w:ind w:left="2880" w:hanging="360"/>
      </w:pPr>
      <w:rPr>
        <w:rFonts w:ascii="Arial" w:hAnsi="Arial" w:hint="default"/>
      </w:rPr>
    </w:lvl>
    <w:lvl w:ilvl="4" w:tplc="25A80B7C" w:tentative="1">
      <w:start w:val="1"/>
      <w:numFmt w:val="bullet"/>
      <w:lvlText w:val="•"/>
      <w:lvlJc w:val="left"/>
      <w:pPr>
        <w:tabs>
          <w:tab w:val="num" w:pos="3600"/>
        </w:tabs>
        <w:ind w:left="3600" w:hanging="360"/>
      </w:pPr>
      <w:rPr>
        <w:rFonts w:ascii="Arial" w:hAnsi="Arial" w:hint="default"/>
      </w:rPr>
    </w:lvl>
    <w:lvl w:ilvl="5" w:tplc="ED324BA8" w:tentative="1">
      <w:start w:val="1"/>
      <w:numFmt w:val="bullet"/>
      <w:lvlText w:val="•"/>
      <w:lvlJc w:val="left"/>
      <w:pPr>
        <w:tabs>
          <w:tab w:val="num" w:pos="4320"/>
        </w:tabs>
        <w:ind w:left="4320" w:hanging="360"/>
      </w:pPr>
      <w:rPr>
        <w:rFonts w:ascii="Arial" w:hAnsi="Arial" w:hint="default"/>
      </w:rPr>
    </w:lvl>
    <w:lvl w:ilvl="6" w:tplc="F4F2ABC6" w:tentative="1">
      <w:start w:val="1"/>
      <w:numFmt w:val="bullet"/>
      <w:lvlText w:val="•"/>
      <w:lvlJc w:val="left"/>
      <w:pPr>
        <w:tabs>
          <w:tab w:val="num" w:pos="5040"/>
        </w:tabs>
        <w:ind w:left="5040" w:hanging="360"/>
      </w:pPr>
      <w:rPr>
        <w:rFonts w:ascii="Arial" w:hAnsi="Arial" w:hint="default"/>
      </w:rPr>
    </w:lvl>
    <w:lvl w:ilvl="7" w:tplc="7D9419AA" w:tentative="1">
      <w:start w:val="1"/>
      <w:numFmt w:val="bullet"/>
      <w:lvlText w:val="•"/>
      <w:lvlJc w:val="left"/>
      <w:pPr>
        <w:tabs>
          <w:tab w:val="num" w:pos="5760"/>
        </w:tabs>
        <w:ind w:left="5760" w:hanging="360"/>
      </w:pPr>
      <w:rPr>
        <w:rFonts w:ascii="Arial" w:hAnsi="Arial" w:hint="default"/>
      </w:rPr>
    </w:lvl>
    <w:lvl w:ilvl="8" w:tplc="F06CF33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9DA77E3"/>
    <w:multiLevelType w:val="hybridMultilevel"/>
    <w:tmpl w:val="AFA49E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BAD7F9F"/>
    <w:multiLevelType w:val="hybridMultilevel"/>
    <w:tmpl w:val="91C0D982"/>
    <w:lvl w:ilvl="0" w:tplc="FA7603CE">
      <w:start w:val="1"/>
      <w:numFmt w:val="bullet"/>
      <w:lvlText w:val="•"/>
      <w:lvlJc w:val="left"/>
      <w:pPr>
        <w:tabs>
          <w:tab w:val="num" w:pos="720"/>
        </w:tabs>
        <w:ind w:left="720" w:hanging="360"/>
      </w:pPr>
      <w:rPr>
        <w:rFonts w:ascii="Arial" w:hAnsi="Arial" w:hint="default"/>
      </w:rPr>
    </w:lvl>
    <w:lvl w:ilvl="1" w:tplc="32D0A242" w:tentative="1">
      <w:start w:val="1"/>
      <w:numFmt w:val="bullet"/>
      <w:lvlText w:val="•"/>
      <w:lvlJc w:val="left"/>
      <w:pPr>
        <w:tabs>
          <w:tab w:val="num" w:pos="1440"/>
        </w:tabs>
        <w:ind w:left="1440" w:hanging="360"/>
      </w:pPr>
      <w:rPr>
        <w:rFonts w:ascii="Arial" w:hAnsi="Arial" w:hint="default"/>
      </w:rPr>
    </w:lvl>
    <w:lvl w:ilvl="2" w:tplc="2BFA9800" w:tentative="1">
      <w:start w:val="1"/>
      <w:numFmt w:val="bullet"/>
      <w:lvlText w:val="•"/>
      <w:lvlJc w:val="left"/>
      <w:pPr>
        <w:tabs>
          <w:tab w:val="num" w:pos="2160"/>
        </w:tabs>
        <w:ind w:left="2160" w:hanging="360"/>
      </w:pPr>
      <w:rPr>
        <w:rFonts w:ascii="Arial" w:hAnsi="Arial" w:hint="default"/>
      </w:rPr>
    </w:lvl>
    <w:lvl w:ilvl="3" w:tplc="D0480FBE" w:tentative="1">
      <w:start w:val="1"/>
      <w:numFmt w:val="bullet"/>
      <w:lvlText w:val="•"/>
      <w:lvlJc w:val="left"/>
      <w:pPr>
        <w:tabs>
          <w:tab w:val="num" w:pos="2880"/>
        </w:tabs>
        <w:ind w:left="2880" w:hanging="360"/>
      </w:pPr>
      <w:rPr>
        <w:rFonts w:ascii="Arial" w:hAnsi="Arial" w:hint="default"/>
      </w:rPr>
    </w:lvl>
    <w:lvl w:ilvl="4" w:tplc="5E7C4E3C" w:tentative="1">
      <w:start w:val="1"/>
      <w:numFmt w:val="bullet"/>
      <w:lvlText w:val="•"/>
      <w:lvlJc w:val="left"/>
      <w:pPr>
        <w:tabs>
          <w:tab w:val="num" w:pos="3600"/>
        </w:tabs>
        <w:ind w:left="3600" w:hanging="360"/>
      </w:pPr>
      <w:rPr>
        <w:rFonts w:ascii="Arial" w:hAnsi="Arial" w:hint="default"/>
      </w:rPr>
    </w:lvl>
    <w:lvl w:ilvl="5" w:tplc="CB68F6A8" w:tentative="1">
      <w:start w:val="1"/>
      <w:numFmt w:val="bullet"/>
      <w:lvlText w:val="•"/>
      <w:lvlJc w:val="left"/>
      <w:pPr>
        <w:tabs>
          <w:tab w:val="num" w:pos="4320"/>
        </w:tabs>
        <w:ind w:left="4320" w:hanging="360"/>
      </w:pPr>
      <w:rPr>
        <w:rFonts w:ascii="Arial" w:hAnsi="Arial" w:hint="default"/>
      </w:rPr>
    </w:lvl>
    <w:lvl w:ilvl="6" w:tplc="4E7E9A2C" w:tentative="1">
      <w:start w:val="1"/>
      <w:numFmt w:val="bullet"/>
      <w:lvlText w:val="•"/>
      <w:lvlJc w:val="left"/>
      <w:pPr>
        <w:tabs>
          <w:tab w:val="num" w:pos="5040"/>
        </w:tabs>
        <w:ind w:left="5040" w:hanging="360"/>
      </w:pPr>
      <w:rPr>
        <w:rFonts w:ascii="Arial" w:hAnsi="Arial" w:hint="default"/>
      </w:rPr>
    </w:lvl>
    <w:lvl w:ilvl="7" w:tplc="2646C826" w:tentative="1">
      <w:start w:val="1"/>
      <w:numFmt w:val="bullet"/>
      <w:lvlText w:val="•"/>
      <w:lvlJc w:val="left"/>
      <w:pPr>
        <w:tabs>
          <w:tab w:val="num" w:pos="5760"/>
        </w:tabs>
        <w:ind w:left="5760" w:hanging="360"/>
      </w:pPr>
      <w:rPr>
        <w:rFonts w:ascii="Arial" w:hAnsi="Arial" w:hint="default"/>
      </w:rPr>
    </w:lvl>
    <w:lvl w:ilvl="8" w:tplc="0CFEB7A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FE26A54"/>
    <w:multiLevelType w:val="hybridMultilevel"/>
    <w:tmpl w:val="C5364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3E363C7"/>
    <w:multiLevelType w:val="hybridMultilevel"/>
    <w:tmpl w:val="19DA325C"/>
    <w:lvl w:ilvl="0" w:tplc="3E56FAD4">
      <w:start w:val="1"/>
      <w:numFmt w:val="bullet"/>
      <w:lvlText w:val="•"/>
      <w:lvlJc w:val="left"/>
      <w:pPr>
        <w:tabs>
          <w:tab w:val="num" w:pos="720"/>
        </w:tabs>
        <w:ind w:left="720" w:hanging="360"/>
      </w:pPr>
      <w:rPr>
        <w:rFonts w:ascii="Arial" w:hAnsi="Arial" w:hint="default"/>
      </w:rPr>
    </w:lvl>
    <w:lvl w:ilvl="1" w:tplc="4A087CB0" w:tentative="1">
      <w:start w:val="1"/>
      <w:numFmt w:val="bullet"/>
      <w:lvlText w:val="•"/>
      <w:lvlJc w:val="left"/>
      <w:pPr>
        <w:tabs>
          <w:tab w:val="num" w:pos="1440"/>
        </w:tabs>
        <w:ind w:left="1440" w:hanging="360"/>
      </w:pPr>
      <w:rPr>
        <w:rFonts w:ascii="Arial" w:hAnsi="Arial" w:hint="default"/>
      </w:rPr>
    </w:lvl>
    <w:lvl w:ilvl="2" w:tplc="0FD49774" w:tentative="1">
      <w:start w:val="1"/>
      <w:numFmt w:val="bullet"/>
      <w:lvlText w:val="•"/>
      <w:lvlJc w:val="left"/>
      <w:pPr>
        <w:tabs>
          <w:tab w:val="num" w:pos="2160"/>
        </w:tabs>
        <w:ind w:left="2160" w:hanging="360"/>
      </w:pPr>
      <w:rPr>
        <w:rFonts w:ascii="Arial" w:hAnsi="Arial" w:hint="default"/>
      </w:rPr>
    </w:lvl>
    <w:lvl w:ilvl="3" w:tplc="B7F4BAA2" w:tentative="1">
      <w:start w:val="1"/>
      <w:numFmt w:val="bullet"/>
      <w:lvlText w:val="•"/>
      <w:lvlJc w:val="left"/>
      <w:pPr>
        <w:tabs>
          <w:tab w:val="num" w:pos="2880"/>
        </w:tabs>
        <w:ind w:left="2880" w:hanging="360"/>
      </w:pPr>
      <w:rPr>
        <w:rFonts w:ascii="Arial" w:hAnsi="Arial" w:hint="default"/>
      </w:rPr>
    </w:lvl>
    <w:lvl w:ilvl="4" w:tplc="665EAE3E" w:tentative="1">
      <w:start w:val="1"/>
      <w:numFmt w:val="bullet"/>
      <w:lvlText w:val="•"/>
      <w:lvlJc w:val="left"/>
      <w:pPr>
        <w:tabs>
          <w:tab w:val="num" w:pos="3600"/>
        </w:tabs>
        <w:ind w:left="3600" w:hanging="360"/>
      </w:pPr>
      <w:rPr>
        <w:rFonts w:ascii="Arial" w:hAnsi="Arial" w:hint="default"/>
      </w:rPr>
    </w:lvl>
    <w:lvl w:ilvl="5" w:tplc="EB4EB8AA" w:tentative="1">
      <w:start w:val="1"/>
      <w:numFmt w:val="bullet"/>
      <w:lvlText w:val="•"/>
      <w:lvlJc w:val="left"/>
      <w:pPr>
        <w:tabs>
          <w:tab w:val="num" w:pos="4320"/>
        </w:tabs>
        <w:ind w:left="4320" w:hanging="360"/>
      </w:pPr>
      <w:rPr>
        <w:rFonts w:ascii="Arial" w:hAnsi="Arial" w:hint="default"/>
      </w:rPr>
    </w:lvl>
    <w:lvl w:ilvl="6" w:tplc="FBA45CB0" w:tentative="1">
      <w:start w:val="1"/>
      <w:numFmt w:val="bullet"/>
      <w:lvlText w:val="•"/>
      <w:lvlJc w:val="left"/>
      <w:pPr>
        <w:tabs>
          <w:tab w:val="num" w:pos="5040"/>
        </w:tabs>
        <w:ind w:left="5040" w:hanging="360"/>
      </w:pPr>
      <w:rPr>
        <w:rFonts w:ascii="Arial" w:hAnsi="Arial" w:hint="default"/>
      </w:rPr>
    </w:lvl>
    <w:lvl w:ilvl="7" w:tplc="31084686" w:tentative="1">
      <w:start w:val="1"/>
      <w:numFmt w:val="bullet"/>
      <w:lvlText w:val="•"/>
      <w:lvlJc w:val="left"/>
      <w:pPr>
        <w:tabs>
          <w:tab w:val="num" w:pos="5760"/>
        </w:tabs>
        <w:ind w:left="5760" w:hanging="360"/>
      </w:pPr>
      <w:rPr>
        <w:rFonts w:ascii="Arial" w:hAnsi="Arial" w:hint="default"/>
      </w:rPr>
    </w:lvl>
    <w:lvl w:ilvl="8" w:tplc="D5E2018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084740F"/>
    <w:multiLevelType w:val="hybridMultilevel"/>
    <w:tmpl w:val="55F6106A"/>
    <w:lvl w:ilvl="0" w:tplc="019AED44">
      <w:start w:val="1"/>
      <w:numFmt w:val="bullet"/>
      <w:lvlText w:val="•"/>
      <w:lvlJc w:val="left"/>
      <w:pPr>
        <w:tabs>
          <w:tab w:val="num" w:pos="720"/>
        </w:tabs>
        <w:ind w:left="720" w:hanging="360"/>
      </w:pPr>
      <w:rPr>
        <w:rFonts w:ascii="Arial" w:hAnsi="Arial" w:hint="default"/>
      </w:rPr>
    </w:lvl>
    <w:lvl w:ilvl="1" w:tplc="C89EE9C6" w:tentative="1">
      <w:start w:val="1"/>
      <w:numFmt w:val="bullet"/>
      <w:lvlText w:val="•"/>
      <w:lvlJc w:val="left"/>
      <w:pPr>
        <w:tabs>
          <w:tab w:val="num" w:pos="1440"/>
        </w:tabs>
        <w:ind w:left="1440" w:hanging="360"/>
      </w:pPr>
      <w:rPr>
        <w:rFonts w:ascii="Arial" w:hAnsi="Arial" w:hint="default"/>
      </w:rPr>
    </w:lvl>
    <w:lvl w:ilvl="2" w:tplc="F15623D8" w:tentative="1">
      <w:start w:val="1"/>
      <w:numFmt w:val="bullet"/>
      <w:lvlText w:val="•"/>
      <w:lvlJc w:val="left"/>
      <w:pPr>
        <w:tabs>
          <w:tab w:val="num" w:pos="2160"/>
        </w:tabs>
        <w:ind w:left="2160" w:hanging="360"/>
      </w:pPr>
      <w:rPr>
        <w:rFonts w:ascii="Arial" w:hAnsi="Arial" w:hint="default"/>
      </w:rPr>
    </w:lvl>
    <w:lvl w:ilvl="3" w:tplc="88B4FEFC" w:tentative="1">
      <w:start w:val="1"/>
      <w:numFmt w:val="bullet"/>
      <w:lvlText w:val="•"/>
      <w:lvlJc w:val="left"/>
      <w:pPr>
        <w:tabs>
          <w:tab w:val="num" w:pos="2880"/>
        </w:tabs>
        <w:ind w:left="2880" w:hanging="360"/>
      </w:pPr>
      <w:rPr>
        <w:rFonts w:ascii="Arial" w:hAnsi="Arial" w:hint="default"/>
      </w:rPr>
    </w:lvl>
    <w:lvl w:ilvl="4" w:tplc="A8D81830" w:tentative="1">
      <w:start w:val="1"/>
      <w:numFmt w:val="bullet"/>
      <w:lvlText w:val="•"/>
      <w:lvlJc w:val="left"/>
      <w:pPr>
        <w:tabs>
          <w:tab w:val="num" w:pos="3600"/>
        </w:tabs>
        <w:ind w:left="3600" w:hanging="360"/>
      </w:pPr>
      <w:rPr>
        <w:rFonts w:ascii="Arial" w:hAnsi="Arial" w:hint="default"/>
      </w:rPr>
    </w:lvl>
    <w:lvl w:ilvl="5" w:tplc="708043FC" w:tentative="1">
      <w:start w:val="1"/>
      <w:numFmt w:val="bullet"/>
      <w:lvlText w:val="•"/>
      <w:lvlJc w:val="left"/>
      <w:pPr>
        <w:tabs>
          <w:tab w:val="num" w:pos="4320"/>
        </w:tabs>
        <w:ind w:left="4320" w:hanging="360"/>
      </w:pPr>
      <w:rPr>
        <w:rFonts w:ascii="Arial" w:hAnsi="Arial" w:hint="default"/>
      </w:rPr>
    </w:lvl>
    <w:lvl w:ilvl="6" w:tplc="982E9368" w:tentative="1">
      <w:start w:val="1"/>
      <w:numFmt w:val="bullet"/>
      <w:lvlText w:val="•"/>
      <w:lvlJc w:val="left"/>
      <w:pPr>
        <w:tabs>
          <w:tab w:val="num" w:pos="5040"/>
        </w:tabs>
        <w:ind w:left="5040" w:hanging="360"/>
      </w:pPr>
      <w:rPr>
        <w:rFonts w:ascii="Arial" w:hAnsi="Arial" w:hint="default"/>
      </w:rPr>
    </w:lvl>
    <w:lvl w:ilvl="7" w:tplc="AB72C08A" w:tentative="1">
      <w:start w:val="1"/>
      <w:numFmt w:val="bullet"/>
      <w:lvlText w:val="•"/>
      <w:lvlJc w:val="left"/>
      <w:pPr>
        <w:tabs>
          <w:tab w:val="num" w:pos="5760"/>
        </w:tabs>
        <w:ind w:left="5760" w:hanging="360"/>
      </w:pPr>
      <w:rPr>
        <w:rFonts w:ascii="Arial" w:hAnsi="Arial" w:hint="default"/>
      </w:rPr>
    </w:lvl>
    <w:lvl w:ilvl="8" w:tplc="16C4C17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2C01A7E"/>
    <w:multiLevelType w:val="hybridMultilevel"/>
    <w:tmpl w:val="FBFA573A"/>
    <w:lvl w:ilvl="0" w:tplc="DA684A26">
      <w:start w:val="1"/>
      <w:numFmt w:val="bullet"/>
      <w:lvlText w:val="•"/>
      <w:lvlJc w:val="left"/>
      <w:pPr>
        <w:tabs>
          <w:tab w:val="num" w:pos="720"/>
        </w:tabs>
        <w:ind w:left="720" w:hanging="360"/>
      </w:pPr>
      <w:rPr>
        <w:rFonts w:ascii="Arial" w:hAnsi="Arial" w:hint="default"/>
      </w:rPr>
    </w:lvl>
    <w:lvl w:ilvl="1" w:tplc="03EA5F62" w:tentative="1">
      <w:start w:val="1"/>
      <w:numFmt w:val="bullet"/>
      <w:lvlText w:val="•"/>
      <w:lvlJc w:val="left"/>
      <w:pPr>
        <w:tabs>
          <w:tab w:val="num" w:pos="1440"/>
        </w:tabs>
        <w:ind w:left="1440" w:hanging="360"/>
      </w:pPr>
      <w:rPr>
        <w:rFonts w:ascii="Arial" w:hAnsi="Arial" w:hint="default"/>
      </w:rPr>
    </w:lvl>
    <w:lvl w:ilvl="2" w:tplc="BAB41280" w:tentative="1">
      <w:start w:val="1"/>
      <w:numFmt w:val="bullet"/>
      <w:lvlText w:val="•"/>
      <w:lvlJc w:val="left"/>
      <w:pPr>
        <w:tabs>
          <w:tab w:val="num" w:pos="2160"/>
        </w:tabs>
        <w:ind w:left="2160" w:hanging="360"/>
      </w:pPr>
      <w:rPr>
        <w:rFonts w:ascii="Arial" w:hAnsi="Arial" w:hint="default"/>
      </w:rPr>
    </w:lvl>
    <w:lvl w:ilvl="3" w:tplc="1B5E5594" w:tentative="1">
      <w:start w:val="1"/>
      <w:numFmt w:val="bullet"/>
      <w:lvlText w:val="•"/>
      <w:lvlJc w:val="left"/>
      <w:pPr>
        <w:tabs>
          <w:tab w:val="num" w:pos="2880"/>
        </w:tabs>
        <w:ind w:left="2880" w:hanging="360"/>
      </w:pPr>
      <w:rPr>
        <w:rFonts w:ascii="Arial" w:hAnsi="Arial" w:hint="default"/>
      </w:rPr>
    </w:lvl>
    <w:lvl w:ilvl="4" w:tplc="8F78905E" w:tentative="1">
      <w:start w:val="1"/>
      <w:numFmt w:val="bullet"/>
      <w:lvlText w:val="•"/>
      <w:lvlJc w:val="left"/>
      <w:pPr>
        <w:tabs>
          <w:tab w:val="num" w:pos="3600"/>
        </w:tabs>
        <w:ind w:left="3600" w:hanging="360"/>
      </w:pPr>
      <w:rPr>
        <w:rFonts w:ascii="Arial" w:hAnsi="Arial" w:hint="default"/>
      </w:rPr>
    </w:lvl>
    <w:lvl w:ilvl="5" w:tplc="EBC0D9F6" w:tentative="1">
      <w:start w:val="1"/>
      <w:numFmt w:val="bullet"/>
      <w:lvlText w:val="•"/>
      <w:lvlJc w:val="left"/>
      <w:pPr>
        <w:tabs>
          <w:tab w:val="num" w:pos="4320"/>
        </w:tabs>
        <w:ind w:left="4320" w:hanging="360"/>
      </w:pPr>
      <w:rPr>
        <w:rFonts w:ascii="Arial" w:hAnsi="Arial" w:hint="default"/>
      </w:rPr>
    </w:lvl>
    <w:lvl w:ilvl="6" w:tplc="40B26A76" w:tentative="1">
      <w:start w:val="1"/>
      <w:numFmt w:val="bullet"/>
      <w:lvlText w:val="•"/>
      <w:lvlJc w:val="left"/>
      <w:pPr>
        <w:tabs>
          <w:tab w:val="num" w:pos="5040"/>
        </w:tabs>
        <w:ind w:left="5040" w:hanging="360"/>
      </w:pPr>
      <w:rPr>
        <w:rFonts w:ascii="Arial" w:hAnsi="Arial" w:hint="default"/>
      </w:rPr>
    </w:lvl>
    <w:lvl w:ilvl="7" w:tplc="BA365530" w:tentative="1">
      <w:start w:val="1"/>
      <w:numFmt w:val="bullet"/>
      <w:lvlText w:val="•"/>
      <w:lvlJc w:val="left"/>
      <w:pPr>
        <w:tabs>
          <w:tab w:val="num" w:pos="5760"/>
        </w:tabs>
        <w:ind w:left="5760" w:hanging="360"/>
      </w:pPr>
      <w:rPr>
        <w:rFonts w:ascii="Arial" w:hAnsi="Arial" w:hint="default"/>
      </w:rPr>
    </w:lvl>
    <w:lvl w:ilvl="8" w:tplc="648E180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B57412D"/>
    <w:multiLevelType w:val="hybridMultilevel"/>
    <w:tmpl w:val="42926088"/>
    <w:lvl w:ilvl="0" w:tplc="A7667E3E">
      <w:start w:val="1"/>
      <w:numFmt w:val="bullet"/>
      <w:lvlText w:val=""/>
      <w:lvlJc w:val="left"/>
      <w:pPr>
        <w:ind w:left="1080" w:hanging="360"/>
      </w:pPr>
      <w:rPr>
        <w:rFonts w:ascii="Symbol" w:hAnsi="Symbol"/>
      </w:rPr>
    </w:lvl>
    <w:lvl w:ilvl="1" w:tplc="76306E38">
      <w:start w:val="1"/>
      <w:numFmt w:val="bullet"/>
      <w:lvlText w:val=""/>
      <w:lvlJc w:val="left"/>
      <w:pPr>
        <w:ind w:left="1080" w:hanging="360"/>
      </w:pPr>
      <w:rPr>
        <w:rFonts w:ascii="Symbol" w:hAnsi="Symbol"/>
      </w:rPr>
    </w:lvl>
    <w:lvl w:ilvl="2" w:tplc="D0BEB4CA">
      <w:start w:val="1"/>
      <w:numFmt w:val="bullet"/>
      <w:lvlText w:val=""/>
      <w:lvlJc w:val="left"/>
      <w:pPr>
        <w:ind w:left="1080" w:hanging="360"/>
      </w:pPr>
      <w:rPr>
        <w:rFonts w:ascii="Symbol" w:hAnsi="Symbol"/>
      </w:rPr>
    </w:lvl>
    <w:lvl w:ilvl="3" w:tplc="1AE64116">
      <w:start w:val="1"/>
      <w:numFmt w:val="bullet"/>
      <w:lvlText w:val=""/>
      <w:lvlJc w:val="left"/>
      <w:pPr>
        <w:ind w:left="1080" w:hanging="360"/>
      </w:pPr>
      <w:rPr>
        <w:rFonts w:ascii="Symbol" w:hAnsi="Symbol"/>
      </w:rPr>
    </w:lvl>
    <w:lvl w:ilvl="4" w:tplc="78920A82">
      <w:start w:val="1"/>
      <w:numFmt w:val="bullet"/>
      <w:lvlText w:val=""/>
      <w:lvlJc w:val="left"/>
      <w:pPr>
        <w:ind w:left="1080" w:hanging="360"/>
      </w:pPr>
      <w:rPr>
        <w:rFonts w:ascii="Symbol" w:hAnsi="Symbol"/>
      </w:rPr>
    </w:lvl>
    <w:lvl w:ilvl="5" w:tplc="9EBE7704">
      <w:start w:val="1"/>
      <w:numFmt w:val="bullet"/>
      <w:lvlText w:val=""/>
      <w:lvlJc w:val="left"/>
      <w:pPr>
        <w:ind w:left="1080" w:hanging="360"/>
      </w:pPr>
      <w:rPr>
        <w:rFonts w:ascii="Symbol" w:hAnsi="Symbol"/>
      </w:rPr>
    </w:lvl>
    <w:lvl w:ilvl="6" w:tplc="7442956E">
      <w:start w:val="1"/>
      <w:numFmt w:val="bullet"/>
      <w:lvlText w:val=""/>
      <w:lvlJc w:val="left"/>
      <w:pPr>
        <w:ind w:left="1080" w:hanging="360"/>
      </w:pPr>
      <w:rPr>
        <w:rFonts w:ascii="Symbol" w:hAnsi="Symbol"/>
      </w:rPr>
    </w:lvl>
    <w:lvl w:ilvl="7" w:tplc="07522E12">
      <w:start w:val="1"/>
      <w:numFmt w:val="bullet"/>
      <w:lvlText w:val=""/>
      <w:lvlJc w:val="left"/>
      <w:pPr>
        <w:ind w:left="1080" w:hanging="360"/>
      </w:pPr>
      <w:rPr>
        <w:rFonts w:ascii="Symbol" w:hAnsi="Symbol"/>
      </w:rPr>
    </w:lvl>
    <w:lvl w:ilvl="8" w:tplc="F5FEC354">
      <w:start w:val="1"/>
      <w:numFmt w:val="bullet"/>
      <w:lvlText w:val=""/>
      <w:lvlJc w:val="left"/>
      <w:pPr>
        <w:ind w:left="1080" w:hanging="360"/>
      </w:pPr>
      <w:rPr>
        <w:rFonts w:ascii="Symbol" w:hAnsi="Symbol"/>
      </w:rPr>
    </w:lvl>
  </w:abstractNum>
  <w:abstractNum w:abstractNumId="14" w15:restartNumberingAfterBreak="0">
    <w:nsid w:val="3C3C1A1C"/>
    <w:multiLevelType w:val="hybridMultilevel"/>
    <w:tmpl w:val="B74C6268"/>
    <w:lvl w:ilvl="0" w:tplc="8FDA2292">
      <w:start w:val="1"/>
      <w:numFmt w:val="bullet"/>
      <w:lvlText w:val="•"/>
      <w:lvlJc w:val="left"/>
      <w:pPr>
        <w:tabs>
          <w:tab w:val="num" w:pos="720"/>
        </w:tabs>
        <w:ind w:left="720" w:hanging="360"/>
      </w:pPr>
      <w:rPr>
        <w:rFonts w:ascii="Arial" w:hAnsi="Arial" w:hint="default"/>
      </w:rPr>
    </w:lvl>
    <w:lvl w:ilvl="1" w:tplc="888C094A" w:tentative="1">
      <w:start w:val="1"/>
      <w:numFmt w:val="bullet"/>
      <w:lvlText w:val="•"/>
      <w:lvlJc w:val="left"/>
      <w:pPr>
        <w:tabs>
          <w:tab w:val="num" w:pos="1440"/>
        </w:tabs>
        <w:ind w:left="1440" w:hanging="360"/>
      </w:pPr>
      <w:rPr>
        <w:rFonts w:ascii="Arial" w:hAnsi="Arial" w:hint="default"/>
      </w:rPr>
    </w:lvl>
    <w:lvl w:ilvl="2" w:tplc="A578578A" w:tentative="1">
      <w:start w:val="1"/>
      <w:numFmt w:val="bullet"/>
      <w:lvlText w:val="•"/>
      <w:lvlJc w:val="left"/>
      <w:pPr>
        <w:tabs>
          <w:tab w:val="num" w:pos="2160"/>
        </w:tabs>
        <w:ind w:left="2160" w:hanging="360"/>
      </w:pPr>
      <w:rPr>
        <w:rFonts w:ascii="Arial" w:hAnsi="Arial" w:hint="default"/>
      </w:rPr>
    </w:lvl>
    <w:lvl w:ilvl="3" w:tplc="BBF8AE42" w:tentative="1">
      <w:start w:val="1"/>
      <w:numFmt w:val="bullet"/>
      <w:lvlText w:val="•"/>
      <w:lvlJc w:val="left"/>
      <w:pPr>
        <w:tabs>
          <w:tab w:val="num" w:pos="2880"/>
        </w:tabs>
        <w:ind w:left="2880" w:hanging="360"/>
      </w:pPr>
      <w:rPr>
        <w:rFonts w:ascii="Arial" w:hAnsi="Arial" w:hint="default"/>
      </w:rPr>
    </w:lvl>
    <w:lvl w:ilvl="4" w:tplc="B6A0894A" w:tentative="1">
      <w:start w:val="1"/>
      <w:numFmt w:val="bullet"/>
      <w:lvlText w:val="•"/>
      <w:lvlJc w:val="left"/>
      <w:pPr>
        <w:tabs>
          <w:tab w:val="num" w:pos="3600"/>
        </w:tabs>
        <w:ind w:left="3600" w:hanging="360"/>
      </w:pPr>
      <w:rPr>
        <w:rFonts w:ascii="Arial" w:hAnsi="Arial" w:hint="default"/>
      </w:rPr>
    </w:lvl>
    <w:lvl w:ilvl="5" w:tplc="7B0E3F5E" w:tentative="1">
      <w:start w:val="1"/>
      <w:numFmt w:val="bullet"/>
      <w:lvlText w:val="•"/>
      <w:lvlJc w:val="left"/>
      <w:pPr>
        <w:tabs>
          <w:tab w:val="num" w:pos="4320"/>
        </w:tabs>
        <w:ind w:left="4320" w:hanging="360"/>
      </w:pPr>
      <w:rPr>
        <w:rFonts w:ascii="Arial" w:hAnsi="Arial" w:hint="default"/>
      </w:rPr>
    </w:lvl>
    <w:lvl w:ilvl="6" w:tplc="54801C12" w:tentative="1">
      <w:start w:val="1"/>
      <w:numFmt w:val="bullet"/>
      <w:lvlText w:val="•"/>
      <w:lvlJc w:val="left"/>
      <w:pPr>
        <w:tabs>
          <w:tab w:val="num" w:pos="5040"/>
        </w:tabs>
        <w:ind w:left="5040" w:hanging="360"/>
      </w:pPr>
      <w:rPr>
        <w:rFonts w:ascii="Arial" w:hAnsi="Arial" w:hint="default"/>
      </w:rPr>
    </w:lvl>
    <w:lvl w:ilvl="7" w:tplc="5A666F68" w:tentative="1">
      <w:start w:val="1"/>
      <w:numFmt w:val="bullet"/>
      <w:lvlText w:val="•"/>
      <w:lvlJc w:val="left"/>
      <w:pPr>
        <w:tabs>
          <w:tab w:val="num" w:pos="5760"/>
        </w:tabs>
        <w:ind w:left="5760" w:hanging="360"/>
      </w:pPr>
      <w:rPr>
        <w:rFonts w:ascii="Arial" w:hAnsi="Arial" w:hint="default"/>
      </w:rPr>
    </w:lvl>
    <w:lvl w:ilvl="8" w:tplc="491AB82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3F008E3"/>
    <w:multiLevelType w:val="hybridMultilevel"/>
    <w:tmpl w:val="51848626"/>
    <w:lvl w:ilvl="0" w:tplc="C8645ECA">
      <w:start w:val="1"/>
      <w:numFmt w:val="decimal"/>
      <w:lvlText w:val="%1)"/>
      <w:lvlJc w:val="left"/>
      <w:pPr>
        <w:ind w:left="1020" w:hanging="360"/>
      </w:pPr>
    </w:lvl>
    <w:lvl w:ilvl="1" w:tplc="E4E23786">
      <w:start w:val="1"/>
      <w:numFmt w:val="decimal"/>
      <w:lvlText w:val="%2)"/>
      <w:lvlJc w:val="left"/>
      <w:pPr>
        <w:ind w:left="1020" w:hanging="360"/>
      </w:pPr>
    </w:lvl>
    <w:lvl w:ilvl="2" w:tplc="95B4B30C">
      <w:start w:val="1"/>
      <w:numFmt w:val="decimal"/>
      <w:lvlText w:val="%3)"/>
      <w:lvlJc w:val="left"/>
      <w:pPr>
        <w:ind w:left="1020" w:hanging="360"/>
      </w:pPr>
    </w:lvl>
    <w:lvl w:ilvl="3" w:tplc="79BE0668">
      <w:start w:val="1"/>
      <w:numFmt w:val="decimal"/>
      <w:lvlText w:val="%4)"/>
      <w:lvlJc w:val="left"/>
      <w:pPr>
        <w:ind w:left="1020" w:hanging="360"/>
      </w:pPr>
    </w:lvl>
    <w:lvl w:ilvl="4" w:tplc="052E227A">
      <w:start w:val="1"/>
      <w:numFmt w:val="decimal"/>
      <w:lvlText w:val="%5)"/>
      <w:lvlJc w:val="left"/>
      <w:pPr>
        <w:ind w:left="1020" w:hanging="360"/>
      </w:pPr>
    </w:lvl>
    <w:lvl w:ilvl="5" w:tplc="2C566D9E">
      <w:start w:val="1"/>
      <w:numFmt w:val="decimal"/>
      <w:lvlText w:val="%6)"/>
      <w:lvlJc w:val="left"/>
      <w:pPr>
        <w:ind w:left="1020" w:hanging="360"/>
      </w:pPr>
    </w:lvl>
    <w:lvl w:ilvl="6" w:tplc="E8689128">
      <w:start w:val="1"/>
      <w:numFmt w:val="decimal"/>
      <w:lvlText w:val="%7)"/>
      <w:lvlJc w:val="left"/>
      <w:pPr>
        <w:ind w:left="1020" w:hanging="360"/>
      </w:pPr>
    </w:lvl>
    <w:lvl w:ilvl="7" w:tplc="59C6765E">
      <w:start w:val="1"/>
      <w:numFmt w:val="decimal"/>
      <w:lvlText w:val="%8)"/>
      <w:lvlJc w:val="left"/>
      <w:pPr>
        <w:ind w:left="1020" w:hanging="360"/>
      </w:pPr>
    </w:lvl>
    <w:lvl w:ilvl="8" w:tplc="56E65268">
      <w:start w:val="1"/>
      <w:numFmt w:val="decimal"/>
      <w:lvlText w:val="%9)"/>
      <w:lvlJc w:val="left"/>
      <w:pPr>
        <w:ind w:left="1020" w:hanging="360"/>
      </w:pPr>
    </w:lvl>
  </w:abstractNum>
  <w:abstractNum w:abstractNumId="16" w15:restartNumberingAfterBreak="0">
    <w:nsid w:val="4ABD77F0"/>
    <w:multiLevelType w:val="hybridMultilevel"/>
    <w:tmpl w:val="00700048"/>
    <w:lvl w:ilvl="0" w:tplc="12AA8928">
      <w:start w:val="1"/>
      <w:numFmt w:val="bullet"/>
      <w:lvlText w:val=""/>
      <w:lvlJc w:val="left"/>
      <w:pPr>
        <w:ind w:left="1080" w:hanging="360"/>
      </w:pPr>
      <w:rPr>
        <w:rFonts w:ascii="Symbol" w:hAnsi="Symbol"/>
      </w:rPr>
    </w:lvl>
    <w:lvl w:ilvl="1" w:tplc="24FE8596">
      <w:start w:val="1"/>
      <w:numFmt w:val="bullet"/>
      <w:lvlText w:val=""/>
      <w:lvlJc w:val="left"/>
      <w:pPr>
        <w:ind w:left="1080" w:hanging="360"/>
      </w:pPr>
      <w:rPr>
        <w:rFonts w:ascii="Symbol" w:hAnsi="Symbol"/>
      </w:rPr>
    </w:lvl>
    <w:lvl w:ilvl="2" w:tplc="467E9F68">
      <w:start w:val="1"/>
      <w:numFmt w:val="bullet"/>
      <w:lvlText w:val=""/>
      <w:lvlJc w:val="left"/>
      <w:pPr>
        <w:ind w:left="1080" w:hanging="360"/>
      </w:pPr>
      <w:rPr>
        <w:rFonts w:ascii="Symbol" w:hAnsi="Symbol"/>
      </w:rPr>
    </w:lvl>
    <w:lvl w:ilvl="3" w:tplc="D0EA298E">
      <w:start w:val="1"/>
      <w:numFmt w:val="bullet"/>
      <w:lvlText w:val=""/>
      <w:lvlJc w:val="left"/>
      <w:pPr>
        <w:ind w:left="1080" w:hanging="360"/>
      </w:pPr>
      <w:rPr>
        <w:rFonts w:ascii="Symbol" w:hAnsi="Symbol"/>
      </w:rPr>
    </w:lvl>
    <w:lvl w:ilvl="4" w:tplc="9DD0BF5E">
      <w:start w:val="1"/>
      <w:numFmt w:val="bullet"/>
      <w:lvlText w:val=""/>
      <w:lvlJc w:val="left"/>
      <w:pPr>
        <w:ind w:left="1080" w:hanging="360"/>
      </w:pPr>
      <w:rPr>
        <w:rFonts w:ascii="Symbol" w:hAnsi="Symbol"/>
      </w:rPr>
    </w:lvl>
    <w:lvl w:ilvl="5" w:tplc="0F22D1EA">
      <w:start w:val="1"/>
      <w:numFmt w:val="bullet"/>
      <w:lvlText w:val=""/>
      <w:lvlJc w:val="left"/>
      <w:pPr>
        <w:ind w:left="1080" w:hanging="360"/>
      </w:pPr>
      <w:rPr>
        <w:rFonts w:ascii="Symbol" w:hAnsi="Symbol"/>
      </w:rPr>
    </w:lvl>
    <w:lvl w:ilvl="6" w:tplc="B8960BD2">
      <w:start w:val="1"/>
      <w:numFmt w:val="bullet"/>
      <w:lvlText w:val=""/>
      <w:lvlJc w:val="left"/>
      <w:pPr>
        <w:ind w:left="1080" w:hanging="360"/>
      </w:pPr>
      <w:rPr>
        <w:rFonts w:ascii="Symbol" w:hAnsi="Symbol"/>
      </w:rPr>
    </w:lvl>
    <w:lvl w:ilvl="7" w:tplc="C6F40108">
      <w:start w:val="1"/>
      <w:numFmt w:val="bullet"/>
      <w:lvlText w:val=""/>
      <w:lvlJc w:val="left"/>
      <w:pPr>
        <w:ind w:left="1080" w:hanging="360"/>
      </w:pPr>
      <w:rPr>
        <w:rFonts w:ascii="Symbol" w:hAnsi="Symbol"/>
      </w:rPr>
    </w:lvl>
    <w:lvl w:ilvl="8" w:tplc="F158697E">
      <w:start w:val="1"/>
      <w:numFmt w:val="bullet"/>
      <w:lvlText w:val=""/>
      <w:lvlJc w:val="left"/>
      <w:pPr>
        <w:ind w:left="1080" w:hanging="360"/>
      </w:pPr>
      <w:rPr>
        <w:rFonts w:ascii="Symbol" w:hAnsi="Symbol"/>
      </w:rPr>
    </w:lvl>
  </w:abstractNum>
  <w:abstractNum w:abstractNumId="17" w15:restartNumberingAfterBreak="0">
    <w:nsid w:val="58CA03AA"/>
    <w:multiLevelType w:val="hybridMultilevel"/>
    <w:tmpl w:val="81D2D4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A216295"/>
    <w:multiLevelType w:val="multilevel"/>
    <w:tmpl w:val="7AEAE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88416A"/>
    <w:multiLevelType w:val="hybridMultilevel"/>
    <w:tmpl w:val="66845EC6"/>
    <w:lvl w:ilvl="0" w:tplc="3A8EE6F8">
      <w:start w:val="1"/>
      <w:numFmt w:val="bullet"/>
      <w:lvlText w:val=""/>
      <w:lvlJc w:val="left"/>
      <w:pPr>
        <w:ind w:left="1080" w:hanging="360"/>
      </w:pPr>
      <w:rPr>
        <w:rFonts w:ascii="Symbol" w:hAnsi="Symbol"/>
      </w:rPr>
    </w:lvl>
    <w:lvl w:ilvl="1" w:tplc="756AE66C">
      <w:start w:val="1"/>
      <w:numFmt w:val="bullet"/>
      <w:lvlText w:val=""/>
      <w:lvlJc w:val="left"/>
      <w:pPr>
        <w:ind w:left="1080" w:hanging="360"/>
      </w:pPr>
      <w:rPr>
        <w:rFonts w:ascii="Symbol" w:hAnsi="Symbol"/>
      </w:rPr>
    </w:lvl>
    <w:lvl w:ilvl="2" w:tplc="51EC2720">
      <w:start w:val="1"/>
      <w:numFmt w:val="bullet"/>
      <w:lvlText w:val=""/>
      <w:lvlJc w:val="left"/>
      <w:pPr>
        <w:ind w:left="1080" w:hanging="360"/>
      </w:pPr>
      <w:rPr>
        <w:rFonts w:ascii="Symbol" w:hAnsi="Symbol"/>
      </w:rPr>
    </w:lvl>
    <w:lvl w:ilvl="3" w:tplc="6666C3CE">
      <w:start w:val="1"/>
      <w:numFmt w:val="bullet"/>
      <w:lvlText w:val=""/>
      <w:lvlJc w:val="left"/>
      <w:pPr>
        <w:ind w:left="1080" w:hanging="360"/>
      </w:pPr>
      <w:rPr>
        <w:rFonts w:ascii="Symbol" w:hAnsi="Symbol"/>
      </w:rPr>
    </w:lvl>
    <w:lvl w:ilvl="4" w:tplc="48D8DDFC">
      <w:start w:val="1"/>
      <w:numFmt w:val="bullet"/>
      <w:lvlText w:val=""/>
      <w:lvlJc w:val="left"/>
      <w:pPr>
        <w:ind w:left="1080" w:hanging="360"/>
      </w:pPr>
      <w:rPr>
        <w:rFonts w:ascii="Symbol" w:hAnsi="Symbol"/>
      </w:rPr>
    </w:lvl>
    <w:lvl w:ilvl="5" w:tplc="9EB06C12">
      <w:start w:val="1"/>
      <w:numFmt w:val="bullet"/>
      <w:lvlText w:val=""/>
      <w:lvlJc w:val="left"/>
      <w:pPr>
        <w:ind w:left="1080" w:hanging="360"/>
      </w:pPr>
      <w:rPr>
        <w:rFonts w:ascii="Symbol" w:hAnsi="Symbol"/>
      </w:rPr>
    </w:lvl>
    <w:lvl w:ilvl="6" w:tplc="5F828240">
      <w:start w:val="1"/>
      <w:numFmt w:val="bullet"/>
      <w:lvlText w:val=""/>
      <w:lvlJc w:val="left"/>
      <w:pPr>
        <w:ind w:left="1080" w:hanging="360"/>
      </w:pPr>
      <w:rPr>
        <w:rFonts w:ascii="Symbol" w:hAnsi="Symbol"/>
      </w:rPr>
    </w:lvl>
    <w:lvl w:ilvl="7" w:tplc="362A578C">
      <w:start w:val="1"/>
      <w:numFmt w:val="bullet"/>
      <w:lvlText w:val=""/>
      <w:lvlJc w:val="left"/>
      <w:pPr>
        <w:ind w:left="1080" w:hanging="360"/>
      </w:pPr>
      <w:rPr>
        <w:rFonts w:ascii="Symbol" w:hAnsi="Symbol"/>
      </w:rPr>
    </w:lvl>
    <w:lvl w:ilvl="8" w:tplc="1D465D28">
      <w:start w:val="1"/>
      <w:numFmt w:val="bullet"/>
      <w:lvlText w:val=""/>
      <w:lvlJc w:val="left"/>
      <w:pPr>
        <w:ind w:left="1080" w:hanging="360"/>
      </w:pPr>
      <w:rPr>
        <w:rFonts w:ascii="Symbol" w:hAnsi="Symbol"/>
      </w:rPr>
    </w:lvl>
  </w:abstractNum>
  <w:abstractNum w:abstractNumId="20" w15:restartNumberingAfterBreak="0">
    <w:nsid w:val="5C9E732E"/>
    <w:multiLevelType w:val="hybridMultilevel"/>
    <w:tmpl w:val="F92A6442"/>
    <w:lvl w:ilvl="0" w:tplc="BB0062FA">
      <w:start w:val="1"/>
      <w:numFmt w:val="bullet"/>
      <w:lvlText w:val="•"/>
      <w:lvlJc w:val="left"/>
      <w:pPr>
        <w:tabs>
          <w:tab w:val="num" w:pos="720"/>
        </w:tabs>
        <w:ind w:left="720" w:hanging="360"/>
      </w:pPr>
      <w:rPr>
        <w:rFonts w:ascii="Arial" w:hAnsi="Arial" w:hint="default"/>
      </w:rPr>
    </w:lvl>
    <w:lvl w:ilvl="1" w:tplc="99143DF4" w:tentative="1">
      <w:start w:val="1"/>
      <w:numFmt w:val="bullet"/>
      <w:lvlText w:val="•"/>
      <w:lvlJc w:val="left"/>
      <w:pPr>
        <w:tabs>
          <w:tab w:val="num" w:pos="1440"/>
        </w:tabs>
        <w:ind w:left="1440" w:hanging="360"/>
      </w:pPr>
      <w:rPr>
        <w:rFonts w:ascii="Arial" w:hAnsi="Arial" w:hint="default"/>
      </w:rPr>
    </w:lvl>
    <w:lvl w:ilvl="2" w:tplc="4B7C4950" w:tentative="1">
      <w:start w:val="1"/>
      <w:numFmt w:val="bullet"/>
      <w:lvlText w:val="•"/>
      <w:lvlJc w:val="left"/>
      <w:pPr>
        <w:tabs>
          <w:tab w:val="num" w:pos="2160"/>
        </w:tabs>
        <w:ind w:left="2160" w:hanging="360"/>
      </w:pPr>
      <w:rPr>
        <w:rFonts w:ascii="Arial" w:hAnsi="Arial" w:hint="default"/>
      </w:rPr>
    </w:lvl>
    <w:lvl w:ilvl="3" w:tplc="D164925C" w:tentative="1">
      <w:start w:val="1"/>
      <w:numFmt w:val="bullet"/>
      <w:lvlText w:val="•"/>
      <w:lvlJc w:val="left"/>
      <w:pPr>
        <w:tabs>
          <w:tab w:val="num" w:pos="2880"/>
        </w:tabs>
        <w:ind w:left="2880" w:hanging="360"/>
      </w:pPr>
      <w:rPr>
        <w:rFonts w:ascii="Arial" w:hAnsi="Arial" w:hint="default"/>
      </w:rPr>
    </w:lvl>
    <w:lvl w:ilvl="4" w:tplc="593235A4" w:tentative="1">
      <w:start w:val="1"/>
      <w:numFmt w:val="bullet"/>
      <w:lvlText w:val="•"/>
      <w:lvlJc w:val="left"/>
      <w:pPr>
        <w:tabs>
          <w:tab w:val="num" w:pos="3600"/>
        </w:tabs>
        <w:ind w:left="3600" w:hanging="360"/>
      </w:pPr>
      <w:rPr>
        <w:rFonts w:ascii="Arial" w:hAnsi="Arial" w:hint="default"/>
      </w:rPr>
    </w:lvl>
    <w:lvl w:ilvl="5" w:tplc="50D20B9C" w:tentative="1">
      <w:start w:val="1"/>
      <w:numFmt w:val="bullet"/>
      <w:lvlText w:val="•"/>
      <w:lvlJc w:val="left"/>
      <w:pPr>
        <w:tabs>
          <w:tab w:val="num" w:pos="4320"/>
        </w:tabs>
        <w:ind w:left="4320" w:hanging="360"/>
      </w:pPr>
      <w:rPr>
        <w:rFonts w:ascii="Arial" w:hAnsi="Arial" w:hint="default"/>
      </w:rPr>
    </w:lvl>
    <w:lvl w:ilvl="6" w:tplc="C6DA2738" w:tentative="1">
      <w:start w:val="1"/>
      <w:numFmt w:val="bullet"/>
      <w:lvlText w:val="•"/>
      <w:lvlJc w:val="left"/>
      <w:pPr>
        <w:tabs>
          <w:tab w:val="num" w:pos="5040"/>
        </w:tabs>
        <w:ind w:left="5040" w:hanging="360"/>
      </w:pPr>
      <w:rPr>
        <w:rFonts w:ascii="Arial" w:hAnsi="Arial" w:hint="default"/>
      </w:rPr>
    </w:lvl>
    <w:lvl w:ilvl="7" w:tplc="E69CA29E" w:tentative="1">
      <w:start w:val="1"/>
      <w:numFmt w:val="bullet"/>
      <w:lvlText w:val="•"/>
      <w:lvlJc w:val="left"/>
      <w:pPr>
        <w:tabs>
          <w:tab w:val="num" w:pos="5760"/>
        </w:tabs>
        <w:ind w:left="5760" w:hanging="360"/>
      </w:pPr>
      <w:rPr>
        <w:rFonts w:ascii="Arial" w:hAnsi="Arial" w:hint="default"/>
      </w:rPr>
    </w:lvl>
    <w:lvl w:ilvl="8" w:tplc="182A423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CFE42E9"/>
    <w:multiLevelType w:val="hybridMultilevel"/>
    <w:tmpl w:val="4210AF66"/>
    <w:lvl w:ilvl="0" w:tplc="7D36E744">
      <w:start w:val="1"/>
      <w:numFmt w:val="bullet"/>
      <w:lvlText w:val="•"/>
      <w:lvlJc w:val="left"/>
      <w:pPr>
        <w:tabs>
          <w:tab w:val="num" w:pos="720"/>
        </w:tabs>
        <w:ind w:left="720" w:hanging="360"/>
      </w:pPr>
      <w:rPr>
        <w:rFonts w:ascii="Arial" w:hAnsi="Arial" w:hint="default"/>
      </w:rPr>
    </w:lvl>
    <w:lvl w:ilvl="1" w:tplc="9B36E98E" w:tentative="1">
      <w:start w:val="1"/>
      <w:numFmt w:val="bullet"/>
      <w:lvlText w:val="•"/>
      <w:lvlJc w:val="left"/>
      <w:pPr>
        <w:tabs>
          <w:tab w:val="num" w:pos="1440"/>
        </w:tabs>
        <w:ind w:left="1440" w:hanging="360"/>
      </w:pPr>
      <w:rPr>
        <w:rFonts w:ascii="Arial" w:hAnsi="Arial" w:hint="default"/>
      </w:rPr>
    </w:lvl>
    <w:lvl w:ilvl="2" w:tplc="6A3CF64A" w:tentative="1">
      <w:start w:val="1"/>
      <w:numFmt w:val="bullet"/>
      <w:lvlText w:val="•"/>
      <w:lvlJc w:val="left"/>
      <w:pPr>
        <w:tabs>
          <w:tab w:val="num" w:pos="2160"/>
        </w:tabs>
        <w:ind w:left="2160" w:hanging="360"/>
      </w:pPr>
      <w:rPr>
        <w:rFonts w:ascii="Arial" w:hAnsi="Arial" w:hint="default"/>
      </w:rPr>
    </w:lvl>
    <w:lvl w:ilvl="3" w:tplc="0146384C" w:tentative="1">
      <w:start w:val="1"/>
      <w:numFmt w:val="bullet"/>
      <w:lvlText w:val="•"/>
      <w:lvlJc w:val="left"/>
      <w:pPr>
        <w:tabs>
          <w:tab w:val="num" w:pos="2880"/>
        </w:tabs>
        <w:ind w:left="2880" w:hanging="360"/>
      </w:pPr>
      <w:rPr>
        <w:rFonts w:ascii="Arial" w:hAnsi="Arial" w:hint="default"/>
      </w:rPr>
    </w:lvl>
    <w:lvl w:ilvl="4" w:tplc="03042C2A" w:tentative="1">
      <w:start w:val="1"/>
      <w:numFmt w:val="bullet"/>
      <w:lvlText w:val="•"/>
      <w:lvlJc w:val="left"/>
      <w:pPr>
        <w:tabs>
          <w:tab w:val="num" w:pos="3600"/>
        </w:tabs>
        <w:ind w:left="3600" w:hanging="360"/>
      </w:pPr>
      <w:rPr>
        <w:rFonts w:ascii="Arial" w:hAnsi="Arial" w:hint="default"/>
      </w:rPr>
    </w:lvl>
    <w:lvl w:ilvl="5" w:tplc="AE3E0012" w:tentative="1">
      <w:start w:val="1"/>
      <w:numFmt w:val="bullet"/>
      <w:lvlText w:val="•"/>
      <w:lvlJc w:val="left"/>
      <w:pPr>
        <w:tabs>
          <w:tab w:val="num" w:pos="4320"/>
        </w:tabs>
        <w:ind w:left="4320" w:hanging="360"/>
      </w:pPr>
      <w:rPr>
        <w:rFonts w:ascii="Arial" w:hAnsi="Arial" w:hint="default"/>
      </w:rPr>
    </w:lvl>
    <w:lvl w:ilvl="6" w:tplc="2CF2A586" w:tentative="1">
      <w:start w:val="1"/>
      <w:numFmt w:val="bullet"/>
      <w:lvlText w:val="•"/>
      <w:lvlJc w:val="left"/>
      <w:pPr>
        <w:tabs>
          <w:tab w:val="num" w:pos="5040"/>
        </w:tabs>
        <w:ind w:left="5040" w:hanging="360"/>
      </w:pPr>
      <w:rPr>
        <w:rFonts w:ascii="Arial" w:hAnsi="Arial" w:hint="default"/>
      </w:rPr>
    </w:lvl>
    <w:lvl w:ilvl="7" w:tplc="8222BCB2" w:tentative="1">
      <w:start w:val="1"/>
      <w:numFmt w:val="bullet"/>
      <w:lvlText w:val="•"/>
      <w:lvlJc w:val="left"/>
      <w:pPr>
        <w:tabs>
          <w:tab w:val="num" w:pos="5760"/>
        </w:tabs>
        <w:ind w:left="5760" w:hanging="360"/>
      </w:pPr>
      <w:rPr>
        <w:rFonts w:ascii="Arial" w:hAnsi="Arial" w:hint="default"/>
      </w:rPr>
    </w:lvl>
    <w:lvl w:ilvl="8" w:tplc="93E8B64C"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285422B"/>
    <w:multiLevelType w:val="hybridMultilevel"/>
    <w:tmpl w:val="4A9E2644"/>
    <w:lvl w:ilvl="0" w:tplc="614871C0">
      <w:start w:val="1"/>
      <w:numFmt w:val="bullet"/>
      <w:lvlText w:val="•"/>
      <w:lvlJc w:val="left"/>
      <w:pPr>
        <w:tabs>
          <w:tab w:val="num" w:pos="720"/>
        </w:tabs>
        <w:ind w:left="720" w:hanging="360"/>
      </w:pPr>
      <w:rPr>
        <w:rFonts w:ascii="Arial" w:hAnsi="Arial" w:hint="default"/>
      </w:rPr>
    </w:lvl>
    <w:lvl w:ilvl="1" w:tplc="661CA0A6" w:tentative="1">
      <w:start w:val="1"/>
      <w:numFmt w:val="bullet"/>
      <w:lvlText w:val="•"/>
      <w:lvlJc w:val="left"/>
      <w:pPr>
        <w:tabs>
          <w:tab w:val="num" w:pos="1440"/>
        </w:tabs>
        <w:ind w:left="1440" w:hanging="360"/>
      </w:pPr>
      <w:rPr>
        <w:rFonts w:ascii="Arial" w:hAnsi="Arial" w:hint="default"/>
      </w:rPr>
    </w:lvl>
    <w:lvl w:ilvl="2" w:tplc="8924961C" w:tentative="1">
      <w:start w:val="1"/>
      <w:numFmt w:val="bullet"/>
      <w:lvlText w:val="•"/>
      <w:lvlJc w:val="left"/>
      <w:pPr>
        <w:tabs>
          <w:tab w:val="num" w:pos="2160"/>
        </w:tabs>
        <w:ind w:left="2160" w:hanging="360"/>
      </w:pPr>
      <w:rPr>
        <w:rFonts w:ascii="Arial" w:hAnsi="Arial" w:hint="default"/>
      </w:rPr>
    </w:lvl>
    <w:lvl w:ilvl="3" w:tplc="5822939C" w:tentative="1">
      <w:start w:val="1"/>
      <w:numFmt w:val="bullet"/>
      <w:lvlText w:val="•"/>
      <w:lvlJc w:val="left"/>
      <w:pPr>
        <w:tabs>
          <w:tab w:val="num" w:pos="2880"/>
        </w:tabs>
        <w:ind w:left="2880" w:hanging="360"/>
      </w:pPr>
      <w:rPr>
        <w:rFonts w:ascii="Arial" w:hAnsi="Arial" w:hint="default"/>
      </w:rPr>
    </w:lvl>
    <w:lvl w:ilvl="4" w:tplc="65107BAC" w:tentative="1">
      <w:start w:val="1"/>
      <w:numFmt w:val="bullet"/>
      <w:lvlText w:val="•"/>
      <w:lvlJc w:val="left"/>
      <w:pPr>
        <w:tabs>
          <w:tab w:val="num" w:pos="3600"/>
        </w:tabs>
        <w:ind w:left="3600" w:hanging="360"/>
      </w:pPr>
      <w:rPr>
        <w:rFonts w:ascii="Arial" w:hAnsi="Arial" w:hint="default"/>
      </w:rPr>
    </w:lvl>
    <w:lvl w:ilvl="5" w:tplc="FC46C326" w:tentative="1">
      <w:start w:val="1"/>
      <w:numFmt w:val="bullet"/>
      <w:lvlText w:val="•"/>
      <w:lvlJc w:val="left"/>
      <w:pPr>
        <w:tabs>
          <w:tab w:val="num" w:pos="4320"/>
        </w:tabs>
        <w:ind w:left="4320" w:hanging="360"/>
      </w:pPr>
      <w:rPr>
        <w:rFonts w:ascii="Arial" w:hAnsi="Arial" w:hint="default"/>
      </w:rPr>
    </w:lvl>
    <w:lvl w:ilvl="6" w:tplc="1AC42A1A" w:tentative="1">
      <w:start w:val="1"/>
      <w:numFmt w:val="bullet"/>
      <w:lvlText w:val="•"/>
      <w:lvlJc w:val="left"/>
      <w:pPr>
        <w:tabs>
          <w:tab w:val="num" w:pos="5040"/>
        </w:tabs>
        <w:ind w:left="5040" w:hanging="360"/>
      </w:pPr>
      <w:rPr>
        <w:rFonts w:ascii="Arial" w:hAnsi="Arial" w:hint="default"/>
      </w:rPr>
    </w:lvl>
    <w:lvl w:ilvl="7" w:tplc="9CFE63B6" w:tentative="1">
      <w:start w:val="1"/>
      <w:numFmt w:val="bullet"/>
      <w:lvlText w:val="•"/>
      <w:lvlJc w:val="left"/>
      <w:pPr>
        <w:tabs>
          <w:tab w:val="num" w:pos="5760"/>
        </w:tabs>
        <w:ind w:left="5760" w:hanging="360"/>
      </w:pPr>
      <w:rPr>
        <w:rFonts w:ascii="Arial" w:hAnsi="Arial" w:hint="default"/>
      </w:rPr>
    </w:lvl>
    <w:lvl w:ilvl="8" w:tplc="D384F62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8E976BB"/>
    <w:multiLevelType w:val="hybridMultilevel"/>
    <w:tmpl w:val="7F0C55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BA27987"/>
    <w:multiLevelType w:val="hybridMultilevel"/>
    <w:tmpl w:val="EC5896CC"/>
    <w:lvl w:ilvl="0" w:tplc="101EB1D8">
      <w:start w:val="2"/>
      <w:numFmt w:val="bullet"/>
      <w:lvlText w:val=""/>
      <w:lvlJc w:val="left"/>
      <w:pPr>
        <w:ind w:left="501" w:hanging="360"/>
      </w:pPr>
      <w:rPr>
        <w:rFonts w:ascii="Symbol" w:eastAsiaTheme="minorHAnsi" w:hAnsi="Symbol" w:cs="Segoe U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DDD7646"/>
    <w:multiLevelType w:val="multilevel"/>
    <w:tmpl w:val="3F005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12762E"/>
    <w:multiLevelType w:val="hybridMultilevel"/>
    <w:tmpl w:val="43C89AA2"/>
    <w:lvl w:ilvl="0" w:tplc="D362EC24">
      <w:start w:val="1"/>
      <w:numFmt w:val="bullet"/>
      <w:lvlText w:val="•"/>
      <w:lvlJc w:val="left"/>
      <w:pPr>
        <w:tabs>
          <w:tab w:val="num" w:pos="720"/>
        </w:tabs>
        <w:ind w:left="720" w:hanging="360"/>
      </w:pPr>
      <w:rPr>
        <w:rFonts w:ascii="Arial" w:hAnsi="Arial" w:hint="default"/>
      </w:rPr>
    </w:lvl>
    <w:lvl w:ilvl="1" w:tplc="B10482D2" w:tentative="1">
      <w:start w:val="1"/>
      <w:numFmt w:val="bullet"/>
      <w:lvlText w:val="•"/>
      <w:lvlJc w:val="left"/>
      <w:pPr>
        <w:tabs>
          <w:tab w:val="num" w:pos="1440"/>
        </w:tabs>
        <w:ind w:left="1440" w:hanging="360"/>
      </w:pPr>
      <w:rPr>
        <w:rFonts w:ascii="Arial" w:hAnsi="Arial" w:hint="default"/>
      </w:rPr>
    </w:lvl>
    <w:lvl w:ilvl="2" w:tplc="45CE8480" w:tentative="1">
      <w:start w:val="1"/>
      <w:numFmt w:val="bullet"/>
      <w:lvlText w:val="•"/>
      <w:lvlJc w:val="left"/>
      <w:pPr>
        <w:tabs>
          <w:tab w:val="num" w:pos="2160"/>
        </w:tabs>
        <w:ind w:left="2160" w:hanging="360"/>
      </w:pPr>
      <w:rPr>
        <w:rFonts w:ascii="Arial" w:hAnsi="Arial" w:hint="default"/>
      </w:rPr>
    </w:lvl>
    <w:lvl w:ilvl="3" w:tplc="C2D050C0" w:tentative="1">
      <w:start w:val="1"/>
      <w:numFmt w:val="bullet"/>
      <w:lvlText w:val="•"/>
      <w:lvlJc w:val="left"/>
      <w:pPr>
        <w:tabs>
          <w:tab w:val="num" w:pos="2880"/>
        </w:tabs>
        <w:ind w:left="2880" w:hanging="360"/>
      </w:pPr>
      <w:rPr>
        <w:rFonts w:ascii="Arial" w:hAnsi="Arial" w:hint="default"/>
      </w:rPr>
    </w:lvl>
    <w:lvl w:ilvl="4" w:tplc="2E305EA4" w:tentative="1">
      <w:start w:val="1"/>
      <w:numFmt w:val="bullet"/>
      <w:lvlText w:val="•"/>
      <w:lvlJc w:val="left"/>
      <w:pPr>
        <w:tabs>
          <w:tab w:val="num" w:pos="3600"/>
        </w:tabs>
        <w:ind w:left="3600" w:hanging="360"/>
      </w:pPr>
      <w:rPr>
        <w:rFonts w:ascii="Arial" w:hAnsi="Arial" w:hint="default"/>
      </w:rPr>
    </w:lvl>
    <w:lvl w:ilvl="5" w:tplc="17E034DC" w:tentative="1">
      <w:start w:val="1"/>
      <w:numFmt w:val="bullet"/>
      <w:lvlText w:val="•"/>
      <w:lvlJc w:val="left"/>
      <w:pPr>
        <w:tabs>
          <w:tab w:val="num" w:pos="4320"/>
        </w:tabs>
        <w:ind w:left="4320" w:hanging="360"/>
      </w:pPr>
      <w:rPr>
        <w:rFonts w:ascii="Arial" w:hAnsi="Arial" w:hint="default"/>
      </w:rPr>
    </w:lvl>
    <w:lvl w:ilvl="6" w:tplc="5192CA6E" w:tentative="1">
      <w:start w:val="1"/>
      <w:numFmt w:val="bullet"/>
      <w:lvlText w:val="•"/>
      <w:lvlJc w:val="left"/>
      <w:pPr>
        <w:tabs>
          <w:tab w:val="num" w:pos="5040"/>
        </w:tabs>
        <w:ind w:left="5040" w:hanging="360"/>
      </w:pPr>
      <w:rPr>
        <w:rFonts w:ascii="Arial" w:hAnsi="Arial" w:hint="default"/>
      </w:rPr>
    </w:lvl>
    <w:lvl w:ilvl="7" w:tplc="8048D85C" w:tentative="1">
      <w:start w:val="1"/>
      <w:numFmt w:val="bullet"/>
      <w:lvlText w:val="•"/>
      <w:lvlJc w:val="left"/>
      <w:pPr>
        <w:tabs>
          <w:tab w:val="num" w:pos="5760"/>
        </w:tabs>
        <w:ind w:left="5760" w:hanging="360"/>
      </w:pPr>
      <w:rPr>
        <w:rFonts w:ascii="Arial" w:hAnsi="Arial" w:hint="default"/>
      </w:rPr>
    </w:lvl>
    <w:lvl w:ilvl="8" w:tplc="EC0893A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06C392B"/>
    <w:multiLevelType w:val="hybridMultilevel"/>
    <w:tmpl w:val="C90C653E"/>
    <w:lvl w:ilvl="0" w:tplc="786E740C">
      <w:start w:val="1"/>
      <w:numFmt w:val="bullet"/>
      <w:lvlText w:val="•"/>
      <w:lvlJc w:val="left"/>
      <w:pPr>
        <w:tabs>
          <w:tab w:val="num" w:pos="720"/>
        </w:tabs>
        <w:ind w:left="720" w:hanging="360"/>
      </w:pPr>
      <w:rPr>
        <w:rFonts w:ascii="Arial" w:hAnsi="Arial" w:hint="default"/>
      </w:rPr>
    </w:lvl>
    <w:lvl w:ilvl="1" w:tplc="4ABC64D8" w:tentative="1">
      <w:start w:val="1"/>
      <w:numFmt w:val="bullet"/>
      <w:lvlText w:val="•"/>
      <w:lvlJc w:val="left"/>
      <w:pPr>
        <w:tabs>
          <w:tab w:val="num" w:pos="1440"/>
        </w:tabs>
        <w:ind w:left="1440" w:hanging="360"/>
      </w:pPr>
      <w:rPr>
        <w:rFonts w:ascii="Arial" w:hAnsi="Arial" w:hint="default"/>
      </w:rPr>
    </w:lvl>
    <w:lvl w:ilvl="2" w:tplc="4F1C7164" w:tentative="1">
      <w:start w:val="1"/>
      <w:numFmt w:val="bullet"/>
      <w:lvlText w:val="•"/>
      <w:lvlJc w:val="left"/>
      <w:pPr>
        <w:tabs>
          <w:tab w:val="num" w:pos="2160"/>
        </w:tabs>
        <w:ind w:left="2160" w:hanging="360"/>
      </w:pPr>
      <w:rPr>
        <w:rFonts w:ascii="Arial" w:hAnsi="Arial" w:hint="default"/>
      </w:rPr>
    </w:lvl>
    <w:lvl w:ilvl="3" w:tplc="8B26AB08" w:tentative="1">
      <w:start w:val="1"/>
      <w:numFmt w:val="bullet"/>
      <w:lvlText w:val="•"/>
      <w:lvlJc w:val="left"/>
      <w:pPr>
        <w:tabs>
          <w:tab w:val="num" w:pos="2880"/>
        </w:tabs>
        <w:ind w:left="2880" w:hanging="360"/>
      </w:pPr>
      <w:rPr>
        <w:rFonts w:ascii="Arial" w:hAnsi="Arial" w:hint="default"/>
      </w:rPr>
    </w:lvl>
    <w:lvl w:ilvl="4" w:tplc="F9D2A984" w:tentative="1">
      <w:start w:val="1"/>
      <w:numFmt w:val="bullet"/>
      <w:lvlText w:val="•"/>
      <w:lvlJc w:val="left"/>
      <w:pPr>
        <w:tabs>
          <w:tab w:val="num" w:pos="3600"/>
        </w:tabs>
        <w:ind w:left="3600" w:hanging="360"/>
      </w:pPr>
      <w:rPr>
        <w:rFonts w:ascii="Arial" w:hAnsi="Arial" w:hint="default"/>
      </w:rPr>
    </w:lvl>
    <w:lvl w:ilvl="5" w:tplc="A01AACE4" w:tentative="1">
      <w:start w:val="1"/>
      <w:numFmt w:val="bullet"/>
      <w:lvlText w:val="•"/>
      <w:lvlJc w:val="left"/>
      <w:pPr>
        <w:tabs>
          <w:tab w:val="num" w:pos="4320"/>
        </w:tabs>
        <w:ind w:left="4320" w:hanging="360"/>
      </w:pPr>
      <w:rPr>
        <w:rFonts w:ascii="Arial" w:hAnsi="Arial" w:hint="default"/>
      </w:rPr>
    </w:lvl>
    <w:lvl w:ilvl="6" w:tplc="340E5C72" w:tentative="1">
      <w:start w:val="1"/>
      <w:numFmt w:val="bullet"/>
      <w:lvlText w:val="•"/>
      <w:lvlJc w:val="left"/>
      <w:pPr>
        <w:tabs>
          <w:tab w:val="num" w:pos="5040"/>
        </w:tabs>
        <w:ind w:left="5040" w:hanging="360"/>
      </w:pPr>
      <w:rPr>
        <w:rFonts w:ascii="Arial" w:hAnsi="Arial" w:hint="default"/>
      </w:rPr>
    </w:lvl>
    <w:lvl w:ilvl="7" w:tplc="0E94CA44" w:tentative="1">
      <w:start w:val="1"/>
      <w:numFmt w:val="bullet"/>
      <w:lvlText w:val="•"/>
      <w:lvlJc w:val="left"/>
      <w:pPr>
        <w:tabs>
          <w:tab w:val="num" w:pos="5760"/>
        </w:tabs>
        <w:ind w:left="5760" w:hanging="360"/>
      </w:pPr>
      <w:rPr>
        <w:rFonts w:ascii="Arial" w:hAnsi="Arial" w:hint="default"/>
      </w:rPr>
    </w:lvl>
    <w:lvl w:ilvl="8" w:tplc="0722E27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2F561BE"/>
    <w:multiLevelType w:val="hybridMultilevel"/>
    <w:tmpl w:val="0024AC26"/>
    <w:lvl w:ilvl="0" w:tplc="9FDAF31E">
      <w:start w:val="1"/>
      <w:numFmt w:val="bullet"/>
      <w:lvlText w:val="•"/>
      <w:lvlJc w:val="left"/>
      <w:pPr>
        <w:tabs>
          <w:tab w:val="num" w:pos="720"/>
        </w:tabs>
        <w:ind w:left="720" w:hanging="360"/>
      </w:pPr>
      <w:rPr>
        <w:rFonts w:ascii="Arial" w:hAnsi="Arial" w:hint="default"/>
      </w:rPr>
    </w:lvl>
    <w:lvl w:ilvl="1" w:tplc="4EEC27A6" w:tentative="1">
      <w:start w:val="1"/>
      <w:numFmt w:val="bullet"/>
      <w:lvlText w:val="•"/>
      <w:lvlJc w:val="left"/>
      <w:pPr>
        <w:tabs>
          <w:tab w:val="num" w:pos="1440"/>
        </w:tabs>
        <w:ind w:left="1440" w:hanging="360"/>
      </w:pPr>
      <w:rPr>
        <w:rFonts w:ascii="Arial" w:hAnsi="Arial" w:hint="default"/>
      </w:rPr>
    </w:lvl>
    <w:lvl w:ilvl="2" w:tplc="553AE268" w:tentative="1">
      <w:start w:val="1"/>
      <w:numFmt w:val="bullet"/>
      <w:lvlText w:val="•"/>
      <w:lvlJc w:val="left"/>
      <w:pPr>
        <w:tabs>
          <w:tab w:val="num" w:pos="2160"/>
        </w:tabs>
        <w:ind w:left="2160" w:hanging="360"/>
      </w:pPr>
      <w:rPr>
        <w:rFonts w:ascii="Arial" w:hAnsi="Arial" w:hint="default"/>
      </w:rPr>
    </w:lvl>
    <w:lvl w:ilvl="3" w:tplc="363E64A6" w:tentative="1">
      <w:start w:val="1"/>
      <w:numFmt w:val="bullet"/>
      <w:lvlText w:val="•"/>
      <w:lvlJc w:val="left"/>
      <w:pPr>
        <w:tabs>
          <w:tab w:val="num" w:pos="2880"/>
        </w:tabs>
        <w:ind w:left="2880" w:hanging="360"/>
      </w:pPr>
      <w:rPr>
        <w:rFonts w:ascii="Arial" w:hAnsi="Arial" w:hint="default"/>
      </w:rPr>
    </w:lvl>
    <w:lvl w:ilvl="4" w:tplc="BCE652BA" w:tentative="1">
      <w:start w:val="1"/>
      <w:numFmt w:val="bullet"/>
      <w:lvlText w:val="•"/>
      <w:lvlJc w:val="left"/>
      <w:pPr>
        <w:tabs>
          <w:tab w:val="num" w:pos="3600"/>
        </w:tabs>
        <w:ind w:left="3600" w:hanging="360"/>
      </w:pPr>
      <w:rPr>
        <w:rFonts w:ascii="Arial" w:hAnsi="Arial" w:hint="default"/>
      </w:rPr>
    </w:lvl>
    <w:lvl w:ilvl="5" w:tplc="2884DE64" w:tentative="1">
      <w:start w:val="1"/>
      <w:numFmt w:val="bullet"/>
      <w:lvlText w:val="•"/>
      <w:lvlJc w:val="left"/>
      <w:pPr>
        <w:tabs>
          <w:tab w:val="num" w:pos="4320"/>
        </w:tabs>
        <w:ind w:left="4320" w:hanging="360"/>
      </w:pPr>
      <w:rPr>
        <w:rFonts w:ascii="Arial" w:hAnsi="Arial" w:hint="default"/>
      </w:rPr>
    </w:lvl>
    <w:lvl w:ilvl="6" w:tplc="3DB818B4" w:tentative="1">
      <w:start w:val="1"/>
      <w:numFmt w:val="bullet"/>
      <w:lvlText w:val="•"/>
      <w:lvlJc w:val="left"/>
      <w:pPr>
        <w:tabs>
          <w:tab w:val="num" w:pos="5040"/>
        </w:tabs>
        <w:ind w:left="5040" w:hanging="360"/>
      </w:pPr>
      <w:rPr>
        <w:rFonts w:ascii="Arial" w:hAnsi="Arial" w:hint="default"/>
      </w:rPr>
    </w:lvl>
    <w:lvl w:ilvl="7" w:tplc="27B84110" w:tentative="1">
      <w:start w:val="1"/>
      <w:numFmt w:val="bullet"/>
      <w:lvlText w:val="•"/>
      <w:lvlJc w:val="left"/>
      <w:pPr>
        <w:tabs>
          <w:tab w:val="num" w:pos="5760"/>
        </w:tabs>
        <w:ind w:left="5760" w:hanging="360"/>
      </w:pPr>
      <w:rPr>
        <w:rFonts w:ascii="Arial" w:hAnsi="Arial" w:hint="default"/>
      </w:rPr>
    </w:lvl>
    <w:lvl w:ilvl="8" w:tplc="669A811C"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3640E41"/>
    <w:multiLevelType w:val="hybridMultilevel"/>
    <w:tmpl w:val="221AC398"/>
    <w:lvl w:ilvl="0" w:tplc="2E1A0D00">
      <w:start w:val="1"/>
      <w:numFmt w:val="bullet"/>
      <w:lvlText w:val="•"/>
      <w:lvlJc w:val="left"/>
      <w:pPr>
        <w:tabs>
          <w:tab w:val="num" w:pos="720"/>
        </w:tabs>
        <w:ind w:left="720" w:hanging="360"/>
      </w:pPr>
      <w:rPr>
        <w:rFonts w:ascii="Arial" w:hAnsi="Arial" w:hint="default"/>
      </w:rPr>
    </w:lvl>
    <w:lvl w:ilvl="1" w:tplc="F9A0FF7E" w:tentative="1">
      <w:start w:val="1"/>
      <w:numFmt w:val="bullet"/>
      <w:lvlText w:val="•"/>
      <w:lvlJc w:val="left"/>
      <w:pPr>
        <w:tabs>
          <w:tab w:val="num" w:pos="1440"/>
        </w:tabs>
        <w:ind w:left="1440" w:hanging="360"/>
      </w:pPr>
      <w:rPr>
        <w:rFonts w:ascii="Arial" w:hAnsi="Arial" w:hint="default"/>
      </w:rPr>
    </w:lvl>
    <w:lvl w:ilvl="2" w:tplc="278C7A22" w:tentative="1">
      <w:start w:val="1"/>
      <w:numFmt w:val="bullet"/>
      <w:lvlText w:val="•"/>
      <w:lvlJc w:val="left"/>
      <w:pPr>
        <w:tabs>
          <w:tab w:val="num" w:pos="2160"/>
        </w:tabs>
        <w:ind w:left="2160" w:hanging="360"/>
      </w:pPr>
      <w:rPr>
        <w:rFonts w:ascii="Arial" w:hAnsi="Arial" w:hint="default"/>
      </w:rPr>
    </w:lvl>
    <w:lvl w:ilvl="3" w:tplc="E0DAAA68" w:tentative="1">
      <w:start w:val="1"/>
      <w:numFmt w:val="bullet"/>
      <w:lvlText w:val="•"/>
      <w:lvlJc w:val="left"/>
      <w:pPr>
        <w:tabs>
          <w:tab w:val="num" w:pos="2880"/>
        </w:tabs>
        <w:ind w:left="2880" w:hanging="360"/>
      </w:pPr>
      <w:rPr>
        <w:rFonts w:ascii="Arial" w:hAnsi="Arial" w:hint="default"/>
      </w:rPr>
    </w:lvl>
    <w:lvl w:ilvl="4" w:tplc="007E2A96" w:tentative="1">
      <w:start w:val="1"/>
      <w:numFmt w:val="bullet"/>
      <w:lvlText w:val="•"/>
      <w:lvlJc w:val="left"/>
      <w:pPr>
        <w:tabs>
          <w:tab w:val="num" w:pos="3600"/>
        </w:tabs>
        <w:ind w:left="3600" w:hanging="360"/>
      </w:pPr>
      <w:rPr>
        <w:rFonts w:ascii="Arial" w:hAnsi="Arial" w:hint="default"/>
      </w:rPr>
    </w:lvl>
    <w:lvl w:ilvl="5" w:tplc="4642C90C" w:tentative="1">
      <w:start w:val="1"/>
      <w:numFmt w:val="bullet"/>
      <w:lvlText w:val="•"/>
      <w:lvlJc w:val="left"/>
      <w:pPr>
        <w:tabs>
          <w:tab w:val="num" w:pos="4320"/>
        </w:tabs>
        <w:ind w:left="4320" w:hanging="360"/>
      </w:pPr>
      <w:rPr>
        <w:rFonts w:ascii="Arial" w:hAnsi="Arial" w:hint="default"/>
      </w:rPr>
    </w:lvl>
    <w:lvl w:ilvl="6" w:tplc="7C589968" w:tentative="1">
      <w:start w:val="1"/>
      <w:numFmt w:val="bullet"/>
      <w:lvlText w:val="•"/>
      <w:lvlJc w:val="left"/>
      <w:pPr>
        <w:tabs>
          <w:tab w:val="num" w:pos="5040"/>
        </w:tabs>
        <w:ind w:left="5040" w:hanging="360"/>
      </w:pPr>
      <w:rPr>
        <w:rFonts w:ascii="Arial" w:hAnsi="Arial" w:hint="default"/>
      </w:rPr>
    </w:lvl>
    <w:lvl w:ilvl="7" w:tplc="996C3062" w:tentative="1">
      <w:start w:val="1"/>
      <w:numFmt w:val="bullet"/>
      <w:lvlText w:val="•"/>
      <w:lvlJc w:val="left"/>
      <w:pPr>
        <w:tabs>
          <w:tab w:val="num" w:pos="5760"/>
        </w:tabs>
        <w:ind w:left="5760" w:hanging="360"/>
      </w:pPr>
      <w:rPr>
        <w:rFonts w:ascii="Arial" w:hAnsi="Arial" w:hint="default"/>
      </w:rPr>
    </w:lvl>
    <w:lvl w:ilvl="8" w:tplc="8EC49636"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6D63CD1"/>
    <w:multiLevelType w:val="multilevel"/>
    <w:tmpl w:val="C0BC9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7B77717"/>
    <w:multiLevelType w:val="multilevel"/>
    <w:tmpl w:val="61080B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2341933">
    <w:abstractNumId w:val="15"/>
  </w:num>
  <w:num w:numId="2" w16cid:durableId="555168143">
    <w:abstractNumId w:val="4"/>
  </w:num>
  <w:num w:numId="3" w16cid:durableId="947351252">
    <w:abstractNumId w:val="30"/>
  </w:num>
  <w:num w:numId="4" w16cid:durableId="845091461">
    <w:abstractNumId w:val="5"/>
  </w:num>
  <w:num w:numId="5" w16cid:durableId="1086269352">
    <w:abstractNumId w:val="7"/>
  </w:num>
  <w:num w:numId="6" w16cid:durableId="1109852767">
    <w:abstractNumId w:val="9"/>
  </w:num>
  <w:num w:numId="7" w16cid:durableId="1214924865">
    <w:abstractNumId w:val="1"/>
  </w:num>
  <w:num w:numId="8" w16cid:durableId="543056214">
    <w:abstractNumId w:val="24"/>
  </w:num>
  <w:num w:numId="9" w16cid:durableId="1651593053">
    <w:abstractNumId w:val="17"/>
  </w:num>
  <w:num w:numId="10" w16cid:durableId="917985024">
    <w:abstractNumId w:val="23"/>
  </w:num>
  <w:num w:numId="11" w16cid:durableId="991373849">
    <w:abstractNumId w:val="2"/>
  </w:num>
  <w:num w:numId="12" w16cid:durableId="2135632198">
    <w:abstractNumId w:val="29"/>
  </w:num>
  <w:num w:numId="13" w16cid:durableId="1605192393">
    <w:abstractNumId w:val="22"/>
  </w:num>
  <w:num w:numId="14" w16cid:durableId="1188254704">
    <w:abstractNumId w:val="28"/>
  </w:num>
  <w:num w:numId="15" w16cid:durableId="284388520">
    <w:abstractNumId w:val="26"/>
  </w:num>
  <w:num w:numId="16" w16cid:durableId="517962933">
    <w:abstractNumId w:val="14"/>
  </w:num>
  <w:num w:numId="17" w16cid:durableId="1181360172">
    <w:abstractNumId w:val="20"/>
  </w:num>
  <w:num w:numId="18" w16cid:durableId="1604725811">
    <w:abstractNumId w:val="8"/>
  </w:num>
  <w:num w:numId="19" w16cid:durableId="96558420">
    <w:abstractNumId w:val="21"/>
  </w:num>
  <w:num w:numId="20" w16cid:durableId="190995234">
    <w:abstractNumId w:val="11"/>
  </w:num>
  <w:num w:numId="21" w16cid:durableId="1326133650">
    <w:abstractNumId w:val="10"/>
  </w:num>
  <w:num w:numId="22" w16cid:durableId="1072392674">
    <w:abstractNumId w:val="12"/>
  </w:num>
  <w:num w:numId="23" w16cid:durableId="827333021">
    <w:abstractNumId w:val="0"/>
  </w:num>
  <w:num w:numId="24" w16cid:durableId="1492260235">
    <w:abstractNumId w:val="27"/>
  </w:num>
  <w:num w:numId="25" w16cid:durableId="990209377">
    <w:abstractNumId w:val="3"/>
  </w:num>
  <w:num w:numId="26" w16cid:durableId="774011455">
    <w:abstractNumId w:val="6"/>
  </w:num>
  <w:num w:numId="27" w16cid:durableId="845443764">
    <w:abstractNumId w:val="19"/>
  </w:num>
  <w:num w:numId="28" w16cid:durableId="332418876">
    <w:abstractNumId w:val="13"/>
  </w:num>
  <w:num w:numId="29" w16cid:durableId="1100838724">
    <w:abstractNumId w:val="18"/>
  </w:num>
  <w:num w:numId="30" w16cid:durableId="62459605">
    <w:abstractNumId w:val="31"/>
  </w:num>
  <w:num w:numId="31" w16cid:durableId="979070324">
    <w:abstractNumId w:val="16"/>
  </w:num>
  <w:num w:numId="32" w16cid:durableId="91320597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Segoe U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55wszw2qt20xzezrr3v50tnzvzd9exrev99&quot;&gt;ALTUVIIIO EndNote Library&lt;record-ids&gt;&lt;item&gt;1&lt;/item&gt;&lt;item&gt;2&lt;/item&gt;&lt;item&gt;3&lt;/item&gt;&lt;item&gt;4&lt;/item&gt;&lt;item&gt;6&lt;/item&gt;&lt;item&gt;7&lt;/item&gt;&lt;item&gt;8&lt;/item&gt;&lt;item&gt;9&lt;/item&gt;&lt;item&gt;11&lt;/item&gt;&lt;item&gt;14&lt;/item&gt;&lt;item&gt;21&lt;/item&gt;&lt;item&gt;22&lt;/item&gt;&lt;item&gt;71&lt;/item&gt;&lt;item&gt;78&lt;/item&gt;&lt;item&gt;79&lt;/item&gt;&lt;item&gt;80&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5&lt;/item&gt;&lt;item&gt;106&lt;/item&gt;&lt;item&gt;107&lt;/item&gt;&lt;item&gt;108&lt;/item&gt;&lt;item&gt;109&lt;/item&gt;&lt;item&gt;110&lt;/item&gt;&lt;item&gt;111&lt;/item&gt;&lt;/record-ids&gt;&lt;/item&gt;&lt;/Libraries&gt;"/>
  </w:docVars>
  <w:rsids>
    <w:rsidRoot w:val="00BE6B22"/>
    <w:rsid w:val="00000784"/>
    <w:rsid w:val="00000DD1"/>
    <w:rsid w:val="00001844"/>
    <w:rsid w:val="000024D3"/>
    <w:rsid w:val="00002CC0"/>
    <w:rsid w:val="000053EF"/>
    <w:rsid w:val="00005DF9"/>
    <w:rsid w:val="000064C5"/>
    <w:rsid w:val="000065A9"/>
    <w:rsid w:val="00006BDA"/>
    <w:rsid w:val="00006D9A"/>
    <w:rsid w:val="00007073"/>
    <w:rsid w:val="00007A18"/>
    <w:rsid w:val="00007EBB"/>
    <w:rsid w:val="0001023A"/>
    <w:rsid w:val="0001099B"/>
    <w:rsid w:val="000115F5"/>
    <w:rsid w:val="000117B2"/>
    <w:rsid w:val="000117EA"/>
    <w:rsid w:val="00011B1A"/>
    <w:rsid w:val="00012C3D"/>
    <w:rsid w:val="00012CD9"/>
    <w:rsid w:val="00013381"/>
    <w:rsid w:val="00013577"/>
    <w:rsid w:val="0001367D"/>
    <w:rsid w:val="000148E0"/>
    <w:rsid w:val="00014EFD"/>
    <w:rsid w:val="00015647"/>
    <w:rsid w:val="00015C3C"/>
    <w:rsid w:val="00015FD4"/>
    <w:rsid w:val="000161FF"/>
    <w:rsid w:val="000164E0"/>
    <w:rsid w:val="0001666C"/>
    <w:rsid w:val="00016B5D"/>
    <w:rsid w:val="00016E63"/>
    <w:rsid w:val="00017ACC"/>
    <w:rsid w:val="000201FA"/>
    <w:rsid w:val="0002039F"/>
    <w:rsid w:val="00020B4C"/>
    <w:rsid w:val="00020CDC"/>
    <w:rsid w:val="000221C3"/>
    <w:rsid w:val="00023669"/>
    <w:rsid w:val="000237E7"/>
    <w:rsid w:val="00023C2D"/>
    <w:rsid w:val="00024525"/>
    <w:rsid w:val="000245FD"/>
    <w:rsid w:val="000251CF"/>
    <w:rsid w:val="00025969"/>
    <w:rsid w:val="00026D6C"/>
    <w:rsid w:val="0002737D"/>
    <w:rsid w:val="0002745A"/>
    <w:rsid w:val="000277DC"/>
    <w:rsid w:val="00027C01"/>
    <w:rsid w:val="00027F10"/>
    <w:rsid w:val="000300A1"/>
    <w:rsid w:val="000302ED"/>
    <w:rsid w:val="0003067B"/>
    <w:rsid w:val="000307EB"/>
    <w:rsid w:val="0003178B"/>
    <w:rsid w:val="00031A87"/>
    <w:rsid w:val="00031B52"/>
    <w:rsid w:val="0003243D"/>
    <w:rsid w:val="00032506"/>
    <w:rsid w:val="00032732"/>
    <w:rsid w:val="00032AF5"/>
    <w:rsid w:val="0003380D"/>
    <w:rsid w:val="00035536"/>
    <w:rsid w:val="00035C6A"/>
    <w:rsid w:val="00035F14"/>
    <w:rsid w:val="0003606D"/>
    <w:rsid w:val="000361C2"/>
    <w:rsid w:val="0003784E"/>
    <w:rsid w:val="00040288"/>
    <w:rsid w:val="000407CD"/>
    <w:rsid w:val="00040AA7"/>
    <w:rsid w:val="00040C6E"/>
    <w:rsid w:val="00041474"/>
    <w:rsid w:val="00041A2D"/>
    <w:rsid w:val="00042838"/>
    <w:rsid w:val="00042A41"/>
    <w:rsid w:val="00043BFF"/>
    <w:rsid w:val="0004434B"/>
    <w:rsid w:val="0004448C"/>
    <w:rsid w:val="0004575E"/>
    <w:rsid w:val="000457D8"/>
    <w:rsid w:val="0004666E"/>
    <w:rsid w:val="000466AC"/>
    <w:rsid w:val="000469DD"/>
    <w:rsid w:val="00046E40"/>
    <w:rsid w:val="00046F73"/>
    <w:rsid w:val="00047538"/>
    <w:rsid w:val="000479CF"/>
    <w:rsid w:val="00050661"/>
    <w:rsid w:val="0005094B"/>
    <w:rsid w:val="00050D79"/>
    <w:rsid w:val="00051843"/>
    <w:rsid w:val="00052263"/>
    <w:rsid w:val="00052917"/>
    <w:rsid w:val="00052E7C"/>
    <w:rsid w:val="000535C2"/>
    <w:rsid w:val="0005392A"/>
    <w:rsid w:val="00054FFA"/>
    <w:rsid w:val="0005530B"/>
    <w:rsid w:val="00055514"/>
    <w:rsid w:val="00055F4A"/>
    <w:rsid w:val="0005662C"/>
    <w:rsid w:val="000576DD"/>
    <w:rsid w:val="00060051"/>
    <w:rsid w:val="00060296"/>
    <w:rsid w:val="000610E8"/>
    <w:rsid w:val="00061214"/>
    <w:rsid w:val="00061605"/>
    <w:rsid w:val="00061B11"/>
    <w:rsid w:val="000627EF"/>
    <w:rsid w:val="000628A6"/>
    <w:rsid w:val="00062BA7"/>
    <w:rsid w:val="00063008"/>
    <w:rsid w:val="0006301C"/>
    <w:rsid w:val="00063223"/>
    <w:rsid w:val="0006392C"/>
    <w:rsid w:val="00063962"/>
    <w:rsid w:val="00063D9E"/>
    <w:rsid w:val="0006450D"/>
    <w:rsid w:val="00064973"/>
    <w:rsid w:val="00064D37"/>
    <w:rsid w:val="00064F57"/>
    <w:rsid w:val="00066BB0"/>
    <w:rsid w:val="00066C9F"/>
    <w:rsid w:val="00066F57"/>
    <w:rsid w:val="00067AE0"/>
    <w:rsid w:val="00070A5C"/>
    <w:rsid w:val="000734A1"/>
    <w:rsid w:val="0007373A"/>
    <w:rsid w:val="00073992"/>
    <w:rsid w:val="0007460A"/>
    <w:rsid w:val="00074E0F"/>
    <w:rsid w:val="00074ED3"/>
    <w:rsid w:val="00075D0C"/>
    <w:rsid w:val="00076827"/>
    <w:rsid w:val="00076AAB"/>
    <w:rsid w:val="00077809"/>
    <w:rsid w:val="00080970"/>
    <w:rsid w:val="00080E80"/>
    <w:rsid w:val="000813C0"/>
    <w:rsid w:val="00082886"/>
    <w:rsid w:val="00082B7A"/>
    <w:rsid w:val="00082EEB"/>
    <w:rsid w:val="00082F82"/>
    <w:rsid w:val="000840F0"/>
    <w:rsid w:val="0008424D"/>
    <w:rsid w:val="0008427F"/>
    <w:rsid w:val="0008436D"/>
    <w:rsid w:val="000846AD"/>
    <w:rsid w:val="00084AF5"/>
    <w:rsid w:val="00084AF6"/>
    <w:rsid w:val="00086372"/>
    <w:rsid w:val="00086566"/>
    <w:rsid w:val="00086716"/>
    <w:rsid w:val="00086EF8"/>
    <w:rsid w:val="0008766E"/>
    <w:rsid w:val="000879C8"/>
    <w:rsid w:val="0009097A"/>
    <w:rsid w:val="00090D4B"/>
    <w:rsid w:val="00091565"/>
    <w:rsid w:val="000916BE"/>
    <w:rsid w:val="00092227"/>
    <w:rsid w:val="00092DB8"/>
    <w:rsid w:val="000932FC"/>
    <w:rsid w:val="00093418"/>
    <w:rsid w:val="000934AF"/>
    <w:rsid w:val="0009388D"/>
    <w:rsid w:val="000938D0"/>
    <w:rsid w:val="00093FCB"/>
    <w:rsid w:val="00094073"/>
    <w:rsid w:val="0009573C"/>
    <w:rsid w:val="000959B0"/>
    <w:rsid w:val="00096BFA"/>
    <w:rsid w:val="00096E7E"/>
    <w:rsid w:val="00096F5B"/>
    <w:rsid w:val="000970E5"/>
    <w:rsid w:val="00097D7C"/>
    <w:rsid w:val="000A03A1"/>
    <w:rsid w:val="000A076B"/>
    <w:rsid w:val="000A0FCA"/>
    <w:rsid w:val="000A197A"/>
    <w:rsid w:val="000A1AB4"/>
    <w:rsid w:val="000A1ED5"/>
    <w:rsid w:val="000A20A1"/>
    <w:rsid w:val="000A21CE"/>
    <w:rsid w:val="000A2F7D"/>
    <w:rsid w:val="000A3211"/>
    <w:rsid w:val="000A3CBE"/>
    <w:rsid w:val="000A3D1D"/>
    <w:rsid w:val="000A3F01"/>
    <w:rsid w:val="000A4684"/>
    <w:rsid w:val="000A4A6C"/>
    <w:rsid w:val="000A5EB4"/>
    <w:rsid w:val="000A6409"/>
    <w:rsid w:val="000A6E89"/>
    <w:rsid w:val="000A728A"/>
    <w:rsid w:val="000B12E6"/>
    <w:rsid w:val="000B1817"/>
    <w:rsid w:val="000B1C1A"/>
    <w:rsid w:val="000B21FD"/>
    <w:rsid w:val="000B2661"/>
    <w:rsid w:val="000B2C3F"/>
    <w:rsid w:val="000B2FC0"/>
    <w:rsid w:val="000B340C"/>
    <w:rsid w:val="000B4041"/>
    <w:rsid w:val="000B43E6"/>
    <w:rsid w:val="000B46DD"/>
    <w:rsid w:val="000B4994"/>
    <w:rsid w:val="000B50AD"/>
    <w:rsid w:val="000B68DE"/>
    <w:rsid w:val="000B73B2"/>
    <w:rsid w:val="000B75DF"/>
    <w:rsid w:val="000B7C80"/>
    <w:rsid w:val="000B7FC7"/>
    <w:rsid w:val="000C0463"/>
    <w:rsid w:val="000C1063"/>
    <w:rsid w:val="000C1177"/>
    <w:rsid w:val="000C12DF"/>
    <w:rsid w:val="000C199E"/>
    <w:rsid w:val="000C1D8F"/>
    <w:rsid w:val="000C1E3B"/>
    <w:rsid w:val="000C201E"/>
    <w:rsid w:val="000C2962"/>
    <w:rsid w:val="000C2A28"/>
    <w:rsid w:val="000C2A69"/>
    <w:rsid w:val="000C2E56"/>
    <w:rsid w:val="000C2F39"/>
    <w:rsid w:val="000C4193"/>
    <w:rsid w:val="000C571F"/>
    <w:rsid w:val="000C6C66"/>
    <w:rsid w:val="000C7D3B"/>
    <w:rsid w:val="000C7FF3"/>
    <w:rsid w:val="000D0719"/>
    <w:rsid w:val="000D0E82"/>
    <w:rsid w:val="000D15B7"/>
    <w:rsid w:val="000D1F83"/>
    <w:rsid w:val="000D2215"/>
    <w:rsid w:val="000D2A53"/>
    <w:rsid w:val="000D2E04"/>
    <w:rsid w:val="000D3644"/>
    <w:rsid w:val="000D38EA"/>
    <w:rsid w:val="000D3EA6"/>
    <w:rsid w:val="000D4489"/>
    <w:rsid w:val="000D4938"/>
    <w:rsid w:val="000D4A88"/>
    <w:rsid w:val="000D5045"/>
    <w:rsid w:val="000D651E"/>
    <w:rsid w:val="000D6D50"/>
    <w:rsid w:val="000D6D7F"/>
    <w:rsid w:val="000D6FB1"/>
    <w:rsid w:val="000D703D"/>
    <w:rsid w:val="000D7307"/>
    <w:rsid w:val="000D7985"/>
    <w:rsid w:val="000D7D46"/>
    <w:rsid w:val="000D7FBC"/>
    <w:rsid w:val="000D7FBE"/>
    <w:rsid w:val="000E0A59"/>
    <w:rsid w:val="000E1074"/>
    <w:rsid w:val="000E2CD2"/>
    <w:rsid w:val="000E2F50"/>
    <w:rsid w:val="000E344A"/>
    <w:rsid w:val="000E4FC4"/>
    <w:rsid w:val="000E53F6"/>
    <w:rsid w:val="000E6115"/>
    <w:rsid w:val="000E6DAB"/>
    <w:rsid w:val="000F0741"/>
    <w:rsid w:val="000F0B5E"/>
    <w:rsid w:val="000F0E3B"/>
    <w:rsid w:val="000F11B5"/>
    <w:rsid w:val="000F13E7"/>
    <w:rsid w:val="000F19BA"/>
    <w:rsid w:val="000F1D89"/>
    <w:rsid w:val="000F3914"/>
    <w:rsid w:val="000F43DF"/>
    <w:rsid w:val="000F55F0"/>
    <w:rsid w:val="000F627E"/>
    <w:rsid w:val="000F6554"/>
    <w:rsid w:val="000F7306"/>
    <w:rsid w:val="000F7DE1"/>
    <w:rsid w:val="001001F0"/>
    <w:rsid w:val="0010188F"/>
    <w:rsid w:val="0010215A"/>
    <w:rsid w:val="0010217E"/>
    <w:rsid w:val="00103272"/>
    <w:rsid w:val="00103A6A"/>
    <w:rsid w:val="00103BA4"/>
    <w:rsid w:val="00103DE0"/>
    <w:rsid w:val="00104042"/>
    <w:rsid w:val="0010428D"/>
    <w:rsid w:val="00104B52"/>
    <w:rsid w:val="001051E1"/>
    <w:rsid w:val="001058AA"/>
    <w:rsid w:val="001059F7"/>
    <w:rsid w:val="00106852"/>
    <w:rsid w:val="0010725A"/>
    <w:rsid w:val="00107A78"/>
    <w:rsid w:val="001103CC"/>
    <w:rsid w:val="00110B74"/>
    <w:rsid w:val="001112AB"/>
    <w:rsid w:val="00111742"/>
    <w:rsid w:val="001118AE"/>
    <w:rsid w:val="00111B58"/>
    <w:rsid w:val="001122BE"/>
    <w:rsid w:val="001128EB"/>
    <w:rsid w:val="00112E94"/>
    <w:rsid w:val="0011434D"/>
    <w:rsid w:val="00114CDA"/>
    <w:rsid w:val="00114E9E"/>
    <w:rsid w:val="001158B1"/>
    <w:rsid w:val="00115A0C"/>
    <w:rsid w:val="00115B13"/>
    <w:rsid w:val="00116070"/>
    <w:rsid w:val="0011727A"/>
    <w:rsid w:val="001172C5"/>
    <w:rsid w:val="00117BCA"/>
    <w:rsid w:val="00120D2A"/>
    <w:rsid w:val="001218BA"/>
    <w:rsid w:val="00121978"/>
    <w:rsid w:val="0012198C"/>
    <w:rsid w:val="00121BEF"/>
    <w:rsid w:val="00122D63"/>
    <w:rsid w:val="00122F24"/>
    <w:rsid w:val="0012499D"/>
    <w:rsid w:val="00125328"/>
    <w:rsid w:val="00125645"/>
    <w:rsid w:val="00125DCF"/>
    <w:rsid w:val="001260F8"/>
    <w:rsid w:val="00126A8C"/>
    <w:rsid w:val="00126E1F"/>
    <w:rsid w:val="00127CBF"/>
    <w:rsid w:val="00130459"/>
    <w:rsid w:val="00130CEF"/>
    <w:rsid w:val="001311A1"/>
    <w:rsid w:val="00131252"/>
    <w:rsid w:val="00131517"/>
    <w:rsid w:val="001318D3"/>
    <w:rsid w:val="0013252D"/>
    <w:rsid w:val="00132D60"/>
    <w:rsid w:val="00133BE4"/>
    <w:rsid w:val="001341F0"/>
    <w:rsid w:val="00134FC7"/>
    <w:rsid w:val="0013507E"/>
    <w:rsid w:val="00135DC4"/>
    <w:rsid w:val="00136609"/>
    <w:rsid w:val="00136790"/>
    <w:rsid w:val="001368A7"/>
    <w:rsid w:val="00136964"/>
    <w:rsid w:val="0014006C"/>
    <w:rsid w:val="00140BE5"/>
    <w:rsid w:val="00140D83"/>
    <w:rsid w:val="00141622"/>
    <w:rsid w:val="00141A59"/>
    <w:rsid w:val="00141E3E"/>
    <w:rsid w:val="00141EA9"/>
    <w:rsid w:val="0014209F"/>
    <w:rsid w:val="00142BF1"/>
    <w:rsid w:val="00143A89"/>
    <w:rsid w:val="00143C39"/>
    <w:rsid w:val="001448D9"/>
    <w:rsid w:val="00144A3D"/>
    <w:rsid w:val="00144AA6"/>
    <w:rsid w:val="001459F5"/>
    <w:rsid w:val="00145E15"/>
    <w:rsid w:val="0014727B"/>
    <w:rsid w:val="0014765C"/>
    <w:rsid w:val="00150A9F"/>
    <w:rsid w:val="00150B63"/>
    <w:rsid w:val="001539BA"/>
    <w:rsid w:val="00153FAA"/>
    <w:rsid w:val="00154790"/>
    <w:rsid w:val="00154800"/>
    <w:rsid w:val="001549BE"/>
    <w:rsid w:val="00155248"/>
    <w:rsid w:val="00155760"/>
    <w:rsid w:val="00156DA3"/>
    <w:rsid w:val="001570A5"/>
    <w:rsid w:val="00157284"/>
    <w:rsid w:val="001573B2"/>
    <w:rsid w:val="0016065A"/>
    <w:rsid w:val="001612BA"/>
    <w:rsid w:val="00161CD7"/>
    <w:rsid w:val="00161F2D"/>
    <w:rsid w:val="001627AF"/>
    <w:rsid w:val="00162C27"/>
    <w:rsid w:val="00164343"/>
    <w:rsid w:val="001643F5"/>
    <w:rsid w:val="00165213"/>
    <w:rsid w:val="00165533"/>
    <w:rsid w:val="00165C49"/>
    <w:rsid w:val="00166216"/>
    <w:rsid w:val="00166673"/>
    <w:rsid w:val="00166A9F"/>
    <w:rsid w:val="00166B53"/>
    <w:rsid w:val="00166DB3"/>
    <w:rsid w:val="00167D09"/>
    <w:rsid w:val="00170546"/>
    <w:rsid w:val="001705C3"/>
    <w:rsid w:val="00170621"/>
    <w:rsid w:val="00170A67"/>
    <w:rsid w:val="00170BF2"/>
    <w:rsid w:val="00172196"/>
    <w:rsid w:val="00173084"/>
    <w:rsid w:val="00173C3A"/>
    <w:rsid w:val="00174D42"/>
    <w:rsid w:val="00175D80"/>
    <w:rsid w:val="0017708D"/>
    <w:rsid w:val="0017798A"/>
    <w:rsid w:val="00177FF6"/>
    <w:rsid w:val="00180D47"/>
    <w:rsid w:val="00180DD9"/>
    <w:rsid w:val="001825C3"/>
    <w:rsid w:val="0018335B"/>
    <w:rsid w:val="0018338B"/>
    <w:rsid w:val="00183563"/>
    <w:rsid w:val="00183FD7"/>
    <w:rsid w:val="0018537E"/>
    <w:rsid w:val="001853D3"/>
    <w:rsid w:val="00186BBF"/>
    <w:rsid w:val="001876AF"/>
    <w:rsid w:val="001879C4"/>
    <w:rsid w:val="00190361"/>
    <w:rsid w:val="001909C5"/>
    <w:rsid w:val="00190A56"/>
    <w:rsid w:val="00190E1F"/>
    <w:rsid w:val="0019193E"/>
    <w:rsid w:val="00192971"/>
    <w:rsid w:val="00192BB1"/>
    <w:rsid w:val="00193312"/>
    <w:rsid w:val="0019352E"/>
    <w:rsid w:val="00193ED7"/>
    <w:rsid w:val="001940D1"/>
    <w:rsid w:val="00194B35"/>
    <w:rsid w:val="00194FB5"/>
    <w:rsid w:val="001953B7"/>
    <w:rsid w:val="0019571D"/>
    <w:rsid w:val="00195BAE"/>
    <w:rsid w:val="0019600B"/>
    <w:rsid w:val="00196EA0"/>
    <w:rsid w:val="00196EE1"/>
    <w:rsid w:val="00197034"/>
    <w:rsid w:val="001971DC"/>
    <w:rsid w:val="00197430"/>
    <w:rsid w:val="00197496"/>
    <w:rsid w:val="001974EB"/>
    <w:rsid w:val="001978CF"/>
    <w:rsid w:val="001A0789"/>
    <w:rsid w:val="001A0A94"/>
    <w:rsid w:val="001A141E"/>
    <w:rsid w:val="001A17F4"/>
    <w:rsid w:val="001A405E"/>
    <w:rsid w:val="001A44FC"/>
    <w:rsid w:val="001A4786"/>
    <w:rsid w:val="001A4C5B"/>
    <w:rsid w:val="001A5173"/>
    <w:rsid w:val="001A5A9B"/>
    <w:rsid w:val="001A613A"/>
    <w:rsid w:val="001A6702"/>
    <w:rsid w:val="001A7191"/>
    <w:rsid w:val="001A77EE"/>
    <w:rsid w:val="001A78F2"/>
    <w:rsid w:val="001A7D76"/>
    <w:rsid w:val="001B0065"/>
    <w:rsid w:val="001B18CA"/>
    <w:rsid w:val="001B1B4A"/>
    <w:rsid w:val="001B1EC5"/>
    <w:rsid w:val="001B24EB"/>
    <w:rsid w:val="001B3245"/>
    <w:rsid w:val="001B3D2F"/>
    <w:rsid w:val="001B41C2"/>
    <w:rsid w:val="001B453E"/>
    <w:rsid w:val="001B4A9A"/>
    <w:rsid w:val="001B4B30"/>
    <w:rsid w:val="001B4FC4"/>
    <w:rsid w:val="001B5D9A"/>
    <w:rsid w:val="001B6975"/>
    <w:rsid w:val="001B6E7F"/>
    <w:rsid w:val="001B70EC"/>
    <w:rsid w:val="001C03C0"/>
    <w:rsid w:val="001C0727"/>
    <w:rsid w:val="001C1126"/>
    <w:rsid w:val="001C16C6"/>
    <w:rsid w:val="001C2155"/>
    <w:rsid w:val="001C2425"/>
    <w:rsid w:val="001C2522"/>
    <w:rsid w:val="001C2EB5"/>
    <w:rsid w:val="001C3616"/>
    <w:rsid w:val="001C49DF"/>
    <w:rsid w:val="001C6796"/>
    <w:rsid w:val="001C67E0"/>
    <w:rsid w:val="001C7551"/>
    <w:rsid w:val="001C7A1A"/>
    <w:rsid w:val="001C7CF2"/>
    <w:rsid w:val="001D0912"/>
    <w:rsid w:val="001D1180"/>
    <w:rsid w:val="001D2576"/>
    <w:rsid w:val="001D301F"/>
    <w:rsid w:val="001D305E"/>
    <w:rsid w:val="001D4250"/>
    <w:rsid w:val="001D44D4"/>
    <w:rsid w:val="001D5424"/>
    <w:rsid w:val="001D65E1"/>
    <w:rsid w:val="001E03E2"/>
    <w:rsid w:val="001E0513"/>
    <w:rsid w:val="001E1797"/>
    <w:rsid w:val="001E1816"/>
    <w:rsid w:val="001E1865"/>
    <w:rsid w:val="001E1B7F"/>
    <w:rsid w:val="001E2B96"/>
    <w:rsid w:val="001E2F51"/>
    <w:rsid w:val="001E36FD"/>
    <w:rsid w:val="001E401D"/>
    <w:rsid w:val="001E4273"/>
    <w:rsid w:val="001E4A48"/>
    <w:rsid w:val="001E564B"/>
    <w:rsid w:val="001E5BD0"/>
    <w:rsid w:val="001E5D45"/>
    <w:rsid w:val="001E621E"/>
    <w:rsid w:val="001E66F5"/>
    <w:rsid w:val="001E6A83"/>
    <w:rsid w:val="001E6B83"/>
    <w:rsid w:val="001E7268"/>
    <w:rsid w:val="001E7975"/>
    <w:rsid w:val="001E7BDD"/>
    <w:rsid w:val="001F042B"/>
    <w:rsid w:val="001F0547"/>
    <w:rsid w:val="001F0D14"/>
    <w:rsid w:val="001F1FB5"/>
    <w:rsid w:val="001F2348"/>
    <w:rsid w:val="001F261F"/>
    <w:rsid w:val="001F2773"/>
    <w:rsid w:val="001F27AE"/>
    <w:rsid w:val="001F2CE8"/>
    <w:rsid w:val="001F2F66"/>
    <w:rsid w:val="001F49F5"/>
    <w:rsid w:val="001F4D12"/>
    <w:rsid w:val="001F5F60"/>
    <w:rsid w:val="001F6D37"/>
    <w:rsid w:val="001F6E45"/>
    <w:rsid w:val="002014A2"/>
    <w:rsid w:val="00201FFB"/>
    <w:rsid w:val="002028BB"/>
    <w:rsid w:val="0020296B"/>
    <w:rsid w:val="0020397E"/>
    <w:rsid w:val="002047B1"/>
    <w:rsid w:val="00205026"/>
    <w:rsid w:val="002066FB"/>
    <w:rsid w:val="002069F4"/>
    <w:rsid w:val="0020732D"/>
    <w:rsid w:val="0021079F"/>
    <w:rsid w:val="0021121A"/>
    <w:rsid w:val="002123DC"/>
    <w:rsid w:val="00212BBD"/>
    <w:rsid w:val="00213594"/>
    <w:rsid w:val="00213791"/>
    <w:rsid w:val="00213ADA"/>
    <w:rsid w:val="00214487"/>
    <w:rsid w:val="0021504A"/>
    <w:rsid w:val="002154E3"/>
    <w:rsid w:val="0021550C"/>
    <w:rsid w:val="00216ACC"/>
    <w:rsid w:val="00216DF7"/>
    <w:rsid w:val="00217E6F"/>
    <w:rsid w:val="002205B1"/>
    <w:rsid w:val="00221735"/>
    <w:rsid w:val="00221DED"/>
    <w:rsid w:val="0022281B"/>
    <w:rsid w:val="00222967"/>
    <w:rsid w:val="002232E4"/>
    <w:rsid w:val="00223A4D"/>
    <w:rsid w:val="00224501"/>
    <w:rsid w:val="002263D3"/>
    <w:rsid w:val="0022755B"/>
    <w:rsid w:val="002277DA"/>
    <w:rsid w:val="002279D1"/>
    <w:rsid w:val="00227C8F"/>
    <w:rsid w:val="00227E21"/>
    <w:rsid w:val="0023038E"/>
    <w:rsid w:val="00230A5C"/>
    <w:rsid w:val="0023165A"/>
    <w:rsid w:val="002325EE"/>
    <w:rsid w:val="00232940"/>
    <w:rsid w:val="002333CB"/>
    <w:rsid w:val="00233D0C"/>
    <w:rsid w:val="00233EE8"/>
    <w:rsid w:val="00234C0D"/>
    <w:rsid w:val="0023563E"/>
    <w:rsid w:val="002361DE"/>
    <w:rsid w:val="0023712B"/>
    <w:rsid w:val="00237180"/>
    <w:rsid w:val="0023719E"/>
    <w:rsid w:val="00237200"/>
    <w:rsid w:val="00237EBD"/>
    <w:rsid w:val="00240EC7"/>
    <w:rsid w:val="00241B14"/>
    <w:rsid w:val="00242173"/>
    <w:rsid w:val="00242357"/>
    <w:rsid w:val="00242BFB"/>
    <w:rsid w:val="00244FAC"/>
    <w:rsid w:val="00245503"/>
    <w:rsid w:val="00245BCA"/>
    <w:rsid w:val="00246AF4"/>
    <w:rsid w:val="00247364"/>
    <w:rsid w:val="002509BC"/>
    <w:rsid w:val="0025152D"/>
    <w:rsid w:val="00252113"/>
    <w:rsid w:val="0025235D"/>
    <w:rsid w:val="002526EA"/>
    <w:rsid w:val="0025299B"/>
    <w:rsid w:val="00252F75"/>
    <w:rsid w:val="002532CA"/>
    <w:rsid w:val="00253684"/>
    <w:rsid w:val="00253928"/>
    <w:rsid w:val="00255769"/>
    <w:rsid w:val="0025624B"/>
    <w:rsid w:val="0025754B"/>
    <w:rsid w:val="0026010D"/>
    <w:rsid w:val="0026015E"/>
    <w:rsid w:val="0026051F"/>
    <w:rsid w:val="00260951"/>
    <w:rsid w:val="002609BA"/>
    <w:rsid w:val="00260F3D"/>
    <w:rsid w:val="0026169B"/>
    <w:rsid w:val="00263652"/>
    <w:rsid w:val="00263AD4"/>
    <w:rsid w:val="00264731"/>
    <w:rsid w:val="002648B7"/>
    <w:rsid w:val="00264BEC"/>
    <w:rsid w:val="00265340"/>
    <w:rsid w:val="002653F8"/>
    <w:rsid w:val="002662F3"/>
    <w:rsid w:val="00267386"/>
    <w:rsid w:val="00267B65"/>
    <w:rsid w:val="002719EC"/>
    <w:rsid w:val="00272C13"/>
    <w:rsid w:val="00272F6F"/>
    <w:rsid w:val="00274E91"/>
    <w:rsid w:val="002759FC"/>
    <w:rsid w:val="00275C94"/>
    <w:rsid w:val="00276523"/>
    <w:rsid w:val="00276B5B"/>
    <w:rsid w:val="00277E8F"/>
    <w:rsid w:val="00277EB8"/>
    <w:rsid w:val="00280050"/>
    <w:rsid w:val="00280253"/>
    <w:rsid w:val="00280526"/>
    <w:rsid w:val="00280534"/>
    <w:rsid w:val="00281695"/>
    <w:rsid w:val="00282FC0"/>
    <w:rsid w:val="00283AFE"/>
    <w:rsid w:val="00283E57"/>
    <w:rsid w:val="00284B0A"/>
    <w:rsid w:val="00285FD5"/>
    <w:rsid w:val="00286155"/>
    <w:rsid w:val="00286CD6"/>
    <w:rsid w:val="00286E7B"/>
    <w:rsid w:val="00287142"/>
    <w:rsid w:val="00287235"/>
    <w:rsid w:val="0028755C"/>
    <w:rsid w:val="00287785"/>
    <w:rsid w:val="0029025F"/>
    <w:rsid w:val="0029110E"/>
    <w:rsid w:val="00291824"/>
    <w:rsid w:val="00291C1C"/>
    <w:rsid w:val="00291F53"/>
    <w:rsid w:val="00292AF8"/>
    <w:rsid w:val="0029314F"/>
    <w:rsid w:val="00293203"/>
    <w:rsid w:val="00293867"/>
    <w:rsid w:val="00293AD5"/>
    <w:rsid w:val="00293B4A"/>
    <w:rsid w:val="00294872"/>
    <w:rsid w:val="002953E9"/>
    <w:rsid w:val="0029637B"/>
    <w:rsid w:val="00297A31"/>
    <w:rsid w:val="002A062C"/>
    <w:rsid w:val="002A0AE7"/>
    <w:rsid w:val="002A1BA7"/>
    <w:rsid w:val="002A1C27"/>
    <w:rsid w:val="002A218B"/>
    <w:rsid w:val="002A2207"/>
    <w:rsid w:val="002A2270"/>
    <w:rsid w:val="002A2722"/>
    <w:rsid w:val="002A379E"/>
    <w:rsid w:val="002A47BC"/>
    <w:rsid w:val="002A4B73"/>
    <w:rsid w:val="002A4DB7"/>
    <w:rsid w:val="002A4F99"/>
    <w:rsid w:val="002A5921"/>
    <w:rsid w:val="002A6DCC"/>
    <w:rsid w:val="002A7E4A"/>
    <w:rsid w:val="002B079A"/>
    <w:rsid w:val="002B1E65"/>
    <w:rsid w:val="002B225F"/>
    <w:rsid w:val="002B2AE4"/>
    <w:rsid w:val="002B32D1"/>
    <w:rsid w:val="002B330A"/>
    <w:rsid w:val="002B337A"/>
    <w:rsid w:val="002B3631"/>
    <w:rsid w:val="002B466B"/>
    <w:rsid w:val="002B4DA3"/>
    <w:rsid w:val="002B58CC"/>
    <w:rsid w:val="002B5AA2"/>
    <w:rsid w:val="002B64E4"/>
    <w:rsid w:val="002B6D39"/>
    <w:rsid w:val="002B7037"/>
    <w:rsid w:val="002B7099"/>
    <w:rsid w:val="002B741D"/>
    <w:rsid w:val="002B7B2B"/>
    <w:rsid w:val="002B7EF4"/>
    <w:rsid w:val="002B7EFE"/>
    <w:rsid w:val="002C19DB"/>
    <w:rsid w:val="002C37D5"/>
    <w:rsid w:val="002C3FDD"/>
    <w:rsid w:val="002C6408"/>
    <w:rsid w:val="002C6D43"/>
    <w:rsid w:val="002C75C8"/>
    <w:rsid w:val="002C7764"/>
    <w:rsid w:val="002C7B2E"/>
    <w:rsid w:val="002C7C40"/>
    <w:rsid w:val="002D08C7"/>
    <w:rsid w:val="002D0BEA"/>
    <w:rsid w:val="002D17F7"/>
    <w:rsid w:val="002D1A5B"/>
    <w:rsid w:val="002D299A"/>
    <w:rsid w:val="002D304C"/>
    <w:rsid w:val="002D34C1"/>
    <w:rsid w:val="002D3F40"/>
    <w:rsid w:val="002D42C0"/>
    <w:rsid w:val="002D4ACC"/>
    <w:rsid w:val="002D5E37"/>
    <w:rsid w:val="002D5FC9"/>
    <w:rsid w:val="002D6C9A"/>
    <w:rsid w:val="002D71B9"/>
    <w:rsid w:val="002D7216"/>
    <w:rsid w:val="002D7BA5"/>
    <w:rsid w:val="002D7C10"/>
    <w:rsid w:val="002D7E69"/>
    <w:rsid w:val="002E07DE"/>
    <w:rsid w:val="002E0C2E"/>
    <w:rsid w:val="002E1966"/>
    <w:rsid w:val="002E1FA5"/>
    <w:rsid w:val="002E238D"/>
    <w:rsid w:val="002E357C"/>
    <w:rsid w:val="002E4498"/>
    <w:rsid w:val="002E4A5F"/>
    <w:rsid w:val="002E4C17"/>
    <w:rsid w:val="002E4CA8"/>
    <w:rsid w:val="002E59AC"/>
    <w:rsid w:val="002E5AF2"/>
    <w:rsid w:val="002E5E7A"/>
    <w:rsid w:val="002E5FB5"/>
    <w:rsid w:val="002E60CA"/>
    <w:rsid w:val="002E6805"/>
    <w:rsid w:val="002E6878"/>
    <w:rsid w:val="002E770D"/>
    <w:rsid w:val="002E7DB6"/>
    <w:rsid w:val="002F145C"/>
    <w:rsid w:val="002F1541"/>
    <w:rsid w:val="002F15AA"/>
    <w:rsid w:val="002F29FF"/>
    <w:rsid w:val="002F2B14"/>
    <w:rsid w:val="002F2D0C"/>
    <w:rsid w:val="002F33F5"/>
    <w:rsid w:val="002F371B"/>
    <w:rsid w:val="002F39E0"/>
    <w:rsid w:val="002F3B45"/>
    <w:rsid w:val="002F3D48"/>
    <w:rsid w:val="002F414D"/>
    <w:rsid w:val="002F4B68"/>
    <w:rsid w:val="002F5711"/>
    <w:rsid w:val="002F5D6A"/>
    <w:rsid w:val="002F601F"/>
    <w:rsid w:val="002F791B"/>
    <w:rsid w:val="002F7C41"/>
    <w:rsid w:val="002F7E86"/>
    <w:rsid w:val="00300353"/>
    <w:rsid w:val="003014EA"/>
    <w:rsid w:val="0030161C"/>
    <w:rsid w:val="00302A63"/>
    <w:rsid w:val="00303225"/>
    <w:rsid w:val="00303632"/>
    <w:rsid w:val="003042EE"/>
    <w:rsid w:val="003042FD"/>
    <w:rsid w:val="00304307"/>
    <w:rsid w:val="00304834"/>
    <w:rsid w:val="0030573D"/>
    <w:rsid w:val="003058DC"/>
    <w:rsid w:val="00305D3D"/>
    <w:rsid w:val="00306B64"/>
    <w:rsid w:val="00307C8A"/>
    <w:rsid w:val="00311057"/>
    <w:rsid w:val="003125B5"/>
    <w:rsid w:val="00312745"/>
    <w:rsid w:val="003130C9"/>
    <w:rsid w:val="00313770"/>
    <w:rsid w:val="00313C7D"/>
    <w:rsid w:val="003141D8"/>
    <w:rsid w:val="003149A0"/>
    <w:rsid w:val="00314C13"/>
    <w:rsid w:val="00314FDE"/>
    <w:rsid w:val="0031507F"/>
    <w:rsid w:val="0031642D"/>
    <w:rsid w:val="00316571"/>
    <w:rsid w:val="003165ED"/>
    <w:rsid w:val="003167A8"/>
    <w:rsid w:val="00316B99"/>
    <w:rsid w:val="003171AC"/>
    <w:rsid w:val="00317E3C"/>
    <w:rsid w:val="003205DB"/>
    <w:rsid w:val="00320877"/>
    <w:rsid w:val="0032155A"/>
    <w:rsid w:val="00321643"/>
    <w:rsid w:val="00321E23"/>
    <w:rsid w:val="00321F87"/>
    <w:rsid w:val="00322831"/>
    <w:rsid w:val="00322D77"/>
    <w:rsid w:val="00323975"/>
    <w:rsid w:val="00323A75"/>
    <w:rsid w:val="00323E99"/>
    <w:rsid w:val="00324231"/>
    <w:rsid w:val="00324B20"/>
    <w:rsid w:val="00325EE8"/>
    <w:rsid w:val="00326891"/>
    <w:rsid w:val="00326934"/>
    <w:rsid w:val="00326A72"/>
    <w:rsid w:val="00327195"/>
    <w:rsid w:val="00327F9C"/>
    <w:rsid w:val="003305B1"/>
    <w:rsid w:val="00330877"/>
    <w:rsid w:val="003312D0"/>
    <w:rsid w:val="00331A45"/>
    <w:rsid w:val="00331B28"/>
    <w:rsid w:val="0033265C"/>
    <w:rsid w:val="003332A3"/>
    <w:rsid w:val="0033434B"/>
    <w:rsid w:val="00334351"/>
    <w:rsid w:val="003347AD"/>
    <w:rsid w:val="00334A4C"/>
    <w:rsid w:val="00334D83"/>
    <w:rsid w:val="0033521E"/>
    <w:rsid w:val="003357D2"/>
    <w:rsid w:val="00335898"/>
    <w:rsid w:val="00335CD5"/>
    <w:rsid w:val="0033634C"/>
    <w:rsid w:val="00341585"/>
    <w:rsid w:val="003416E0"/>
    <w:rsid w:val="0034193F"/>
    <w:rsid w:val="003429A6"/>
    <w:rsid w:val="00342BDD"/>
    <w:rsid w:val="00343236"/>
    <w:rsid w:val="00343C0E"/>
    <w:rsid w:val="00345276"/>
    <w:rsid w:val="0034540B"/>
    <w:rsid w:val="0034607D"/>
    <w:rsid w:val="00346102"/>
    <w:rsid w:val="003465E0"/>
    <w:rsid w:val="00346C25"/>
    <w:rsid w:val="00346F7A"/>
    <w:rsid w:val="00347074"/>
    <w:rsid w:val="0034722A"/>
    <w:rsid w:val="00347866"/>
    <w:rsid w:val="00347B43"/>
    <w:rsid w:val="00347BF3"/>
    <w:rsid w:val="00347FC9"/>
    <w:rsid w:val="00350583"/>
    <w:rsid w:val="00351BE3"/>
    <w:rsid w:val="00352596"/>
    <w:rsid w:val="00352E93"/>
    <w:rsid w:val="0035351C"/>
    <w:rsid w:val="00353843"/>
    <w:rsid w:val="003550A2"/>
    <w:rsid w:val="00355568"/>
    <w:rsid w:val="00356730"/>
    <w:rsid w:val="003617AE"/>
    <w:rsid w:val="00361ADD"/>
    <w:rsid w:val="00362D37"/>
    <w:rsid w:val="003635BA"/>
    <w:rsid w:val="003647B2"/>
    <w:rsid w:val="00364A60"/>
    <w:rsid w:val="0036555D"/>
    <w:rsid w:val="00365DBB"/>
    <w:rsid w:val="0036609D"/>
    <w:rsid w:val="00366F43"/>
    <w:rsid w:val="00370962"/>
    <w:rsid w:val="00372275"/>
    <w:rsid w:val="00372368"/>
    <w:rsid w:val="00372C81"/>
    <w:rsid w:val="00373395"/>
    <w:rsid w:val="00373B70"/>
    <w:rsid w:val="00373D28"/>
    <w:rsid w:val="00374111"/>
    <w:rsid w:val="00374D5D"/>
    <w:rsid w:val="003754E7"/>
    <w:rsid w:val="00375534"/>
    <w:rsid w:val="00375824"/>
    <w:rsid w:val="00376798"/>
    <w:rsid w:val="00376C79"/>
    <w:rsid w:val="00377088"/>
    <w:rsid w:val="00380398"/>
    <w:rsid w:val="00380C41"/>
    <w:rsid w:val="00380F2B"/>
    <w:rsid w:val="003811FD"/>
    <w:rsid w:val="00381551"/>
    <w:rsid w:val="00381D6F"/>
    <w:rsid w:val="0038219E"/>
    <w:rsid w:val="0038221E"/>
    <w:rsid w:val="0038238C"/>
    <w:rsid w:val="0038261C"/>
    <w:rsid w:val="003826AB"/>
    <w:rsid w:val="00383176"/>
    <w:rsid w:val="00383828"/>
    <w:rsid w:val="003840D0"/>
    <w:rsid w:val="003850F3"/>
    <w:rsid w:val="00385291"/>
    <w:rsid w:val="003856F5"/>
    <w:rsid w:val="00386105"/>
    <w:rsid w:val="003866E6"/>
    <w:rsid w:val="0039062B"/>
    <w:rsid w:val="00390A64"/>
    <w:rsid w:val="00390B54"/>
    <w:rsid w:val="003911AC"/>
    <w:rsid w:val="003915AA"/>
    <w:rsid w:val="003918E9"/>
    <w:rsid w:val="00391B7A"/>
    <w:rsid w:val="00392412"/>
    <w:rsid w:val="003933F9"/>
    <w:rsid w:val="0039367C"/>
    <w:rsid w:val="00393CD7"/>
    <w:rsid w:val="00393E99"/>
    <w:rsid w:val="0039430A"/>
    <w:rsid w:val="00394B5B"/>
    <w:rsid w:val="00394CD8"/>
    <w:rsid w:val="0039511E"/>
    <w:rsid w:val="0039572C"/>
    <w:rsid w:val="00395E19"/>
    <w:rsid w:val="00396260"/>
    <w:rsid w:val="003962E6"/>
    <w:rsid w:val="003979D9"/>
    <w:rsid w:val="00397B15"/>
    <w:rsid w:val="00397D19"/>
    <w:rsid w:val="003A04DA"/>
    <w:rsid w:val="003A1481"/>
    <w:rsid w:val="003A14AC"/>
    <w:rsid w:val="003A166A"/>
    <w:rsid w:val="003A16D1"/>
    <w:rsid w:val="003A1D9C"/>
    <w:rsid w:val="003A1F3D"/>
    <w:rsid w:val="003A1FA9"/>
    <w:rsid w:val="003A256E"/>
    <w:rsid w:val="003A2A87"/>
    <w:rsid w:val="003A2CC9"/>
    <w:rsid w:val="003A2D15"/>
    <w:rsid w:val="003A34E6"/>
    <w:rsid w:val="003A36A3"/>
    <w:rsid w:val="003A54B7"/>
    <w:rsid w:val="003A6D42"/>
    <w:rsid w:val="003A7EE7"/>
    <w:rsid w:val="003B0162"/>
    <w:rsid w:val="003B0578"/>
    <w:rsid w:val="003B0769"/>
    <w:rsid w:val="003B0895"/>
    <w:rsid w:val="003B0A42"/>
    <w:rsid w:val="003B0D6B"/>
    <w:rsid w:val="003B1545"/>
    <w:rsid w:val="003B176E"/>
    <w:rsid w:val="003B1D2B"/>
    <w:rsid w:val="003B314A"/>
    <w:rsid w:val="003B339C"/>
    <w:rsid w:val="003B3A22"/>
    <w:rsid w:val="003B461F"/>
    <w:rsid w:val="003B5354"/>
    <w:rsid w:val="003B55B9"/>
    <w:rsid w:val="003B6AE6"/>
    <w:rsid w:val="003B72A3"/>
    <w:rsid w:val="003B78F7"/>
    <w:rsid w:val="003B7FE4"/>
    <w:rsid w:val="003C0149"/>
    <w:rsid w:val="003C0E70"/>
    <w:rsid w:val="003C18E2"/>
    <w:rsid w:val="003C1B5F"/>
    <w:rsid w:val="003C1C61"/>
    <w:rsid w:val="003C2D2A"/>
    <w:rsid w:val="003C352A"/>
    <w:rsid w:val="003C383E"/>
    <w:rsid w:val="003C3BA1"/>
    <w:rsid w:val="003C452A"/>
    <w:rsid w:val="003C6B2F"/>
    <w:rsid w:val="003C6E48"/>
    <w:rsid w:val="003C7DAD"/>
    <w:rsid w:val="003D13EA"/>
    <w:rsid w:val="003D1565"/>
    <w:rsid w:val="003D3480"/>
    <w:rsid w:val="003D3D45"/>
    <w:rsid w:val="003D3EC5"/>
    <w:rsid w:val="003D3EE1"/>
    <w:rsid w:val="003D43DF"/>
    <w:rsid w:val="003D48F0"/>
    <w:rsid w:val="003D5155"/>
    <w:rsid w:val="003D599A"/>
    <w:rsid w:val="003D5B20"/>
    <w:rsid w:val="003D5F62"/>
    <w:rsid w:val="003D5FA1"/>
    <w:rsid w:val="003D5FD4"/>
    <w:rsid w:val="003D6BBB"/>
    <w:rsid w:val="003D6E3D"/>
    <w:rsid w:val="003D72C7"/>
    <w:rsid w:val="003D7E69"/>
    <w:rsid w:val="003E15EF"/>
    <w:rsid w:val="003E26F2"/>
    <w:rsid w:val="003E2F5F"/>
    <w:rsid w:val="003E3241"/>
    <w:rsid w:val="003E3C01"/>
    <w:rsid w:val="003E3F6E"/>
    <w:rsid w:val="003E4069"/>
    <w:rsid w:val="003E434D"/>
    <w:rsid w:val="003E4B28"/>
    <w:rsid w:val="003E5999"/>
    <w:rsid w:val="003E5D52"/>
    <w:rsid w:val="003E660F"/>
    <w:rsid w:val="003E676D"/>
    <w:rsid w:val="003E68A1"/>
    <w:rsid w:val="003E6F8E"/>
    <w:rsid w:val="003E7034"/>
    <w:rsid w:val="003E7818"/>
    <w:rsid w:val="003F05FC"/>
    <w:rsid w:val="003F07AA"/>
    <w:rsid w:val="003F151E"/>
    <w:rsid w:val="003F19BD"/>
    <w:rsid w:val="003F1AB6"/>
    <w:rsid w:val="003F2452"/>
    <w:rsid w:val="003F2514"/>
    <w:rsid w:val="003F2722"/>
    <w:rsid w:val="003F39D1"/>
    <w:rsid w:val="003F3BDF"/>
    <w:rsid w:val="003F3E17"/>
    <w:rsid w:val="003F50D0"/>
    <w:rsid w:val="003F54FC"/>
    <w:rsid w:val="003F55F6"/>
    <w:rsid w:val="003F5DE6"/>
    <w:rsid w:val="003F61AC"/>
    <w:rsid w:val="003F67F1"/>
    <w:rsid w:val="003F6974"/>
    <w:rsid w:val="003F793C"/>
    <w:rsid w:val="003F79C1"/>
    <w:rsid w:val="004009C6"/>
    <w:rsid w:val="00400BCB"/>
    <w:rsid w:val="00401481"/>
    <w:rsid w:val="0040199E"/>
    <w:rsid w:val="00401DA3"/>
    <w:rsid w:val="00402AFA"/>
    <w:rsid w:val="004032F2"/>
    <w:rsid w:val="0040368B"/>
    <w:rsid w:val="00403BAC"/>
    <w:rsid w:val="00403F64"/>
    <w:rsid w:val="00404C80"/>
    <w:rsid w:val="00404CE1"/>
    <w:rsid w:val="00404E3A"/>
    <w:rsid w:val="0040516A"/>
    <w:rsid w:val="0040728B"/>
    <w:rsid w:val="004076A7"/>
    <w:rsid w:val="00410826"/>
    <w:rsid w:val="00410829"/>
    <w:rsid w:val="00411095"/>
    <w:rsid w:val="0041152F"/>
    <w:rsid w:val="0041216B"/>
    <w:rsid w:val="0041222D"/>
    <w:rsid w:val="004123E7"/>
    <w:rsid w:val="004127C1"/>
    <w:rsid w:val="00413F27"/>
    <w:rsid w:val="004141F3"/>
    <w:rsid w:val="00415AEB"/>
    <w:rsid w:val="00416C47"/>
    <w:rsid w:val="00417345"/>
    <w:rsid w:val="00417438"/>
    <w:rsid w:val="00417892"/>
    <w:rsid w:val="00420030"/>
    <w:rsid w:val="0042058B"/>
    <w:rsid w:val="004205B0"/>
    <w:rsid w:val="00420846"/>
    <w:rsid w:val="004209FC"/>
    <w:rsid w:val="0042180F"/>
    <w:rsid w:val="00421A19"/>
    <w:rsid w:val="00421A47"/>
    <w:rsid w:val="00422242"/>
    <w:rsid w:val="00422259"/>
    <w:rsid w:val="004224EC"/>
    <w:rsid w:val="00422501"/>
    <w:rsid w:val="004232C1"/>
    <w:rsid w:val="00423CDF"/>
    <w:rsid w:val="00423D73"/>
    <w:rsid w:val="00424B42"/>
    <w:rsid w:val="004254F1"/>
    <w:rsid w:val="00425F1B"/>
    <w:rsid w:val="00426BF6"/>
    <w:rsid w:val="00426E3A"/>
    <w:rsid w:val="00430D88"/>
    <w:rsid w:val="00430D9C"/>
    <w:rsid w:val="004317FE"/>
    <w:rsid w:val="00431B38"/>
    <w:rsid w:val="00431BF8"/>
    <w:rsid w:val="0043227F"/>
    <w:rsid w:val="00433512"/>
    <w:rsid w:val="00433986"/>
    <w:rsid w:val="004340BA"/>
    <w:rsid w:val="0043465C"/>
    <w:rsid w:val="00434F76"/>
    <w:rsid w:val="00435678"/>
    <w:rsid w:val="004376E9"/>
    <w:rsid w:val="00440A78"/>
    <w:rsid w:val="00440FB1"/>
    <w:rsid w:val="00441514"/>
    <w:rsid w:val="004418EE"/>
    <w:rsid w:val="004422F5"/>
    <w:rsid w:val="0044373E"/>
    <w:rsid w:val="00443A57"/>
    <w:rsid w:val="00443BD8"/>
    <w:rsid w:val="00443C25"/>
    <w:rsid w:val="00444410"/>
    <w:rsid w:val="00444CCC"/>
    <w:rsid w:val="00445742"/>
    <w:rsid w:val="00446570"/>
    <w:rsid w:val="004466E3"/>
    <w:rsid w:val="00446A60"/>
    <w:rsid w:val="00446EB3"/>
    <w:rsid w:val="0045052B"/>
    <w:rsid w:val="004511D2"/>
    <w:rsid w:val="00451410"/>
    <w:rsid w:val="00452657"/>
    <w:rsid w:val="0045278E"/>
    <w:rsid w:val="00452B78"/>
    <w:rsid w:val="00452FDF"/>
    <w:rsid w:val="004536EA"/>
    <w:rsid w:val="0045428D"/>
    <w:rsid w:val="004546C4"/>
    <w:rsid w:val="00454EED"/>
    <w:rsid w:val="00456318"/>
    <w:rsid w:val="00457112"/>
    <w:rsid w:val="00457A49"/>
    <w:rsid w:val="0046087E"/>
    <w:rsid w:val="0046142C"/>
    <w:rsid w:val="004617D1"/>
    <w:rsid w:val="00461ECB"/>
    <w:rsid w:val="00462892"/>
    <w:rsid w:val="00462B6C"/>
    <w:rsid w:val="004631D0"/>
    <w:rsid w:val="004633CA"/>
    <w:rsid w:val="00464444"/>
    <w:rsid w:val="004648A5"/>
    <w:rsid w:val="004652A8"/>
    <w:rsid w:val="00465338"/>
    <w:rsid w:val="00465563"/>
    <w:rsid w:val="0046567D"/>
    <w:rsid w:val="00465AC9"/>
    <w:rsid w:val="00465E94"/>
    <w:rsid w:val="0046645E"/>
    <w:rsid w:val="004669C3"/>
    <w:rsid w:val="004669D2"/>
    <w:rsid w:val="00466D7C"/>
    <w:rsid w:val="00467084"/>
    <w:rsid w:val="00470871"/>
    <w:rsid w:val="00471696"/>
    <w:rsid w:val="00471785"/>
    <w:rsid w:val="004718DA"/>
    <w:rsid w:val="00472108"/>
    <w:rsid w:val="004727A0"/>
    <w:rsid w:val="00472C69"/>
    <w:rsid w:val="00474095"/>
    <w:rsid w:val="00474572"/>
    <w:rsid w:val="00474D2A"/>
    <w:rsid w:val="00475000"/>
    <w:rsid w:val="0047658B"/>
    <w:rsid w:val="00476E2F"/>
    <w:rsid w:val="004777F9"/>
    <w:rsid w:val="004778C6"/>
    <w:rsid w:val="00477A44"/>
    <w:rsid w:val="004804E4"/>
    <w:rsid w:val="00480503"/>
    <w:rsid w:val="00480B60"/>
    <w:rsid w:val="00480F91"/>
    <w:rsid w:val="00481E33"/>
    <w:rsid w:val="00482042"/>
    <w:rsid w:val="00482F4C"/>
    <w:rsid w:val="00483CFA"/>
    <w:rsid w:val="00484051"/>
    <w:rsid w:val="00484198"/>
    <w:rsid w:val="0048512F"/>
    <w:rsid w:val="00486105"/>
    <w:rsid w:val="00486AC2"/>
    <w:rsid w:val="004870C6"/>
    <w:rsid w:val="0049086D"/>
    <w:rsid w:val="00490D47"/>
    <w:rsid w:val="0049116F"/>
    <w:rsid w:val="0049128A"/>
    <w:rsid w:val="00491379"/>
    <w:rsid w:val="004913CB"/>
    <w:rsid w:val="00491B26"/>
    <w:rsid w:val="00492092"/>
    <w:rsid w:val="004928F2"/>
    <w:rsid w:val="004932B8"/>
    <w:rsid w:val="00493B3C"/>
    <w:rsid w:val="00494072"/>
    <w:rsid w:val="0049448B"/>
    <w:rsid w:val="00494591"/>
    <w:rsid w:val="004945B6"/>
    <w:rsid w:val="00494D6C"/>
    <w:rsid w:val="00495260"/>
    <w:rsid w:val="00496A94"/>
    <w:rsid w:val="00497653"/>
    <w:rsid w:val="00497D28"/>
    <w:rsid w:val="004A00CA"/>
    <w:rsid w:val="004A029E"/>
    <w:rsid w:val="004A0496"/>
    <w:rsid w:val="004A0678"/>
    <w:rsid w:val="004A1994"/>
    <w:rsid w:val="004A2892"/>
    <w:rsid w:val="004A29E0"/>
    <w:rsid w:val="004A2C8F"/>
    <w:rsid w:val="004A3527"/>
    <w:rsid w:val="004A45BE"/>
    <w:rsid w:val="004A46B7"/>
    <w:rsid w:val="004A4774"/>
    <w:rsid w:val="004A718A"/>
    <w:rsid w:val="004B01F6"/>
    <w:rsid w:val="004B084C"/>
    <w:rsid w:val="004B198E"/>
    <w:rsid w:val="004B1E2F"/>
    <w:rsid w:val="004B1F38"/>
    <w:rsid w:val="004B2147"/>
    <w:rsid w:val="004B22DF"/>
    <w:rsid w:val="004B2C5C"/>
    <w:rsid w:val="004B44EC"/>
    <w:rsid w:val="004B585C"/>
    <w:rsid w:val="004B61AC"/>
    <w:rsid w:val="004B6A0C"/>
    <w:rsid w:val="004B738C"/>
    <w:rsid w:val="004C02B7"/>
    <w:rsid w:val="004C094A"/>
    <w:rsid w:val="004C18EF"/>
    <w:rsid w:val="004C217A"/>
    <w:rsid w:val="004C3AA7"/>
    <w:rsid w:val="004C49D5"/>
    <w:rsid w:val="004C4CD8"/>
    <w:rsid w:val="004C52C6"/>
    <w:rsid w:val="004C5306"/>
    <w:rsid w:val="004C5689"/>
    <w:rsid w:val="004C6B4F"/>
    <w:rsid w:val="004C6BE2"/>
    <w:rsid w:val="004C7236"/>
    <w:rsid w:val="004C74C9"/>
    <w:rsid w:val="004C7B60"/>
    <w:rsid w:val="004D0F7D"/>
    <w:rsid w:val="004D191B"/>
    <w:rsid w:val="004D19D6"/>
    <w:rsid w:val="004D1EAA"/>
    <w:rsid w:val="004D2DD0"/>
    <w:rsid w:val="004D2F4D"/>
    <w:rsid w:val="004D2F91"/>
    <w:rsid w:val="004D342E"/>
    <w:rsid w:val="004D42CB"/>
    <w:rsid w:val="004D43D5"/>
    <w:rsid w:val="004D4C54"/>
    <w:rsid w:val="004D4CA6"/>
    <w:rsid w:val="004D598D"/>
    <w:rsid w:val="004D5ADA"/>
    <w:rsid w:val="004D5FD7"/>
    <w:rsid w:val="004D6208"/>
    <w:rsid w:val="004D71C4"/>
    <w:rsid w:val="004D724F"/>
    <w:rsid w:val="004D7A58"/>
    <w:rsid w:val="004E08C9"/>
    <w:rsid w:val="004E0A2B"/>
    <w:rsid w:val="004E2861"/>
    <w:rsid w:val="004E2A78"/>
    <w:rsid w:val="004E2BB7"/>
    <w:rsid w:val="004E2E4C"/>
    <w:rsid w:val="004E2EBA"/>
    <w:rsid w:val="004E4762"/>
    <w:rsid w:val="004E4765"/>
    <w:rsid w:val="004E52D7"/>
    <w:rsid w:val="004E53B1"/>
    <w:rsid w:val="004E5D9D"/>
    <w:rsid w:val="004E729B"/>
    <w:rsid w:val="004F0AD1"/>
    <w:rsid w:val="004F0AFB"/>
    <w:rsid w:val="004F12A9"/>
    <w:rsid w:val="004F1CC5"/>
    <w:rsid w:val="004F230A"/>
    <w:rsid w:val="004F2548"/>
    <w:rsid w:val="004F29A6"/>
    <w:rsid w:val="004F2A05"/>
    <w:rsid w:val="004F384E"/>
    <w:rsid w:val="004F4697"/>
    <w:rsid w:val="004F4735"/>
    <w:rsid w:val="004F479F"/>
    <w:rsid w:val="004F4A29"/>
    <w:rsid w:val="004F4A39"/>
    <w:rsid w:val="004F4F20"/>
    <w:rsid w:val="004F4FE4"/>
    <w:rsid w:val="004F50D9"/>
    <w:rsid w:val="004F6769"/>
    <w:rsid w:val="004F700F"/>
    <w:rsid w:val="004F7292"/>
    <w:rsid w:val="00500692"/>
    <w:rsid w:val="0050125B"/>
    <w:rsid w:val="0050190B"/>
    <w:rsid w:val="0050273A"/>
    <w:rsid w:val="00503199"/>
    <w:rsid w:val="005033A1"/>
    <w:rsid w:val="0050378F"/>
    <w:rsid w:val="00504874"/>
    <w:rsid w:val="00504B62"/>
    <w:rsid w:val="00504DC6"/>
    <w:rsid w:val="0050528A"/>
    <w:rsid w:val="005053ED"/>
    <w:rsid w:val="0050545D"/>
    <w:rsid w:val="00505B07"/>
    <w:rsid w:val="005063D7"/>
    <w:rsid w:val="00506D8B"/>
    <w:rsid w:val="005070DF"/>
    <w:rsid w:val="00507B00"/>
    <w:rsid w:val="00507CD5"/>
    <w:rsid w:val="00507D9D"/>
    <w:rsid w:val="0051041A"/>
    <w:rsid w:val="00511C6F"/>
    <w:rsid w:val="0051250B"/>
    <w:rsid w:val="00512557"/>
    <w:rsid w:val="00513D4B"/>
    <w:rsid w:val="00514068"/>
    <w:rsid w:val="00514895"/>
    <w:rsid w:val="00514BBE"/>
    <w:rsid w:val="00515EEF"/>
    <w:rsid w:val="00516D8C"/>
    <w:rsid w:val="00517E2B"/>
    <w:rsid w:val="00517F71"/>
    <w:rsid w:val="005208AC"/>
    <w:rsid w:val="00520DD8"/>
    <w:rsid w:val="0052154C"/>
    <w:rsid w:val="00522078"/>
    <w:rsid w:val="005224C5"/>
    <w:rsid w:val="005226ED"/>
    <w:rsid w:val="0052274F"/>
    <w:rsid w:val="00523DF0"/>
    <w:rsid w:val="005252F2"/>
    <w:rsid w:val="005268B7"/>
    <w:rsid w:val="00526AE9"/>
    <w:rsid w:val="005272E1"/>
    <w:rsid w:val="00527C5D"/>
    <w:rsid w:val="00527FEE"/>
    <w:rsid w:val="00530398"/>
    <w:rsid w:val="005308E8"/>
    <w:rsid w:val="00530BA5"/>
    <w:rsid w:val="00530CF8"/>
    <w:rsid w:val="00530FB9"/>
    <w:rsid w:val="005324AE"/>
    <w:rsid w:val="005324DA"/>
    <w:rsid w:val="00532E41"/>
    <w:rsid w:val="005331BB"/>
    <w:rsid w:val="005331EE"/>
    <w:rsid w:val="0053357D"/>
    <w:rsid w:val="0053404C"/>
    <w:rsid w:val="00534DDC"/>
    <w:rsid w:val="00535030"/>
    <w:rsid w:val="0053570F"/>
    <w:rsid w:val="00535737"/>
    <w:rsid w:val="00535D17"/>
    <w:rsid w:val="005360C8"/>
    <w:rsid w:val="005363CF"/>
    <w:rsid w:val="0053710B"/>
    <w:rsid w:val="0053755F"/>
    <w:rsid w:val="00537B6C"/>
    <w:rsid w:val="00540043"/>
    <w:rsid w:val="005401F1"/>
    <w:rsid w:val="005411D3"/>
    <w:rsid w:val="00541430"/>
    <w:rsid w:val="00541482"/>
    <w:rsid w:val="00541619"/>
    <w:rsid w:val="00541FEB"/>
    <w:rsid w:val="005425E0"/>
    <w:rsid w:val="00542F68"/>
    <w:rsid w:val="005435AF"/>
    <w:rsid w:val="00544C0D"/>
    <w:rsid w:val="00545A4C"/>
    <w:rsid w:val="00546242"/>
    <w:rsid w:val="00546A8B"/>
    <w:rsid w:val="00546B1A"/>
    <w:rsid w:val="00547D0D"/>
    <w:rsid w:val="00547D37"/>
    <w:rsid w:val="00547D77"/>
    <w:rsid w:val="005503BC"/>
    <w:rsid w:val="00552180"/>
    <w:rsid w:val="00552291"/>
    <w:rsid w:val="005530FC"/>
    <w:rsid w:val="0055414F"/>
    <w:rsid w:val="00554529"/>
    <w:rsid w:val="00555988"/>
    <w:rsid w:val="0055689F"/>
    <w:rsid w:val="00557040"/>
    <w:rsid w:val="005575F2"/>
    <w:rsid w:val="005607AC"/>
    <w:rsid w:val="00560BC4"/>
    <w:rsid w:val="00561464"/>
    <w:rsid w:val="00561517"/>
    <w:rsid w:val="00561F5E"/>
    <w:rsid w:val="00561FF5"/>
    <w:rsid w:val="00562331"/>
    <w:rsid w:val="00562501"/>
    <w:rsid w:val="00562A58"/>
    <w:rsid w:val="005632EA"/>
    <w:rsid w:val="00563391"/>
    <w:rsid w:val="00563558"/>
    <w:rsid w:val="005639A5"/>
    <w:rsid w:val="0056458C"/>
    <w:rsid w:val="00564734"/>
    <w:rsid w:val="00564AE8"/>
    <w:rsid w:val="0056505F"/>
    <w:rsid w:val="00565C9E"/>
    <w:rsid w:val="00565DA1"/>
    <w:rsid w:val="00566214"/>
    <w:rsid w:val="00566CF9"/>
    <w:rsid w:val="00566E4C"/>
    <w:rsid w:val="005673C8"/>
    <w:rsid w:val="00567B42"/>
    <w:rsid w:val="00567DCB"/>
    <w:rsid w:val="005717CB"/>
    <w:rsid w:val="00571A31"/>
    <w:rsid w:val="00571A67"/>
    <w:rsid w:val="005722AB"/>
    <w:rsid w:val="00572594"/>
    <w:rsid w:val="00572D9F"/>
    <w:rsid w:val="005732FC"/>
    <w:rsid w:val="00573388"/>
    <w:rsid w:val="0057393D"/>
    <w:rsid w:val="005745AE"/>
    <w:rsid w:val="0057547D"/>
    <w:rsid w:val="00575604"/>
    <w:rsid w:val="00575EDE"/>
    <w:rsid w:val="00576121"/>
    <w:rsid w:val="005801F4"/>
    <w:rsid w:val="005806BE"/>
    <w:rsid w:val="005806DA"/>
    <w:rsid w:val="00580A16"/>
    <w:rsid w:val="00581839"/>
    <w:rsid w:val="00582087"/>
    <w:rsid w:val="00582214"/>
    <w:rsid w:val="00582550"/>
    <w:rsid w:val="0058263D"/>
    <w:rsid w:val="00582860"/>
    <w:rsid w:val="005829BD"/>
    <w:rsid w:val="00583563"/>
    <w:rsid w:val="005837E9"/>
    <w:rsid w:val="00583F10"/>
    <w:rsid w:val="00584278"/>
    <w:rsid w:val="00584483"/>
    <w:rsid w:val="00584FFF"/>
    <w:rsid w:val="005861FC"/>
    <w:rsid w:val="00587F35"/>
    <w:rsid w:val="0058E639"/>
    <w:rsid w:val="00590324"/>
    <w:rsid w:val="00590AF0"/>
    <w:rsid w:val="005926D9"/>
    <w:rsid w:val="00592DB2"/>
    <w:rsid w:val="0059302E"/>
    <w:rsid w:val="005933C8"/>
    <w:rsid w:val="00594B18"/>
    <w:rsid w:val="00595281"/>
    <w:rsid w:val="00595AD1"/>
    <w:rsid w:val="00595CCC"/>
    <w:rsid w:val="00596C90"/>
    <w:rsid w:val="00596D8E"/>
    <w:rsid w:val="0059752E"/>
    <w:rsid w:val="005978BB"/>
    <w:rsid w:val="005A04F2"/>
    <w:rsid w:val="005A15E1"/>
    <w:rsid w:val="005A18CB"/>
    <w:rsid w:val="005A20D8"/>
    <w:rsid w:val="005A27B0"/>
    <w:rsid w:val="005A27CE"/>
    <w:rsid w:val="005A2D7F"/>
    <w:rsid w:val="005A3ADD"/>
    <w:rsid w:val="005A4208"/>
    <w:rsid w:val="005A4652"/>
    <w:rsid w:val="005A590C"/>
    <w:rsid w:val="005A676F"/>
    <w:rsid w:val="005A7CEC"/>
    <w:rsid w:val="005B02A3"/>
    <w:rsid w:val="005B0760"/>
    <w:rsid w:val="005B10C3"/>
    <w:rsid w:val="005B19E3"/>
    <w:rsid w:val="005B24EC"/>
    <w:rsid w:val="005B39EF"/>
    <w:rsid w:val="005B3F7E"/>
    <w:rsid w:val="005B4131"/>
    <w:rsid w:val="005B45BD"/>
    <w:rsid w:val="005B4BC7"/>
    <w:rsid w:val="005B5A58"/>
    <w:rsid w:val="005B61B1"/>
    <w:rsid w:val="005B6830"/>
    <w:rsid w:val="005B6CD8"/>
    <w:rsid w:val="005B788F"/>
    <w:rsid w:val="005C0308"/>
    <w:rsid w:val="005C0550"/>
    <w:rsid w:val="005C1905"/>
    <w:rsid w:val="005C19AC"/>
    <w:rsid w:val="005C2C0D"/>
    <w:rsid w:val="005C3852"/>
    <w:rsid w:val="005C39D8"/>
    <w:rsid w:val="005C3F71"/>
    <w:rsid w:val="005C4011"/>
    <w:rsid w:val="005C5A18"/>
    <w:rsid w:val="005C5C42"/>
    <w:rsid w:val="005C5D38"/>
    <w:rsid w:val="005C60E1"/>
    <w:rsid w:val="005C6591"/>
    <w:rsid w:val="005C7713"/>
    <w:rsid w:val="005C7B63"/>
    <w:rsid w:val="005C7F1B"/>
    <w:rsid w:val="005D09FF"/>
    <w:rsid w:val="005D3181"/>
    <w:rsid w:val="005D33C0"/>
    <w:rsid w:val="005D3758"/>
    <w:rsid w:val="005D42AB"/>
    <w:rsid w:val="005D4F01"/>
    <w:rsid w:val="005D65A1"/>
    <w:rsid w:val="005D6787"/>
    <w:rsid w:val="005D6C80"/>
    <w:rsid w:val="005D7C50"/>
    <w:rsid w:val="005E07DE"/>
    <w:rsid w:val="005E1049"/>
    <w:rsid w:val="005E14BC"/>
    <w:rsid w:val="005E1AF2"/>
    <w:rsid w:val="005E1CFB"/>
    <w:rsid w:val="005E29AE"/>
    <w:rsid w:val="005E3040"/>
    <w:rsid w:val="005E4765"/>
    <w:rsid w:val="005E49F1"/>
    <w:rsid w:val="005E5191"/>
    <w:rsid w:val="005E549E"/>
    <w:rsid w:val="005E5A41"/>
    <w:rsid w:val="005F021B"/>
    <w:rsid w:val="005F0FB8"/>
    <w:rsid w:val="005F1401"/>
    <w:rsid w:val="005F16CB"/>
    <w:rsid w:val="005F1956"/>
    <w:rsid w:val="005F2BC8"/>
    <w:rsid w:val="005F2C2E"/>
    <w:rsid w:val="005F33EC"/>
    <w:rsid w:val="005F43F8"/>
    <w:rsid w:val="005F68CD"/>
    <w:rsid w:val="005F73AF"/>
    <w:rsid w:val="005F77DE"/>
    <w:rsid w:val="005F7937"/>
    <w:rsid w:val="006002A6"/>
    <w:rsid w:val="00600B54"/>
    <w:rsid w:val="00601082"/>
    <w:rsid w:val="00601B73"/>
    <w:rsid w:val="00601FB4"/>
    <w:rsid w:val="006020CE"/>
    <w:rsid w:val="00602CD1"/>
    <w:rsid w:val="00603329"/>
    <w:rsid w:val="00603AB9"/>
    <w:rsid w:val="00604105"/>
    <w:rsid w:val="00604928"/>
    <w:rsid w:val="006050A6"/>
    <w:rsid w:val="0060518F"/>
    <w:rsid w:val="00610644"/>
    <w:rsid w:val="00610C7A"/>
    <w:rsid w:val="00611438"/>
    <w:rsid w:val="0061149F"/>
    <w:rsid w:val="00611C7A"/>
    <w:rsid w:val="00611FFF"/>
    <w:rsid w:val="00612070"/>
    <w:rsid w:val="00612B53"/>
    <w:rsid w:val="00612C86"/>
    <w:rsid w:val="00612D61"/>
    <w:rsid w:val="00612E53"/>
    <w:rsid w:val="006138E1"/>
    <w:rsid w:val="00613CCF"/>
    <w:rsid w:val="00614049"/>
    <w:rsid w:val="006142C7"/>
    <w:rsid w:val="00614867"/>
    <w:rsid w:val="00614919"/>
    <w:rsid w:val="00614A70"/>
    <w:rsid w:val="00614A98"/>
    <w:rsid w:val="00615462"/>
    <w:rsid w:val="00615667"/>
    <w:rsid w:val="00615BC8"/>
    <w:rsid w:val="00615E7D"/>
    <w:rsid w:val="00616509"/>
    <w:rsid w:val="00617068"/>
    <w:rsid w:val="00617522"/>
    <w:rsid w:val="0062023C"/>
    <w:rsid w:val="00620986"/>
    <w:rsid w:val="0062152D"/>
    <w:rsid w:val="00621C80"/>
    <w:rsid w:val="006223D5"/>
    <w:rsid w:val="00622694"/>
    <w:rsid w:val="006227EF"/>
    <w:rsid w:val="00622A8E"/>
    <w:rsid w:val="00623808"/>
    <w:rsid w:val="00623A94"/>
    <w:rsid w:val="0062449C"/>
    <w:rsid w:val="006248D7"/>
    <w:rsid w:val="00624E66"/>
    <w:rsid w:val="00625764"/>
    <w:rsid w:val="006271D6"/>
    <w:rsid w:val="00627BB6"/>
    <w:rsid w:val="00627F38"/>
    <w:rsid w:val="00630094"/>
    <w:rsid w:val="006309CA"/>
    <w:rsid w:val="00630ACC"/>
    <w:rsid w:val="00630FAA"/>
    <w:rsid w:val="0063188F"/>
    <w:rsid w:val="006319BD"/>
    <w:rsid w:val="00632612"/>
    <w:rsid w:val="00632667"/>
    <w:rsid w:val="0063498A"/>
    <w:rsid w:val="00634FEF"/>
    <w:rsid w:val="00636602"/>
    <w:rsid w:val="006378C0"/>
    <w:rsid w:val="00640114"/>
    <w:rsid w:val="00640BDC"/>
    <w:rsid w:val="006416A9"/>
    <w:rsid w:val="00641FB0"/>
    <w:rsid w:val="00642400"/>
    <w:rsid w:val="006429A1"/>
    <w:rsid w:val="00642B09"/>
    <w:rsid w:val="006437E6"/>
    <w:rsid w:val="00644183"/>
    <w:rsid w:val="006468DB"/>
    <w:rsid w:val="00646CF8"/>
    <w:rsid w:val="00646DA5"/>
    <w:rsid w:val="00647D80"/>
    <w:rsid w:val="006506EF"/>
    <w:rsid w:val="00650D03"/>
    <w:rsid w:val="00651577"/>
    <w:rsid w:val="0065180E"/>
    <w:rsid w:val="006519D8"/>
    <w:rsid w:val="00651BEA"/>
    <w:rsid w:val="006527BD"/>
    <w:rsid w:val="0065541C"/>
    <w:rsid w:val="006555AD"/>
    <w:rsid w:val="006555FB"/>
    <w:rsid w:val="00655655"/>
    <w:rsid w:val="00655C2B"/>
    <w:rsid w:val="006566BD"/>
    <w:rsid w:val="00656EEB"/>
    <w:rsid w:val="00656F2F"/>
    <w:rsid w:val="00657683"/>
    <w:rsid w:val="00657750"/>
    <w:rsid w:val="00660527"/>
    <w:rsid w:val="00660E97"/>
    <w:rsid w:val="00660FB4"/>
    <w:rsid w:val="00661FA1"/>
    <w:rsid w:val="0066346D"/>
    <w:rsid w:val="00663681"/>
    <w:rsid w:val="006636E5"/>
    <w:rsid w:val="006642F8"/>
    <w:rsid w:val="00664463"/>
    <w:rsid w:val="00664794"/>
    <w:rsid w:val="00664C52"/>
    <w:rsid w:val="00665487"/>
    <w:rsid w:val="00665A77"/>
    <w:rsid w:val="00666F8C"/>
    <w:rsid w:val="0067064D"/>
    <w:rsid w:val="006710B8"/>
    <w:rsid w:val="00671382"/>
    <w:rsid w:val="00671618"/>
    <w:rsid w:val="00672916"/>
    <w:rsid w:val="00672CD5"/>
    <w:rsid w:val="00672E2E"/>
    <w:rsid w:val="00673F1A"/>
    <w:rsid w:val="00674B75"/>
    <w:rsid w:val="00674E64"/>
    <w:rsid w:val="00675013"/>
    <w:rsid w:val="006760E5"/>
    <w:rsid w:val="0067627A"/>
    <w:rsid w:val="006767A3"/>
    <w:rsid w:val="00676AD7"/>
    <w:rsid w:val="00676BD4"/>
    <w:rsid w:val="00676CC5"/>
    <w:rsid w:val="0067725F"/>
    <w:rsid w:val="006778E8"/>
    <w:rsid w:val="00681140"/>
    <w:rsid w:val="00681300"/>
    <w:rsid w:val="00681A19"/>
    <w:rsid w:val="00681D20"/>
    <w:rsid w:val="006822CC"/>
    <w:rsid w:val="00682B72"/>
    <w:rsid w:val="00683027"/>
    <w:rsid w:val="00684206"/>
    <w:rsid w:val="00684F80"/>
    <w:rsid w:val="006855E6"/>
    <w:rsid w:val="006871F2"/>
    <w:rsid w:val="0068729B"/>
    <w:rsid w:val="006879C1"/>
    <w:rsid w:val="00687A35"/>
    <w:rsid w:val="00687F38"/>
    <w:rsid w:val="00690816"/>
    <w:rsid w:val="0069112C"/>
    <w:rsid w:val="0069119E"/>
    <w:rsid w:val="00691BCB"/>
    <w:rsid w:val="00692092"/>
    <w:rsid w:val="00692172"/>
    <w:rsid w:val="0069282D"/>
    <w:rsid w:val="00693394"/>
    <w:rsid w:val="0069394A"/>
    <w:rsid w:val="0069451B"/>
    <w:rsid w:val="00695C03"/>
    <w:rsid w:val="006963E5"/>
    <w:rsid w:val="0069686C"/>
    <w:rsid w:val="00696961"/>
    <w:rsid w:val="00696D2F"/>
    <w:rsid w:val="00696ED2"/>
    <w:rsid w:val="0069700D"/>
    <w:rsid w:val="0069782E"/>
    <w:rsid w:val="00697C28"/>
    <w:rsid w:val="006A0146"/>
    <w:rsid w:val="006A07CE"/>
    <w:rsid w:val="006A1181"/>
    <w:rsid w:val="006A1776"/>
    <w:rsid w:val="006A1817"/>
    <w:rsid w:val="006A1DC2"/>
    <w:rsid w:val="006A25B6"/>
    <w:rsid w:val="006A431A"/>
    <w:rsid w:val="006A4350"/>
    <w:rsid w:val="006A4450"/>
    <w:rsid w:val="006A4523"/>
    <w:rsid w:val="006A4DE8"/>
    <w:rsid w:val="006A4E7B"/>
    <w:rsid w:val="006A51B3"/>
    <w:rsid w:val="006A5231"/>
    <w:rsid w:val="006A5AFB"/>
    <w:rsid w:val="006A6049"/>
    <w:rsid w:val="006A7014"/>
    <w:rsid w:val="006A7047"/>
    <w:rsid w:val="006B017D"/>
    <w:rsid w:val="006B0DB4"/>
    <w:rsid w:val="006B0E30"/>
    <w:rsid w:val="006B2922"/>
    <w:rsid w:val="006B30D1"/>
    <w:rsid w:val="006B39C8"/>
    <w:rsid w:val="006B422D"/>
    <w:rsid w:val="006B4F2A"/>
    <w:rsid w:val="006B51D5"/>
    <w:rsid w:val="006B5C89"/>
    <w:rsid w:val="006B5D74"/>
    <w:rsid w:val="006B79B0"/>
    <w:rsid w:val="006B7A61"/>
    <w:rsid w:val="006B7FCD"/>
    <w:rsid w:val="006C00A6"/>
    <w:rsid w:val="006C08F9"/>
    <w:rsid w:val="006C09E3"/>
    <w:rsid w:val="006C0EA2"/>
    <w:rsid w:val="006C1295"/>
    <w:rsid w:val="006C1D79"/>
    <w:rsid w:val="006C2E5E"/>
    <w:rsid w:val="006C3B80"/>
    <w:rsid w:val="006C4048"/>
    <w:rsid w:val="006C42D8"/>
    <w:rsid w:val="006C4CF6"/>
    <w:rsid w:val="006C4F18"/>
    <w:rsid w:val="006C69C7"/>
    <w:rsid w:val="006C6AA8"/>
    <w:rsid w:val="006C7660"/>
    <w:rsid w:val="006D0E2A"/>
    <w:rsid w:val="006D0E4F"/>
    <w:rsid w:val="006D1012"/>
    <w:rsid w:val="006D12F1"/>
    <w:rsid w:val="006D1C32"/>
    <w:rsid w:val="006D1C71"/>
    <w:rsid w:val="006D1F65"/>
    <w:rsid w:val="006D2E02"/>
    <w:rsid w:val="006D3946"/>
    <w:rsid w:val="006D40BF"/>
    <w:rsid w:val="006D4545"/>
    <w:rsid w:val="006D4A3C"/>
    <w:rsid w:val="006D4C87"/>
    <w:rsid w:val="006D5418"/>
    <w:rsid w:val="006D5A32"/>
    <w:rsid w:val="006D5C34"/>
    <w:rsid w:val="006D61A1"/>
    <w:rsid w:val="006D6421"/>
    <w:rsid w:val="006D6750"/>
    <w:rsid w:val="006D6E8E"/>
    <w:rsid w:val="006D7991"/>
    <w:rsid w:val="006D7AA6"/>
    <w:rsid w:val="006D7D11"/>
    <w:rsid w:val="006E36B1"/>
    <w:rsid w:val="006E389E"/>
    <w:rsid w:val="006E3D96"/>
    <w:rsid w:val="006E420C"/>
    <w:rsid w:val="006E451E"/>
    <w:rsid w:val="006E4B3E"/>
    <w:rsid w:val="006E4DAF"/>
    <w:rsid w:val="006E559B"/>
    <w:rsid w:val="006E5905"/>
    <w:rsid w:val="006E7626"/>
    <w:rsid w:val="006F05E2"/>
    <w:rsid w:val="006F0AF4"/>
    <w:rsid w:val="006F0C7E"/>
    <w:rsid w:val="006F1816"/>
    <w:rsid w:val="006F2338"/>
    <w:rsid w:val="006F2448"/>
    <w:rsid w:val="006F25EC"/>
    <w:rsid w:val="006F2A7E"/>
    <w:rsid w:val="006F2E6B"/>
    <w:rsid w:val="006F3C7C"/>
    <w:rsid w:val="006F46D2"/>
    <w:rsid w:val="006F478A"/>
    <w:rsid w:val="006F569D"/>
    <w:rsid w:val="006F56EB"/>
    <w:rsid w:val="006F5DF2"/>
    <w:rsid w:val="006F5F6A"/>
    <w:rsid w:val="006F62C0"/>
    <w:rsid w:val="006F684D"/>
    <w:rsid w:val="006F76B2"/>
    <w:rsid w:val="0070004C"/>
    <w:rsid w:val="00700AE5"/>
    <w:rsid w:val="0070150C"/>
    <w:rsid w:val="007018CC"/>
    <w:rsid w:val="00703CFB"/>
    <w:rsid w:val="007044F4"/>
    <w:rsid w:val="007047DF"/>
    <w:rsid w:val="007052B1"/>
    <w:rsid w:val="0070685A"/>
    <w:rsid w:val="00706B1A"/>
    <w:rsid w:val="00706D61"/>
    <w:rsid w:val="0070701D"/>
    <w:rsid w:val="007074AB"/>
    <w:rsid w:val="00707525"/>
    <w:rsid w:val="00707A5D"/>
    <w:rsid w:val="00710777"/>
    <w:rsid w:val="007108CC"/>
    <w:rsid w:val="0071127C"/>
    <w:rsid w:val="007115C2"/>
    <w:rsid w:val="00711AA9"/>
    <w:rsid w:val="007127BD"/>
    <w:rsid w:val="007130E6"/>
    <w:rsid w:val="00713115"/>
    <w:rsid w:val="00713CD9"/>
    <w:rsid w:val="00713EFD"/>
    <w:rsid w:val="007149DA"/>
    <w:rsid w:val="00715181"/>
    <w:rsid w:val="00715B66"/>
    <w:rsid w:val="0071631B"/>
    <w:rsid w:val="0071652F"/>
    <w:rsid w:val="00716AD2"/>
    <w:rsid w:val="00716D25"/>
    <w:rsid w:val="0071715C"/>
    <w:rsid w:val="0071719D"/>
    <w:rsid w:val="00717686"/>
    <w:rsid w:val="007206A5"/>
    <w:rsid w:val="007211C1"/>
    <w:rsid w:val="007230C8"/>
    <w:rsid w:val="00723232"/>
    <w:rsid w:val="00723466"/>
    <w:rsid w:val="00723531"/>
    <w:rsid w:val="00723C68"/>
    <w:rsid w:val="007244B6"/>
    <w:rsid w:val="00724DA7"/>
    <w:rsid w:val="007269A0"/>
    <w:rsid w:val="00726FAF"/>
    <w:rsid w:val="0072765B"/>
    <w:rsid w:val="0072781D"/>
    <w:rsid w:val="00727A12"/>
    <w:rsid w:val="00727F7B"/>
    <w:rsid w:val="00730079"/>
    <w:rsid w:val="007304A2"/>
    <w:rsid w:val="007304A8"/>
    <w:rsid w:val="007305A1"/>
    <w:rsid w:val="00730A61"/>
    <w:rsid w:val="00730EC9"/>
    <w:rsid w:val="007311C4"/>
    <w:rsid w:val="007313EC"/>
    <w:rsid w:val="00732121"/>
    <w:rsid w:val="00732D66"/>
    <w:rsid w:val="00733007"/>
    <w:rsid w:val="00733484"/>
    <w:rsid w:val="00733618"/>
    <w:rsid w:val="00734D04"/>
    <w:rsid w:val="00735634"/>
    <w:rsid w:val="00735732"/>
    <w:rsid w:val="0073734A"/>
    <w:rsid w:val="00737415"/>
    <w:rsid w:val="00737450"/>
    <w:rsid w:val="0073790D"/>
    <w:rsid w:val="00737948"/>
    <w:rsid w:val="00737A2E"/>
    <w:rsid w:val="00737AA3"/>
    <w:rsid w:val="00737CD6"/>
    <w:rsid w:val="00740F54"/>
    <w:rsid w:val="00741582"/>
    <w:rsid w:val="007416D5"/>
    <w:rsid w:val="0074253A"/>
    <w:rsid w:val="0074293B"/>
    <w:rsid w:val="00743282"/>
    <w:rsid w:val="00743466"/>
    <w:rsid w:val="00743716"/>
    <w:rsid w:val="007442B3"/>
    <w:rsid w:val="0074565F"/>
    <w:rsid w:val="00745908"/>
    <w:rsid w:val="007459C0"/>
    <w:rsid w:val="007469D3"/>
    <w:rsid w:val="00746A6F"/>
    <w:rsid w:val="007475C3"/>
    <w:rsid w:val="00747659"/>
    <w:rsid w:val="00747A9D"/>
    <w:rsid w:val="00747ABE"/>
    <w:rsid w:val="0075025D"/>
    <w:rsid w:val="007502DF"/>
    <w:rsid w:val="00750634"/>
    <w:rsid w:val="0075090F"/>
    <w:rsid w:val="0075163C"/>
    <w:rsid w:val="00751831"/>
    <w:rsid w:val="00751946"/>
    <w:rsid w:val="00751F31"/>
    <w:rsid w:val="007521AA"/>
    <w:rsid w:val="0075243A"/>
    <w:rsid w:val="007532E0"/>
    <w:rsid w:val="007539F5"/>
    <w:rsid w:val="00753AC2"/>
    <w:rsid w:val="00753BDB"/>
    <w:rsid w:val="00753C2A"/>
    <w:rsid w:val="00753ED7"/>
    <w:rsid w:val="00754397"/>
    <w:rsid w:val="00754432"/>
    <w:rsid w:val="0075503D"/>
    <w:rsid w:val="007552FF"/>
    <w:rsid w:val="00756676"/>
    <w:rsid w:val="00756AE1"/>
    <w:rsid w:val="007577EC"/>
    <w:rsid w:val="007600E6"/>
    <w:rsid w:val="00760AF0"/>
    <w:rsid w:val="00760F3C"/>
    <w:rsid w:val="00761465"/>
    <w:rsid w:val="007615FD"/>
    <w:rsid w:val="00761915"/>
    <w:rsid w:val="007628AF"/>
    <w:rsid w:val="007628DA"/>
    <w:rsid w:val="0076316C"/>
    <w:rsid w:val="00764A9B"/>
    <w:rsid w:val="00764FAC"/>
    <w:rsid w:val="0076546B"/>
    <w:rsid w:val="00765D0E"/>
    <w:rsid w:val="00766220"/>
    <w:rsid w:val="00766B5B"/>
    <w:rsid w:val="00766DCA"/>
    <w:rsid w:val="007678A9"/>
    <w:rsid w:val="007678EB"/>
    <w:rsid w:val="00770FA6"/>
    <w:rsid w:val="00771225"/>
    <w:rsid w:val="00771BD8"/>
    <w:rsid w:val="00771CE8"/>
    <w:rsid w:val="00771FF5"/>
    <w:rsid w:val="0077253C"/>
    <w:rsid w:val="007738FB"/>
    <w:rsid w:val="00773F27"/>
    <w:rsid w:val="00774260"/>
    <w:rsid w:val="007749CC"/>
    <w:rsid w:val="00774FCB"/>
    <w:rsid w:val="007751FA"/>
    <w:rsid w:val="007754F7"/>
    <w:rsid w:val="00775A10"/>
    <w:rsid w:val="00776390"/>
    <w:rsid w:val="00776B70"/>
    <w:rsid w:val="00780CB4"/>
    <w:rsid w:val="00780E64"/>
    <w:rsid w:val="00780E75"/>
    <w:rsid w:val="00781ACE"/>
    <w:rsid w:val="00782A63"/>
    <w:rsid w:val="0078355A"/>
    <w:rsid w:val="0078376F"/>
    <w:rsid w:val="00783B9E"/>
    <w:rsid w:val="007840F5"/>
    <w:rsid w:val="0078420E"/>
    <w:rsid w:val="0078457C"/>
    <w:rsid w:val="007849D0"/>
    <w:rsid w:val="00784D80"/>
    <w:rsid w:val="0078510C"/>
    <w:rsid w:val="007855F6"/>
    <w:rsid w:val="00786555"/>
    <w:rsid w:val="007865AF"/>
    <w:rsid w:val="00787019"/>
    <w:rsid w:val="007874EA"/>
    <w:rsid w:val="007877EE"/>
    <w:rsid w:val="00787BFA"/>
    <w:rsid w:val="00790385"/>
    <w:rsid w:val="007903D0"/>
    <w:rsid w:val="007906ED"/>
    <w:rsid w:val="00790CE9"/>
    <w:rsid w:val="00790F51"/>
    <w:rsid w:val="00791906"/>
    <w:rsid w:val="0079192C"/>
    <w:rsid w:val="00791ADE"/>
    <w:rsid w:val="00791D5B"/>
    <w:rsid w:val="00792D17"/>
    <w:rsid w:val="00793143"/>
    <w:rsid w:val="0079327C"/>
    <w:rsid w:val="00793370"/>
    <w:rsid w:val="007935A1"/>
    <w:rsid w:val="00793CFA"/>
    <w:rsid w:val="00795316"/>
    <w:rsid w:val="00795F4D"/>
    <w:rsid w:val="007963B4"/>
    <w:rsid w:val="007969BD"/>
    <w:rsid w:val="0079715E"/>
    <w:rsid w:val="007974E6"/>
    <w:rsid w:val="0079774A"/>
    <w:rsid w:val="00797B19"/>
    <w:rsid w:val="007A1CB7"/>
    <w:rsid w:val="007A2226"/>
    <w:rsid w:val="007A2B65"/>
    <w:rsid w:val="007A480D"/>
    <w:rsid w:val="007A5853"/>
    <w:rsid w:val="007A5927"/>
    <w:rsid w:val="007A5B2E"/>
    <w:rsid w:val="007A5EAC"/>
    <w:rsid w:val="007A61F8"/>
    <w:rsid w:val="007A62DC"/>
    <w:rsid w:val="007A7057"/>
    <w:rsid w:val="007B0D71"/>
    <w:rsid w:val="007B0E86"/>
    <w:rsid w:val="007B1401"/>
    <w:rsid w:val="007B2365"/>
    <w:rsid w:val="007B2A0F"/>
    <w:rsid w:val="007B307C"/>
    <w:rsid w:val="007B3B5D"/>
    <w:rsid w:val="007B427F"/>
    <w:rsid w:val="007B48EF"/>
    <w:rsid w:val="007B4B54"/>
    <w:rsid w:val="007B502C"/>
    <w:rsid w:val="007B55A0"/>
    <w:rsid w:val="007B5C49"/>
    <w:rsid w:val="007B6779"/>
    <w:rsid w:val="007B718C"/>
    <w:rsid w:val="007B75E8"/>
    <w:rsid w:val="007B76AF"/>
    <w:rsid w:val="007C048F"/>
    <w:rsid w:val="007C06D8"/>
    <w:rsid w:val="007C0CD6"/>
    <w:rsid w:val="007C13CB"/>
    <w:rsid w:val="007C221B"/>
    <w:rsid w:val="007C26B7"/>
    <w:rsid w:val="007C2D6F"/>
    <w:rsid w:val="007C391F"/>
    <w:rsid w:val="007C40AC"/>
    <w:rsid w:val="007C417C"/>
    <w:rsid w:val="007D0159"/>
    <w:rsid w:val="007D028A"/>
    <w:rsid w:val="007D087F"/>
    <w:rsid w:val="007D0B54"/>
    <w:rsid w:val="007D1BAF"/>
    <w:rsid w:val="007D567F"/>
    <w:rsid w:val="007D6678"/>
    <w:rsid w:val="007D6DF9"/>
    <w:rsid w:val="007D72BD"/>
    <w:rsid w:val="007D7F53"/>
    <w:rsid w:val="007E0934"/>
    <w:rsid w:val="007E0C66"/>
    <w:rsid w:val="007E0D5F"/>
    <w:rsid w:val="007E0E7A"/>
    <w:rsid w:val="007E1AF7"/>
    <w:rsid w:val="007E288B"/>
    <w:rsid w:val="007E2F20"/>
    <w:rsid w:val="007E4974"/>
    <w:rsid w:val="007E599B"/>
    <w:rsid w:val="007E5C1C"/>
    <w:rsid w:val="007E7F1D"/>
    <w:rsid w:val="007E7F34"/>
    <w:rsid w:val="007F02B3"/>
    <w:rsid w:val="007F0953"/>
    <w:rsid w:val="007F0BD8"/>
    <w:rsid w:val="007F1185"/>
    <w:rsid w:val="007F19D5"/>
    <w:rsid w:val="007F1F05"/>
    <w:rsid w:val="007F2043"/>
    <w:rsid w:val="007F25C1"/>
    <w:rsid w:val="007F30FA"/>
    <w:rsid w:val="007F3B1D"/>
    <w:rsid w:val="007F3D0F"/>
    <w:rsid w:val="007F427B"/>
    <w:rsid w:val="007F432A"/>
    <w:rsid w:val="007F4BAD"/>
    <w:rsid w:val="007F67A8"/>
    <w:rsid w:val="007F74AE"/>
    <w:rsid w:val="007F7BE9"/>
    <w:rsid w:val="00800A20"/>
    <w:rsid w:val="00800BB3"/>
    <w:rsid w:val="00801735"/>
    <w:rsid w:val="008018BC"/>
    <w:rsid w:val="00801DFE"/>
    <w:rsid w:val="00802068"/>
    <w:rsid w:val="00802732"/>
    <w:rsid w:val="00803A06"/>
    <w:rsid w:val="00803DB7"/>
    <w:rsid w:val="00803EF6"/>
    <w:rsid w:val="00804797"/>
    <w:rsid w:val="0080519C"/>
    <w:rsid w:val="008054DE"/>
    <w:rsid w:val="008055EB"/>
    <w:rsid w:val="00806E8F"/>
    <w:rsid w:val="008100C2"/>
    <w:rsid w:val="008100E4"/>
    <w:rsid w:val="00810AB0"/>
    <w:rsid w:val="00810D15"/>
    <w:rsid w:val="00810EEA"/>
    <w:rsid w:val="0081143A"/>
    <w:rsid w:val="00811641"/>
    <w:rsid w:val="0081259A"/>
    <w:rsid w:val="00812979"/>
    <w:rsid w:val="00812EC4"/>
    <w:rsid w:val="00812F30"/>
    <w:rsid w:val="00814BD3"/>
    <w:rsid w:val="00814D2F"/>
    <w:rsid w:val="00814D3A"/>
    <w:rsid w:val="00814E0C"/>
    <w:rsid w:val="00815D63"/>
    <w:rsid w:val="008160D1"/>
    <w:rsid w:val="008162A5"/>
    <w:rsid w:val="00816C63"/>
    <w:rsid w:val="00816F1A"/>
    <w:rsid w:val="008171AA"/>
    <w:rsid w:val="00820520"/>
    <w:rsid w:val="0082098A"/>
    <w:rsid w:val="00820B9D"/>
    <w:rsid w:val="00821C8E"/>
    <w:rsid w:val="00821F50"/>
    <w:rsid w:val="0082269A"/>
    <w:rsid w:val="0082301C"/>
    <w:rsid w:val="008234F9"/>
    <w:rsid w:val="008238B5"/>
    <w:rsid w:val="00823AC6"/>
    <w:rsid w:val="00823DFC"/>
    <w:rsid w:val="008241C0"/>
    <w:rsid w:val="00825552"/>
    <w:rsid w:val="00825798"/>
    <w:rsid w:val="00825F5E"/>
    <w:rsid w:val="00826C0C"/>
    <w:rsid w:val="00827151"/>
    <w:rsid w:val="00827E34"/>
    <w:rsid w:val="00830103"/>
    <w:rsid w:val="008305C9"/>
    <w:rsid w:val="00830B0F"/>
    <w:rsid w:val="00830E72"/>
    <w:rsid w:val="0083149D"/>
    <w:rsid w:val="00831B05"/>
    <w:rsid w:val="008328E6"/>
    <w:rsid w:val="00833F39"/>
    <w:rsid w:val="00834E7E"/>
    <w:rsid w:val="008362BF"/>
    <w:rsid w:val="00836A15"/>
    <w:rsid w:val="00836B8B"/>
    <w:rsid w:val="00836D06"/>
    <w:rsid w:val="00837329"/>
    <w:rsid w:val="008373C8"/>
    <w:rsid w:val="00837A13"/>
    <w:rsid w:val="00837E9F"/>
    <w:rsid w:val="00841D99"/>
    <w:rsid w:val="00841FE9"/>
    <w:rsid w:val="00842380"/>
    <w:rsid w:val="00842B35"/>
    <w:rsid w:val="0084324F"/>
    <w:rsid w:val="0084367C"/>
    <w:rsid w:val="00843B37"/>
    <w:rsid w:val="008443D2"/>
    <w:rsid w:val="008458BB"/>
    <w:rsid w:val="00845EAB"/>
    <w:rsid w:val="008468E2"/>
    <w:rsid w:val="00846E99"/>
    <w:rsid w:val="00847058"/>
    <w:rsid w:val="008471BD"/>
    <w:rsid w:val="008474F1"/>
    <w:rsid w:val="00850397"/>
    <w:rsid w:val="008527C0"/>
    <w:rsid w:val="00853222"/>
    <w:rsid w:val="0085380A"/>
    <w:rsid w:val="0085415D"/>
    <w:rsid w:val="00854750"/>
    <w:rsid w:val="0085512A"/>
    <w:rsid w:val="00855959"/>
    <w:rsid w:val="00855B61"/>
    <w:rsid w:val="0085610A"/>
    <w:rsid w:val="008564B3"/>
    <w:rsid w:val="0085684E"/>
    <w:rsid w:val="00857199"/>
    <w:rsid w:val="00857DB7"/>
    <w:rsid w:val="0086072A"/>
    <w:rsid w:val="0086092A"/>
    <w:rsid w:val="008614E0"/>
    <w:rsid w:val="008616CE"/>
    <w:rsid w:val="00861AED"/>
    <w:rsid w:val="00862C11"/>
    <w:rsid w:val="00862CC2"/>
    <w:rsid w:val="00863083"/>
    <w:rsid w:val="00863259"/>
    <w:rsid w:val="00863CE4"/>
    <w:rsid w:val="00863EA9"/>
    <w:rsid w:val="008642EB"/>
    <w:rsid w:val="00864A90"/>
    <w:rsid w:val="00865148"/>
    <w:rsid w:val="008653DC"/>
    <w:rsid w:val="00865E52"/>
    <w:rsid w:val="00866676"/>
    <w:rsid w:val="00870C1F"/>
    <w:rsid w:val="00870E9D"/>
    <w:rsid w:val="00872016"/>
    <w:rsid w:val="008725FC"/>
    <w:rsid w:val="008729B8"/>
    <w:rsid w:val="00872D4F"/>
    <w:rsid w:val="008732BF"/>
    <w:rsid w:val="00873E71"/>
    <w:rsid w:val="008749D8"/>
    <w:rsid w:val="00876003"/>
    <w:rsid w:val="008766EF"/>
    <w:rsid w:val="00876EAF"/>
    <w:rsid w:val="0087753A"/>
    <w:rsid w:val="00877770"/>
    <w:rsid w:val="00877958"/>
    <w:rsid w:val="008804A9"/>
    <w:rsid w:val="00880B3F"/>
    <w:rsid w:val="008826C0"/>
    <w:rsid w:val="0088284C"/>
    <w:rsid w:val="00882DBB"/>
    <w:rsid w:val="00882FE6"/>
    <w:rsid w:val="00883095"/>
    <w:rsid w:val="00883215"/>
    <w:rsid w:val="0088338D"/>
    <w:rsid w:val="0088389C"/>
    <w:rsid w:val="00883E1B"/>
    <w:rsid w:val="00884413"/>
    <w:rsid w:val="00884F00"/>
    <w:rsid w:val="00884F92"/>
    <w:rsid w:val="00885461"/>
    <w:rsid w:val="00885C13"/>
    <w:rsid w:val="00885DCB"/>
    <w:rsid w:val="00886088"/>
    <w:rsid w:val="0088633A"/>
    <w:rsid w:val="008865E0"/>
    <w:rsid w:val="00886EE9"/>
    <w:rsid w:val="008873E4"/>
    <w:rsid w:val="00890DE1"/>
    <w:rsid w:val="00890E9F"/>
    <w:rsid w:val="0089104B"/>
    <w:rsid w:val="0089151E"/>
    <w:rsid w:val="00891FE7"/>
    <w:rsid w:val="00893637"/>
    <w:rsid w:val="00893BD8"/>
    <w:rsid w:val="00893FBC"/>
    <w:rsid w:val="00894514"/>
    <w:rsid w:val="00895145"/>
    <w:rsid w:val="00895602"/>
    <w:rsid w:val="00896190"/>
    <w:rsid w:val="00896AAD"/>
    <w:rsid w:val="00896C09"/>
    <w:rsid w:val="008975D5"/>
    <w:rsid w:val="008975E0"/>
    <w:rsid w:val="008975F9"/>
    <w:rsid w:val="00897F0F"/>
    <w:rsid w:val="008A0A38"/>
    <w:rsid w:val="008A13EB"/>
    <w:rsid w:val="008A19F1"/>
    <w:rsid w:val="008A2A79"/>
    <w:rsid w:val="008A3C24"/>
    <w:rsid w:val="008A416D"/>
    <w:rsid w:val="008A44E1"/>
    <w:rsid w:val="008A4CDA"/>
    <w:rsid w:val="008A6834"/>
    <w:rsid w:val="008A7462"/>
    <w:rsid w:val="008A7AFB"/>
    <w:rsid w:val="008B0CBC"/>
    <w:rsid w:val="008B0FD6"/>
    <w:rsid w:val="008B151B"/>
    <w:rsid w:val="008B1AF9"/>
    <w:rsid w:val="008B1FFA"/>
    <w:rsid w:val="008B20F8"/>
    <w:rsid w:val="008B24BC"/>
    <w:rsid w:val="008B27F2"/>
    <w:rsid w:val="008B3898"/>
    <w:rsid w:val="008B3EF0"/>
    <w:rsid w:val="008B3F17"/>
    <w:rsid w:val="008B4407"/>
    <w:rsid w:val="008B4629"/>
    <w:rsid w:val="008B5390"/>
    <w:rsid w:val="008B5E47"/>
    <w:rsid w:val="008B5F63"/>
    <w:rsid w:val="008B683C"/>
    <w:rsid w:val="008C0343"/>
    <w:rsid w:val="008C09AD"/>
    <w:rsid w:val="008C102A"/>
    <w:rsid w:val="008C1295"/>
    <w:rsid w:val="008C318C"/>
    <w:rsid w:val="008C31B6"/>
    <w:rsid w:val="008C36E5"/>
    <w:rsid w:val="008C3ECB"/>
    <w:rsid w:val="008C4045"/>
    <w:rsid w:val="008C4163"/>
    <w:rsid w:val="008C41B2"/>
    <w:rsid w:val="008C4A42"/>
    <w:rsid w:val="008C4B5E"/>
    <w:rsid w:val="008C56E6"/>
    <w:rsid w:val="008C6316"/>
    <w:rsid w:val="008C6D83"/>
    <w:rsid w:val="008C6E22"/>
    <w:rsid w:val="008C71A9"/>
    <w:rsid w:val="008C74FC"/>
    <w:rsid w:val="008D04E7"/>
    <w:rsid w:val="008D0CD5"/>
    <w:rsid w:val="008D10B4"/>
    <w:rsid w:val="008D140F"/>
    <w:rsid w:val="008D1648"/>
    <w:rsid w:val="008D18A2"/>
    <w:rsid w:val="008D2067"/>
    <w:rsid w:val="008D21AF"/>
    <w:rsid w:val="008D3D78"/>
    <w:rsid w:val="008D4095"/>
    <w:rsid w:val="008D41E2"/>
    <w:rsid w:val="008D50C5"/>
    <w:rsid w:val="008D5223"/>
    <w:rsid w:val="008D5228"/>
    <w:rsid w:val="008D5F9F"/>
    <w:rsid w:val="008D61D5"/>
    <w:rsid w:val="008D634E"/>
    <w:rsid w:val="008D70B1"/>
    <w:rsid w:val="008D7119"/>
    <w:rsid w:val="008E0005"/>
    <w:rsid w:val="008E01CC"/>
    <w:rsid w:val="008E08BD"/>
    <w:rsid w:val="008E0B84"/>
    <w:rsid w:val="008E0E0C"/>
    <w:rsid w:val="008E17BA"/>
    <w:rsid w:val="008E1BBF"/>
    <w:rsid w:val="008E212F"/>
    <w:rsid w:val="008E539C"/>
    <w:rsid w:val="008E5EEE"/>
    <w:rsid w:val="008E60B4"/>
    <w:rsid w:val="008E6634"/>
    <w:rsid w:val="008E69FA"/>
    <w:rsid w:val="008E6E3A"/>
    <w:rsid w:val="008E7E66"/>
    <w:rsid w:val="008F025B"/>
    <w:rsid w:val="008F0B8F"/>
    <w:rsid w:val="008F1FBC"/>
    <w:rsid w:val="008F3152"/>
    <w:rsid w:val="008F4941"/>
    <w:rsid w:val="008F4C80"/>
    <w:rsid w:val="008F4F23"/>
    <w:rsid w:val="008F4FD3"/>
    <w:rsid w:val="008F6A78"/>
    <w:rsid w:val="008F7FE7"/>
    <w:rsid w:val="009002F6"/>
    <w:rsid w:val="0090066D"/>
    <w:rsid w:val="009008E8"/>
    <w:rsid w:val="00900C41"/>
    <w:rsid w:val="00900F2E"/>
    <w:rsid w:val="0090140A"/>
    <w:rsid w:val="0090168B"/>
    <w:rsid w:val="009044F6"/>
    <w:rsid w:val="009048CA"/>
    <w:rsid w:val="00904C33"/>
    <w:rsid w:val="00904DFF"/>
    <w:rsid w:val="0090556D"/>
    <w:rsid w:val="00905667"/>
    <w:rsid w:val="00906B4C"/>
    <w:rsid w:val="00907157"/>
    <w:rsid w:val="0091016D"/>
    <w:rsid w:val="00910441"/>
    <w:rsid w:val="009112CB"/>
    <w:rsid w:val="00911EB4"/>
    <w:rsid w:val="0091201E"/>
    <w:rsid w:val="00912964"/>
    <w:rsid w:val="00913202"/>
    <w:rsid w:val="009139CA"/>
    <w:rsid w:val="00913CEF"/>
    <w:rsid w:val="00914A68"/>
    <w:rsid w:val="00914C73"/>
    <w:rsid w:val="009151FC"/>
    <w:rsid w:val="009154DB"/>
    <w:rsid w:val="00915F21"/>
    <w:rsid w:val="009160B7"/>
    <w:rsid w:val="00916A9D"/>
    <w:rsid w:val="0091746D"/>
    <w:rsid w:val="00917707"/>
    <w:rsid w:val="0092030A"/>
    <w:rsid w:val="00920D4E"/>
    <w:rsid w:val="009215B5"/>
    <w:rsid w:val="00921ACF"/>
    <w:rsid w:val="0092238F"/>
    <w:rsid w:val="00923122"/>
    <w:rsid w:val="0092478A"/>
    <w:rsid w:val="0092514B"/>
    <w:rsid w:val="009258EF"/>
    <w:rsid w:val="009260A5"/>
    <w:rsid w:val="0092675C"/>
    <w:rsid w:val="00926DA7"/>
    <w:rsid w:val="00927243"/>
    <w:rsid w:val="00927BD8"/>
    <w:rsid w:val="00930149"/>
    <w:rsid w:val="00930344"/>
    <w:rsid w:val="00930CAD"/>
    <w:rsid w:val="0093123C"/>
    <w:rsid w:val="009315BF"/>
    <w:rsid w:val="009326DE"/>
    <w:rsid w:val="00933B38"/>
    <w:rsid w:val="0093415F"/>
    <w:rsid w:val="009349E0"/>
    <w:rsid w:val="00935FA4"/>
    <w:rsid w:val="009367D1"/>
    <w:rsid w:val="00936F80"/>
    <w:rsid w:val="00940C07"/>
    <w:rsid w:val="00940EFE"/>
    <w:rsid w:val="00941242"/>
    <w:rsid w:val="00941672"/>
    <w:rsid w:val="0094199F"/>
    <w:rsid w:val="00941A9D"/>
    <w:rsid w:val="00942161"/>
    <w:rsid w:val="00942226"/>
    <w:rsid w:val="00942851"/>
    <w:rsid w:val="009428DF"/>
    <w:rsid w:val="00944011"/>
    <w:rsid w:val="00944BA8"/>
    <w:rsid w:val="009454FE"/>
    <w:rsid w:val="00945780"/>
    <w:rsid w:val="00945AA6"/>
    <w:rsid w:val="00947204"/>
    <w:rsid w:val="009508C8"/>
    <w:rsid w:val="00951E6B"/>
    <w:rsid w:val="00952F84"/>
    <w:rsid w:val="0095384A"/>
    <w:rsid w:val="00954C4A"/>
    <w:rsid w:val="00955904"/>
    <w:rsid w:val="009572F4"/>
    <w:rsid w:val="00957846"/>
    <w:rsid w:val="00957BF2"/>
    <w:rsid w:val="00957EA9"/>
    <w:rsid w:val="009609D5"/>
    <w:rsid w:val="00961870"/>
    <w:rsid w:val="00961FA6"/>
    <w:rsid w:val="00962A68"/>
    <w:rsid w:val="00962DD9"/>
    <w:rsid w:val="009634D9"/>
    <w:rsid w:val="00963B5E"/>
    <w:rsid w:val="0096400A"/>
    <w:rsid w:val="009652DA"/>
    <w:rsid w:val="009654CF"/>
    <w:rsid w:val="00966FF3"/>
    <w:rsid w:val="00967838"/>
    <w:rsid w:val="00967A98"/>
    <w:rsid w:val="00967AAF"/>
    <w:rsid w:val="00970350"/>
    <w:rsid w:val="00970B16"/>
    <w:rsid w:val="00970BBE"/>
    <w:rsid w:val="00971B7F"/>
    <w:rsid w:val="00971CE6"/>
    <w:rsid w:val="00971E0A"/>
    <w:rsid w:val="00973D8D"/>
    <w:rsid w:val="00974CA0"/>
    <w:rsid w:val="00974F6F"/>
    <w:rsid w:val="00975B6D"/>
    <w:rsid w:val="00980063"/>
    <w:rsid w:val="00980475"/>
    <w:rsid w:val="0098082F"/>
    <w:rsid w:val="00980A30"/>
    <w:rsid w:val="00980BAA"/>
    <w:rsid w:val="00980E54"/>
    <w:rsid w:val="00981AE7"/>
    <w:rsid w:val="00984EC7"/>
    <w:rsid w:val="00985560"/>
    <w:rsid w:val="00985C68"/>
    <w:rsid w:val="00985F0B"/>
    <w:rsid w:val="00986350"/>
    <w:rsid w:val="00986744"/>
    <w:rsid w:val="009868DE"/>
    <w:rsid w:val="00986952"/>
    <w:rsid w:val="00986A70"/>
    <w:rsid w:val="009877CA"/>
    <w:rsid w:val="009879BB"/>
    <w:rsid w:val="00990013"/>
    <w:rsid w:val="009900DB"/>
    <w:rsid w:val="00990148"/>
    <w:rsid w:val="0099038C"/>
    <w:rsid w:val="00990F53"/>
    <w:rsid w:val="0099198F"/>
    <w:rsid w:val="00991D53"/>
    <w:rsid w:val="00992C12"/>
    <w:rsid w:val="00992D90"/>
    <w:rsid w:val="00992F0F"/>
    <w:rsid w:val="009936F7"/>
    <w:rsid w:val="00993B60"/>
    <w:rsid w:val="00993FCD"/>
    <w:rsid w:val="009946AF"/>
    <w:rsid w:val="00994936"/>
    <w:rsid w:val="00994C2D"/>
    <w:rsid w:val="00994CC4"/>
    <w:rsid w:val="00994F2B"/>
    <w:rsid w:val="00996A3B"/>
    <w:rsid w:val="00996F07"/>
    <w:rsid w:val="00997098"/>
    <w:rsid w:val="00997206"/>
    <w:rsid w:val="00997280"/>
    <w:rsid w:val="009A08E7"/>
    <w:rsid w:val="009A0E22"/>
    <w:rsid w:val="009A1192"/>
    <w:rsid w:val="009A19E7"/>
    <w:rsid w:val="009A1BA8"/>
    <w:rsid w:val="009A1E89"/>
    <w:rsid w:val="009A260E"/>
    <w:rsid w:val="009A2F9F"/>
    <w:rsid w:val="009A2FF4"/>
    <w:rsid w:val="009A348A"/>
    <w:rsid w:val="009A5189"/>
    <w:rsid w:val="009A5801"/>
    <w:rsid w:val="009A6E08"/>
    <w:rsid w:val="009A711E"/>
    <w:rsid w:val="009A72E4"/>
    <w:rsid w:val="009A79F7"/>
    <w:rsid w:val="009B0317"/>
    <w:rsid w:val="009B06D5"/>
    <w:rsid w:val="009B1441"/>
    <w:rsid w:val="009B184E"/>
    <w:rsid w:val="009B1B01"/>
    <w:rsid w:val="009B3029"/>
    <w:rsid w:val="009B3237"/>
    <w:rsid w:val="009B3525"/>
    <w:rsid w:val="009B3D00"/>
    <w:rsid w:val="009B4B8E"/>
    <w:rsid w:val="009B4C33"/>
    <w:rsid w:val="009B50A1"/>
    <w:rsid w:val="009B5409"/>
    <w:rsid w:val="009B5E85"/>
    <w:rsid w:val="009B6D91"/>
    <w:rsid w:val="009B796A"/>
    <w:rsid w:val="009B7B66"/>
    <w:rsid w:val="009B7F40"/>
    <w:rsid w:val="009C0554"/>
    <w:rsid w:val="009C0A33"/>
    <w:rsid w:val="009C12B4"/>
    <w:rsid w:val="009C15BE"/>
    <w:rsid w:val="009C2096"/>
    <w:rsid w:val="009C2157"/>
    <w:rsid w:val="009C271D"/>
    <w:rsid w:val="009C2C27"/>
    <w:rsid w:val="009C402E"/>
    <w:rsid w:val="009C5579"/>
    <w:rsid w:val="009C56C5"/>
    <w:rsid w:val="009C5BCE"/>
    <w:rsid w:val="009C603B"/>
    <w:rsid w:val="009C6B24"/>
    <w:rsid w:val="009C6E53"/>
    <w:rsid w:val="009C7531"/>
    <w:rsid w:val="009C7762"/>
    <w:rsid w:val="009D0B83"/>
    <w:rsid w:val="009D0DDE"/>
    <w:rsid w:val="009D1502"/>
    <w:rsid w:val="009D1838"/>
    <w:rsid w:val="009D249B"/>
    <w:rsid w:val="009D27A7"/>
    <w:rsid w:val="009D2D35"/>
    <w:rsid w:val="009D3A10"/>
    <w:rsid w:val="009D3ACB"/>
    <w:rsid w:val="009D3BE3"/>
    <w:rsid w:val="009D3E73"/>
    <w:rsid w:val="009D48F2"/>
    <w:rsid w:val="009D4B87"/>
    <w:rsid w:val="009D556F"/>
    <w:rsid w:val="009D5640"/>
    <w:rsid w:val="009D572E"/>
    <w:rsid w:val="009D5C91"/>
    <w:rsid w:val="009D5D20"/>
    <w:rsid w:val="009D6DCE"/>
    <w:rsid w:val="009D7E8D"/>
    <w:rsid w:val="009E0010"/>
    <w:rsid w:val="009E02CF"/>
    <w:rsid w:val="009E0556"/>
    <w:rsid w:val="009E09CA"/>
    <w:rsid w:val="009E1B29"/>
    <w:rsid w:val="009E2281"/>
    <w:rsid w:val="009E2A8C"/>
    <w:rsid w:val="009E372B"/>
    <w:rsid w:val="009E3A54"/>
    <w:rsid w:val="009E3C66"/>
    <w:rsid w:val="009E47E8"/>
    <w:rsid w:val="009E4873"/>
    <w:rsid w:val="009E4E03"/>
    <w:rsid w:val="009E5E7B"/>
    <w:rsid w:val="009E5FA3"/>
    <w:rsid w:val="009E698D"/>
    <w:rsid w:val="009E7824"/>
    <w:rsid w:val="009F1070"/>
    <w:rsid w:val="009F1A24"/>
    <w:rsid w:val="009F1D92"/>
    <w:rsid w:val="009F2379"/>
    <w:rsid w:val="009F2604"/>
    <w:rsid w:val="009F2A25"/>
    <w:rsid w:val="009F3889"/>
    <w:rsid w:val="009F418F"/>
    <w:rsid w:val="009F4CA0"/>
    <w:rsid w:val="009F577A"/>
    <w:rsid w:val="009F5798"/>
    <w:rsid w:val="009F5C73"/>
    <w:rsid w:val="009F60DB"/>
    <w:rsid w:val="009F7015"/>
    <w:rsid w:val="009F740C"/>
    <w:rsid w:val="009F760C"/>
    <w:rsid w:val="009F7E54"/>
    <w:rsid w:val="00A000FE"/>
    <w:rsid w:val="00A00625"/>
    <w:rsid w:val="00A02D57"/>
    <w:rsid w:val="00A03808"/>
    <w:rsid w:val="00A0389D"/>
    <w:rsid w:val="00A041C6"/>
    <w:rsid w:val="00A048B9"/>
    <w:rsid w:val="00A04DF2"/>
    <w:rsid w:val="00A05085"/>
    <w:rsid w:val="00A06478"/>
    <w:rsid w:val="00A06F68"/>
    <w:rsid w:val="00A0772D"/>
    <w:rsid w:val="00A10027"/>
    <w:rsid w:val="00A10075"/>
    <w:rsid w:val="00A128E3"/>
    <w:rsid w:val="00A13CFF"/>
    <w:rsid w:val="00A13FA6"/>
    <w:rsid w:val="00A1492A"/>
    <w:rsid w:val="00A15022"/>
    <w:rsid w:val="00A15BD3"/>
    <w:rsid w:val="00A16354"/>
    <w:rsid w:val="00A16C84"/>
    <w:rsid w:val="00A1776D"/>
    <w:rsid w:val="00A17E81"/>
    <w:rsid w:val="00A20565"/>
    <w:rsid w:val="00A206AE"/>
    <w:rsid w:val="00A20BF4"/>
    <w:rsid w:val="00A2138A"/>
    <w:rsid w:val="00A22E8D"/>
    <w:rsid w:val="00A2356F"/>
    <w:rsid w:val="00A235E8"/>
    <w:rsid w:val="00A2395A"/>
    <w:rsid w:val="00A23BEE"/>
    <w:rsid w:val="00A24C78"/>
    <w:rsid w:val="00A24CA8"/>
    <w:rsid w:val="00A252B2"/>
    <w:rsid w:val="00A254B7"/>
    <w:rsid w:val="00A2595A"/>
    <w:rsid w:val="00A260E0"/>
    <w:rsid w:val="00A268C2"/>
    <w:rsid w:val="00A26981"/>
    <w:rsid w:val="00A27160"/>
    <w:rsid w:val="00A275D2"/>
    <w:rsid w:val="00A27856"/>
    <w:rsid w:val="00A307F1"/>
    <w:rsid w:val="00A30987"/>
    <w:rsid w:val="00A3176A"/>
    <w:rsid w:val="00A31E15"/>
    <w:rsid w:val="00A3285C"/>
    <w:rsid w:val="00A33313"/>
    <w:rsid w:val="00A33B82"/>
    <w:rsid w:val="00A34476"/>
    <w:rsid w:val="00A3461F"/>
    <w:rsid w:val="00A346EB"/>
    <w:rsid w:val="00A35AC2"/>
    <w:rsid w:val="00A366E7"/>
    <w:rsid w:val="00A378A6"/>
    <w:rsid w:val="00A4014D"/>
    <w:rsid w:val="00A40536"/>
    <w:rsid w:val="00A4060F"/>
    <w:rsid w:val="00A41D4D"/>
    <w:rsid w:val="00A42237"/>
    <w:rsid w:val="00A4236C"/>
    <w:rsid w:val="00A435D2"/>
    <w:rsid w:val="00A43877"/>
    <w:rsid w:val="00A43FFD"/>
    <w:rsid w:val="00A458BD"/>
    <w:rsid w:val="00A45C71"/>
    <w:rsid w:val="00A46DAD"/>
    <w:rsid w:val="00A47996"/>
    <w:rsid w:val="00A47AAE"/>
    <w:rsid w:val="00A500A7"/>
    <w:rsid w:val="00A5013F"/>
    <w:rsid w:val="00A50C5F"/>
    <w:rsid w:val="00A51028"/>
    <w:rsid w:val="00A510FF"/>
    <w:rsid w:val="00A52385"/>
    <w:rsid w:val="00A524AC"/>
    <w:rsid w:val="00A52FA3"/>
    <w:rsid w:val="00A5317C"/>
    <w:rsid w:val="00A5378C"/>
    <w:rsid w:val="00A5383B"/>
    <w:rsid w:val="00A54FB4"/>
    <w:rsid w:val="00A55261"/>
    <w:rsid w:val="00A5527A"/>
    <w:rsid w:val="00A5529D"/>
    <w:rsid w:val="00A55932"/>
    <w:rsid w:val="00A55A05"/>
    <w:rsid w:val="00A5765B"/>
    <w:rsid w:val="00A61287"/>
    <w:rsid w:val="00A61310"/>
    <w:rsid w:val="00A6304B"/>
    <w:rsid w:val="00A63054"/>
    <w:rsid w:val="00A63805"/>
    <w:rsid w:val="00A643EA"/>
    <w:rsid w:val="00A644E3"/>
    <w:rsid w:val="00A65032"/>
    <w:rsid w:val="00A6590E"/>
    <w:rsid w:val="00A65D57"/>
    <w:rsid w:val="00A706E7"/>
    <w:rsid w:val="00A70C2C"/>
    <w:rsid w:val="00A70F09"/>
    <w:rsid w:val="00A71FE3"/>
    <w:rsid w:val="00A721D7"/>
    <w:rsid w:val="00A72348"/>
    <w:rsid w:val="00A72AE0"/>
    <w:rsid w:val="00A730E0"/>
    <w:rsid w:val="00A73578"/>
    <w:rsid w:val="00A73AC9"/>
    <w:rsid w:val="00A74154"/>
    <w:rsid w:val="00A74B13"/>
    <w:rsid w:val="00A751C4"/>
    <w:rsid w:val="00A75CB0"/>
    <w:rsid w:val="00A763AD"/>
    <w:rsid w:val="00A765B4"/>
    <w:rsid w:val="00A7689F"/>
    <w:rsid w:val="00A76D5F"/>
    <w:rsid w:val="00A77DB7"/>
    <w:rsid w:val="00A80257"/>
    <w:rsid w:val="00A80278"/>
    <w:rsid w:val="00A8054D"/>
    <w:rsid w:val="00A81679"/>
    <w:rsid w:val="00A817A0"/>
    <w:rsid w:val="00A820EC"/>
    <w:rsid w:val="00A82E67"/>
    <w:rsid w:val="00A82F61"/>
    <w:rsid w:val="00A831BF"/>
    <w:rsid w:val="00A83213"/>
    <w:rsid w:val="00A8414A"/>
    <w:rsid w:val="00A84599"/>
    <w:rsid w:val="00A85830"/>
    <w:rsid w:val="00A85958"/>
    <w:rsid w:val="00A85C99"/>
    <w:rsid w:val="00A86D20"/>
    <w:rsid w:val="00A87E1D"/>
    <w:rsid w:val="00A902F3"/>
    <w:rsid w:val="00A904B1"/>
    <w:rsid w:val="00A90915"/>
    <w:rsid w:val="00A90976"/>
    <w:rsid w:val="00A913E8"/>
    <w:rsid w:val="00A91AA8"/>
    <w:rsid w:val="00A91B94"/>
    <w:rsid w:val="00A91BFB"/>
    <w:rsid w:val="00A923B2"/>
    <w:rsid w:val="00A92C81"/>
    <w:rsid w:val="00A9353E"/>
    <w:rsid w:val="00A93C56"/>
    <w:rsid w:val="00A95B66"/>
    <w:rsid w:val="00A970A0"/>
    <w:rsid w:val="00A97B41"/>
    <w:rsid w:val="00AA007A"/>
    <w:rsid w:val="00AA015B"/>
    <w:rsid w:val="00AA07A1"/>
    <w:rsid w:val="00AA16BC"/>
    <w:rsid w:val="00AA1B29"/>
    <w:rsid w:val="00AA1EFA"/>
    <w:rsid w:val="00AA21E4"/>
    <w:rsid w:val="00AA26C4"/>
    <w:rsid w:val="00AA350F"/>
    <w:rsid w:val="00AA3763"/>
    <w:rsid w:val="00AA3CDA"/>
    <w:rsid w:val="00AA4DBD"/>
    <w:rsid w:val="00AA6813"/>
    <w:rsid w:val="00AA764C"/>
    <w:rsid w:val="00AA76EC"/>
    <w:rsid w:val="00AA771A"/>
    <w:rsid w:val="00AA7D2A"/>
    <w:rsid w:val="00AA7EEF"/>
    <w:rsid w:val="00AB257B"/>
    <w:rsid w:val="00AB26B0"/>
    <w:rsid w:val="00AB2765"/>
    <w:rsid w:val="00AB2A5D"/>
    <w:rsid w:val="00AB3007"/>
    <w:rsid w:val="00AB3524"/>
    <w:rsid w:val="00AB3D62"/>
    <w:rsid w:val="00AB4FFA"/>
    <w:rsid w:val="00AB7005"/>
    <w:rsid w:val="00AB7D3B"/>
    <w:rsid w:val="00AB7D6F"/>
    <w:rsid w:val="00AB7ECD"/>
    <w:rsid w:val="00AC0134"/>
    <w:rsid w:val="00AC02A9"/>
    <w:rsid w:val="00AC0A6A"/>
    <w:rsid w:val="00AC0B23"/>
    <w:rsid w:val="00AC10A2"/>
    <w:rsid w:val="00AC13B9"/>
    <w:rsid w:val="00AC159C"/>
    <w:rsid w:val="00AC1E19"/>
    <w:rsid w:val="00AC2FF9"/>
    <w:rsid w:val="00AC3009"/>
    <w:rsid w:val="00AC33BE"/>
    <w:rsid w:val="00AC3748"/>
    <w:rsid w:val="00AC3C64"/>
    <w:rsid w:val="00AC3CA3"/>
    <w:rsid w:val="00AC3D92"/>
    <w:rsid w:val="00AC3D96"/>
    <w:rsid w:val="00AC4C78"/>
    <w:rsid w:val="00AC4FDD"/>
    <w:rsid w:val="00AC5CB8"/>
    <w:rsid w:val="00AC5FDC"/>
    <w:rsid w:val="00AC61DF"/>
    <w:rsid w:val="00AC65A0"/>
    <w:rsid w:val="00AC7246"/>
    <w:rsid w:val="00AD07D2"/>
    <w:rsid w:val="00AD08AA"/>
    <w:rsid w:val="00AD08B3"/>
    <w:rsid w:val="00AD14FC"/>
    <w:rsid w:val="00AD208D"/>
    <w:rsid w:val="00AD20F7"/>
    <w:rsid w:val="00AD257B"/>
    <w:rsid w:val="00AD2C00"/>
    <w:rsid w:val="00AD2CF6"/>
    <w:rsid w:val="00AD34EE"/>
    <w:rsid w:val="00AD396D"/>
    <w:rsid w:val="00AD3AB7"/>
    <w:rsid w:val="00AD4A54"/>
    <w:rsid w:val="00AD4A6F"/>
    <w:rsid w:val="00AD5327"/>
    <w:rsid w:val="00AD5CA8"/>
    <w:rsid w:val="00AD62C8"/>
    <w:rsid w:val="00AD750F"/>
    <w:rsid w:val="00AD75C4"/>
    <w:rsid w:val="00AD77D6"/>
    <w:rsid w:val="00AD7D78"/>
    <w:rsid w:val="00AE095E"/>
    <w:rsid w:val="00AE0EEC"/>
    <w:rsid w:val="00AE1F00"/>
    <w:rsid w:val="00AE3102"/>
    <w:rsid w:val="00AE342A"/>
    <w:rsid w:val="00AE507F"/>
    <w:rsid w:val="00AE597A"/>
    <w:rsid w:val="00AE6122"/>
    <w:rsid w:val="00AE7091"/>
    <w:rsid w:val="00AF0F37"/>
    <w:rsid w:val="00AF12B3"/>
    <w:rsid w:val="00AF2033"/>
    <w:rsid w:val="00AF2C5D"/>
    <w:rsid w:val="00AF2F18"/>
    <w:rsid w:val="00AF33B1"/>
    <w:rsid w:val="00AF4497"/>
    <w:rsid w:val="00AF4605"/>
    <w:rsid w:val="00AF4977"/>
    <w:rsid w:val="00AF4AB1"/>
    <w:rsid w:val="00AF4BDB"/>
    <w:rsid w:val="00AF5CC5"/>
    <w:rsid w:val="00AF6348"/>
    <w:rsid w:val="00AF6F66"/>
    <w:rsid w:val="00AF6F69"/>
    <w:rsid w:val="00AF7659"/>
    <w:rsid w:val="00B00212"/>
    <w:rsid w:val="00B01213"/>
    <w:rsid w:val="00B012B1"/>
    <w:rsid w:val="00B01B93"/>
    <w:rsid w:val="00B02237"/>
    <w:rsid w:val="00B0233E"/>
    <w:rsid w:val="00B02713"/>
    <w:rsid w:val="00B0372E"/>
    <w:rsid w:val="00B04653"/>
    <w:rsid w:val="00B04DBD"/>
    <w:rsid w:val="00B0539B"/>
    <w:rsid w:val="00B058C8"/>
    <w:rsid w:val="00B05FBD"/>
    <w:rsid w:val="00B06989"/>
    <w:rsid w:val="00B07606"/>
    <w:rsid w:val="00B07612"/>
    <w:rsid w:val="00B078FF"/>
    <w:rsid w:val="00B07B51"/>
    <w:rsid w:val="00B07FC6"/>
    <w:rsid w:val="00B10A36"/>
    <w:rsid w:val="00B11E86"/>
    <w:rsid w:val="00B12278"/>
    <w:rsid w:val="00B126E1"/>
    <w:rsid w:val="00B12791"/>
    <w:rsid w:val="00B12C53"/>
    <w:rsid w:val="00B13121"/>
    <w:rsid w:val="00B138AF"/>
    <w:rsid w:val="00B138E4"/>
    <w:rsid w:val="00B14646"/>
    <w:rsid w:val="00B15176"/>
    <w:rsid w:val="00B15187"/>
    <w:rsid w:val="00B15E99"/>
    <w:rsid w:val="00B162E8"/>
    <w:rsid w:val="00B1658E"/>
    <w:rsid w:val="00B173B2"/>
    <w:rsid w:val="00B1753D"/>
    <w:rsid w:val="00B1758F"/>
    <w:rsid w:val="00B215C6"/>
    <w:rsid w:val="00B219FD"/>
    <w:rsid w:val="00B21A36"/>
    <w:rsid w:val="00B21B51"/>
    <w:rsid w:val="00B21E18"/>
    <w:rsid w:val="00B2266C"/>
    <w:rsid w:val="00B22968"/>
    <w:rsid w:val="00B2332D"/>
    <w:rsid w:val="00B23C63"/>
    <w:rsid w:val="00B2404A"/>
    <w:rsid w:val="00B24336"/>
    <w:rsid w:val="00B24A75"/>
    <w:rsid w:val="00B24A82"/>
    <w:rsid w:val="00B24F7B"/>
    <w:rsid w:val="00B266D5"/>
    <w:rsid w:val="00B27DEA"/>
    <w:rsid w:val="00B3030C"/>
    <w:rsid w:val="00B30371"/>
    <w:rsid w:val="00B30782"/>
    <w:rsid w:val="00B30834"/>
    <w:rsid w:val="00B3154C"/>
    <w:rsid w:val="00B317B2"/>
    <w:rsid w:val="00B318B4"/>
    <w:rsid w:val="00B324DE"/>
    <w:rsid w:val="00B345E0"/>
    <w:rsid w:val="00B34623"/>
    <w:rsid w:val="00B34B83"/>
    <w:rsid w:val="00B36CB0"/>
    <w:rsid w:val="00B36CC8"/>
    <w:rsid w:val="00B37035"/>
    <w:rsid w:val="00B37426"/>
    <w:rsid w:val="00B377F1"/>
    <w:rsid w:val="00B37B38"/>
    <w:rsid w:val="00B37FBF"/>
    <w:rsid w:val="00B405BF"/>
    <w:rsid w:val="00B4114C"/>
    <w:rsid w:val="00B41B9A"/>
    <w:rsid w:val="00B42055"/>
    <w:rsid w:val="00B42FCF"/>
    <w:rsid w:val="00B44239"/>
    <w:rsid w:val="00B44A6E"/>
    <w:rsid w:val="00B44BBF"/>
    <w:rsid w:val="00B44D91"/>
    <w:rsid w:val="00B4539A"/>
    <w:rsid w:val="00B4589F"/>
    <w:rsid w:val="00B45EA9"/>
    <w:rsid w:val="00B46404"/>
    <w:rsid w:val="00B464B4"/>
    <w:rsid w:val="00B46FF8"/>
    <w:rsid w:val="00B470E2"/>
    <w:rsid w:val="00B5050A"/>
    <w:rsid w:val="00B50AC0"/>
    <w:rsid w:val="00B50EB8"/>
    <w:rsid w:val="00B51033"/>
    <w:rsid w:val="00B5175F"/>
    <w:rsid w:val="00B51C03"/>
    <w:rsid w:val="00B51CFB"/>
    <w:rsid w:val="00B52518"/>
    <w:rsid w:val="00B525AA"/>
    <w:rsid w:val="00B53058"/>
    <w:rsid w:val="00B5383D"/>
    <w:rsid w:val="00B53861"/>
    <w:rsid w:val="00B53E5E"/>
    <w:rsid w:val="00B53F05"/>
    <w:rsid w:val="00B541AC"/>
    <w:rsid w:val="00B5439F"/>
    <w:rsid w:val="00B555CF"/>
    <w:rsid w:val="00B56AA9"/>
    <w:rsid w:val="00B56AC6"/>
    <w:rsid w:val="00B56FC3"/>
    <w:rsid w:val="00B574EC"/>
    <w:rsid w:val="00B578E9"/>
    <w:rsid w:val="00B579E8"/>
    <w:rsid w:val="00B600E3"/>
    <w:rsid w:val="00B601B3"/>
    <w:rsid w:val="00B60C3B"/>
    <w:rsid w:val="00B6183C"/>
    <w:rsid w:val="00B61964"/>
    <w:rsid w:val="00B628C2"/>
    <w:rsid w:val="00B63D98"/>
    <w:rsid w:val="00B6450E"/>
    <w:rsid w:val="00B647DF"/>
    <w:rsid w:val="00B649CA"/>
    <w:rsid w:val="00B65352"/>
    <w:rsid w:val="00B65A12"/>
    <w:rsid w:val="00B66C06"/>
    <w:rsid w:val="00B6791F"/>
    <w:rsid w:val="00B67C02"/>
    <w:rsid w:val="00B7002A"/>
    <w:rsid w:val="00B70D4B"/>
    <w:rsid w:val="00B7101C"/>
    <w:rsid w:val="00B71213"/>
    <w:rsid w:val="00B718C9"/>
    <w:rsid w:val="00B71A99"/>
    <w:rsid w:val="00B71B1B"/>
    <w:rsid w:val="00B72286"/>
    <w:rsid w:val="00B7268D"/>
    <w:rsid w:val="00B72781"/>
    <w:rsid w:val="00B729CD"/>
    <w:rsid w:val="00B72F40"/>
    <w:rsid w:val="00B73D9D"/>
    <w:rsid w:val="00B73F83"/>
    <w:rsid w:val="00B740E3"/>
    <w:rsid w:val="00B7473F"/>
    <w:rsid w:val="00B7599E"/>
    <w:rsid w:val="00B759D1"/>
    <w:rsid w:val="00B76121"/>
    <w:rsid w:val="00B76BF8"/>
    <w:rsid w:val="00B76CE4"/>
    <w:rsid w:val="00B76DCD"/>
    <w:rsid w:val="00B771A0"/>
    <w:rsid w:val="00B775B3"/>
    <w:rsid w:val="00B81EE0"/>
    <w:rsid w:val="00B81FBA"/>
    <w:rsid w:val="00B82A1A"/>
    <w:rsid w:val="00B82A37"/>
    <w:rsid w:val="00B8446C"/>
    <w:rsid w:val="00B84DE0"/>
    <w:rsid w:val="00B85610"/>
    <w:rsid w:val="00B864F6"/>
    <w:rsid w:val="00B86B32"/>
    <w:rsid w:val="00B8716A"/>
    <w:rsid w:val="00B87938"/>
    <w:rsid w:val="00B8794A"/>
    <w:rsid w:val="00B87AB1"/>
    <w:rsid w:val="00B87E06"/>
    <w:rsid w:val="00B90AE4"/>
    <w:rsid w:val="00B90D61"/>
    <w:rsid w:val="00B913FD"/>
    <w:rsid w:val="00B91614"/>
    <w:rsid w:val="00B917DC"/>
    <w:rsid w:val="00B91C83"/>
    <w:rsid w:val="00B92357"/>
    <w:rsid w:val="00B924AE"/>
    <w:rsid w:val="00B92637"/>
    <w:rsid w:val="00B92B4D"/>
    <w:rsid w:val="00B935A4"/>
    <w:rsid w:val="00B936AF"/>
    <w:rsid w:val="00B94788"/>
    <w:rsid w:val="00B94FE0"/>
    <w:rsid w:val="00B95488"/>
    <w:rsid w:val="00B95C8B"/>
    <w:rsid w:val="00B960FE"/>
    <w:rsid w:val="00B9618C"/>
    <w:rsid w:val="00B96425"/>
    <w:rsid w:val="00B964B8"/>
    <w:rsid w:val="00B9711D"/>
    <w:rsid w:val="00B97A53"/>
    <w:rsid w:val="00B97E9C"/>
    <w:rsid w:val="00BA0EC1"/>
    <w:rsid w:val="00BA15C8"/>
    <w:rsid w:val="00BA1CC5"/>
    <w:rsid w:val="00BA27AF"/>
    <w:rsid w:val="00BA2F1F"/>
    <w:rsid w:val="00BA2FB8"/>
    <w:rsid w:val="00BA3CDD"/>
    <w:rsid w:val="00BA3EA6"/>
    <w:rsid w:val="00BA4058"/>
    <w:rsid w:val="00BA45B9"/>
    <w:rsid w:val="00BA5313"/>
    <w:rsid w:val="00BA5FC2"/>
    <w:rsid w:val="00BA634F"/>
    <w:rsid w:val="00BB017C"/>
    <w:rsid w:val="00BB06BD"/>
    <w:rsid w:val="00BB1C20"/>
    <w:rsid w:val="00BB2AB5"/>
    <w:rsid w:val="00BB3529"/>
    <w:rsid w:val="00BB36E6"/>
    <w:rsid w:val="00BB494A"/>
    <w:rsid w:val="00BB56AD"/>
    <w:rsid w:val="00BB6224"/>
    <w:rsid w:val="00BB6E58"/>
    <w:rsid w:val="00BB7296"/>
    <w:rsid w:val="00BB7AA4"/>
    <w:rsid w:val="00BC021E"/>
    <w:rsid w:val="00BC088A"/>
    <w:rsid w:val="00BC0A1E"/>
    <w:rsid w:val="00BC25EA"/>
    <w:rsid w:val="00BC29CF"/>
    <w:rsid w:val="00BC33D3"/>
    <w:rsid w:val="00BC3AB3"/>
    <w:rsid w:val="00BC5385"/>
    <w:rsid w:val="00BC58D7"/>
    <w:rsid w:val="00BC6655"/>
    <w:rsid w:val="00BC6D01"/>
    <w:rsid w:val="00BC73B0"/>
    <w:rsid w:val="00BC7736"/>
    <w:rsid w:val="00BD0053"/>
    <w:rsid w:val="00BD06FA"/>
    <w:rsid w:val="00BD0B89"/>
    <w:rsid w:val="00BD0F77"/>
    <w:rsid w:val="00BD1A1B"/>
    <w:rsid w:val="00BD1C6F"/>
    <w:rsid w:val="00BD20C0"/>
    <w:rsid w:val="00BD2145"/>
    <w:rsid w:val="00BD286E"/>
    <w:rsid w:val="00BD2D1B"/>
    <w:rsid w:val="00BD36BC"/>
    <w:rsid w:val="00BD3890"/>
    <w:rsid w:val="00BD3AFA"/>
    <w:rsid w:val="00BD3B25"/>
    <w:rsid w:val="00BD4DD3"/>
    <w:rsid w:val="00BD52B1"/>
    <w:rsid w:val="00BD5CF8"/>
    <w:rsid w:val="00BD5E97"/>
    <w:rsid w:val="00BD6D8A"/>
    <w:rsid w:val="00BD6DF3"/>
    <w:rsid w:val="00BD737E"/>
    <w:rsid w:val="00BD76D8"/>
    <w:rsid w:val="00BD7A15"/>
    <w:rsid w:val="00BE0612"/>
    <w:rsid w:val="00BE06D4"/>
    <w:rsid w:val="00BE1328"/>
    <w:rsid w:val="00BE14FB"/>
    <w:rsid w:val="00BE206E"/>
    <w:rsid w:val="00BE254F"/>
    <w:rsid w:val="00BE25A1"/>
    <w:rsid w:val="00BE2F53"/>
    <w:rsid w:val="00BE368C"/>
    <w:rsid w:val="00BE38B5"/>
    <w:rsid w:val="00BE4DC1"/>
    <w:rsid w:val="00BE4DDA"/>
    <w:rsid w:val="00BE540C"/>
    <w:rsid w:val="00BE6360"/>
    <w:rsid w:val="00BE6817"/>
    <w:rsid w:val="00BE6B22"/>
    <w:rsid w:val="00BE6D42"/>
    <w:rsid w:val="00BE72EA"/>
    <w:rsid w:val="00BE74C4"/>
    <w:rsid w:val="00BE7754"/>
    <w:rsid w:val="00BF0A04"/>
    <w:rsid w:val="00BF0C81"/>
    <w:rsid w:val="00BF150F"/>
    <w:rsid w:val="00BF185F"/>
    <w:rsid w:val="00BF18C7"/>
    <w:rsid w:val="00BF1982"/>
    <w:rsid w:val="00BF2251"/>
    <w:rsid w:val="00BF2546"/>
    <w:rsid w:val="00BF2B8E"/>
    <w:rsid w:val="00BF2ECC"/>
    <w:rsid w:val="00BF3935"/>
    <w:rsid w:val="00BF3B03"/>
    <w:rsid w:val="00BF4B2A"/>
    <w:rsid w:val="00BF5FE2"/>
    <w:rsid w:val="00BF6A3A"/>
    <w:rsid w:val="00BF7028"/>
    <w:rsid w:val="00BF727C"/>
    <w:rsid w:val="00BF7B31"/>
    <w:rsid w:val="00BF7CFE"/>
    <w:rsid w:val="00C00825"/>
    <w:rsid w:val="00C01168"/>
    <w:rsid w:val="00C0136E"/>
    <w:rsid w:val="00C013C3"/>
    <w:rsid w:val="00C01763"/>
    <w:rsid w:val="00C023D9"/>
    <w:rsid w:val="00C02F00"/>
    <w:rsid w:val="00C0327D"/>
    <w:rsid w:val="00C0362B"/>
    <w:rsid w:val="00C03AAC"/>
    <w:rsid w:val="00C0407E"/>
    <w:rsid w:val="00C042F9"/>
    <w:rsid w:val="00C0446E"/>
    <w:rsid w:val="00C044BE"/>
    <w:rsid w:val="00C044D7"/>
    <w:rsid w:val="00C044E5"/>
    <w:rsid w:val="00C04529"/>
    <w:rsid w:val="00C04FA1"/>
    <w:rsid w:val="00C0594C"/>
    <w:rsid w:val="00C0665B"/>
    <w:rsid w:val="00C07566"/>
    <w:rsid w:val="00C079A8"/>
    <w:rsid w:val="00C07E35"/>
    <w:rsid w:val="00C1108A"/>
    <w:rsid w:val="00C1128F"/>
    <w:rsid w:val="00C1192C"/>
    <w:rsid w:val="00C11BDF"/>
    <w:rsid w:val="00C11DB3"/>
    <w:rsid w:val="00C11F1A"/>
    <w:rsid w:val="00C11F4D"/>
    <w:rsid w:val="00C11F92"/>
    <w:rsid w:val="00C1210E"/>
    <w:rsid w:val="00C12613"/>
    <w:rsid w:val="00C12980"/>
    <w:rsid w:val="00C12BDE"/>
    <w:rsid w:val="00C150F1"/>
    <w:rsid w:val="00C1576E"/>
    <w:rsid w:val="00C15FA4"/>
    <w:rsid w:val="00C1630B"/>
    <w:rsid w:val="00C17241"/>
    <w:rsid w:val="00C17A37"/>
    <w:rsid w:val="00C20A24"/>
    <w:rsid w:val="00C20FA2"/>
    <w:rsid w:val="00C21C1E"/>
    <w:rsid w:val="00C22425"/>
    <w:rsid w:val="00C22F0E"/>
    <w:rsid w:val="00C23560"/>
    <w:rsid w:val="00C23700"/>
    <w:rsid w:val="00C23B6E"/>
    <w:rsid w:val="00C24771"/>
    <w:rsid w:val="00C25270"/>
    <w:rsid w:val="00C26C42"/>
    <w:rsid w:val="00C26DE1"/>
    <w:rsid w:val="00C30387"/>
    <w:rsid w:val="00C30737"/>
    <w:rsid w:val="00C310F2"/>
    <w:rsid w:val="00C31843"/>
    <w:rsid w:val="00C31CDF"/>
    <w:rsid w:val="00C320E4"/>
    <w:rsid w:val="00C32BFD"/>
    <w:rsid w:val="00C32F57"/>
    <w:rsid w:val="00C3308E"/>
    <w:rsid w:val="00C33930"/>
    <w:rsid w:val="00C34022"/>
    <w:rsid w:val="00C34909"/>
    <w:rsid w:val="00C35FB0"/>
    <w:rsid w:val="00C363A5"/>
    <w:rsid w:val="00C365D7"/>
    <w:rsid w:val="00C369C2"/>
    <w:rsid w:val="00C36CFD"/>
    <w:rsid w:val="00C36E22"/>
    <w:rsid w:val="00C36F08"/>
    <w:rsid w:val="00C36FB2"/>
    <w:rsid w:val="00C376B6"/>
    <w:rsid w:val="00C3781E"/>
    <w:rsid w:val="00C37CA5"/>
    <w:rsid w:val="00C40437"/>
    <w:rsid w:val="00C40734"/>
    <w:rsid w:val="00C41A9C"/>
    <w:rsid w:val="00C41BAB"/>
    <w:rsid w:val="00C42056"/>
    <w:rsid w:val="00C421F7"/>
    <w:rsid w:val="00C43A6F"/>
    <w:rsid w:val="00C442EE"/>
    <w:rsid w:val="00C446AC"/>
    <w:rsid w:val="00C4516B"/>
    <w:rsid w:val="00C46910"/>
    <w:rsid w:val="00C46ADE"/>
    <w:rsid w:val="00C46F7A"/>
    <w:rsid w:val="00C47396"/>
    <w:rsid w:val="00C477FD"/>
    <w:rsid w:val="00C50037"/>
    <w:rsid w:val="00C50DB5"/>
    <w:rsid w:val="00C51050"/>
    <w:rsid w:val="00C51655"/>
    <w:rsid w:val="00C5176C"/>
    <w:rsid w:val="00C524B5"/>
    <w:rsid w:val="00C5278F"/>
    <w:rsid w:val="00C52BD8"/>
    <w:rsid w:val="00C5395B"/>
    <w:rsid w:val="00C546CD"/>
    <w:rsid w:val="00C546E6"/>
    <w:rsid w:val="00C54870"/>
    <w:rsid w:val="00C54942"/>
    <w:rsid w:val="00C54AFD"/>
    <w:rsid w:val="00C5573E"/>
    <w:rsid w:val="00C56010"/>
    <w:rsid w:val="00C566B5"/>
    <w:rsid w:val="00C568F4"/>
    <w:rsid w:val="00C57032"/>
    <w:rsid w:val="00C57631"/>
    <w:rsid w:val="00C577F2"/>
    <w:rsid w:val="00C5789B"/>
    <w:rsid w:val="00C57E60"/>
    <w:rsid w:val="00C61469"/>
    <w:rsid w:val="00C6167B"/>
    <w:rsid w:val="00C61A38"/>
    <w:rsid w:val="00C63575"/>
    <w:rsid w:val="00C64EDF"/>
    <w:rsid w:val="00C65FDF"/>
    <w:rsid w:val="00C66918"/>
    <w:rsid w:val="00C66B72"/>
    <w:rsid w:val="00C66C6E"/>
    <w:rsid w:val="00C679E9"/>
    <w:rsid w:val="00C70A2E"/>
    <w:rsid w:val="00C715D7"/>
    <w:rsid w:val="00C72366"/>
    <w:rsid w:val="00C72912"/>
    <w:rsid w:val="00C731B2"/>
    <w:rsid w:val="00C73226"/>
    <w:rsid w:val="00C736BF"/>
    <w:rsid w:val="00C73A4B"/>
    <w:rsid w:val="00C74430"/>
    <w:rsid w:val="00C74D0A"/>
    <w:rsid w:val="00C74E0E"/>
    <w:rsid w:val="00C75374"/>
    <w:rsid w:val="00C75DFC"/>
    <w:rsid w:val="00C76C45"/>
    <w:rsid w:val="00C76E86"/>
    <w:rsid w:val="00C77796"/>
    <w:rsid w:val="00C77B7B"/>
    <w:rsid w:val="00C81357"/>
    <w:rsid w:val="00C8161E"/>
    <w:rsid w:val="00C827FF"/>
    <w:rsid w:val="00C831BA"/>
    <w:rsid w:val="00C83E21"/>
    <w:rsid w:val="00C84E42"/>
    <w:rsid w:val="00C84F50"/>
    <w:rsid w:val="00C85B71"/>
    <w:rsid w:val="00C85D08"/>
    <w:rsid w:val="00C87041"/>
    <w:rsid w:val="00C870A2"/>
    <w:rsid w:val="00C87B56"/>
    <w:rsid w:val="00C87F27"/>
    <w:rsid w:val="00C90607"/>
    <w:rsid w:val="00C9062D"/>
    <w:rsid w:val="00C90ABF"/>
    <w:rsid w:val="00C926E9"/>
    <w:rsid w:val="00C92846"/>
    <w:rsid w:val="00C92B9C"/>
    <w:rsid w:val="00C92CB8"/>
    <w:rsid w:val="00C9394C"/>
    <w:rsid w:val="00C93E34"/>
    <w:rsid w:val="00C93EBA"/>
    <w:rsid w:val="00C942FA"/>
    <w:rsid w:val="00C94803"/>
    <w:rsid w:val="00C94C4E"/>
    <w:rsid w:val="00C94E8E"/>
    <w:rsid w:val="00C9608A"/>
    <w:rsid w:val="00C96C82"/>
    <w:rsid w:val="00C96D03"/>
    <w:rsid w:val="00C96E92"/>
    <w:rsid w:val="00C97353"/>
    <w:rsid w:val="00C97B7B"/>
    <w:rsid w:val="00CA0581"/>
    <w:rsid w:val="00CA09D1"/>
    <w:rsid w:val="00CA0B85"/>
    <w:rsid w:val="00CA0C51"/>
    <w:rsid w:val="00CA0F37"/>
    <w:rsid w:val="00CA0FFA"/>
    <w:rsid w:val="00CA1805"/>
    <w:rsid w:val="00CA29C9"/>
    <w:rsid w:val="00CA321A"/>
    <w:rsid w:val="00CA326F"/>
    <w:rsid w:val="00CA4230"/>
    <w:rsid w:val="00CA47AE"/>
    <w:rsid w:val="00CA4F49"/>
    <w:rsid w:val="00CA560B"/>
    <w:rsid w:val="00CA5C14"/>
    <w:rsid w:val="00CA6429"/>
    <w:rsid w:val="00CA6B64"/>
    <w:rsid w:val="00CA6F43"/>
    <w:rsid w:val="00CA714B"/>
    <w:rsid w:val="00CA7679"/>
    <w:rsid w:val="00CB22BB"/>
    <w:rsid w:val="00CB4031"/>
    <w:rsid w:val="00CB4BA7"/>
    <w:rsid w:val="00CB5480"/>
    <w:rsid w:val="00CB60A0"/>
    <w:rsid w:val="00CB61BC"/>
    <w:rsid w:val="00CB67CD"/>
    <w:rsid w:val="00CB7228"/>
    <w:rsid w:val="00CB75C2"/>
    <w:rsid w:val="00CB76B7"/>
    <w:rsid w:val="00CC0204"/>
    <w:rsid w:val="00CC1158"/>
    <w:rsid w:val="00CC1E1F"/>
    <w:rsid w:val="00CC28BB"/>
    <w:rsid w:val="00CC2B0B"/>
    <w:rsid w:val="00CC306C"/>
    <w:rsid w:val="00CC3F6D"/>
    <w:rsid w:val="00CC40CD"/>
    <w:rsid w:val="00CC487E"/>
    <w:rsid w:val="00CC48E6"/>
    <w:rsid w:val="00CC497F"/>
    <w:rsid w:val="00CC4AD5"/>
    <w:rsid w:val="00CC4D86"/>
    <w:rsid w:val="00CC4FF8"/>
    <w:rsid w:val="00CC54D3"/>
    <w:rsid w:val="00CC554B"/>
    <w:rsid w:val="00CC566B"/>
    <w:rsid w:val="00CC6203"/>
    <w:rsid w:val="00CC627B"/>
    <w:rsid w:val="00CC712D"/>
    <w:rsid w:val="00CD099D"/>
    <w:rsid w:val="00CD0E87"/>
    <w:rsid w:val="00CD16D8"/>
    <w:rsid w:val="00CD255D"/>
    <w:rsid w:val="00CD2CC6"/>
    <w:rsid w:val="00CD2EC4"/>
    <w:rsid w:val="00CD2F11"/>
    <w:rsid w:val="00CD3C19"/>
    <w:rsid w:val="00CD3F2D"/>
    <w:rsid w:val="00CD4DD3"/>
    <w:rsid w:val="00CD54FD"/>
    <w:rsid w:val="00CD5680"/>
    <w:rsid w:val="00CD57E0"/>
    <w:rsid w:val="00CD5D74"/>
    <w:rsid w:val="00CD70DF"/>
    <w:rsid w:val="00CD7411"/>
    <w:rsid w:val="00CD7755"/>
    <w:rsid w:val="00CD7C7D"/>
    <w:rsid w:val="00CD7E98"/>
    <w:rsid w:val="00CE0006"/>
    <w:rsid w:val="00CE03A4"/>
    <w:rsid w:val="00CE07CD"/>
    <w:rsid w:val="00CE0D12"/>
    <w:rsid w:val="00CE0FDD"/>
    <w:rsid w:val="00CE16C2"/>
    <w:rsid w:val="00CE20A8"/>
    <w:rsid w:val="00CE2F69"/>
    <w:rsid w:val="00CE313E"/>
    <w:rsid w:val="00CE3701"/>
    <w:rsid w:val="00CE3A4C"/>
    <w:rsid w:val="00CE3B6A"/>
    <w:rsid w:val="00CE3B7F"/>
    <w:rsid w:val="00CE413F"/>
    <w:rsid w:val="00CE42B1"/>
    <w:rsid w:val="00CE51C3"/>
    <w:rsid w:val="00CE53FC"/>
    <w:rsid w:val="00CE55F9"/>
    <w:rsid w:val="00CE620B"/>
    <w:rsid w:val="00CE6B9E"/>
    <w:rsid w:val="00CE6DD0"/>
    <w:rsid w:val="00CF00C4"/>
    <w:rsid w:val="00CF01F0"/>
    <w:rsid w:val="00CF144B"/>
    <w:rsid w:val="00CF1977"/>
    <w:rsid w:val="00CF1E3F"/>
    <w:rsid w:val="00CF2BBB"/>
    <w:rsid w:val="00CF3437"/>
    <w:rsid w:val="00CF35B2"/>
    <w:rsid w:val="00CF698A"/>
    <w:rsid w:val="00CF6A55"/>
    <w:rsid w:val="00CF6CDE"/>
    <w:rsid w:val="00CF7696"/>
    <w:rsid w:val="00CF79AC"/>
    <w:rsid w:val="00CF7A09"/>
    <w:rsid w:val="00CF7D0B"/>
    <w:rsid w:val="00D0032A"/>
    <w:rsid w:val="00D00E5F"/>
    <w:rsid w:val="00D0152C"/>
    <w:rsid w:val="00D01793"/>
    <w:rsid w:val="00D01E2C"/>
    <w:rsid w:val="00D02570"/>
    <w:rsid w:val="00D02AC0"/>
    <w:rsid w:val="00D02F7D"/>
    <w:rsid w:val="00D04927"/>
    <w:rsid w:val="00D05170"/>
    <w:rsid w:val="00D057BB"/>
    <w:rsid w:val="00D05E54"/>
    <w:rsid w:val="00D0608C"/>
    <w:rsid w:val="00D062D5"/>
    <w:rsid w:val="00D06457"/>
    <w:rsid w:val="00D06EAB"/>
    <w:rsid w:val="00D07C78"/>
    <w:rsid w:val="00D100A2"/>
    <w:rsid w:val="00D1121C"/>
    <w:rsid w:val="00D1142A"/>
    <w:rsid w:val="00D115C1"/>
    <w:rsid w:val="00D11B17"/>
    <w:rsid w:val="00D12A06"/>
    <w:rsid w:val="00D12E23"/>
    <w:rsid w:val="00D13500"/>
    <w:rsid w:val="00D14376"/>
    <w:rsid w:val="00D1438E"/>
    <w:rsid w:val="00D1441C"/>
    <w:rsid w:val="00D1443E"/>
    <w:rsid w:val="00D14860"/>
    <w:rsid w:val="00D14A1C"/>
    <w:rsid w:val="00D15821"/>
    <w:rsid w:val="00D17261"/>
    <w:rsid w:val="00D20916"/>
    <w:rsid w:val="00D21159"/>
    <w:rsid w:val="00D21276"/>
    <w:rsid w:val="00D228B0"/>
    <w:rsid w:val="00D23A8F"/>
    <w:rsid w:val="00D24046"/>
    <w:rsid w:val="00D255BB"/>
    <w:rsid w:val="00D25D1C"/>
    <w:rsid w:val="00D26124"/>
    <w:rsid w:val="00D26143"/>
    <w:rsid w:val="00D26282"/>
    <w:rsid w:val="00D26983"/>
    <w:rsid w:val="00D2699C"/>
    <w:rsid w:val="00D26F62"/>
    <w:rsid w:val="00D27604"/>
    <w:rsid w:val="00D27645"/>
    <w:rsid w:val="00D27B8D"/>
    <w:rsid w:val="00D27CF6"/>
    <w:rsid w:val="00D304DA"/>
    <w:rsid w:val="00D305A6"/>
    <w:rsid w:val="00D309D0"/>
    <w:rsid w:val="00D30A78"/>
    <w:rsid w:val="00D31026"/>
    <w:rsid w:val="00D31A26"/>
    <w:rsid w:val="00D31D92"/>
    <w:rsid w:val="00D32DD1"/>
    <w:rsid w:val="00D3403B"/>
    <w:rsid w:val="00D34625"/>
    <w:rsid w:val="00D3468A"/>
    <w:rsid w:val="00D34F41"/>
    <w:rsid w:val="00D35735"/>
    <w:rsid w:val="00D35B06"/>
    <w:rsid w:val="00D35F46"/>
    <w:rsid w:val="00D360D9"/>
    <w:rsid w:val="00D368C6"/>
    <w:rsid w:val="00D376F7"/>
    <w:rsid w:val="00D37D26"/>
    <w:rsid w:val="00D40928"/>
    <w:rsid w:val="00D41525"/>
    <w:rsid w:val="00D41A4A"/>
    <w:rsid w:val="00D41F8C"/>
    <w:rsid w:val="00D42019"/>
    <w:rsid w:val="00D42274"/>
    <w:rsid w:val="00D427BE"/>
    <w:rsid w:val="00D4402F"/>
    <w:rsid w:val="00D4442E"/>
    <w:rsid w:val="00D44AD1"/>
    <w:rsid w:val="00D44FAD"/>
    <w:rsid w:val="00D45758"/>
    <w:rsid w:val="00D460BF"/>
    <w:rsid w:val="00D464F3"/>
    <w:rsid w:val="00D4750A"/>
    <w:rsid w:val="00D4795F"/>
    <w:rsid w:val="00D5015A"/>
    <w:rsid w:val="00D50183"/>
    <w:rsid w:val="00D510A7"/>
    <w:rsid w:val="00D51507"/>
    <w:rsid w:val="00D51799"/>
    <w:rsid w:val="00D53485"/>
    <w:rsid w:val="00D53511"/>
    <w:rsid w:val="00D543DB"/>
    <w:rsid w:val="00D545CA"/>
    <w:rsid w:val="00D54B2C"/>
    <w:rsid w:val="00D55098"/>
    <w:rsid w:val="00D55277"/>
    <w:rsid w:val="00D56028"/>
    <w:rsid w:val="00D561B3"/>
    <w:rsid w:val="00D56A2E"/>
    <w:rsid w:val="00D56EAD"/>
    <w:rsid w:val="00D573DF"/>
    <w:rsid w:val="00D57AFD"/>
    <w:rsid w:val="00D57C46"/>
    <w:rsid w:val="00D600D9"/>
    <w:rsid w:val="00D602C8"/>
    <w:rsid w:val="00D61820"/>
    <w:rsid w:val="00D619CB"/>
    <w:rsid w:val="00D61C37"/>
    <w:rsid w:val="00D62749"/>
    <w:rsid w:val="00D629BB"/>
    <w:rsid w:val="00D63870"/>
    <w:rsid w:val="00D64472"/>
    <w:rsid w:val="00D64EE2"/>
    <w:rsid w:val="00D656A5"/>
    <w:rsid w:val="00D65847"/>
    <w:rsid w:val="00D65F41"/>
    <w:rsid w:val="00D661F1"/>
    <w:rsid w:val="00D702FE"/>
    <w:rsid w:val="00D70D30"/>
    <w:rsid w:val="00D712AD"/>
    <w:rsid w:val="00D72400"/>
    <w:rsid w:val="00D724EF"/>
    <w:rsid w:val="00D72DAD"/>
    <w:rsid w:val="00D73014"/>
    <w:rsid w:val="00D730DF"/>
    <w:rsid w:val="00D7480A"/>
    <w:rsid w:val="00D74D6E"/>
    <w:rsid w:val="00D75628"/>
    <w:rsid w:val="00D75BAB"/>
    <w:rsid w:val="00D77EBD"/>
    <w:rsid w:val="00D80E50"/>
    <w:rsid w:val="00D8241E"/>
    <w:rsid w:val="00D82623"/>
    <w:rsid w:val="00D82DE5"/>
    <w:rsid w:val="00D835AF"/>
    <w:rsid w:val="00D836AA"/>
    <w:rsid w:val="00D8455F"/>
    <w:rsid w:val="00D84D9C"/>
    <w:rsid w:val="00D85477"/>
    <w:rsid w:val="00D8666B"/>
    <w:rsid w:val="00D86944"/>
    <w:rsid w:val="00D87EB9"/>
    <w:rsid w:val="00D905B7"/>
    <w:rsid w:val="00D90A1E"/>
    <w:rsid w:val="00D90E79"/>
    <w:rsid w:val="00D91358"/>
    <w:rsid w:val="00D91381"/>
    <w:rsid w:val="00D9155A"/>
    <w:rsid w:val="00D91769"/>
    <w:rsid w:val="00D92EB1"/>
    <w:rsid w:val="00D93940"/>
    <w:rsid w:val="00D93DF3"/>
    <w:rsid w:val="00D93E13"/>
    <w:rsid w:val="00D93E2C"/>
    <w:rsid w:val="00D94229"/>
    <w:rsid w:val="00D94D33"/>
    <w:rsid w:val="00D952D1"/>
    <w:rsid w:val="00D9581B"/>
    <w:rsid w:val="00D95D52"/>
    <w:rsid w:val="00D96540"/>
    <w:rsid w:val="00D96612"/>
    <w:rsid w:val="00D966B5"/>
    <w:rsid w:val="00D97993"/>
    <w:rsid w:val="00DA0267"/>
    <w:rsid w:val="00DA0AA6"/>
    <w:rsid w:val="00DA1CE4"/>
    <w:rsid w:val="00DA21CD"/>
    <w:rsid w:val="00DA2F19"/>
    <w:rsid w:val="00DA332C"/>
    <w:rsid w:val="00DA3BAC"/>
    <w:rsid w:val="00DA3C86"/>
    <w:rsid w:val="00DA3E92"/>
    <w:rsid w:val="00DA4339"/>
    <w:rsid w:val="00DA5208"/>
    <w:rsid w:val="00DA7700"/>
    <w:rsid w:val="00DA7757"/>
    <w:rsid w:val="00DB1072"/>
    <w:rsid w:val="00DB121A"/>
    <w:rsid w:val="00DB150B"/>
    <w:rsid w:val="00DB1732"/>
    <w:rsid w:val="00DB1A70"/>
    <w:rsid w:val="00DB2534"/>
    <w:rsid w:val="00DB28FC"/>
    <w:rsid w:val="00DB2D53"/>
    <w:rsid w:val="00DB37CA"/>
    <w:rsid w:val="00DB3D2D"/>
    <w:rsid w:val="00DB41A1"/>
    <w:rsid w:val="00DB4226"/>
    <w:rsid w:val="00DB4558"/>
    <w:rsid w:val="00DB533B"/>
    <w:rsid w:val="00DB55AB"/>
    <w:rsid w:val="00DB65D5"/>
    <w:rsid w:val="00DB661A"/>
    <w:rsid w:val="00DB6903"/>
    <w:rsid w:val="00DB69B2"/>
    <w:rsid w:val="00DB7500"/>
    <w:rsid w:val="00DB7636"/>
    <w:rsid w:val="00DB769A"/>
    <w:rsid w:val="00DB7816"/>
    <w:rsid w:val="00DB7EFE"/>
    <w:rsid w:val="00DC0358"/>
    <w:rsid w:val="00DC1664"/>
    <w:rsid w:val="00DC216C"/>
    <w:rsid w:val="00DC2C86"/>
    <w:rsid w:val="00DC2F57"/>
    <w:rsid w:val="00DC3739"/>
    <w:rsid w:val="00DC397D"/>
    <w:rsid w:val="00DC4A65"/>
    <w:rsid w:val="00DC5EAF"/>
    <w:rsid w:val="00DC5EED"/>
    <w:rsid w:val="00DC69EA"/>
    <w:rsid w:val="00DC7743"/>
    <w:rsid w:val="00DC7EEC"/>
    <w:rsid w:val="00DD0454"/>
    <w:rsid w:val="00DD0786"/>
    <w:rsid w:val="00DD0A06"/>
    <w:rsid w:val="00DD163E"/>
    <w:rsid w:val="00DD1D5C"/>
    <w:rsid w:val="00DD20B6"/>
    <w:rsid w:val="00DD2705"/>
    <w:rsid w:val="00DD2B8B"/>
    <w:rsid w:val="00DD2DD6"/>
    <w:rsid w:val="00DD3609"/>
    <w:rsid w:val="00DD4368"/>
    <w:rsid w:val="00DD5A36"/>
    <w:rsid w:val="00DD5D1B"/>
    <w:rsid w:val="00DD7283"/>
    <w:rsid w:val="00DD72B1"/>
    <w:rsid w:val="00DE04C4"/>
    <w:rsid w:val="00DE0AA8"/>
    <w:rsid w:val="00DE12F8"/>
    <w:rsid w:val="00DE1334"/>
    <w:rsid w:val="00DE16F3"/>
    <w:rsid w:val="00DE1E1F"/>
    <w:rsid w:val="00DE2106"/>
    <w:rsid w:val="00DE225B"/>
    <w:rsid w:val="00DE2D20"/>
    <w:rsid w:val="00DE3850"/>
    <w:rsid w:val="00DE40F1"/>
    <w:rsid w:val="00DE45C2"/>
    <w:rsid w:val="00DE5014"/>
    <w:rsid w:val="00DE53C9"/>
    <w:rsid w:val="00DE580A"/>
    <w:rsid w:val="00DE6C48"/>
    <w:rsid w:val="00DE6C5B"/>
    <w:rsid w:val="00DF0140"/>
    <w:rsid w:val="00DF13C1"/>
    <w:rsid w:val="00DF22FB"/>
    <w:rsid w:val="00DF2691"/>
    <w:rsid w:val="00DF3412"/>
    <w:rsid w:val="00DF3B4A"/>
    <w:rsid w:val="00DF3C2A"/>
    <w:rsid w:val="00DF3D82"/>
    <w:rsid w:val="00DF3D83"/>
    <w:rsid w:val="00DF45CA"/>
    <w:rsid w:val="00DF4625"/>
    <w:rsid w:val="00DF53D5"/>
    <w:rsid w:val="00DF56C6"/>
    <w:rsid w:val="00DF6339"/>
    <w:rsid w:val="00DF6BD5"/>
    <w:rsid w:val="00DF6CD9"/>
    <w:rsid w:val="00DF7612"/>
    <w:rsid w:val="00E00688"/>
    <w:rsid w:val="00E00CD3"/>
    <w:rsid w:val="00E03586"/>
    <w:rsid w:val="00E03F82"/>
    <w:rsid w:val="00E041C4"/>
    <w:rsid w:val="00E04B9A"/>
    <w:rsid w:val="00E05E6F"/>
    <w:rsid w:val="00E0659D"/>
    <w:rsid w:val="00E06667"/>
    <w:rsid w:val="00E068A1"/>
    <w:rsid w:val="00E07D25"/>
    <w:rsid w:val="00E07D34"/>
    <w:rsid w:val="00E07D81"/>
    <w:rsid w:val="00E07E47"/>
    <w:rsid w:val="00E10082"/>
    <w:rsid w:val="00E102B9"/>
    <w:rsid w:val="00E104AA"/>
    <w:rsid w:val="00E10AA7"/>
    <w:rsid w:val="00E10F0A"/>
    <w:rsid w:val="00E111AA"/>
    <w:rsid w:val="00E1188B"/>
    <w:rsid w:val="00E11B8E"/>
    <w:rsid w:val="00E122E0"/>
    <w:rsid w:val="00E129F6"/>
    <w:rsid w:val="00E12CDB"/>
    <w:rsid w:val="00E12D2E"/>
    <w:rsid w:val="00E12F40"/>
    <w:rsid w:val="00E13F7F"/>
    <w:rsid w:val="00E1429A"/>
    <w:rsid w:val="00E156C7"/>
    <w:rsid w:val="00E202DC"/>
    <w:rsid w:val="00E20A80"/>
    <w:rsid w:val="00E2124E"/>
    <w:rsid w:val="00E21C1E"/>
    <w:rsid w:val="00E22C7C"/>
    <w:rsid w:val="00E23AF1"/>
    <w:rsid w:val="00E24822"/>
    <w:rsid w:val="00E253FC"/>
    <w:rsid w:val="00E259EA"/>
    <w:rsid w:val="00E259F5"/>
    <w:rsid w:val="00E25C20"/>
    <w:rsid w:val="00E25C90"/>
    <w:rsid w:val="00E25CC9"/>
    <w:rsid w:val="00E2793E"/>
    <w:rsid w:val="00E27D57"/>
    <w:rsid w:val="00E27F63"/>
    <w:rsid w:val="00E30C9E"/>
    <w:rsid w:val="00E31E85"/>
    <w:rsid w:val="00E3222B"/>
    <w:rsid w:val="00E329FB"/>
    <w:rsid w:val="00E33AA7"/>
    <w:rsid w:val="00E33D8F"/>
    <w:rsid w:val="00E33FEE"/>
    <w:rsid w:val="00E34BAE"/>
    <w:rsid w:val="00E3538C"/>
    <w:rsid w:val="00E35674"/>
    <w:rsid w:val="00E35894"/>
    <w:rsid w:val="00E36B91"/>
    <w:rsid w:val="00E374DA"/>
    <w:rsid w:val="00E403D5"/>
    <w:rsid w:val="00E403EC"/>
    <w:rsid w:val="00E404AF"/>
    <w:rsid w:val="00E405FA"/>
    <w:rsid w:val="00E41F7D"/>
    <w:rsid w:val="00E4284D"/>
    <w:rsid w:val="00E4364E"/>
    <w:rsid w:val="00E439DF"/>
    <w:rsid w:val="00E43EE5"/>
    <w:rsid w:val="00E44AE1"/>
    <w:rsid w:val="00E45CC2"/>
    <w:rsid w:val="00E465C7"/>
    <w:rsid w:val="00E46B57"/>
    <w:rsid w:val="00E473A4"/>
    <w:rsid w:val="00E475D0"/>
    <w:rsid w:val="00E504CA"/>
    <w:rsid w:val="00E508F7"/>
    <w:rsid w:val="00E51276"/>
    <w:rsid w:val="00E51A7D"/>
    <w:rsid w:val="00E51FFA"/>
    <w:rsid w:val="00E527CA"/>
    <w:rsid w:val="00E52F93"/>
    <w:rsid w:val="00E53442"/>
    <w:rsid w:val="00E539FB"/>
    <w:rsid w:val="00E543BB"/>
    <w:rsid w:val="00E54C4F"/>
    <w:rsid w:val="00E54F35"/>
    <w:rsid w:val="00E55870"/>
    <w:rsid w:val="00E56101"/>
    <w:rsid w:val="00E56212"/>
    <w:rsid w:val="00E56BDD"/>
    <w:rsid w:val="00E56C24"/>
    <w:rsid w:val="00E56FB6"/>
    <w:rsid w:val="00E60265"/>
    <w:rsid w:val="00E6105B"/>
    <w:rsid w:val="00E614F4"/>
    <w:rsid w:val="00E62279"/>
    <w:rsid w:val="00E62460"/>
    <w:rsid w:val="00E62662"/>
    <w:rsid w:val="00E62843"/>
    <w:rsid w:val="00E62B5A"/>
    <w:rsid w:val="00E63603"/>
    <w:rsid w:val="00E6369C"/>
    <w:rsid w:val="00E65E2B"/>
    <w:rsid w:val="00E65F9E"/>
    <w:rsid w:val="00E66131"/>
    <w:rsid w:val="00E6633E"/>
    <w:rsid w:val="00E66646"/>
    <w:rsid w:val="00E666A9"/>
    <w:rsid w:val="00E66A01"/>
    <w:rsid w:val="00E66FD6"/>
    <w:rsid w:val="00E6729F"/>
    <w:rsid w:val="00E6762D"/>
    <w:rsid w:val="00E679AE"/>
    <w:rsid w:val="00E67D07"/>
    <w:rsid w:val="00E70125"/>
    <w:rsid w:val="00E708DB"/>
    <w:rsid w:val="00E7219F"/>
    <w:rsid w:val="00E72565"/>
    <w:rsid w:val="00E72997"/>
    <w:rsid w:val="00E72E40"/>
    <w:rsid w:val="00E73362"/>
    <w:rsid w:val="00E73A06"/>
    <w:rsid w:val="00E746C7"/>
    <w:rsid w:val="00E74FCE"/>
    <w:rsid w:val="00E76A3B"/>
    <w:rsid w:val="00E76A6F"/>
    <w:rsid w:val="00E77FF4"/>
    <w:rsid w:val="00E80954"/>
    <w:rsid w:val="00E80E17"/>
    <w:rsid w:val="00E80EF7"/>
    <w:rsid w:val="00E81806"/>
    <w:rsid w:val="00E81EB1"/>
    <w:rsid w:val="00E822AA"/>
    <w:rsid w:val="00E82E72"/>
    <w:rsid w:val="00E82F9A"/>
    <w:rsid w:val="00E8412F"/>
    <w:rsid w:val="00E844F5"/>
    <w:rsid w:val="00E864C7"/>
    <w:rsid w:val="00E8666E"/>
    <w:rsid w:val="00E86B22"/>
    <w:rsid w:val="00E876EB"/>
    <w:rsid w:val="00E9123A"/>
    <w:rsid w:val="00E91254"/>
    <w:rsid w:val="00E91BDB"/>
    <w:rsid w:val="00E9362D"/>
    <w:rsid w:val="00E939D6"/>
    <w:rsid w:val="00E93A0A"/>
    <w:rsid w:val="00E93B22"/>
    <w:rsid w:val="00E93B7C"/>
    <w:rsid w:val="00E94A91"/>
    <w:rsid w:val="00E95CCD"/>
    <w:rsid w:val="00E95E5A"/>
    <w:rsid w:val="00E95E92"/>
    <w:rsid w:val="00E95EF2"/>
    <w:rsid w:val="00E96C7C"/>
    <w:rsid w:val="00E978D5"/>
    <w:rsid w:val="00E979C2"/>
    <w:rsid w:val="00E97FE1"/>
    <w:rsid w:val="00EA11EB"/>
    <w:rsid w:val="00EA1ABB"/>
    <w:rsid w:val="00EA2AE0"/>
    <w:rsid w:val="00EA2AE3"/>
    <w:rsid w:val="00EA3BD0"/>
    <w:rsid w:val="00EA428D"/>
    <w:rsid w:val="00EA4A5B"/>
    <w:rsid w:val="00EA512A"/>
    <w:rsid w:val="00EA6228"/>
    <w:rsid w:val="00EA6A83"/>
    <w:rsid w:val="00EA7B42"/>
    <w:rsid w:val="00EB118A"/>
    <w:rsid w:val="00EB170C"/>
    <w:rsid w:val="00EB23FC"/>
    <w:rsid w:val="00EB2BBA"/>
    <w:rsid w:val="00EB487E"/>
    <w:rsid w:val="00EB541C"/>
    <w:rsid w:val="00EB549C"/>
    <w:rsid w:val="00EB68E5"/>
    <w:rsid w:val="00EB6A25"/>
    <w:rsid w:val="00EB6BC5"/>
    <w:rsid w:val="00EB6CF9"/>
    <w:rsid w:val="00EB6DA9"/>
    <w:rsid w:val="00EB6E7E"/>
    <w:rsid w:val="00EB6FF2"/>
    <w:rsid w:val="00EB7803"/>
    <w:rsid w:val="00EC0EDB"/>
    <w:rsid w:val="00EC114E"/>
    <w:rsid w:val="00EC1A13"/>
    <w:rsid w:val="00EC1AFA"/>
    <w:rsid w:val="00EC4149"/>
    <w:rsid w:val="00EC4A20"/>
    <w:rsid w:val="00EC5C92"/>
    <w:rsid w:val="00EC72EF"/>
    <w:rsid w:val="00ED00A5"/>
    <w:rsid w:val="00ED08AE"/>
    <w:rsid w:val="00ED0901"/>
    <w:rsid w:val="00ED15CC"/>
    <w:rsid w:val="00ED17E4"/>
    <w:rsid w:val="00ED246C"/>
    <w:rsid w:val="00ED464D"/>
    <w:rsid w:val="00ED5A0B"/>
    <w:rsid w:val="00ED66B8"/>
    <w:rsid w:val="00ED6D5C"/>
    <w:rsid w:val="00ED7EEB"/>
    <w:rsid w:val="00ED7F5B"/>
    <w:rsid w:val="00EE0172"/>
    <w:rsid w:val="00EE04AB"/>
    <w:rsid w:val="00EE04FE"/>
    <w:rsid w:val="00EE10AE"/>
    <w:rsid w:val="00EE13B5"/>
    <w:rsid w:val="00EE1407"/>
    <w:rsid w:val="00EE1667"/>
    <w:rsid w:val="00EE1D40"/>
    <w:rsid w:val="00EE1F1D"/>
    <w:rsid w:val="00EE2C66"/>
    <w:rsid w:val="00EE2EAA"/>
    <w:rsid w:val="00EE333D"/>
    <w:rsid w:val="00EE3E95"/>
    <w:rsid w:val="00EE3EC8"/>
    <w:rsid w:val="00EE41C7"/>
    <w:rsid w:val="00EE428A"/>
    <w:rsid w:val="00EE45EB"/>
    <w:rsid w:val="00EE4698"/>
    <w:rsid w:val="00EE5320"/>
    <w:rsid w:val="00EE5338"/>
    <w:rsid w:val="00EE552A"/>
    <w:rsid w:val="00EE5A75"/>
    <w:rsid w:val="00EE5C72"/>
    <w:rsid w:val="00EE5D24"/>
    <w:rsid w:val="00EE5E59"/>
    <w:rsid w:val="00EE6460"/>
    <w:rsid w:val="00EE6640"/>
    <w:rsid w:val="00EE72B1"/>
    <w:rsid w:val="00EE75A1"/>
    <w:rsid w:val="00EE7BDF"/>
    <w:rsid w:val="00EF01B7"/>
    <w:rsid w:val="00EF0938"/>
    <w:rsid w:val="00EF1192"/>
    <w:rsid w:val="00EF1678"/>
    <w:rsid w:val="00EF1DFA"/>
    <w:rsid w:val="00EF20B2"/>
    <w:rsid w:val="00EF2805"/>
    <w:rsid w:val="00EF296D"/>
    <w:rsid w:val="00EF310B"/>
    <w:rsid w:val="00EF390A"/>
    <w:rsid w:val="00EF4EE0"/>
    <w:rsid w:val="00EF5014"/>
    <w:rsid w:val="00EF6723"/>
    <w:rsid w:val="00EF6E00"/>
    <w:rsid w:val="00EF6F1B"/>
    <w:rsid w:val="00F00097"/>
    <w:rsid w:val="00F018E1"/>
    <w:rsid w:val="00F02BB3"/>
    <w:rsid w:val="00F02C54"/>
    <w:rsid w:val="00F03274"/>
    <w:rsid w:val="00F03350"/>
    <w:rsid w:val="00F0351C"/>
    <w:rsid w:val="00F04F57"/>
    <w:rsid w:val="00F053BC"/>
    <w:rsid w:val="00F056F2"/>
    <w:rsid w:val="00F05AA1"/>
    <w:rsid w:val="00F06F86"/>
    <w:rsid w:val="00F07D02"/>
    <w:rsid w:val="00F10110"/>
    <w:rsid w:val="00F106CC"/>
    <w:rsid w:val="00F10B72"/>
    <w:rsid w:val="00F10B8D"/>
    <w:rsid w:val="00F10BD8"/>
    <w:rsid w:val="00F10CA2"/>
    <w:rsid w:val="00F11721"/>
    <w:rsid w:val="00F117AB"/>
    <w:rsid w:val="00F11E48"/>
    <w:rsid w:val="00F12D1A"/>
    <w:rsid w:val="00F12F2F"/>
    <w:rsid w:val="00F1313E"/>
    <w:rsid w:val="00F1332D"/>
    <w:rsid w:val="00F149F6"/>
    <w:rsid w:val="00F14D6C"/>
    <w:rsid w:val="00F15B79"/>
    <w:rsid w:val="00F16239"/>
    <w:rsid w:val="00F162A6"/>
    <w:rsid w:val="00F2006C"/>
    <w:rsid w:val="00F206AF"/>
    <w:rsid w:val="00F21255"/>
    <w:rsid w:val="00F216DA"/>
    <w:rsid w:val="00F219BB"/>
    <w:rsid w:val="00F22CD4"/>
    <w:rsid w:val="00F22ECE"/>
    <w:rsid w:val="00F23087"/>
    <w:rsid w:val="00F235E0"/>
    <w:rsid w:val="00F242BF"/>
    <w:rsid w:val="00F24BD1"/>
    <w:rsid w:val="00F24E47"/>
    <w:rsid w:val="00F25184"/>
    <w:rsid w:val="00F26049"/>
    <w:rsid w:val="00F2637C"/>
    <w:rsid w:val="00F2652B"/>
    <w:rsid w:val="00F26AFD"/>
    <w:rsid w:val="00F272F8"/>
    <w:rsid w:val="00F27588"/>
    <w:rsid w:val="00F31461"/>
    <w:rsid w:val="00F317D6"/>
    <w:rsid w:val="00F317F5"/>
    <w:rsid w:val="00F31D4B"/>
    <w:rsid w:val="00F327BD"/>
    <w:rsid w:val="00F32961"/>
    <w:rsid w:val="00F3316B"/>
    <w:rsid w:val="00F3406D"/>
    <w:rsid w:val="00F35151"/>
    <w:rsid w:val="00F35592"/>
    <w:rsid w:val="00F35626"/>
    <w:rsid w:val="00F359F2"/>
    <w:rsid w:val="00F35B0A"/>
    <w:rsid w:val="00F35B1B"/>
    <w:rsid w:val="00F35EC7"/>
    <w:rsid w:val="00F36B03"/>
    <w:rsid w:val="00F36B5A"/>
    <w:rsid w:val="00F36CD6"/>
    <w:rsid w:val="00F37B09"/>
    <w:rsid w:val="00F40121"/>
    <w:rsid w:val="00F4118C"/>
    <w:rsid w:val="00F41B84"/>
    <w:rsid w:val="00F4211A"/>
    <w:rsid w:val="00F422DE"/>
    <w:rsid w:val="00F43627"/>
    <w:rsid w:val="00F44559"/>
    <w:rsid w:val="00F4460E"/>
    <w:rsid w:val="00F463B7"/>
    <w:rsid w:val="00F46D29"/>
    <w:rsid w:val="00F47AFE"/>
    <w:rsid w:val="00F47B12"/>
    <w:rsid w:val="00F5030A"/>
    <w:rsid w:val="00F50FC0"/>
    <w:rsid w:val="00F51124"/>
    <w:rsid w:val="00F51174"/>
    <w:rsid w:val="00F51DB0"/>
    <w:rsid w:val="00F52635"/>
    <w:rsid w:val="00F52BA6"/>
    <w:rsid w:val="00F540E1"/>
    <w:rsid w:val="00F54475"/>
    <w:rsid w:val="00F54B33"/>
    <w:rsid w:val="00F55252"/>
    <w:rsid w:val="00F56362"/>
    <w:rsid w:val="00F56AFA"/>
    <w:rsid w:val="00F573EF"/>
    <w:rsid w:val="00F5756C"/>
    <w:rsid w:val="00F6004B"/>
    <w:rsid w:val="00F6006F"/>
    <w:rsid w:val="00F607DA"/>
    <w:rsid w:val="00F60BC1"/>
    <w:rsid w:val="00F61059"/>
    <w:rsid w:val="00F62257"/>
    <w:rsid w:val="00F624F7"/>
    <w:rsid w:val="00F63402"/>
    <w:rsid w:val="00F65177"/>
    <w:rsid w:val="00F6612D"/>
    <w:rsid w:val="00F66269"/>
    <w:rsid w:val="00F67787"/>
    <w:rsid w:val="00F67805"/>
    <w:rsid w:val="00F678E5"/>
    <w:rsid w:val="00F67B8C"/>
    <w:rsid w:val="00F703CE"/>
    <w:rsid w:val="00F708A7"/>
    <w:rsid w:val="00F709D9"/>
    <w:rsid w:val="00F71128"/>
    <w:rsid w:val="00F7153F"/>
    <w:rsid w:val="00F71976"/>
    <w:rsid w:val="00F71B0F"/>
    <w:rsid w:val="00F7267E"/>
    <w:rsid w:val="00F74294"/>
    <w:rsid w:val="00F74959"/>
    <w:rsid w:val="00F74DB5"/>
    <w:rsid w:val="00F766DE"/>
    <w:rsid w:val="00F76E6A"/>
    <w:rsid w:val="00F772E6"/>
    <w:rsid w:val="00F777CC"/>
    <w:rsid w:val="00F77B09"/>
    <w:rsid w:val="00F77F0E"/>
    <w:rsid w:val="00F81008"/>
    <w:rsid w:val="00F8129F"/>
    <w:rsid w:val="00F81CCE"/>
    <w:rsid w:val="00F8200C"/>
    <w:rsid w:val="00F82883"/>
    <w:rsid w:val="00F829A3"/>
    <w:rsid w:val="00F82D3E"/>
    <w:rsid w:val="00F83214"/>
    <w:rsid w:val="00F8404A"/>
    <w:rsid w:val="00F84133"/>
    <w:rsid w:val="00F85427"/>
    <w:rsid w:val="00F85A19"/>
    <w:rsid w:val="00F85DAD"/>
    <w:rsid w:val="00F86147"/>
    <w:rsid w:val="00F86F9B"/>
    <w:rsid w:val="00F87090"/>
    <w:rsid w:val="00F8754C"/>
    <w:rsid w:val="00F9033C"/>
    <w:rsid w:val="00F903BB"/>
    <w:rsid w:val="00F91AEA"/>
    <w:rsid w:val="00F92C0D"/>
    <w:rsid w:val="00F92D2F"/>
    <w:rsid w:val="00F93C63"/>
    <w:rsid w:val="00F93F78"/>
    <w:rsid w:val="00F94425"/>
    <w:rsid w:val="00F94DE3"/>
    <w:rsid w:val="00F94E64"/>
    <w:rsid w:val="00F951BC"/>
    <w:rsid w:val="00F95714"/>
    <w:rsid w:val="00F97C6C"/>
    <w:rsid w:val="00F97E32"/>
    <w:rsid w:val="00F97F0B"/>
    <w:rsid w:val="00FA0123"/>
    <w:rsid w:val="00FA0A65"/>
    <w:rsid w:val="00FA0DBE"/>
    <w:rsid w:val="00FA21A3"/>
    <w:rsid w:val="00FA3646"/>
    <w:rsid w:val="00FA3A95"/>
    <w:rsid w:val="00FA3EDE"/>
    <w:rsid w:val="00FA432C"/>
    <w:rsid w:val="00FA439C"/>
    <w:rsid w:val="00FA4C12"/>
    <w:rsid w:val="00FA4D03"/>
    <w:rsid w:val="00FA5468"/>
    <w:rsid w:val="00FA5916"/>
    <w:rsid w:val="00FA6910"/>
    <w:rsid w:val="00FA6A75"/>
    <w:rsid w:val="00FA6C0A"/>
    <w:rsid w:val="00FA7249"/>
    <w:rsid w:val="00FB01AB"/>
    <w:rsid w:val="00FB108A"/>
    <w:rsid w:val="00FB19E1"/>
    <w:rsid w:val="00FB1E78"/>
    <w:rsid w:val="00FB2190"/>
    <w:rsid w:val="00FB2F0C"/>
    <w:rsid w:val="00FB32E3"/>
    <w:rsid w:val="00FB3CD4"/>
    <w:rsid w:val="00FB4927"/>
    <w:rsid w:val="00FB4EB2"/>
    <w:rsid w:val="00FB4FCE"/>
    <w:rsid w:val="00FB52F5"/>
    <w:rsid w:val="00FB53A1"/>
    <w:rsid w:val="00FB5FEF"/>
    <w:rsid w:val="00FB61B8"/>
    <w:rsid w:val="00FB7ACC"/>
    <w:rsid w:val="00FB7F13"/>
    <w:rsid w:val="00FC017F"/>
    <w:rsid w:val="00FC1440"/>
    <w:rsid w:val="00FC1D21"/>
    <w:rsid w:val="00FC30A3"/>
    <w:rsid w:val="00FC36B4"/>
    <w:rsid w:val="00FC3D2A"/>
    <w:rsid w:val="00FC4DD9"/>
    <w:rsid w:val="00FC4DE7"/>
    <w:rsid w:val="00FC508C"/>
    <w:rsid w:val="00FC5B55"/>
    <w:rsid w:val="00FC5DB8"/>
    <w:rsid w:val="00FC5ED9"/>
    <w:rsid w:val="00FC5FDB"/>
    <w:rsid w:val="00FC6121"/>
    <w:rsid w:val="00FC6179"/>
    <w:rsid w:val="00FC6ABC"/>
    <w:rsid w:val="00FC74BE"/>
    <w:rsid w:val="00FC7E58"/>
    <w:rsid w:val="00FC7F4D"/>
    <w:rsid w:val="00FD01EF"/>
    <w:rsid w:val="00FD06A3"/>
    <w:rsid w:val="00FD0AEB"/>
    <w:rsid w:val="00FD1028"/>
    <w:rsid w:val="00FD22EC"/>
    <w:rsid w:val="00FD2F23"/>
    <w:rsid w:val="00FD350D"/>
    <w:rsid w:val="00FD3A95"/>
    <w:rsid w:val="00FD4255"/>
    <w:rsid w:val="00FD4608"/>
    <w:rsid w:val="00FD4772"/>
    <w:rsid w:val="00FD5AEC"/>
    <w:rsid w:val="00FD67F2"/>
    <w:rsid w:val="00FD6A9A"/>
    <w:rsid w:val="00FD6AA7"/>
    <w:rsid w:val="00FD7230"/>
    <w:rsid w:val="00FD7E2C"/>
    <w:rsid w:val="00FE005A"/>
    <w:rsid w:val="00FE0A96"/>
    <w:rsid w:val="00FE0DCA"/>
    <w:rsid w:val="00FE2434"/>
    <w:rsid w:val="00FE257E"/>
    <w:rsid w:val="00FE2964"/>
    <w:rsid w:val="00FE2D04"/>
    <w:rsid w:val="00FE3AFB"/>
    <w:rsid w:val="00FE3BFB"/>
    <w:rsid w:val="00FE3C31"/>
    <w:rsid w:val="00FE449F"/>
    <w:rsid w:val="00FE47D2"/>
    <w:rsid w:val="00FE4825"/>
    <w:rsid w:val="00FE4865"/>
    <w:rsid w:val="00FE5AEB"/>
    <w:rsid w:val="00FE6C84"/>
    <w:rsid w:val="00FE6DBB"/>
    <w:rsid w:val="00FE6E9D"/>
    <w:rsid w:val="00FE710D"/>
    <w:rsid w:val="00FE7701"/>
    <w:rsid w:val="00FE7F08"/>
    <w:rsid w:val="00FF0332"/>
    <w:rsid w:val="00FF04B6"/>
    <w:rsid w:val="00FF0EE6"/>
    <w:rsid w:val="00FF191D"/>
    <w:rsid w:val="00FF1CE9"/>
    <w:rsid w:val="00FF2D64"/>
    <w:rsid w:val="00FF310F"/>
    <w:rsid w:val="00FF4070"/>
    <w:rsid w:val="00FF4395"/>
    <w:rsid w:val="00FF5BB9"/>
    <w:rsid w:val="00FF6AE7"/>
    <w:rsid w:val="00FF6DE8"/>
    <w:rsid w:val="00FF7641"/>
    <w:rsid w:val="00FF7729"/>
    <w:rsid w:val="00FF7B44"/>
    <w:rsid w:val="00FF7E8B"/>
    <w:rsid w:val="01E87C5C"/>
    <w:rsid w:val="024DFAB8"/>
    <w:rsid w:val="02FE07E9"/>
    <w:rsid w:val="03C77ED6"/>
    <w:rsid w:val="04E1AC28"/>
    <w:rsid w:val="04E22890"/>
    <w:rsid w:val="05471B85"/>
    <w:rsid w:val="05EAEFA2"/>
    <w:rsid w:val="068DF560"/>
    <w:rsid w:val="086506AB"/>
    <w:rsid w:val="086EA0FA"/>
    <w:rsid w:val="090A52DE"/>
    <w:rsid w:val="09AD3E6C"/>
    <w:rsid w:val="0B1DECE3"/>
    <w:rsid w:val="0B90DC4A"/>
    <w:rsid w:val="0CD2867F"/>
    <w:rsid w:val="0D045413"/>
    <w:rsid w:val="0E5A3A6C"/>
    <w:rsid w:val="0EAF140A"/>
    <w:rsid w:val="0F810B20"/>
    <w:rsid w:val="108C93C8"/>
    <w:rsid w:val="10954266"/>
    <w:rsid w:val="11C2C33F"/>
    <w:rsid w:val="11C35FCA"/>
    <w:rsid w:val="125678EE"/>
    <w:rsid w:val="133E1100"/>
    <w:rsid w:val="1428F596"/>
    <w:rsid w:val="14532779"/>
    <w:rsid w:val="1458B990"/>
    <w:rsid w:val="14C28EFF"/>
    <w:rsid w:val="15C4CCB3"/>
    <w:rsid w:val="16430EC0"/>
    <w:rsid w:val="165C4BAA"/>
    <w:rsid w:val="165DBCBF"/>
    <w:rsid w:val="171F2C97"/>
    <w:rsid w:val="17514890"/>
    <w:rsid w:val="18514F63"/>
    <w:rsid w:val="18B486DF"/>
    <w:rsid w:val="19C6CDFD"/>
    <w:rsid w:val="1BDE7AEF"/>
    <w:rsid w:val="1C23FB58"/>
    <w:rsid w:val="1C39372E"/>
    <w:rsid w:val="1D5DBAE9"/>
    <w:rsid w:val="21499891"/>
    <w:rsid w:val="2210F1E7"/>
    <w:rsid w:val="2222CE3C"/>
    <w:rsid w:val="22FE917B"/>
    <w:rsid w:val="233CF6BD"/>
    <w:rsid w:val="23A2E410"/>
    <w:rsid w:val="23DCFE0D"/>
    <w:rsid w:val="23E626A5"/>
    <w:rsid w:val="245BB877"/>
    <w:rsid w:val="25E79FE5"/>
    <w:rsid w:val="260613D1"/>
    <w:rsid w:val="274D95B8"/>
    <w:rsid w:val="27702334"/>
    <w:rsid w:val="278A086F"/>
    <w:rsid w:val="279F1278"/>
    <w:rsid w:val="27AE229C"/>
    <w:rsid w:val="27E34E22"/>
    <w:rsid w:val="28E53D0F"/>
    <w:rsid w:val="29F50356"/>
    <w:rsid w:val="2B5A579F"/>
    <w:rsid w:val="2B8C2240"/>
    <w:rsid w:val="2BF7D845"/>
    <w:rsid w:val="2C044A7A"/>
    <w:rsid w:val="2C32695F"/>
    <w:rsid w:val="2F2B4525"/>
    <w:rsid w:val="3024B5A7"/>
    <w:rsid w:val="302CF3ED"/>
    <w:rsid w:val="32D86580"/>
    <w:rsid w:val="32FE7697"/>
    <w:rsid w:val="337D4423"/>
    <w:rsid w:val="35259FF8"/>
    <w:rsid w:val="354D91B8"/>
    <w:rsid w:val="35AD2354"/>
    <w:rsid w:val="37069EA8"/>
    <w:rsid w:val="3758B27A"/>
    <w:rsid w:val="3883FB5F"/>
    <w:rsid w:val="3B2BC022"/>
    <w:rsid w:val="3C70CCE8"/>
    <w:rsid w:val="3DE30434"/>
    <w:rsid w:val="3E9FB563"/>
    <w:rsid w:val="3EE303EB"/>
    <w:rsid w:val="3EEC5CA9"/>
    <w:rsid w:val="3FF7D217"/>
    <w:rsid w:val="400BDA06"/>
    <w:rsid w:val="405C5B5F"/>
    <w:rsid w:val="43489553"/>
    <w:rsid w:val="4530552A"/>
    <w:rsid w:val="457AA8B8"/>
    <w:rsid w:val="463BB851"/>
    <w:rsid w:val="46A4C939"/>
    <w:rsid w:val="476375C4"/>
    <w:rsid w:val="487EFD43"/>
    <w:rsid w:val="4B5BBFB0"/>
    <w:rsid w:val="4BFFF7AD"/>
    <w:rsid w:val="4DB3E8B0"/>
    <w:rsid w:val="4DE72054"/>
    <w:rsid w:val="4F4C1787"/>
    <w:rsid w:val="4FA4FA09"/>
    <w:rsid w:val="5026C9E4"/>
    <w:rsid w:val="50A6FD19"/>
    <w:rsid w:val="51C1F3CA"/>
    <w:rsid w:val="51D6D409"/>
    <w:rsid w:val="51F5D62E"/>
    <w:rsid w:val="55147811"/>
    <w:rsid w:val="55AA5FCA"/>
    <w:rsid w:val="55C18116"/>
    <w:rsid w:val="560B058A"/>
    <w:rsid w:val="57D23F72"/>
    <w:rsid w:val="5D1A6A25"/>
    <w:rsid w:val="5D519830"/>
    <w:rsid w:val="5DC5CF38"/>
    <w:rsid w:val="609F1CA6"/>
    <w:rsid w:val="60D5F1D3"/>
    <w:rsid w:val="611AB03C"/>
    <w:rsid w:val="61655703"/>
    <w:rsid w:val="62A21CC9"/>
    <w:rsid w:val="645098F9"/>
    <w:rsid w:val="6478F7E8"/>
    <w:rsid w:val="64E5561D"/>
    <w:rsid w:val="690B8A36"/>
    <w:rsid w:val="696E06FE"/>
    <w:rsid w:val="6B237FD0"/>
    <w:rsid w:val="6BE2EEB9"/>
    <w:rsid w:val="6CB18682"/>
    <w:rsid w:val="6EF19BE1"/>
    <w:rsid w:val="705AC1D8"/>
    <w:rsid w:val="71D5503B"/>
    <w:rsid w:val="71E0F53C"/>
    <w:rsid w:val="72E5F022"/>
    <w:rsid w:val="75E519F5"/>
    <w:rsid w:val="763EC541"/>
    <w:rsid w:val="7745A0A3"/>
    <w:rsid w:val="784628C0"/>
    <w:rsid w:val="79EE9411"/>
    <w:rsid w:val="79F228A2"/>
    <w:rsid w:val="7A8AE25A"/>
    <w:rsid w:val="7AF53CA6"/>
    <w:rsid w:val="7B117F2A"/>
    <w:rsid w:val="7B76EC31"/>
    <w:rsid w:val="7C7DE3A8"/>
    <w:rsid w:val="7D7A3F82"/>
    <w:rsid w:val="7DE5EB39"/>
    <w:rsid w:val="7DFF649D"/>
    <w:rsid w:val="7FD0601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8DB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7AB"/>
    <w:pPr>
      <w:spacing w:after="120" w:line="240" w:lineRule="auto"/>
      <w:jc w:val="both"/>
    </w:pPr>
    <w:rPr>
      <w:rFonts w:ascii="Segoe UI" w:hAnsi="Segoe UI" w:cs="Segoe UI"/>
    </w:rPr>
  </w:style>
  <w:style w:type="paragraph" w:styleId="Heading1">
    <w:name w:val="heading 1"/>
    <w:basedOn w:val="Normal"/>
    <w:next w:val="Normal"/>
    <w:link w:val="Heading1Char"/>
    <w:uiPriority w:val="9"/>
    <w:qFormat/>
    <w:rsid w:val="003811FD"/>
    <w:pPr>
      <w:spacing w:before="240"/>
      <w:jc w:val="left"/>
      <w:outlineLvl w:val="0"/>
    </w:pPr>
    <w:rPr>
      <w:rFonts w:eastAsia="Segoe UI"/>
      <w:b/>
      <w:color w:val="002060"/>
      <w:sz w:val="32"/>
      <w:szCs w:val="22"/>
    </w:rPr>
  </w:style>
  <w:style w:type="paragraph" w:styleId="Heading2">
    <w:name w:val="heading 2"/>
    <w:basedOn w:val="Normal"/>
    <w:next w:val="Normal"/>
    <w:link w:val="Heading2Char"/>
    <w:uiPriority w:val="9"/>
    <w:unhideWhenUsed/>
    <w:qFormat/>
    <w:rsid w:val="001E1797"/>
    <w:pPr>
      <w:spacing w:before="240" w:after="0"/>
      <w:outlineLvl w:val="1"/>
    </w:pPr>
    <w:rPr>
      <w:rFonts w:eastAsia="Segoe UI"/>
      <w:b/>
      <w:color w:val="000000"/>
    </w:rPr>
  </w:style>
  <w:style w:type="paragraph" w:styleId="Heading3">
    <w:name w:val="heading 3"/>
    <w:basedOn w:val="Normal"/>
    <w:next w:val="Normal"/>
    <w:link w:val="Heading3Char"/>
    <w:uiPriority w:val="9"/>
    <w:semiHidden/>
    <w:unhideWhenUsed/>
    <w:qFormat/>
    <w:rsid w:val="006E559B"/>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B22"/>
    <w:pPr>
      <w:tabs>
        <w:tab w:val="center" w:pos="4513"/>
        <w:tab w:val="right" w:pos="9026"/>
      </w:tabs>
      <w:spacing w:after="0"/>
    </w:pPr>
  </w:style>
  <w:style w:type="character" w:customStyle="1" w:styleId="HeaderChar">
    <w:name w:val="Header Char"/>
    <w:basedOn w:val="DefaultParagraphFont"/>
    <w:link w:val="Header"/>
    <w:uiPriority w:val="99"/>
    <w:rsid w:val="00BE6B22"/>
  </w:style>
  <w:style w:type="paragraph" w:styleId="Footer">
    <w:name w:val="footer"/>
    <w:basedOn w:val="Normal"/>
    <w:link w:val="FooterChar"/>
    <w:uiPriority w:val="99"/>
    <w:unhideWhenUsed/>
    <w:rsid w:val="00BE6B22"/>
    <w:pPr>
      <w:tabs>
        <w:tab w:val="center" w:pos="4513"/>
        <w:tab w:val="right" w:pos="9026"/>
      </w:tabs>
      <w:spacing w:after="0"/>
    </w:pPr>
  </w:style>
  <w:style w:type="character" w:customStyle="1" w:styleId="FooterChar">
    <w:name w:val="Footer Char"/>
    <w:basedOn w:val="DefaultParagraphFont"/>
    <w:link w:val="Footer"/>
    <w:uiPriority w:val="99"/>
    <w:rsid w:val="00BE6B22"/>
  </w:style>
  <w:style w:type="table" w:styleId="TableGrid">
    <w:name w:val="Table Grid"/>
    <w:basedOn w:val="TableNormal"/>
    <w:uiPriority w:val="59"/>
    <w:rsid w:val="00FE2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ckboxes">
    <w:name w:val="Tick boxes"/>
    <w:basedOn w:val="Normal"/>
    <w:link w:val="TickboxesChar"/>
    <w:qFormat/>
    <w:rsid w:val="004F12A9"/>
    <w:pPr>
      <w:spacing w:after="160"/>
      <w:contextualSpacing/>
    </w:pPr>
    <w:rPr>
      <w:bCs/>
      <w:sz w:val="21"/>
      <w:szCs w:val="21"/>
    </w:rPr>
  </w:style>
  <w:style w:type="character" w:customStyle="1" w:styleId="TickboxesChar">
    <w:name w:val="Tick boxes Char"/>
    <w:basedOn w:val="DefaultParagraphFont"/>
    <w:link w:val="Tickboxes"/>
    <w:rsid w:val="004F12A9"/>
    <w:rPr>
      <w:rFonts w:ascii="Segoe UI" w:hAnsi="Segoe UI" w:cs="Segoe UI"/>
      <w:bCs/>
      <w:sz w:val="21"/>
      <w:szCs w:val="21"/>
    </w:rPr>
  </w:style>
  <w:style w:type="paragraph" w:styleId="NormalWeb">
    <w:name w:val="Normal (Web)"/>
    <w:basedOn w:val="Normal"/>
    <w:uiPriority w:val="99"/>
    <w:semiHidden/>
    <w:unhideWhenUsed/>
    <w:rsid w:val="000627EF"/>
    <w:pPr>
      <w:spacing w:before="100" w:beforeAutospacing="1" w:after="100" w:afterAutospacing="1"/>
    </w:pPr>
    <w:rPr>
      <w:rFonts w:eastAsia="Times New Roman"/>
      <w:lang w:eastAsia="en-AU"/>
    </w:rPr>
  </w:style>
  <w:style w:type="character" w:styleId="CommentReference">
    <w:name w:val="annotation reference"/>
    <w:basedOn w:val="DefaultParagraphFont"/>
    <w:uiPriority w:val="99"/>
    <w:semiHidden/>
    <w:unhideWhenUsed/>
    <w:rsid w:val="0039430A"/>
    <w:rPr>
      <w:sz w:val="16"/>
      <w:szCs w:val="16"/>
    </w:rPr>
  </w:style>
  <w:style w:type="paragraph" w:styleId="CommentText">
    <w:name w:val="annotation text"/>
    <w:basedOn w:val="Normal"/>
    <w:link w:val="CommentTextChar"/>
    <w:uiPriority w:val="99"/>
    <w:unhideWhenUsed/>
    <w:rsid w:val="0039430A"/>
    <w:rPr>
      <w:sz w:val="20"/>
      <w:szCs w:val="20"/>
    </w:rPr>
  </w:style>
  <w:style w:type="character" w:customStyle="1" w:styleId="CommentTextChar">
    <w:name w:val="Comment Text Char"/>
    <w:basedOn w:val="DefaultParagraphFont"/>
    <w:link w:val="CommentText"/>
    <w:uiPriority w:val="99"/>
    <w:rsid w:val="0039430A"/>
    <w:rPr>
      <w:sz w:val="20"/>
      <w:szCs w:val="20"/>
    </w:rPr>
  </w:style>
  <w:style w:type="paragraph" w:styleId="CommentSubject">
    <w:name w:val="annotation subject"/>
    <w:basedOn w:val="CommentText"/>
    <w:next w:val="CommentText"/>
    <w:link w:val="CommentSubjectChar"/>
    <w:uiPriority w:val="99"/>
    <w:semiHidden/>
    <w:unhideWhenUsed/>
    <w:rsid w:val="0039430A"/>
    <w:rPr>
      <w:b/>
      <w:bCs/>
    </w:rPr>
  </w:style>
  <w:style w:type="character" w:customStyle="1" w:styleId="CommentSubjectChar">
    <w:name w:val="Comment Subject Char"/>
    <w:basedOn w:val="CommentTextChar"/>
    <w:link w:val="CommentSubject"/>
    <w:uiPriority w:val="99"/>
    <w:semiHidden/>
    <w:rsid w:val="0039430A"/>
    <w:rPr>
      <w:b/>
      <w:bCs/>
      <w:sz w:val="20"/>
      <w:szCs w:val="20"/>
    </w:rPr>
  </w:style>
  <w:style w:type="character" w:customStyle="1" w:styleId="Heading1Char">
    <w:name w:val="Heading 1 Char"/>
    <w:basedOn w:val="DefaultParagraphFont"/>
    <w:link w:val="Heading1"/>
    <w:uiPriority w:val="9"/>
    <w:rsid w:val="003811FD"/>
    <w:rPr>
      <w:rFonts w:ascii="Segoe UI" w:eastAsia="Segoe UI" w:hAnsi="Segoe UI" w:cs="Segoe UI"/>
      <w:b/>
      <w:color w:val="002060"/>
      <w:sz w:val="32"/>
      <w:szCs w:val="22"/>
    </w:rPr>
  </w:style>
  <w:style w:type="character" w:customStyle="1" w:styleId="Heading2Char">
    <w:name w:val="Heading 2 Char"/>
    <w:basedOn w:val="DefaultParagraphFont"/>
    <w:link w:val="Heading2"/>
    <w:uiPriority w:val="9"/>
    <w:rsid w:val="001E1797"/>
    <w:rPr>
      <w:rFonts w:ascii="Segoe UI" w:eastAsia="Segoe UI" w:hAnsi="Segoe UI"/>
      <w:b/>
      <w:color w:val="000000"/>
      <w:sz w:val="22"/>
    </w:rPr>
  </w:style>
  <w:style w:type="paragraph" w:customStyle="1" w:styleId="Instructions">
    <w:name w:val="Instructions"/>
    <w:basedOn w:val="Heading2"/>
    <w:link w:val="InstructionsChar"/>
    <w:qFormat/>
    <w:rsid w:val="00D44AD1"/>
    <w:pPr>
      <w:spacing w:before="120" w:after="120"/>
    </w:pPr>
    <w:rPr>
      <w:b w:val="0"/>
      <w:bCs/>
      <w:i/>
      <w:iCs/>
      <w:color w:val="538135" w:themeColor="accent6" w:themeShade="BF"/>
    </w:rPr>
  </w:style>
  <w:style w:type="character" w:customStyle="1" w:styleId="InstructionsChar">
    <w:name w:val="Instructions Char"/>
    <w:basedOn w:val="Heading2Char"/>
    <w:link w:val="Instructions"/>
    <w:rsid w:val="00D44AD1"/>
    <w:rPr>
      <w:rFonts w:ascii="Segoe UI" w:eastAsia="Segoe UI" w:hAnsi="Segoe UI" w:cs="Segoe UI"/>
      <w:b w:val="0"/>
      <w:bCs/>
      <w:i/>
      <w:iCs/>
      <w:color w:val="538135" w:themeColor="accent6" w:themeShade="BF"/>
      <w:sz w:val="22"/>
      <w:szCs w:val="22"/>
    </w:rPr>
  </w:style>
  <w:style w:type="paragraph" w:styleId="Title">
    <w:name w:val="Title"/>
    <w:basedOn w:val="Normal"/>
    <w:next w:val="Normal"/>
    <w:link w:val="TitleChar"/>
    <w:uiPriority w:val="10"/>
    <w:qFormat/>
    <w:rsid w:val="005503BC"/>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03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03BC"/>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5503BC"/>
    <w:rPr>
      <w:rFonts w:asciiTheme="minorHAnsi" w:eastAsiaTheme="minorEastAsia" w:hAnsiTheme="minorHAnsi" w:cstheme="minorBidi"/>
      <w:color w:val="5A5A5A" w:themeColor="text1" w:themeTint="A5"/>
      <w:spacing w:val="15"/>
      <w:sz w:val="22"/>
      <w:szCs w:val="22"/>
    </w:rPr>
  </w:style>
  <w:style w:type="paragraph" w:styleId="Caption">
    <w:name w:val="caption"/>
    <w:basedOn w:val="Normal"/>
    <w:next w:val="Normal"/>
    <w:uiPriority w:val="35"/>
    <w:unhideWhenUsed/>
    <w:qFormat/>
    <w:rsid w:val="00A06F68"/>
    <w:pPr>
      <w:spacing w:after="0"/>
    </w:pPr>
    <w:rPr>
      <w:b/>
      <w:bCs/>
      <w:color w:val="000000" w:themeColor="text1"/>
    </w:rPr>
  </w:style>
  <w:style w:type="table" w:customStyle="1" w:styleId="TableGrid1">
    <w:name w:val="Table Grid1"/>
    <w:basedOn w:val="TableNormal"/>
    <w:next w:val="TableGrid"/>
    <w:uiPriority w:val="59"/>
    <w:rsid w:val="000D3644"/>
    <w:pPr>
      <w:spacing w:after="0" w:line="240" w:lineRule="auto"/>
    </w:pPr>
    <w:rPr>
      <w:rFonts w:ascii="Calibri" w:hAnsi="Calibri"/>
      <w:sz w:val="22"/>
      <w:szCs w:val="22"/>
    </w:rPr>
    <w:tblPr/>
  </w:style>
  <w:style w:type="paragraph" w:styleId="ListParagraph">
    <w:name w:val="List Paragraph"/>
    <w:basedOn w:val="Normal"/>
    <w:uiPriority w:val="34"/>
    <w:qFormat/>
    <w:rsid w:val="0062023C"/>
    <w:pPr>
      <w:ind w:left="720"/>
      <w:contextualSpacing/>
    </w:pPr>
  </w:style>
  <w:style w:type="table" w:customStyle="1" w:styleId="TableGrid2">
    <w:name w:val="Table Grid2"/>
    <w:basedOn w:val="TableNormal"/>
    <w:next w:val="TableGrid"/>
    <w:uiPriority w:val="59"/>
    <w:rsid w:val="00377088"/>
    <w:pPr>
      <w:spacing w:after="0" w:line="240" w:lineRule="auto"/>
    </w:pPr>
    <w:rPr>
      <w:rFonts w:ascii="Calibri" w:hAnsi="Calibri"/>
      <w:sz w:val="22"/>
      <w:szCs w:val="22"/>
    </w:rPr>
    <w:tblPr/>
  </w:style>
  <w:style w:type="character" w:styleId="Hyperlink">
    <w:name w:val="Hyperlink"/>
    <w:basedOn w:val="DefaultParagraphFont"/>
    <w:uiPriority w:val="99"/>
    <w:unhideWhenUsed/>
    <w:rsid w:val="0084324F"/>
    <w:rPr>
      <w:color w:val="0000FF"/>
      <w:u w:val="single"/>
    </w:rPr>
  </w:style>
  <w:style w:type="character" w:styleId="FollowedHyperlink">
    <w:name w:val="FollowedHyperlink"/>
    <w:basedOn w:val="DefaultParagraphFont"/>
    <w:uiPriority w:val="99"/>
    <w:semiHidden/>
    <w:unhideWhenUsed/>
    <w:rsid w:val="003E5D52"/>
    <w:rPr>
      <w:color w:val="954F72" w:themeColor="followedHyperlink"/>
      <w:u w:val="single"/>
    </w:rPr>
  </w:style>
  <w:style w:type="character" w:customStyle="1" w:styleId="A9">
    <w:name w:val="A9"/>
    <w:uiPriority w:val="99"/>
    <w:rsid w:val="002E6878"/>
    <w:rPr>
      <w:rFonts w:cs="Avenir LT Std 45 Book"/>
      <w:color w:val="000000"/>
      <w:sz w:val="10"/>
      <w:szCs w:val="10"/>
    </w:rPr>
  </w:style>
  <w:style w:type="character" w:styleId="UnresolvedMention">
    <w:name w:val="Unresolved Mention"/>
    <w:basedOn w:val="DefaultParagraphFont"/>
    <w:uiPriority w:val="99"/>
    <w:semiHidden/>
    <w:unhideWhenUsed/>
    <w:rsid w:val="00476E2F"/>
    <w:rPr>
      <w:color w:val="605E5C"/>
      <w:shd w:val="clear" w:color="auto" w:fill="E1DFDD"/>
    </w:rPr>
  </w:style>
  <w:style w:type="table" w:customStyle="1" w:styleId="TableGrid3">
    <w:name w:val="Table Grid3"/>
    <w:basedOn w:val="TableNormal"/>
    <w:next w:val="TableGrid"/>
    <w:uiPriority w:val="59"/>
    <w:rsid w:val="00280534"/>
    <w:pPr>
      <w:spacing w:after="0" w:line="240" w:lineRule="auto"/>
    </w:pPr>
    <w:rPr>
      <w:rFonts w:ascii="Calibri" w:hAnsi="Calibri"/>
      <w:sz w:val="22"/>
      <w:szCs w:val="22"/>
    </w:rPr>
    <w:tblPr/>
  </w:style>
  <w:style w:type="paragraph" w:customStyle="1" w:styleId="EndNoteBibliographyTitle">
    <w:name w:val="EndNote Bibliography Title"/>
    <w:basedOn w:val="Normal"/>
    <w:link w:val="EndNoteBibliographyTitleChar"/>
    <w:rsid w:val="00440FB1"/>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440FB1"/>
    <w:rPr>
      <w:rFonts w:ascii="Segoe UI" w:hAnsi="Segoe UI" w:cs="Segoe UI"/>
      <w:noProof/>
      <w:lang w:val="en-US"/>
    </w:rPr>
  </w:style>
  <w:style w:type="paragraph" w:customStyle="1" w:styleId="EndNoteBibliography">
    <w:name w:val="EndNote Bibliography"/>
    <w:basedOn w:val="Normal"/>
    <w:link w:val="EndNoteBibliographyChar"/>
    <w:rsid w:val="00440FB1"/>
    <w:rPr>
      <w:noProof/>
      <w:lang w:val="en-US"/>
    </w:rPr>
  </w:style>
  <w:style w:type="character" w:customStyle="1" w:styleId="EndNoteBibliographyChar">
    <w:name w:val="EndNote Bibliography Char"/>
    <w:basedOn w:val="DefaultParagraphFont"/>
    <w:link w:val="EndNoteBibliography"/>
    <w:rsid w:val="00440FB1"/>
    <w:rPr>
      <w:rFonts w:ascii="Segoe UI" w:hAnsi="Segoe UI" w:cs="Segoe UI"/>
      <w:noProof/>
      <w:lang w:val="en-US"/>
    </w:rPr>
  </w:style>
  <w:style w:type="table" w:customStyle="1" w:styleId="TableGrid4">
    <w:name w:val="Table Grid4"/>
    <w:basedOn w:val="TableNormal"/>
    <w:next w:val="TableGrid"/>
    <w:uiPriority w:val="59"/>
    <w:rsid w:val="001F0547"/>
    <w:pPr>
      <w:spacing w:after="0" w:line="240" w:lineRule="auto"/>
    </w:pPr>
    <w:rPr>
      <w:rFonts w:ascii="Calibri" w:hAnsi="Calibri"/>
      <w:sz w:val="22"/>
      <w:szCs w:val="22"/>
    </w:rPr>
    <w:tblPr/>
  </w:style>
  <w:style w:type="table" w:customStyle="1" w:styleId="TableGrid5">
    <w:name w:val="Table Grid5"/>
    <w:basedOn w:val="TableNormal"/>
    <w:next w:val="TableGrid"/>
    <w:uiPriority w:val="59"/>
    <w:rsid w:val="00397B15"/>
    <w:pPr>
      <w:spacing w:after="0" w:line="240" w:lineRule="auto"/>
    </w:pPr>
    <w:rPr>
      <w:rFonts w:ascii="Calibri" w:hAnsi="Calibri"/>
      <w:sz w:val="22"/>
      <w:szCs w:val="22"/>
    </w:rPr>
    <w:tblPr/>
  </w:style>
  <w:style w:type="table" w:customStyle="1" w:styleId="TableGrid6">
    <w:name w:val="Table Grid6"/>
    <w:basedOn w:val="TableNormal"/>
    <w:next w:val="TableGrid"/>
    <w:uiPriority w:val="59"/>
    <w:rsid w:val="002953E9"/>
    <w:pPr>
      <w:spacing w:after="0" w:line="240" w:lineRule="auto"/>
    </w:pPr>
    <w:rPr>
      <w:rFonts w:ascii="Calibri" w:hAnsi="Calibri"/>
      <w:sz w:val="22"/>
      <w:szCs w:val="22"/>
    </w:rPr>
    <w:tblPr/>
  </w:style>
  <w:style w:type="table" w:customStyle="1" w:styleId="TableGrid7">
    <w:name w:val="Table Grid7"/>
    <w:basedOn w:val="TableNormal"/>
    <w:next w:val="TableGrid"/>
    <w:uiPriority w:val="59"/>
    <w:rsid w:val="00C07566"/>
    <w:pPr>
      <w:spacing w:after="0" w:line="240" w:lineRule="auto"/>
    </w:pPr>
    <w:rPr>
      <w:rFonts w:ascii="Calibri" w:hAnsi="Calibri"/>
      <w:sz w:val="22"/>
      <w:szCs w:val="22"/>
    </w:rPr>
    <w:tblPr/>
  </w:style>
  <w:style w:type="character" w:styleId="Mention">
    <w:name w:val="Mention"/>
    <w:basedOn w:val="DefaultParagraphFont"/>
    <w:uiPriority w:val="99"/>
    <w:unhideWhenUsed/>
    <w:rsid w:val="00D730DF"/>
    <w:rPr>
      <w:color w:val="2B579A"/>
      <w:shd w:val="clear" w:color="auto" w:fill="E1DFDD"/>
    </w:rPr>
  </w:style>
  <w:style w:type="paragraph" w:styleId="Revision">
    <w:name w:val="Revision"/>
    <w:hidden/>
    <w:uiPriority w:val="99"/>
    <w:semiHidden/>
    <w:rsid w:val="003205DB"/>
    <w:pPr>
      <w:spacing w:after="0" w:line="240" w:lineRule="auto"/>
    </w:pPr>
    <w:rPr>
      <w:rFonts w:ascii="Segoe UI" w:hAnsi="Segoe UI" w:cs="Segoe UI"/>
    </w:rPr>
  </w:style>
  <w:style w:type="paragraph" w:styleId="FootnoteText">
    <w:name w:val="footnote text"/>
    <w:basedOn w:val="Normal"/>
    <w:link w:val="FootnoteTextChar"/>
    <w:uiPriority w:val="99"/>
    <w:semiHidden/>
    <w:unhideWhenUsed/>
    <w:rsid w:val="00026D6C"/>
    <w:pPr>
      <w:spacing w:after="0"/>
    </w:pPr>
    <w:rPr>
      <w:sz w:val="20"/>
      <w:szCs w:val="20"/>
    </w:rPr>
  </w:style>
  <w:style w:type="character" w:customStyle="1" w:styleId="FootnoteTextChar">
    <w:name w:val="Footnote Text Char"/>
    <w:basedOn w:val="DefaultParagraphFont"/>
    <w:link w:val="FootnoteText"/>
    <w:uiPriority w:val="99"/>
    <w:semiHidden/>
    <w:rsid w:val="00026D6C"/>
    <w:rPr>
      <w:rFonts w:ascii="Segoe UI" w:hAnsi="Segoe UI" w:cs="Segoe UI"/>
      <w:sz w:val="20"/>
      <w:szCs w:val="20"/>
    </w:rPr>
  </w:style>
  <w:style w:type="character" w:styleId="FootnoteReference">
    <w:name w:val="footnote reference"/>
    <w:basedOn w:val="DefaultParagraphFont"/>
    <w:uiPriority w:val="99"/>
    <w:semiHidden/>
    <w:unhideWhenUsed/>
    <w:rsid w:val="00026D6C"/>
    <w:rPr>
      <w:vertAlign w:val="superscript"/>
    </w:rPr>
  </w:style>
  <w:style w:type="character" w:styleId="Strong">
    <w:name w:val="Strong"/>
    <w:basedOn w:val="DefaultParagraphFont"/>
    <w:uiPriority w:val="22"/>
    <w:qFormat/>
    <w:rsid w:val="00CC627B"/>
    <w:rPr>
      <w:b/>
      <w:bCs/>
    </w:rPr>
  </w:style>
  <w:style w:type="character" w:customStyle="1" w:styleId="Heading3Char">
    <w:name w:val="Heading 3 Char"/>
    <w:basedOn w:val="DefaultParagraphFont"/>
    <w:link w:val="Heading3"/>
    <w:uiPriority w:val="9"/>
    <w:semiHidden/>
    <w:rsid w:val="006E559B"/>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0661">
      <w:bodyDiv w:val="1"/>
      <w:marLeft w:val="0"/>
      <w:marRight w:val="0"/>
      <w:marTop w:val="0"/>
      <w:marBottom w:val="0"/>
      <w:divBdr>
        <w:top w:val="none" w:sz="0" w:space="0" w:color="auto"/>
        <w:left w:val="none" w:sz="0" w:space="0" w:color="auto"/>
        <w:bottom w:val="none" w:sz="0" w:space="0" w:color="auto"/>
        <w:right w:val="none" w:sz="0" w:space="0" w:color="auto"/>
      </w:divBdr>
    </w:div>
    <w:div w:id="17558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hyperlink" Target="https://link.springer.com/article/10.1007/s12325-024-03031-4" TargetMode="External"/><Relationship Id="rId39" Type="http://schemas.openxmlformats.org/officeDocument/2006/relationships/hyperlink" Target="https://clinicaltrials.gov/study/NCT04398628" TargetMode="External"/><Relationship Id="rId21" Type="http://schemas.openxmlformats.org/officeDocument/2006/relationships/hyperlink" Target="https://www.clinicaltherapeutics.com/article/S0149-2918(24)00272-8/fulltext" TargetMode="External"/><Relationship Id="rId34" Type="http://schemas.openxmlformats.org/officeDocument/2006/relationships/hyperlink" Target="https://www.tga.gov.au/resources/artg/210525"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onlinelibrary.wiley.com/doi/full/10.1002/ajh.27603" TargetMode="External"/><Relationship Id="rId29" Type="http://schemas.openxmlformats.org/officeDocument/2006/relationships/hyperlink" Target="https://clinicaltrials.gov/study/NCT04644575"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nejm.org/doi/10.1056/NEJMoa2312611?url_ver=Z39.88-2003&amp;rfr_id=ori:rid:crossref.org&amp;rfr_dat=cr_pub%20%200pubmed" TargetMode="External"/><Relationship Id="rId32" Type="http://schemas.openxmlformats.org/officeDocument/2006/relationships/hyperlink" Target="https://static1.squarespace.com/static/65e57496e7267569196f1baf/t/671adb113de5020764965986/1729813266222/AHCDO+Position+Statement+GMHA+FINAL+OCT24.pdf" TargetMode="External"/><Relationship Id="rId37" Type="http://schemas.openxmlformats.org/officeDocument/2006/relationships/hyperlink" Target="https://www.haemophilia.org.au/bleeding-disorders/haemophilia/haemophilia-treatment/" TargetMode="External"/><Relationship Id="rId40" Type="http://schemas.openxmlformats.org/officeDocument/2006/relationships/hyperlink" Target="https://www1.health.nsw.gov.au/pds/ActivePDSDocuments/PD2023_005.pdf"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journals.sagepub.com/doi/epub/10.1177/20406207251398986" TargetMode="External"/><Relationship Id="rId28" Type="http://schemas.openxmlformats.org/officeDocument/2006/relationships/hyperlink" Target="https://onlinelibrary.wiley.com/doi/10.1111/hae.70017" TargetMode="External"/><Relationship Id="rId36" Type="http://schemas.openxmlformats.org/officeDocument/2006/relationships/hyperlink" Target="https://www.tga.gov.au/resources/artg/172236" TargetMode="External"/><Relationship Id="rId10" Type="http://schemas.openxmlformats.org/officeDocument/2006/relationships/image" Target="media/image3.png"/><Relationship Id="rId19" Type="http://schemas.openxmlformats.org/officeDocument/2006/relationships/hyperlink" Target="https://www.nejm.org/doi/full/10.1056/NEJMoa2209226?__cf_chl_f_tk=vBYLo91jn3YapgATpPkb9c8lwuJgWUYsmmiVbszr6fg-1783406413-1.0.1.1-AZhfLN2edqv1ROpShxjM0lR.CnYgoIQ_lngsccQXXAQ" TargetMode="External"/><Relationship Id="rId31" Type="http://schemas.openxmlformats.org/officeDocument/2006/relationships/hyperlink" Target="https://www.blood.gov.au/sites/default/files/documents/2024-07/HaemophiliaGuidelines-interactive-updated-260317v2.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onlinelibrary.wiley.com/doi/epdf/10.1111/hae.70233" TargetMode="External"/><Relationship Id="rId27" Type="http://schemas.openxmlformats.org/officeDocument/2006/relationships/hyperlink" Target="https://link.springer.com/article/10.1007/s12325-024-03032-3" TargetMode="External"/><Relationship Id="rId30" Type="http://schemas.openxmlformats.org/officeDocument/2006/relationships/hyperlink" Target="https://www.blood.gov.au/australian-bleeding-disorders-registry-annual-report" TargetMode="External"/><Relationship Id="rId35" Type="http://schemas.openxmlformats.org/officeDocument/2006/relationships/hyperlink" Target="https://www.tga.gov.au/resources/artg/293759"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hyperlink" Target="https://www.jthjournal.org/article/S1538-7836(25)00434-9/abstract" TargetMode="External"/><Relationship Id="rId33" Type="http://schemas.openxmlformats.org/officeDocument/2006/relationships/hyperlink" Target="https://www.ebs.tga.gov.au/ebs/picmi/picmirepository.nsf/pdf?OpenAgent&amp;id=CP-2026-PI-01727-1&amp;d=20260717172310101" TargetMode="External"/><Relationship Id="rId38" Type="http://schemas.openxmlformats.org/officeDocument/2006/relationships/hyperlink" Target="https://www.blood.gov.au/clinical-guidance/bleeding-disorders-clinic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0D2DE-39C5-401D-9785-68455DE9386A}">
  <ds:schemaRefs>
    <ds:schemaRef ds:uri="http://schemas.openxmlformats.org/officeDocument/2006/bibliography"/>
  </ds:schemaRefs>
</ds:datastoreItem>
</file>

<file path=docMetadata/LabelInfo.xml><?xml version="1.0" encoding="utf-8"?>
<clbl:labelList xmlns:clbl="http://schemas.microsoft.com/office/2020/mipLabelMetadata">
  <clbl:label id="{0c0cb100-a80e-47d6-9fe9-1dc28ea0657f}" enabled="1" method="Privileged" siteId="{aca3c8d6-aa71-4e1a-a10e-03572fc58c0b}" removed="0"/>
  <clbl:label id="{cfb47f1f-2c8f-4e85-a121-5f8dcdaeecec}" enabled="1" method="Privileged" siteId="{30615e74-f8fc-4c90-9bc8-cee5666a8b8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33</Pages>
  <Words>23610</Words>
  <Characters>138591</Characters>
  <Application>Microsoft Office Word</Application>
  <DocSecurity>0</DocSecurity>
  <Lines>3380</Lines>
  <Paragraphs>1822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160379</CharactersWithSpaces>
  <SharedDoc>false</SharedDoc>
  <HLinks>
    <vt:vector size="144" baseType="variant">
      <vt:variant>
        <vt:i4>6160427</vt:i4>
      </vt:variant>
      <vt:variant>
        <vt:i4>712</vt:i4>
      </vt:variant>
      <vt:variant>
        <vt:i4>0</vt:i4>
      </vt:variant>
      <vt:variant>
        <vt:i4>5</vt:i4>
      </vt:variant>
      <vt:variant>
        <vt:lpwstr>https://www1.health.nsw.gov.au/pds/ActivePDSDocuments/PD2023_005.pdf</vt:lpwstr>
      </vt:variant>
      <vt:variant>
        <vt:lpwstr/>
      </vt:variant>
      <vt:variant>
        <vt:i4>1638421</vt:i4>
      </vt:variant>
      <vt:variant>
        <vt:i4>709</vt:i4>
      </vt:variant>
      <vt:variant>
        <vt:i4>0</vt:i4>
      </vt:variant>
      <vt:variant>
        <vt:i4>5</vt:i4>
      </vt:variant>
      <vt:variant>
        <vt:lpwstr>https://clinicaltrials.gov/study/NCT04398628</vt:lpwstr>
      </vt:variant>
      <vt:variant>
        <vt:lpwstr>publications</vt:lpwstr>
      </vt:variant>
      <vt:variant>
        <vt:i4>7602222</vt:i4>
      </vt:variant>
      <vt:variant>
        <vt:i4>706</vt:i4>
      </vt:variant>
      <vt:variant>
        <vt:i4>0</vt:i4>
      </vt:variant>
      <vt:variant>
        <vt:i4>5</vt:i4>
      </vt:variant>
      <vt:variant>
        <vt:lpwstr>https://www.blood.gov.au/clinical-guidance/bleeding-disorders-clinical</vt:lpwstr>
      </vt:variant>
      <vt:variant>
        <vt:lpwstr/>
      </vt:variant>
      <vt:variant>
        <vt:i4>1114113</vt:i4>
      </vt:variant>
      <vt:variant>
        <vt:i4>703</vt:i4>
      </vt:variant>
      <vt:variant>
        <vt:i4>0</vt:i4>
      </vt:variant>
      <vt:variant>
        <vt:i4>5</vt:i4>
      </vt:variant>
      <vt:variant>
        <vt:lpwstr>https://www.haemophilia.org.au/bleeding-disorders/haemophilia/haemophilia-treatment/</vt:lpwstr>
      </vt:variant>
      <vt:variant>
        <vt:lpwstr/>
      </vt:variant>
      <vt:variant>
        <vt:i4>5767197</vt:i4>
      </vt:variant>
      <vt:variant>
        <vt:i4>700</vt:i4>
      </vt:variant>
      <vt:variant>
        <vt:i4>0</vt:i4>
      </vt:variant>
      <vt:variant>
        <vt:i4>5</vt:i4>
      </vt:variant>
      <vt:variant>
        <vt:lpwstr>https://www.tga.gov.au/resources/artg/172236</vt:lpwstr>
      </vt:variant>
      <vt:variant>
        <vt:lpwstr/>
      </vt:variant>
      <vt:variant>
        <vt:i4>6029337</vt:i4>
      </vt:variant>
      <vt:variant>
        <vt:i4>697</vt:i4>
      </vt:variant>
      <vt:variant>
        <vt:i4>0</vt:i4>
      </vt:variant>
      <vt:variant>
        <vt:i4>5</vt:i4>
      </vt:variant>
      <vt:variant>
        <vt:lpwstr>https://www.tga.gov.au/resources/artg/293759</vt:lpwstr>
      </vt:variant>
      <vt:variant>
        <vt:lpwstr/>
      </vt:variant>
      <vt:variant>
        <vt:i4>5898269</vt:i4>
      </vt:variant>
      <vt:variant>
        <vt:i4>694</vt:i4>
      </vt:variant>
      <vt:variant>
        <vt:i4>0</vt:i4>
      </vt:variant>
      <vt:variant>
        <vt:i4>5</vt:i4>
      </vt:variant>
      <vt:variant>
        <vt:lpwstr>https://www.tga.gov.au/resources/artg/210525</vt:lpwstr>
      </vt:variant>
      <vt:variant>
        <vt:lpwstr/>
      </vt:variant>
      <vt:variant>
        <vt:i4>4718679</vt:i4>
      </vt:variant>
      <vt:variant>
        <vt:i4>691</vt:i4>
      </vt:variant>
      <vt:variant>
        <vt:i4>0</vt:i4>
      </vt:variant>
      <vt:variant>
        <vt:i4>5</vt:i4>
      </vt:variant>
      <vt:variant>
        <vt:lpwstr>https://www.ebs.tga.gov.au/ebs/picmi/picmirepository.nsf/pdf?OpenAgent&amp;id=CP-2026-PI-01727-1&amp;d=20260717172310101</vt:lpwstr>
      </vt:variant>
      <vt:variant>
        <vt:lpwstr/>
      </vt:variant>
      <vt:variant>
        <vt:i4>3014688</vt:i4>
      </vt:variant>
      <vt:variant>
        <vt:i4>688</vt:i4>
      </vt:variant>
      <vt:variant>
        <vt:i4>0</vt:i4>
      </vt:variant>
      <vt:variant>
        <vt:i4>5</vt:i4>
      </vt:variant>
      <vt:variant>
        <vt:lpwstr>https://static1.squarespace.com/static/65e57496e7267569196f1baf/t/671adb113de5020764965986/1729813266222/AHCDO+Position+Statement+GMHA+FINAL+OCT24.pdf</vt:lpwstr>
      </vt:variant>
      <vt:variant>
        <vt:lpwstr/>
      </vt:variant>
      <vt:variant>
        <vt:i4>5963860</vt:i4>
      </vt:variant>
      <vt:variant>
        <vt:i4>685</vt:i4>
      </vt:variant>
      <vt:variant>
        <vt:i4>0</vt:i4>
      </vt:variant>
      <vt:variant>
        <vt:i4>5</vt:i4>
      </vt:variant>
      <vt:variant>
        <vt:lpwstr>https://www.blood.gov.au/sites/default/files/documents/2024-07/HaemophiliaGuidelines-interactive-updated-260317v2.pdf</vt:lpwstr>
      </vt:variant>
      <vt:variant>
        <vt:lpwstr/>
      </vt:variant>
      <vt:variant>
        <vt:i4>5963844</vt:i4>
      </vt:variant>
      <vt:variant>
        <vt:i4>682</vt:i4>
      </vt:variant>
      <vt:variant>
        <vt:i4>0</vt:i4>
      </vt:variant>
      <vt:variant>
        <vt:i4>5</vt:i4>
      </vt:variant>
      <vt:variant>
        <vt:lpwstr>https://www.blood.gov.au/australian-bleeding-disorders-registry-annual-report</vt:lpwstr>
      </vt:variant>
      <vt:variant>
        <vt:lpwstr/>
      </vt:variant>
      <vt:variant>
        <vt:i4>524292</vt:i4>
      </vt:variant>
      <vt:variant>
        <vt:i4>677</vt:i4>
      </vt:variant>
      <vt:variant>
        <vt:i4>0</vt:i4>
      </vt:variant>
      <vt:variant>
        <vt:i4>5</vt:i4>
      </vt:variant>
      <vt:variant>
        <vt:lpwstr>https://clinicaltrials.gov/study/NCT04644575</vt:lpwstr>
      </vt:variant>
      <vt:variant>
        <vt:lpwstr/>
      </vt:variant>
      <vt:variant>
        <vt:i4>4653135</vt:i4>
      </vt:variant>
      <vt:variant>
        <vt:i4>674</vt:i4>
      </vt:variant>
      <vt:variant>
        <vt:i4>0</vt:i4>
      </vt:variant>
      <vt:variant>
        <vt:i4>5</vt:i4>
      </vt:variant>
      <vt:variant>
        <vt:lpwstr>https://onlinelibrary.wiley.com/doi/10.1111/hae.70017</vt:lpwstr>
      </vt:variant>
      <vt:variant>
        <vt:lpwstr/>
      </vt:variant>
      <vt:variant>
        <vt:i4>196617</vt:i4>
      </vt:variant>
      <vt:variant>
        <vt:i4>671</vt:i4>
      </vt:variant>
      <vt:variant>
        <vt:i4>0</vt:i4>
      </vt:variant>
      <vt:variant>
        <vt:i4>5</vt:i4>
      </vt:variant>
      <vt:variant>
        <vt:lpwstr>https://link.springer.com/article/10.1007/s12325-024-03032-3</vt:lpwstr>
      </vt:variant>
      <vt:variant>
        <vt:lpwstr/>
      </vt:variant>
      <vt:variant>
        <vt:i4>458761</vt:i4>
      </vt:variant>
      <vt:variant>
        <vt:i4>668</vt:i4>
      </vt:variant>
      <vt:variant>
        <vt:i4>0</vt:i4>
      </vt:variant>
      <vt:variant>
        <vt:i4>5</vt:i4>
      </vt:variant>
      <vt:variant>
        <vt:lpwstr>https://link.springer.com/article/10.1007/s12325-024-03031-4</vt:lpwstr>
      </vt:variant>
      <vt:variant>
        <vt:lpwstr/>
      </vt:variant>
      <vt:variant>
        <vt:i4>5701721</vt:i4>
      </vt:variant>
      <vt:variant>
        <vt:i4>665</vt:i4>
      </vt:variant>
      <vt:variant>
        <vt:i4>0</vt:i4>
      </vt:variant>
      <vt:variant>
        <vt:i4>5</vt:i4>
      </vt:variant>
      <vt:variant>
        <vt:lpwstr>https://www.jthjournal.org/article/S1538-7836(25)00434-9/abstract</vt:lpwstr>
      </vt:variant>
      <vt:variant>
        <vt:lpwstr/>
      </vt:variant>
      <vt:variant>
        <vt:i4>1769478</vt:i4>
      </vt:variant>
      <vt:variant>
        <vt:i4>662</vt:i4>
      </vt:variant>
      <vt:variant>
        <vt:i4>0</vt:i4>
      </vt:variant>
      <vt:variant>
        <vt:i4>5</vt:i4>
      </vt:variant>
      <vt:variant>
        <vt:lpwstr>https://www.nejm.org/doi/10.1056/NEJMoa2312611?url_ver=Z39.88-2003&amp;rfr_id=ori:rid:crossref.org&amp;rfr_dat=cr_pub%20%200pubmed</vt:lpwstr>
      </vt:variant>
      <vt:variant>
        <vt:lpwstr/>
      </vt:variant>
      <vt:variant>
        <vt:i4>4063268</vt:i4>
      </vt:variant>
      <vt:variant>
        <vt:i4>659</vt:i4>
      </vt:variant>
      <vt:variant>
        <vt:i4>0</vt:i4>
      </vt:variant>
      <vt:variant>
        <vt:i4>5</vt:i4>
      </vt:variant>
      <vt:variant>
        <vt:lpwstr>https://journals.sagepub.com/doi/epub/10.1177/20406207251398986</vt:lpwstr>
      </vt:variant>
      <vt:variant>
        <vt:lpwstr/>
      </vt:variant>
      <vt:variant>
        <vt:i4>2359335</vt:i4>
      </vt:variant>
      <vt:variant>
        <vt:i4>656</vt:i4>
      </vt:variant>
      <vt:variant>
        <vt:i4>0</vt:i4>
      </vt:variant>
      <vt:variant>
        <vt:i4>5</vt:i4>
      </vt:variant>
      <vt:variant>
        <vt:lpwstr>https://onlinelibrary.wiley.com/doi/epdf/10.1111/hae.70233</vt:lpwstr>
      </vt:variant>
      <vt:variant>
        <vt:lpwstr/>
      </vt:variant>
      <vt:variant>
        <vt:i4>3604540</vt:i4>
      </vt:variant>
      <vt:variant>
        <vt:i4>653</vt:i4>
      </vt:variant>
      <vt:variant>
        <vt:i4>0</vt:i4>
      </vt:variant>
      <vt:variant>
        <vt:i4>5</vt:i4>
      </vt:variant>
      <vt:variant>
        <vt:lpwstr>https://www.clinicaltherapeutics.com/article/S0149-2918(24)00272-8/fulltext</vt:lpwstr>
      </vt:variant>
      <vt:variant>
        <vt:lpwstr/>
      </vt:variant>
      <vt:variant>
        <vt:i4>2883618</vt:i4>
      </vt:variant>
      <vt:variant>
        <vt:i4>650</vt:i4>
      </vt:variant>
      <vt:variant>
        <vt:i4>0</vt:i4>
      </vt:variant>
      <vt:variant>
        <vt:i4>5</vt:i4>
      </vt:variant>
      <vt:variant>
        <vt:lpwstr>https://onlinelibrary.wiley.com/doi/full/10.1002/ajh.27603</vt:lpwstr>
      </vt:variant>
      <vt:variant>
        <vt:lpwstr/>
      </vt:variant>
      <vt:variant>
        <vt:i4>6815801</vt:i4>
      </vt:variant>
      <vt:variant>
        <vt:i4>647</vt:i4>
      </vt:variant>
      <vt:variant>
        <vt:i4>0</vt:i4>
      </vt:variant>
      <vt:variant>
        <vt:i4>5</vt:i4>
      </vt:variant>
      <vt:variant>
        <vt:lpwstr>https://www.nejm.org/doi/full/10.1056/NEJMoa2209226?__cf_chl_f_tk=vBYLo91jn3YapgATpPkb9c8lwuJgWUYsmmiVbszr6fg-1783406413-1.0.1.1-AZhfLN2edqv1ROpShxjM0lR.CnYgoIQ_lngsccQXXAQ</vt:lpwstr>
      </vt:variant>
      <vt:variant>
        <vt:lpwstr/>
      </vt:variant>
      <vt:variant>
        <vt:i4>589925</vt:i4>
      </vt:variant>
      <vt:variant>
        <vt:i4>3</vt:i4>
      </vt:variant>
      <vt:variant>
        <vt:i4>0</vt:i4>
      </vt:variant>
      <vt:variant>
        <vt:i4>5</vt:i4>
      </vt:variant>
      <vt:variant>
        <vt:lpwstr>mailto:Kaye.Roberts@sanofi.com</vt:lpwstr>
      </vt:variant>
      <vt:variant>
        <vt:lpwstr/>
      </vt:variant>
      <vt:variant>
        <vt:i4>589925</vt:i4>
      </vt:variant>
      <vt:variant>
        <vt:i4>0</vt:i4>
      </vt:variant>
      <vt:variant>
        <vt:i4>0</vt:i4>
      </vt:variant>
      <vt:variant>
        <vt:i4>5</vt:i4>
      </vt:variant>
      <vt:variant>
        <vt:lpwstr>mailto:Kaye.Roberts@sanofi.com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2026-09-17T07:24:00Z</dcterms:created>
  <dcterms:modified xsi:type="dcterms:W3CDTF">2026-09-17T07:25:00Z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7711c517,8f82d3,ffb316d</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3d95296b,4a7a8533,6363b98b</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2026-09-17T07:24:57Z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0a733fd4-74d1-40f6-b766-a433589981d6</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