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CB6A" w14:textId="77777777" w:rsidR="0050207E" w:rsidRDefault="0050207E" w:rsidP="0050207E">
      <w:pPr>
        <w:contextualSpacing/>
        <w:jc w:val="center"/>
        <w:rPr>
          <w:rFonts w:ascii="Segoe UI" w:eastAsia="Yu Gothic Light" w:hAnsi="Segoe UI" w:cs="Segoe UI"/>
          <w:b/>
          <w:color w:val="002060"/>
          <w:spacing w:val="-10"/>
          <w:kern w:val="28"/>
          <w:sz w:val="56"/>
          <w:szCs w:val="56"/>
          <w:lang w:eastAsia="en-US"/>
        </w:rPr>
      </w:pPr>
    </w:p>
    <w:p w14:paraId="5C7364F8" w14:textId="77777777" w:rsidR="0050207E" w:rsidRDefault="0050207E" w:rsidP="0050207E">
      <w:pPr>
        <w:contextualSpacing/>
        <w:jc w:val="center"/>
        <w:rPr>
          <w:rFonts w:ascii="Segoe UI" w:eastAsia="Yu Gothic Light" w:hAnsi="Segoe UI" w:cs="Segoe UI"/>
          <w:b/>
          <w:color w:val="002060"/>
          <w:spacing w:val="-10"/>
          <w:kern w:val="28"/>
          <w:sz w:val="56"/>
          <w:szCs w:val="56"/>
          <w:lang w:eastAsia="en-US"/>
        </w:rPr>
      </w:pPr>
    </w:p>
    <w:p w14:paraId="12FD22F8" w14:textId="0C957342" w:rsidR="0050207E" w:rsidRPr="00EE7616" w:rsidRDefault="0050207E" w:rsidP="0050207E">
      <w:pPr>
        <w:contextualSpacing/>
        <w:jc w:val="center"/>
        <w:rPr>
          <w:rFonts w:ascii="Segoe UI" w:eastAsia="Yu Gothic Light" w:hAnsi="Segoe UI" w:cs="Segoe UI"/>
          <w:b/>
          <w:color w:val="002060"/>
          <w:spacing w:val="-10"/>
          <w:kern w:val="28"/>
          <w:sz w:val="56"/>
          <w:szCs w:val="56"/>
          <w:lang w:eastAsia="en-US"/>
        </w:rPr>
      </w:pPr>
      <w:r w:rsidRPr="00EE7616">
        <w:rPr>
          <w:rFonts w:ascii="Segoe UI" w:eastAsia="Yu Gothic Light" w:hAnsi="Segoe UI" w:cs="Segoe UI"/>
          <w:b/>
          <w:color w:val="002060"/>
          <w:spacing w:val="-10"/>
          <w:kern w:val="28"/>
          <w:sz w:val="56"/>
          <w:szCs w:val="56"/>
          <w:lang w:eastAsia="en-US"/>
        </w:rPr>
        <w:t>MSAC Application 183</w:t>
      </w:r>
      <w:r>
        <w:rPr>
          <w:rFonts w:ascii="Segoe UI" w:eastAsia="Yu Gothic Light" w:hAnsi="Segoe UI" w:cs="Segoe UI"/>
          <w:b/>
          <w:color w:val="002060"/>
          <w:spacing w:val="-10"/>
          <w:kern w:val="28"/>
          <w:sz w:val="56"/>
          <w:szCs w:val="56"/>
          <w:lang w:eastAsia="en-US"/>
        </w:rPr>
        <w:t>5</w:t>
      </w:r>
    </w:p>
    <w:p w14:paraId="143351F2" w14:textId="77777777" w:rsidR="0050207E" w:rsidRPr="00EE7616" w:rsidRDefault="0050207E" w:rsidP="0050207E">
      <w:pPr>
        <w:spacing w:after="120"/>
        <w:jc w:val="both"/>
        <w:rPr>
          <w:rFonts w:ascii="Segoe UI" w:hAnsi="Segoe UI" w:cs="Segoe UI"/>
          <w:sz w:val="24"/>
          <w:szCs w:val="24"/>
          <w:lang w:eastAsia="en-US"/>
        </w:rPr>
      </w:pPr>
    </w:p>
    <w:p w14:paraId="0FDB8031" w14:textId="77777777" w:rsidR="0050207E" w:rsidRPr="00EE7616" w:rsidRDefault="0050207E" w:rsidP="0050207E">
      <w:pPr>
        <w:spacing w:after="120"/>
        <w:jc w:val="center"/>
        <w:rPr>
          <w:rFonts w:ascii="Segoe UI" w:eastAsia="Yu Mincho" w:hAnsi="Segoe UI" w:cs="Segoe UI"/>
          <w:b/>
          <w:color w:val="002060"/>
          <w:spacing w:val="15"/>
          <w:sz w:val="48"/>
          <w:szCs w:val="48"/>
          <w:lang w:eastAsia="en-US"/>
        </w:rPr>
      </w:pPr>
    </w:p>
    <w:p w14:paraId="72D19204" w14:textId="77777777" w:rsidR="0050207E" w:rsidRPr="00EE7616" w:rsidRDefault="0050207E" w:rsidP="0050207E">
      <w:pPr>
        <w:spacing w:after="120"/>
        <w:jc w:val="center"/>
        <w:rPr>
          <w:rFonts w:ascii="Segoe UI" w:eastAsia="Yu Mincho" w:hAnsi="Segoe UI" w:cs="Segoe UI"/>
          <w:b/>
          <w:color w:val="002060"/>
          <w:spacing w:val="15"/>
          <w:sz w:val="48"/>
          <w:szCs w:val="48"/>
          <w:lang w:eastAsia="en-US"/>
        </w:rPr>
      </w:pPr>
    </w:p>
    <w:p w14:paraId="6CDBA8D3" w14:textId="77777777" w:rsidR="0050207E" w:rsidRPr="00EE7616" w:rsidRDefault="0050207E" w:rsidP="0050207E">
      <w:pPr>
        <w:spacing w:after="120"/>
        <w:jc w:val="center"/>
        <w:rPr>
          <w:rFonts w:ascii="Segoe UI" w:eastAsia="Yu Mincho" w:hAnsi="Segoe UI" w:cs="Segoe UI"/>
          <w:b/>
          <w:bCs/>
          <w:color w:val="002060"/>
          <w:spacing w:val="15"/>
          <w:sz w:val="48"/>
          <w:szCs w:val="48"/>
          <w:lang w:eastAsia="en-US"/>
        </w:rPr>
      </w:pPr>
    </w:p>
    <w:p w14:paraId="41E88CC8" w14:textId="77777777" w:rsidR="0050207E" w:rsidRPr="00EE7616" w:rsidRDefault="0050207E" w:rsidP="0050207E">
      <w:pPr>
        <w:spacing w:after="160"/>
        <w:jc w:val="center"/>
        <w:rPr>
          <w:rFonts w:ascii="Segoe UI" w:eastAsia="Yu Mincho" w:hAnsi="Segoe UI" w:cs="Segoe UI"/>
          <w:b/>
          <w:bCs/>
          <w:color w:val="002060"/>
          <w:spacing w:val="15"/>
          <w:sz w:val="48"/>
          <w:szCs w:val="48"/>
          <w:lang w:eastAsia="en-US"/>
        </w:rPr>
      </w:pPr>
      <w:proofErr w:type="spellStart"/>
      <w:r w:rsidRPr="00EE7616">
        <w:rPr>
          <w:rFonts w:ascii="Segoe UI" w:eastAsia="Yu Mincho" w:hAnsi="Segoe UI" w:cs="Segoe UI"/>
          <w:b/>
          <w:bCs/>
          <w:color w:val="002060"/>
          <w:spacing w:val="15"/>
          <w:sz w:val="48"/>
          <w:szCs w:val="48"/>
          <w:lang w:eastAsia="en-US"/>
        </w:rPr>
        <w:t>Lifileucel</w:t>
      </w:r>
      <w:proofErr w:type="spellEnd"/>
      <w:r w:rsidRPr="00EE7616">
        <w:rPr>
          <w:rFonts w:ascii="Segoe UI" w:eastAsia="Yu Mincho" w:hAnsi="Segoe UI" w:cs="Segoe UI"/>
          <w:b/>
          <w:bCs/>
          <w:color w:val="002060"/>
          <w:spacing w:val="15"/>
          <w:sz w:val="48"/>
          <w:szCs w:val="48"/>
          <w:lang w:eastAsia="en-US"/>
        </w:rPr>
        <w:t xml:space="preserve"> for the treatment of patients with previously treated unresectable or metastatic melanoma</w:t>
      </w:r>
    </w:p>
    <w:p w14:paraId="116D9E50" w14:textId="77777777" w:rsidR="0050207E" w:rsidRPr="00EE7616" w:rsidRDefault="0050207E" w:rsidP="0050207E">
      <w:pPr>
        <w:spacing w:after="160"/>
        <w:jc w:val="center"/>
        <w:rPr>
          <w:rFonts w:ascii="Segoe UI" w:eastAsia="Yu Mincho" w:hAnsi="Segoe UI" w:cs="Segoe UI"/>
          <w:b/>
          <w:color w:val="002060"/>
          <w:spacing w:val="15"/>
          <w:sz w:val="48"/>
          <w:szCs w:val="48"/>
          <w:lang w:eastAsia="en-US"/>
        </w:rPr>
      </w:pPr>
    </w:p>
    <w:p w14:paraId="355F2BBE" w14:textId="77777777" w:rsidR="0050207E" w:rsidRPr="00EE7616" w:rsidRDefault="0050207E" w:rsidP="0050207E">
      <w:pPr>
        <w:spacing w:after="160"/>
        <w:jc w:val="center"/>
        <w:rPr>
          <w:rFonts w:ascii="Segoe UI" w:eastAsia="Yu Mincho" w:hAnsi="Segoe UI" w:cs="Segoe UI"/>
          <w:b/>
          <w:bCs/>
          <w:color w:val="002060"/>
          <w:spacing w:val="15"/>
          <w:sz w:val="48"/>
          <w:szCs w:val="48"/>
          <w:lang w:eastAsia="en-US"/>
        </w:rPr>
      </w:pPr>
      <w:r w:rsidRPr="00EE7616">
        <w:rPr>
          <w:rFonts w:ascii="Segoe UI" w:eastAsia="Yu Mincho" w:hAnsi="Segoe UI" w:cs="Segoe UI"/>
          <w:b/>
          <w:color w:val="002060"/>
          <w:spacing w:val="15"/>
          <w:sz w:val="48"/>
          <w:szCs w:val="48"/>
          <w:lang w:eastAsia="en-US"/>
        </w:rPr>
        <w:t>PICO Set</w:t>
      </w:r>
    </w:p>
    <w:p w14:paraId="4A0EA0A8" w14:textId="3F0B4E09" w:rsidR="0050207E" w:rsidRDefault="0050207E">
      <w:pPr>
        <w:rPr>
          <w:rFonts w:ascii="Times New Roman" w:hAnsi="Times New Roman" w:cs="Times New Roman"/>
        </w:rPr>
      </w:pPr>
      <w:r>
        <w:rPr>
          <w:rFonts w:ascii="Times New Roman" w:hAnsi="Times New Roman" w:cs="Times New Roman"/>
        </w:rPr>
        <w:br w:type="page"/>
      </w:r>
    </w:p>
    <w:p w14:paraId="2FBD79F9" w14:textId="77777777" w:rsidR="009D6979" w:rsidRPr="00CB76BA" w:rsidRDefault="009D6979" w:rsidP="005679D1">
      <w:pPr>
        <w:pageBreakBefore/>
        <w:jc w:val="both"/>
        <w:rPr>
          <w:rFonts w:ascii="Times New Roman" w:hAnsi="Times New Roman" w:cs="Times New Roman"/>
        </w:rPr>
      </w:pPr>
    </w:p>
    <w:p w14:paraId="2E3634A9" w14:textId="77777777" w:rsidR="009D6979" w:rsidRPr="00CB76BA" w:rsidRDefault="004B6F7E" w:rsidP="005679D1">
      <w:pPr>
        <w:pStyle w:val="Heading1"/>
        <w:jc w:val="both"/>
        <w:rPr>
          <w:rFonts w:ascii="Times New Roman" w:hAnsi="Times New Roman" w:cs="Times New Roman"/>
        </w:rPr>
      </w:pPr>
      <w:r>
        <w:rPr>
          <w:rFonts w:ascii="Times New Roman" w:hAnsi="Times New Roman" w:cs="Times New Roman"/>
        </w:rPr>
        <w:t>Population</w:t>
      </w:r>
    </w:p>
    <w:p w14:paraId="708EF2E3"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Describe the population in which the proposed health technology is intended to be used:</w:t>
      </w:r>
    </w:p>
    <w:p w14:paraId="3708D0D9" w14:textId="23D3B4A1" w:rsidR="009D6979" w:rsidRPr="00CB76BA" w:rsidRDefault="49E1171B" w:rsidP="005679D1">
      <w:pPr>
        <w:spacing w:after="240"/>
        <w:jc w:val="both"/>
        <w:rPr>
          <w:rFonts w:ascii="Times New Roman" w:hAnsi="Times New Roman" w:cs="Times New Roman"/>
        </w:rPr>
      </w:pPr>
      <w:r w:rsidRPr="49E1171B">
        <w:rPr>
          <w:rFonts w:ascii="Times New Roman" w:hAnsi="Times New Roman" w:cs="Times New Roman"/>
        </w:rPr>
        <w:t>AMTAGVI is an autologous T cell immunotherapy indicated for the treatment of adult patients with unresectable or metastatic melanoma previously treated with a PD-1 blocking antibody, and if BRAF V600 mutation positive, a BRAF inhibitor with or without a MEK inhibitor. AMTAGVI was first TGA approved for this indication on June 4</w:t>
      </w:r>
      <w:r w:rsidRPr="00125FA2">
        <w:rPr>
          <w:rFonts w:ascii="Times New Roman" w:hAnsi="Times New Roman" w:cs="Times New Roman"/>
          <w:vertAlign w:val="superscript"/>
        </w:rPr>
        <w:t>th</w:t>
      </w:r>
      <w:r w:rsidRPr="49E1171B">
        <w:rPr>
          <w:rFonts w:ascii="Times New Roman" w:hAnsi="Times New Roman" w:cs="Times New Roman"/>
        </w:rPr>
        <w:t xml:space="preserve"> 2026</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49E1171B">
        <w:rPr>
          <w:rFonts w:ascii="Times New Roman" w:hAnsi="Times New Roman" w:cs="Times New Roman"/>
        </w:rPr>
        <w:t xml:space="preserve">. These patients have limited treatment options available and represent a significant unmet medical need in advanced melanoma management, as they have exhausted standard </w:t>
      </w:r>
      <w:proofErr w:type="spellStart"/>
      <w:r w:rsidRPr="49E1171B">
        <w:rPr>
          <w:rFonts w:ascii="Times New Roman" w:hAnsi="Times New Roman" w:cs="Times New Roman"/>
        </w:rPr>
        <w:t>firstline</w:t>
      </w:r>
      <w:proofErr w:type="spellEnd"/>
      <w:r w:rsidRPr="49E1171B">
        <w:rPr>
          <w:rFonts w:ascii="Times New Roman" w:hAnsi="Times New Roman" w:cs="Times New Roman"/>
        </w:rPr>
        <w:t xml:space="preserve"> and often second and later-line therapeutic approaches.</w:t>
      </w:r>
    </w:p>
    <w:p w14:paraId="6840DB56"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Specify any characteristics of patients with the medical condition, or suspected of, who are proposed to be eligible for the proposed health technology, describing how a patient would be investigated, managed and referred within the Australian health care system in the lead up to being considered eligible for the technology:</w:t>
      </w:r>
    </w:p>
    <w:p w14:paraId="1B2B6F86" w14:textId="60A6E90F" w:rsidR="009D6979" w:rsidRPr="00CB76BA" w:rsidRDefault="004B6F7E" w:rsidP="005679D1">
      <w:pPr>
        <w:spacing w:after="120"/>
        <w:jc w:val="both"/>
        <w:rPr>
          <w:rFonts w:ascii="Times New Roman" w:hAnsi="Times New Roman" w:cs="Times New Roman"/>
        </w:rPr>
      </w:pPr>
      <w:r>
        <w:rPr>
          <w:rFonts w:ascii="Times New Roman" w:hAnsi="Times New Roman" w:cs="Times New Roman"/>
        </w:rPr>
        <w:t>Patients would initially be diagnosed with metastatic melanoma through comprehensive clinical assessment, advanced imaging studies including CT, PET/</w:t>
      </w:r>
      <w:r>
        <w:rPr>
          <w:rFonts w:ascii="Times New Roman" w:hAnsi="Times New Roman" w:cs="Times New Roman"/>
        </w:rPr>
        <w:noBreakHyphen/>
        <w:t>CT, or MRI scans, and histological confirmation of the malignancy</w:t>
      </w:r>
      <w:r>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&lt;EndNote&gt;&lt;Cite&gt;&lt;Author&gt;Cancer Council Australia&lt;/Author&gt;&lt;Year&gt;2026&lt;/Year&gt;&lt;RecNum&gt;15&lt;/RecNum&gt;&lt;DisplayText&gt;&lt;style face="superscript"&gt;2&lt;/style&gt;&lt;/DisplayText&gt;&lt;record&gt;&lt;rec-number&gt;15&lt;/rec-number&gt;&lt;foreign-keys&gt;&lt;key app="EN" db-id="0wvaxaesafxde2eefasvxspotfwfdrfv2f5p" timestamp="1773987864"&gt;15&lt;/key&gt;&lt;/foreign-keys&gt;&lt;ref-type name="Electronic Article"&gt;43&lt;/ref-type&gt;&lt;contributors&gt;&lt;authors&gt;&lt;author&gt;Cancer Council Australia,&lt;/author&gt;&lt;/authors&gt;&lt;/contributors&gt;&lt;titles&gt;&lt;title&gt;Clinical practice guidelines for the diagnosis and management of melanoma&lt;/title&gt;&lt;/titles&gt;&lt;dates&gt;&lt;year&gt;2026&lt;/year&gt;&lt;/dates&gt;&lt;urls&gt;&lt;related-urls&gt;&lt;url&gt;https://app.magicapp.org/#/guideline/Lkk3pL&lt;/url&gt;&lt;/related-urls&gt;&lt;/urls&gt;&lt;/record&gt;&lt;/Cite&gt;&lt;/EndNote&gt;</w:instrText>
      </w:r>
      <w:r>
        <w:rPr>
          <w:rFonts w:ascii="Times New Roman" w:hAnsi="Times New Roman" w:cs="Times New Roman"/>
        </w:rPr>
        <w:fldChar w:fldCharType="separate"/>
      </w:r>
      <w:r w:rsidR="00DB7906" w:rsidRPr="00DB7906">
        <w:rPr>
          <w:rFonts w:ascii="Times New Roman" w:hAnsi="Times New Roman" w:cs="Times New Roman"/>
          <w:noProof/>
          <w:vertAlign w:val="superscript"/>
        </w:rPr>
        <w:t>2</w:t>
      </w:r>
      <w:r>
        <w:rPr>
          <w:rFonts w:ascii="Times New Roman" w:hAnsi="Times New Roman" w:cs="Times New Roman"/>
        </w:rPr>
        <w:fldChar w:fldCharType="end"/>
      </w:r>
      <w:r>
        <w:rPr>
          <w:rFonts w:ascii="Times New Roman" w:hAnsi="Times New Roman" w:cs="Times New Roman"/>
        </w:rPr>
        <w:t>. Within the Australian healthcare system, patients are typically managed by medical oncologists at tertiary cancer centres or specialized melanoma treatment centres that have expertise in managing advanced disease.</w:t>
      </w:r>
    </w:p>
    <w:p w14:paraId="6C623621" w14:textId="2340CD58" w:rsidR="009D6979" w:rsidRPr="00CB76BA" w:rsidRDefault="79954A6D" w:rsidP="005679D1">
      <w:pPr>
        <w:spacing w:after="120"/>
        <w:jc w:val="both"/>
        <w:rPr>
          <w:rFonts w:ascii="Times New Roman" w:hAnsi="Times New Roman" w:cs="Times New Roman"/>
        </w:rPr>
      </w:pPr>
      <w:r w:rsidRPr="79954A6D">
        <w:rPr>
          <w:rFonts w:ascii="Times New Roman" w:hAnsi="Times New Roman" w:cs="Times New Roman"/>
        </w:rPr>
        <w:t xml:space="preserve">Patients eligible for </w:t>
      </w:r>
      <w:proofErr w:type="spellStart"/>
      <w:r w:rsidRPr="79954A6D">
        <w:rPr>
          <w:rFonts w:ascii="Times New Roman" w:hAnsi="Times New Roman" w:cs="Times New Roman"/>
        </w:rPr>
        <w:t>lifileucel</w:t>
      </w:r>
      <w:proofErr w:type="spellEnd"/>
      <w:r w:rsidRPr="79954A6D">
        <w:rPr>
          <w:rFonts w:ascii="Times New Roman" w:hAnsi="Times New Roman" w:cs="Times New Roman"/>
        </w:rPr>
        <w:t xml:space="preserve"> would have a confirmed diagnosis of unresectable or metastatic melanoma and must have received prior treatment with at least an ant</w:t>
      </w:r>
      <w:r w:rsidR="00FB634C">
        <w:rPr>
          <w:rFonts w:ascii="Times New Roman" w:hAnsi="Times New Roman" w:cs="Times New Roman"/>
        </w:rPr>
        <w:t>i</w:t>
      </w:r>
      <w:r w:rsidR="00B44A8C">
        <w:rPr>
          <w:rFonts w:ascii="Times New Roman" w:hAnsi="Times New Roman" w:cs="Times New Roman"/>
        </w:rPr>
        <w:t>-</w:t>
      </w:r>
      <w:r w:rsidRPr="79954A6D">
        <w:rPr>
          <w:rFonts w:ascii="Times New Roman" w:hAnsi="Times New Roman" w:cs="Times New Roman"/>
        </w:rPr>
        <w:t>PD</w:t>
      </w:r>
      <w:r w:rsidR="00FB634C">
        <w:rPr>
          <w:rFonts w:ascii="Times New Roman" w:hAnsi="Times New Roman" w:cs="Times New Roman"/>
        </w:rPr>
        <w:t>-</w:t>
      </w:r>
      <w:r w:rsidRPr="79954A6D">
        <w:rPr>
          <w:rFonts w:ascii="Times New Roman" w:hAnsi="Times New Roman" w:cs="Times New Roman"/>
        </w:rPr>
        <w:t>1 inhibitor. They must demonstrate adequate organ function and performance status suitable for tumour</w:t>
      </w:r>
      <w:r w:rsidR="00D83D20">
        <w:rPr>
          <w:rFonts w:ascii="Times New Roman" w:hAnsi="Times New Roman" w:cs="Times New Roman"/>
        </w:rPr>
        <w:t>-</w:t>
      </w:r>
      <w:r w:rsidRPr="79954A6D">
        <w:rPr>
          <w:rFonts w:ascii="Times New Roman" w:hAnsi="Times New Roman" w:cs="Times New Roman"/>
        </w:rPr>
        <w:t xml:space="preserve">infiltrating lymphocyte (TIL) therapy, including the ability to tolerate intensive treatment protocols. Critically, patients must have </w:t>
      </w:r>
      <w:proofErr w:type="spellStart"/>
      <w:r w:rsidRPr="79954A6D">
        <w:rPr>
          <w:rFonts w:ascii="Times New Roman" w:hAnsi="Times New Roman" w:cs="Times New Roman"/>
        </w:rPr>
        <w:t>resectable</w:t>
      </w:r>
      <w:proofErr w:type="spellEnd"/>
      <w:r w:rsidRPr="79954A6D">
        <w:rPr>
          <w:rFonts w:ascii="Times New Roman" w:hAnsi="Times New Roman" w:cs="Times New Roman"/>
        </w:rPr>
        <w:t xml:space="preserve"> tumour tissue suitable for TIL harvest, as this is the starting material for the manufactured product. Additionally, patients must not have contraindications to interleukin</w:t>
      </w:r>
      <w:r w:rsidR="00D228C6">
        <w:rPr>
          <w:rFonts w:ascii="Times New Roman" w:hAnsi="Times New Roman" w:cs="Times New Roman"/>
        </w:rPr>
        <w:t>-</w:t>
      </w:r>
      <w:r w:rsidRPr="79954A6D">
        <w:rPr>
          <w:rFonts w:ascii="Times New Roman" w:hAnsi="Times New Roman" w:cs="Times New Roman"/>
        </w:rPr>
        <w:t xml:space="preserve">2 (IL-2), the lymphodepleting </w:t>
      </w:r>
      <w:r w:rsidR="00F02DA9">
        <w:rPr>
          <w:rFonts w:ascii="Times New Roman" w:hAnsi="Times New Roman" w:cs="Times New Roman"/>
        </w:rPr>
        <w:t xml:space="preserve">preparative </w:t>
      </w:r>
      <w:r w:rsidRPr="79954A6D">
        <w:rPr>
          <w:rFonts w:ascii="Times New Roman" w:hAnsi="Times New Roman" w:cs="Times New Roman"/>
        </w:rPr>
        <w:t>regimen</w:t>
      </w:r>
      <w:r w:rsidR="00F02DA9" w:rsidRPr="00F02DA9">
        <w:rPr>
          <w:rFonts w:ascii="Times New Roman" w:hAnsi="Times New Roman" w:cs="Times New Roman"/>
        </w:rPr>
        <w:t xml:space="preserve"> of cyclophosphamide and fludarabine</w:t>
      </w:r>
      <w:r w:rsidRPr="79954A6D">
        <w:rPr>
          <w:rFonts w:ascii="Times New Roman" w:hAnsi="Times New Roman" w:cs="Times New Roman"/>
        </w:rPr>
        <w:t>, or excipients listed in the Product Information</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79954A6D">
        <w:rPr>
          <w:rFonts w:ascii="Times New Roman" w:hAnsi="Times New Roman" w:cs="Times New Roman"/>
          <w:vertAlign w:val="subscript"/>
        </w:rPr>
        <w:t>.</w:t>
      </w:r>
    </w:p>
    <w:p w14:paraId="0EC370A6" w14:textId="7934A9D7" w:rsidR="009D6979" w:rsidRPr="00CB76BA" w:rsidRDefault="0D1305D4" w:rsidP="005679D1">
      <w:pPr>
        <w:spacing w:after="240"/>
        <w:jc w:val="both"/>
        <w:rPr>
          <w:rFonts w:ascii="Times New Roman" w:hAnsi="Times New Roman" w:cs="Times New Roman"/>
        </w:rPr>
      </w:pPr>
      <w:r w:rsidRPr="0D1305D4">
        <w:rPr>
          <w:rFonts w:ascii="Times New Roman" w:hAnsi="Times New Roman" w:cs="Times New Roman"/>
        </w:rPr>
        <w:t>Within the Australian healthcare pathway, eligible patients would be referred to specialized centres capable of delivering cell therapy. At these centres, patients would undergo tumour resection for TIL harvest, followed by ex-vivo expansion of the tumour infiltrating lymphocytes at our manufacturing facility. Subsequently, patients receive lymphodepleting chemotherapy to prepare their immune system, followed by TIL infusion and IL-2 administration. This entire process requires close coordination between surgical oncology, medical oncology, cell therapy specialists, and intensive care teams.</w:t>
      </w:r>
    </w:p>
    <w:p w14:paraId="7AC55011"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Provide a rationale for the specifics of the eligible population:</w:t>
      </w:r>
    </w:p>
    <w:p w14:paraId="7E9D8C1D" w14:textId="19BB428C" w:rsidR="009D6979" w:rsidRPr="00CB76BA" w:rsidRDefault="0D1305D4" w:rsidP="005679D1">
      <w:pPr>
        <w:spacing w:after="360"/>
        <w:jc w:val="both"/>
        <w:rPr>
          <w:rFonts w:ascii="Times New Roman" w:hAnsi="Times New Roman" w:cs="Times New Roman"/>
        </w:rPr>
      </w:pPr>
      <w:r w:rsidRPr="0D1305D4">
        <w:rPr>
          <w:rFonts w:ascii="Times New Roman" w:hAnsi="Times New Roman" w:cs="Times New Roman"/>
        </w:rPr>
        <w:t xml:space="preserve">The eligible population has been specifically defined to represent patients with high unmet medical need who have exhausted standard treatment options, including checkpoint inhibitors. This population was carefully selected based on evidence from cohorts 2 and 4 of the pivotal clinical trial (C144-01) that demonstrated both clinical efficacy and an acceptable safety profile for </w:t>
      </w:r>
      <w:proofErr w:type="spellStart"/>
      <w:r w:rsidRPr="0D1305D4">
        <w:rPr>
          <w:rFonts w:ascii="Times New Roman" w:hAnsi="Times New Roman" w:cs="Times New Roman"/>
        </w:rPr>
        <w:t>lifileucel</w:t>
      </w:r>
      <w:proofErr w:type="spellEnd"/>
      <w:r w:rsidRPr="0D1305D4">
        <w:rPr>
          <w:rFonts w:ascii="Times New Roman" w:hAnsi="Times New Roman" w:cs="Times New Roman"/>
        </w:rPr>
        <w:t xml:space="preserve"> in this setting. In the pooled cohorts 2 and 4 of C</w:t>
      </w:r>
      <w:r w:rsidR="00F02DA9">
        <w:rPr>
          <w:rFonts w:ascii="Times New Roman" w:hAnsi="Times New Roman" w:cs="Times New Roman"/>
        </w:rPr>
        <w:t>-</w:t>
      </w:r>
      <w:r w:rsidRPr="0D1305D4">
        <w:rPr>
          <w:rFonts w:ascii="Times New Roman" w:hAnsi="Times New Roman" w:cs="Times New Roman"/>
        </w:rPr>
        <w:t xml:space="preserve">144-01 trial, patients had received median of 3.0 prior systemic therapies, with all patients having failed at least one anti-PD1 inhibitor, and patients with BRAF-mutation having </w:t>
      </w:r>
      <w:proofErr w:type="gramStart"/>
      <w:r w:rsidRPr="0D1305D4">
        <w:rPr>
          <w:rFonts w:ascii="Times New Roman" w:hAnsi="Times New Roman" w:cs="Times New Roman"/>
        </w:rPr>
        <w:t>being</w:t>
      </w:r>
      <w:proofErr w:type="gramEnd"/>
      <w:r w:rsidRPr="0D1305D4">
        <w:rPr>
          <w:rFonts w:ascii="Times New Roman" w:hAnsi="Times New Roman" w:cs="Times New Roman"/>
        </w:rPr>
        <w:t xml:space="preserve"> treated with a prior BRAF±MEK inhibitor. The requirement for prior anti-PD-1 and BRAF±MEK therapies align with current PBS treatment paradigms in Australia and ensures that patients have received standard systemic therapy before considering TIL therapy, which represents a more intensive treatment approach. This population definition is consistent with the TGA approved indication of adult patients with unresectable or metastatic melanoma previously treated with a PD-1 blocking antibody, and if BRAF V600 mutation positive, a BRAF inhibitor with or without a MEK inhibitor</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0D1305D4">
        <w:rPr>
          <w:rFonts w:ascii="Times New Roman" w:hAnsi="Times New Roman" w:cs="Times New Roman"/>
        </w:rPr>
        <w:t xml:space="preserve">. and aligns closely with clinical </w:t>
      </w:r>
      <w:r w:rsidRPr="0D1305D4">
        <w:rPr>
          <w:rFonts w:ascii="Times New Roman" w:hAnsi="Times New Roman" w:cs="Times New Roman"/>
        </w:rPr>
        <w:lastRenderedPageBreak/>
        <w:t>practice patterns in managing advanced melanoma within the Australian healthcare context. By focusing on previously treated patients, the application addresses a clear gap in the therapeutic landscape where treatment options become increasingly limited and clinical outcomes are generally poor.</w:t>
      </w:r>
    </w:p>
    <w:p w14:paraId="7D15431F" w14:textId="77777777" w:rsidR="009D6979" w:rsidRPr="00CB76BA" w:rsidRDefault="004B6F7E" w:rsidP="005679D1">
      <w:pPr>
        <w:pStyle w:val="Heading1"/>
        <w:keepNext/>
        <w:keepLines/>
        <w:jc w:val="both"/>
        <w:rPr>
          <w:rFonts w:ascii="Times New Roman" w:hAnsi="Times New Roman" w:cs="Times New Roman"/>
        </w:rPr>
      </w:pPr>
      <w:r>
        <w:rPr>
          <w:rFonts w:ascii="Times New Roman" w:hAnsi="Times New Roman" w:cs="Times New Roman"/>
        </w:rPr>
        <w:t>Intervention</w:t>
      </w:r>
    </w:p>
    <w:p w14:paraId="33BCEF94" w14:textId="77777777" w:rsidR="009D6979" w:rsidRPr="00CB76BA" w:rsidRDefault="004B6F7E" w:rsidP="005679D1">
      <w:pPr>
        <w:keepNext/>
        <w:keepLines/>
        <w:spacing w:before="240" w:after="120"/>
        <w:jc w:val="both"/>
        <w:rPr>
          <w:rFonts w:ascii="Times New Roman" w:hAnsi="Times New Roman" w:cs="Times New Roman"/>
        </w:rPr>
      </w:pPr>
      <w:r>
        <w:rPr>
          <w:rFonts w:ascii="Times New Roman" w:hAnsi="Times New Roman" w:cs="Times New Roman"/>
          <w:b/>
          <w:bCs/>
        </w:rPr>
        <w:t>Name of the proposed health technology:</w:t>
      </w:r>
    </w:p>
    <w:p w14:paraId="723FC938" w14:textId="75769834" w:rsidR="009D6979" w:rsidRPr="00CB76BA" w:rsidRDefault="7CB5CF1F" w:rsidP="005679D1">
      <w:pPr>
        <w:keepNext/>
        <w:keepLines/>
        <w:spacing w:after="240"/>
        <w:jc w:val="both"/>
        <w:rPr>
          <w:rFonts w:ascii="Times New Roman" w:hAnsi="Times New Roman" w:cs="Times New Roman"/>
        </w:rPr>
      </w:pPr>
      <w:proofErr w:type="spellStart"/>
      <w:r w:rsidRPr="7CB5CF1F">
        <w:rPr>
          <w:rFonts w:ascii="Times New Roman" w:hAnsi="Times New Roman" w:cs="Times New Roman"/>
        </w:rPr>
        <w:t>Lifileucel</w:t>
      </w:r>
      <w:proofErr w:type="spellEnd"/>
      <w:r w:rsidRPr="7CB5CF1F">
        <w:rPr>
          <w:rFonts w:ascii="Times New Roman" w:hAnsi="Times New Roman" w:cs="Times New Roman"/>
        </w:rPr>
        <w:t xml:space="preserve"> (AMTAGVI®) autologous T cell immunotherapy containing tumour-infiltrating lymphocytes (TIL)</w:t>
      </w:r>
    </w:p>
    <w:p w14:paraId="14175BFD"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Describe the key components and clinical steps involved in delivering the proposed health technology:</w:t>
      </w:r>
    </w:p>
    <w:p w14:paraId="5F30A916" w14:textId="44C4AF52" w:rsidR="009D6979" w:rsidRPr="00CB76BA" w:rsidRDefault="05B1147B" w:rsidP="005679D1">
      <w:pPr>
        <w:spacing w:after="120"/>
        <w:jc w:val="both"/>
        <w:rPr>
          <w:rFonts w:ascii="Times New Roman" w:hAnsi="Times New Roman" w:cs="Times New Roman"/>
        </w:rPr>
      </w:pPr>
      <w:proofErr w:type="spellStart"/>
      <w:r w:rsidRPr="05B1147B">
        <w:rPr>
          <w:rFonts w:ascii="Times New Roman" w:hAnsi="Times New Roman" w:cs="Times New Roman"/>
        </w:rPr>
        <w:t>Lifileucel</w:t>
      </w:r>
      <w:proofErr w:type="spellEnd"/>
      <w:r w:rsidRPr="05B1147B">
        <w:rPr>
          <w:rFonts w:ascii="Times New Roman" w:hAnsi="Times New Roman" w:cs="Times New Roman"/>
        </w:rPr>
        <w:t xml:space="preserve"> is a one-time autologous cell therapy that involves a multi</w:t>
      </w:r>
      <w:r w:rsidR="008E0F38">
        <w:rPr>
          <w:rFonts w:ascii="Times New Roman" w:hAnsi="Times New Roman" w:cs="Times New Roman"/>
        </w:rPr>
        <w:t>-</w:t>
      </w:r>
      <w:r w:rsidRPr="05B1147B">
        <w:rPr>
          <w:rFonts w:ascii="Times New Roman" w:hAnsi="Times New Roman" w:cs="Times New Roman"/>
        </w:rPr>
        <w:t xml:space="preserve">step process beginning with tumour </w:t>
      </w:r>
      <w:r w:rsidR="008E0F38">
        <w:rPr>
          <w:rFonts w:ascii="Times New Roman" w:hAnsi="Times New Roman" w:cs="Times New Roman"/>
        </w:rPr>
        <w:t xml:space="preserve">tissue procurement, requiring </w:t>
      </w:r>
      <w:r w:rsidRPr="05B1147B">
        <w:rPr>
          <w:rFonts w:ascii="Times New Roman" w:hAnsi="Times New Roman" w:cs="Times New Roman"/>
        </w:rPr>
        <w:t xml:space="preserve">surgical resection or excision of tumour tissue which is performed at </w:t>
      </w:r>
      <w:r w:rsidR="008E0F38" w:rsidRPr="05B1147B">
        <w:rPr>
          <w:rFonts w:ascii="Times New Roman" w:hAnsi="Times New Roman" w:cs="Times New Roman"/>
        </w:rPr>
        <w:t>speciali</w:t>
      </w:r>
      <w:r w:rsidR="008E0F38">
        <w:rPr>
          <w:rFonts w:ascii="Times New Roman" w:hAnsi="Times New Roman" w:cs="Times New Roman"/>
        </w:rPr>
        <w:t>s</w:t>
      </w:r>
      <w:r w:rsidR="008E0F38" w:rsidRPr="05B1147B">
        <w:rPr>
          <w:rFonts w:ascii="Times New Roman" w:hAnsi="Times New Roman" w:cs="Times New Roman"/>
        </w:rPr>
        <w:t xml:space="preserve">ed </w:t>
      </w:r>
      <w:r w:rsidRPr="05B1147B">
        <w:rPr>
          <w:rFonts w:ascii="Times New Roman" w:hAnsi="Times New Roman" w:cs="Times New Roman"/>
        </w:rPr>
        <w:t xml:space="preserve">centres with appropriate surgical capabilities. The harvested tumour tissue is then transported to our centralized manufacturing facility where the tumour infiltrating lymphocytes undergo ex vivo expansion. Currently, this manufacturing occurs </w:t>
      </w:r>
      <w:r w:rsidR="008E0F38">
        <w:rPr>
          <w:rFonts w:ascii="Times New Roman" w:hAnsi="Times New Roman" w:cs="Times New Roman"/>
        </w:rPr>
        <w:t xml:space="preserve">inside the United States. </w:t>
      </w:r>
    </w:p>
    <w:p w14:paraId="68D3A953" w14:textId="632EB50A" w:rsidR="009D6979" w:rsidRPr="00CB76BA" w:rsidRDefault="738FBC03" w:rsidP="005679D1">
      <w:pPr>
        <w:spacing w:after="120"/>
        <w:jc w:val="both"/>
        <w:rPr>
          <w:rFonts w:ascii="Times New Roman" w:hAnsi="Times New Roman" w:cs="Times New Roman"/>
        </w:rPr>
      </w:pPr>
      <w:r w:rsidRPr="738FBC03">
        <w:rPr>
          <w:rFonts w:ascii="Times New Roman" w:hAnsi="Times New Roman" w:cs="Times New Roman"/>
        </w:rPr>
        <w:t>In Australia, it takes approximately 34 days from the time the tumour tissue is received at the manufacturing centre until AMTAGVI is available to be shipped back to the authorised treatment centre</w:t>
      </w:r>
      <w:r w:rsidR="008E0F38">
        <w:rPr>
          <w:rFonts w:ascii="Times New Roman" w:hAnsi="Times New Roman" w:cs="Times New Roman"/>
        </w:rPr>
        <w:t xml:space="preserve"> (ATC)</w:t>
      </w:r>
      <w:r w:rsidRPr="738FBC03">
        <w:rPr>
          <w:rFonts w:ascii="Times New Roman" w:hAnsi="Times New Roman" w:cs="Times New Roman"/>
        </w:rPr>
        <w:t>, but the time may vary</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738FBC03">
        <w:rPr>
          <w:rFonts w:ascii="Times New Roman" w:hAnsi="Times New Roman" w:cs="Times New Roman"/>
        </w:rPr>
        <w:t xml:space="preserve">.During manufacturing billions of tumour-specific T cells are generated from the original tumour sample. After receiving the manufactured cell product, patients undergo lymphodepleting chemotherapy, typically consisting of cyclophosphamide and fludarabine, which prepares the immune environment for TIL infusion. Following this preparatory chemotherapy, patients receive a single intravenous infusion of </w:t>
      </w:r>
      <w:proofErr w:type="spellStart"/>
      <w:r w:rsidRPr="738FBC03">
        <w:rPr>
          <w:rFonts w:ascii="Times New Roman" w:hAnsi="Times New Roman" w:cs="Times New Roman"/>
        </w:rPr>
        <w:t>lifileucel</w:t>
      </w:r>
      <w:proofErr w:type="spellEnd"/>
      <w:r w:rsidRPr="738FBC03">
        <w:rPr>
          <w:rFonts w:ascii="Times New Roman" w:hAnsi="Times New Roman" w:cs="Times New Roman"/>
        </w:rPr>
        <w:t>.</w:t>
      </w:r>
    </w:p>
    <w:p w14:paraId="1B13CA6B" w14:textId="0B15AD8E" w:rsidR="009D6979" w:rsidRPr="00CB76BA" w:rsidRDefault="004C6899" w:rsidP="005679D1">
      <w:pPr>
        <w:spacing w:after="240"/>
        <w:jc w:val="both"/>
        <w:rPr>
          <w:rFonts w:ascii="Times New Roman" w:hAnsi="Times New Roman" w:cs="Times New Roman"/>
        </w:rPr>
      </w:pPr>
      <w:r w:rsidRPr="004C6899">
        <w:rPr>
          <w:rFonts w:ascii="Times New Roman" w:hAnsi="Times New Roman" w:cs="Times New Roman"/>
        </w:rPr>
        <w:t>After the TIL infusion, patients receive a short-course of IL-2 to support T cell expansion and persistence in vivo. This is followed by intensive monitoring. The entire treatment course requires close monitoring for potential adverse events and typically necessitates a hospitali</w:t>
      </w:r>
      <w:r w:rsidR="0035675C">
        <w:rPr>
          <w:rFonts w:ascii="Times New Roman" w:hAnsi="Times New Roman" w:cs="Times New Roman"/>
        </w:rPr>
        <w:t>s</w:t>
      </w:r>
      <w:r w:rsidRPr="004C6899">
        <w:rPr>
          <w:rFonts w:ascii="Times New Roman" w:hAnsi="Times New Roman" w:cs="Times New Roman"/>
        </w:rPr>
        <w:t>ation period of approximately two to three weeks.</w:t>
      </w:r>
    </w:p>
    <w:p w14:paraId="731EE751" w14:textId="0B8A41BD" w:rsidR="007D5FE2" w:rsidRPr="00CB76BA" w:rsidRDefault="2B9FDDB0" w:rsidP="00587C38">
      <w:pPr>
        <w:spacing w:before="240" w:after="120"/>
        <w:jc w:val="both"/>
        <w:rPr>
          <w:rFonts w:ascii="Times New Roman" w:hAnsi="Times New Roman" w:cs="Times New Roman"/>
        </w:rPr>
      </w:pPr>
      <w:r w:rsidRPr="2B9FDDB0">
        <w:rPr>
          <w:rFonts w:ascii="Times New Roman" w:hAnsi="Times New Roman" w:cs="Times New Roman"/>
          <w:b/>
          <w:bCs/>
        </w:rPr>
        <w:t>Identify how the proposed technology achieves the intended patient outcomes:</w:t>
      </w:r>
    </w:p>
    <w:p w14:paraId="61F2C2FA" w14:textId="54F7A295" w:rsidR="2B9FDDB0" w:rsidRPr="00125FA2" w:rsidRDefault="4CADE6C4" w:rsidP="4CADE6C4">
      <w:pPr>
        <w:spacing w:after="240"/>
        <w:jc w:val="both"/>
        <w:rPr>
          <w:rFonts w:ascii="Times New Roman" w:eastAsia="Segoe UI" w:hAnsi="Times New Roman" w:cs="Times New Roman"/>
          <w:color w:val="242424"/>
          <w:lang w:val="en-US"/>
        </w:rPr>
      </w:pP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 xml:space="preserve"> infiltrating lymphocytes (TIL) are cytotoxic and helper T cells that infiltrate </w:t>
      </w:r>
      <w:proofErr w:type="spellStart"/>
      <w:r w:rsidRPr="00125FA2">
        <w:rPr>
          <w:rFonts w:ascii="Times New Roman" w:eastAsia="Segoe UI" w:hAnsi="Times New Roman" w:cs="Times New Roman"/>
          <w:color w:val="242424"/>
          <w:lang w:val="en-US"/>
        </w:rPr>
        <w:t>tumours</w:t>
      </w:r>
      <w:proofErr w:type="spellEnd"/>
      <w:r w:rsidRPr="00125FA2">
        <w:rPr>
          <w:rFonts w:ascii="Times New Roman" w:eastAsia="Segoe UI" w:hAnsi="Times New Roman" w:cs="Times New Roman"/>
          <w:color w:val="242424"/>
          <w:lang w:val="en-US"/>
        </w:rPr>
        <w:t xml:space="preserve"> as a component of the immunological response to a patient’s cancer. Following manufacturing and infusion billions of polyclonal, patient specific </w:t>
      </w:r>
      <w:proofErr w:type="gramStart"/>
      <w:r w:rsidRPr="00125FA2">
        <w:rPr>
          <w:rFonts w:ascii="Times New Roman" w:eastAsia="Segoe UI" w:hAnsi="Times New Roman" w:cs="Times New Roman"/>
          <w:color w:val="242424"/>
          <w:lang w:val="en-US"/>
        </w:rPr>
        <w:t>TIL</w:t>
      </w:r>
      <w:proofErr w:type="gramEnd"/>
      <w:r w:rsidRPr="00125FA2">
        <w:rPr>
          <w:rFonts w:ascii="Times New Roman" w:eastAsia="Segoe UI" w:hAnsi="Times New Roman" w:cs="Times New Roman"/>
          <w:color w:val="242424"/>
          <w:lang w:val="en-US"/>
        </w:rPr>
        <w:t xml:space="preserve"> migrate to </w:t>
      </w: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 xml:space="preserve"> sites, in which they </w:t>
      </w:r>
      <w:proofErr w:type="spellStart"/>
      <w:r w:rsidRPr="00125FA2">
        <w:rPr>
          <w:rFonts w:ascii="Times New Roman" w:eastAsia="Segoe UI" w:hAnsi="Times New Roman" w:cs="Times New Roman"/>
          <w:color w:val="242424"/>
          <w:lang w:val="en-US"/>
        </w:rPr>
        <w:t>recognise</w:t>
      </w:r>
      <w:proofErr w:type="spellEnd"/>
      <w:r w:rsidRPr="00125FA2">
        <w:rPr>
          <w:rFonts w:ascii="Times New Roman" w:eastAsia="Segoe UI" w:hAnsi="Times New Roman" w:cs="Times New Roman"/>
          <w:color w:val="242424"/>
          <w:lang w:val="en-US"/>
        </w:rPr>
        <w:t xml:space="preserve"> and target a multitude of </w:t>
      </w:r>
      <w:proofErr w:type="spellStart"/>
      <w:r w:rsidRPr="00125FA2">
        <w:rPr>
          <w:rFonts w:ascii="Times New Roman" w:eastAsia="Segoe UI" w:hAnsi="Times New Roman" w:cs="Times New Roman"/>
          <w:color w:val="242424"/>
          <w:lang w:val="en-US"/>
        </w:rPr>
        <w:t>individualised</w:t>
      </w:r>
      <w:proofErr w:type="spellEnd"/>
      <w:r w:rsidRPr="00125FA2">
        <w:rPr>
          <w:rFonts w:ascii="Times New Roman" w:eastAsia="Segoe UI" w:hAnsi="Times New Roman" w:cs="Times New Roman"/>
          <w:color w:val="242424"/>
          <w:lang w:val="en-US"/>
        </w:rPr>
        <w:t xml:space="preserve">, </w:t>
      </w: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 xml:space="preserve"> specific </w:t>
      </w:r>
      <w:proofErr w:type="gramStart"/>
      <w:r w:rsidRPr="00125FA2">
        <w:rPr>
          <w:rFonts w:ascii="Times New Roman" w:eastAsia="Segoe UI" w:hAnsi="Times New Roman" w:cs="Times New Roman"/>
          <w:color w:val="242424"/>
          <w:lang w:val="en-US"/>
        </w:rPr>
        <w:t>neoantigens</w:t>
      </w:r>
      <w:proofErr w:type="gramEnd"/>
      <w:r w:rsidRPr="00125FA2">
        <w:rPr>
          <w:rFonts w:ascii="Times New Roman" w:eastAsia="Segoe UI" w:hAnsi="Times New Roman" w:cs="Times New Roman"/>
          <w:color w:val="242424"/>
          <w:lang w:val="en-US"/>
        </w:rPr>
        <w:t xml:space="preserve">. </w:t>
      </w: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 xml:space="preserve"> neoantigens are mutated antigens, presented by human leukocyte antigen (HLA) on the surface of the </w:t>
      </w: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 xml:space="preserve">. TIL </w:t>
      </w:r>
      <w:proofErr w:type="spellStart"/>
      <w:r w:rsidRPr="00125FA2">
        <w:rPr>
          <w:rFonts w:ascii="Times New Roman" w:eastAsia="Segoe UI" w:hAnsi="Times New Roman" w:cs="Times New Roman"/>
          <w:color w:val="242424"/>
          <w:lang w:val="en-US"/>
        </w:rPr>
        <w:t>recognise</w:t>
      </w:r>
      <w:proofErr w:type="spellEnd"/>
      <w:r w:rsidRPr="00125FA2">
        <w:rPr>
          <w:rFonts w:ascii="Times New Roman" w:eastAsia="Segoe UI" w:hAnsi="Times New Roman" w:cs="Times New Roman"/>
          <w:color w:val="242424"/>
          <w:lang w:val="en-US"/>
        </w:rPr>
        <w:t xml:space="preserve"> the </w:t>
      </w: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-specific neoantigens via T-cell receptor (TCR)-peptide human leukocyte antigen (</w:t>
      </w:r>
      <w:proofErr w:type="spellStart"/>
      <w:r w:rsidRPr="00125FA2">
        <w:rPr>
          <w:rFonts w:ascii="Times New Roman" w:eastAsia="Segoe UI" w:hAnsi="Times New Roman" w:cs="Times New Roman"/>
          <w:color w:val="242424"/>
          <w:lang w:val="en-US"/>
        </w:rPr>
        <w:t>pHLA</w:t>
      </w:r>
      <w:proofErr w:type="spellEnd"/>
      <w:r w:rsidRPr="00125FA2">
        <w:rPr>
          <w:rFonts w:ascii="Times New Roman" w:eastAsia="Segoe UI" w:hAnsi="Times New Roman" w:cs="Times New Roman"/>
          <w:color w:val="242424"/>
          <w:lang w:val="en-US"/>
        </w:rPr>
        <w:t xml:space="preserve">) engagement. The </w:t>
      </w:r>
      <w:proofErr w:type="spellStart"/>
      <w:r w:rsidRPr="00125FA2">
        <w:rPr>
          <w:rFonts w:ascii="Times New Roman" w:eastAsia="Segoe UI" w:hAnsi="Times New Roman" w:cs="Times New Roman"/>
          <w:color w:val="242424"/>
          <w:lang w:val="en-US"/>
        </w:rPr>
        <w:t>TCR:pHLA</w:t>
      </w:r>
      <w:proofErr w:type="spellEnd"/>
      <w:r w:rsidRPr="00125FA2">
        <w:rPr>
          <w:rFonts w:ascii="Times New Roman" w:eastAsia="Segoe UI" w:hAnsi="Times New Roman" w:cs="Times New Roman"/>
          <w:color w:val="242424"/>
          <w:lang w:val="en-US"/>
        </w:rPr>
        <w:t xml:space="preserve"> interaction induces T cell-mediated </w:t>
      </w:r>
      <w:proofErr w:type="spellStart"/>
      <w:r w:rsidRPr="00125FA2">
        <w:rPr>
          <w:rFonts w:ascii="Times New Roman" w:eastAsia="Segoe UI" w:hAnsi="Times New Roman" w:cs="Times New Roman"/>
          <w:color w:val="242424"/>
          <w:lang w:val="en-US"/>
        </w:rPr>
        <w:t>tumour</w:t>
      </w:r>
      <w:proofErr w:type="spellEnd"/>
      <w:r w:rsidRPr="00125FA2">
        <w:rPr>
          <w:rFonts w:ascii="Times New Roman" w:eastAsia="Segoe UI" w:hAnsi="Times New Roman" w:cs="Times New Roman"/>
          <w:color w:val="242424"/>
          <w:lang w:val="en-US"/>
        </w:rPr>
        <w:t xml:space="preserve"> killing via secretion of cytokines and cytolytic enzymes and cell-mediated killing</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00125FA2">
        <w:rPr>
          <w:rFonts w:ascii="Times New Roman" w:eastAsia="Segoe UI" w:hAnsi="Times New Roman" w:cs="Times New Roman"/>
          <w:color w:val="242424"/>
          <w:lang w:val="en-US"/>
        </w:rPr>
        <w:t>.</w:t>
      </w:r>
    </w:p>
    <w:p w14:paraId="18BAC0C7" w14:textId="309E5136" w:rsidR="009D6979" w:rsidRPr="00CB76BA" w:rsidRDefault="007D5FE2" w:rsidP="005679D1">
      <w:pPr>
        <w:spacing w:before="240" w:after="120"/>
        <w:jc w:val="both"/>
        <w:rPr>
          <w:rFonts w:ascii="Times New Roman" w:hAnsi="Times New Roman" w:cs="Times New Roman"/>
        </w:rPr>
      </w:pPr>
      <w:r>
        <w:rPr>
          <w:rFonts w:ascii="Times New Roman" w:hAnsi="Times New Roman" w:cs="Times New Roman"/>
          <w:lang w:val="en-US"/>
        </w:rPr>
        <w:fldChar w:fldCharType="begin">
          <w:fldData xml:space="preserve">cmFwZXV0aWNzIENlY2lsZSBDaGFydGllckVtcGxveW1lbnQ6IElvdmFuY2UgQmlvdGhlcmFwZXV0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</w:fldData>
        </w:fldChar>
      </w:r>
      <w:r w:rsidR="00DB7906">
        <w:rPr>
          <w:rFonts w:ascii="Times New Roman" w:hAnsi="Times New Roman" w:cs="Times New Roman"/>
          <w:lang w:val="en-US"/>
        </w:rPr>
        <w:instrText xml:space="preserve"> ADDIN EN.CITE </w:instrText>
      </w:r>
      <w:r w:rsidR="00DB7906">
        <w:rPr>
          <w:rFonts w:ascii="Times New Roman" w:hAnsi="Times New Roman" w:cs="Times New Roman"/>
          <w:lang w:val="en-US"/>
        </w:rPr>
        <w:fldChar w:fldCharType="begin">
          <w:fldData xml:space="preserve">PEVuZE5vdGU+PENpdGU+PEF1dGhvcj5QYXNzYXJlbGxpPC9BdXRob3I+PFllYXI+MjAxNzwvWWVh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==
</w:fldData>
        </w:fldChar>
      </w:r>
      <w:r w:rsidR="00DB7906">
        <w:rPr>
          <w:rFonts w:ascii="Times New Roman" w:hAnsi="Times New Roman" w:cs="Times New Roman"/>
          <w:lang w:val="en-US"/>
        </w:rPr>
        <w:instrText xml:space="preserve"> ADDIN EN.CITE.DATA </w:instrText>
      </w:r>
      <w:r w:rsidR="00DB7906">
        <w:rPr>
          <w:rFonts w:ascii="Times New Roman" w:hAnsi="Times New Roman" w:cs="Times New Roman"/>
          <w:lang w:val="en-US"/>
        </w:rPr>
      </w:r>
      <w:r w:rsidR="00DB7906">
        <w:rPr>
          <w:rFonts w:ascii="Times New Roman" w:hAnsi="Times New Roman" w:cs="Times New Roman"/>
          <w:lang w:val="en-US"/>
        </w:rPr>
        <w:fldChar w:fldCharType="end"/>
      </w:r>
      <w:r w:rsidR="00DB7906">
        <w:rPr>
          <w:rFonts w:ascii="Times New Roman" w:hAnsi="Times New Roman" w:cs="Times New Roman"/>
          <w:lang w:val="en-US"/>
        </w:rPr>
        <w:fldChar w:fldCharType="begin">
          <w:fldData xml:space="preserve">cmFwZXV0aWNzIENlY2lsZSBDaGFydGllckVtcGxveW1lbnQ6IElvdmFuY2UgQmlvdGhlcmFwZXV0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</w:fldData>
        </w:fldChar>
      </w:r>
      <w:r w:rsidR="00DB7906">
        <w:rPr>
          <w:rFonts w:ascii="Times New Roman" w:hAnsi="Times New Roman" w:cs="Times New Roman"/>
          <w:lang w:val="en-US"/>
        </w:rPr>
        <w:instrText xml:space="preserve"> ADDIN EN.CITE.DATA </w:instrText>
      </w:r>
      <w:r w:rsidR="00DB7906">
        <w:rPr>
          <w:rFonts w:ascii="Times New Roman" w:hAnsi="Times New Roman" w:cs="Times New Roman"/>
          <w:lang w:val="en-US"/>
        </w:rPr>
      </w:r>
      <w:r w:rsidR="00DB7906">
        <w:rPr>
          <w:rFonts w:ascii="Times New Roman" w:hAnsi="Times New Roman" w:cs="Times New Roman"/>
          <w:lang w:val="en-US"/>
        </w:rPr>
        <w:fldChar w:fldCharType="end"/>
      </w:r>
      <w:r>
        <w:rPr>
          <w:rFonts w:ascii="Times New Roman" w:hAnsi="Times New Roman" w:cs="Times New Roman"/>
          <w:lang w:val="en-US"/>
        </w:rPr>
      </w:r>
      <w:r>
        <w:rPr>
          <w:rFonts w:ascii="Times New Roman" w:hAnsi="Times New Roman" w:cs="Times New Roman"/>
          <w:lang w:val="en-US"/>
        </w:rPr>
        <w:fldChar w:fldCharType="separate"/>
      </w:r>
      <w:r w:rsidR="00DB7906" w:rsidRPr="00DB7906">
        <w:rPr>
          <w:rFonts w:ascii="Times New Roman" w:hAnsi="Times New Roman" w:cs="Times New Roman"/>
          <w:noProof/>
          <w:vertAlign w:val="superscript"/>
          <w:lang w:val="en-US"/>
        </w:rPr>
        <w:t>3-12</w:t>
      </w:r>
      <w:r>
        <w:rPr>
          <w:rFonts w:ascii="Times New Roman" w:hAnsi="Times New Roman" w:cs="Times New Roman"/>
          <w:lang w:val="en-US"/>
        </w:rPr>
        <w:fldChar w:fldCharType="end"/>
      </w:r>
      <w:r w:rsidR="004B6F7E">
        <w:rPr>
          <w:rFonts w:ascii="Times New Roman" w:hAnsi="Times New Roman" w:cs="Times New Roman"/>
          <w:b/>
          <w:bCs/>
        </w:rPr>
        <w:t xml:space="preserve">Does the proposed health technology include a registered trademark component with characteristics that </w:t>
      </w:r>
      <w:proofErr w:type="gramStart"/>
      <w:r w:rsidR="004B6F7E">
        <w:rPr>
          <w:rFonts w:ascii="Times New Roman" w:hAnsi="Times New Roman" w:cs="Times New Roman"/>
          <w:b/>
          <w:bCs/>
        </w:rPr>
        <w:t>distinguishes</w:t>
      </w:r>
      <w:proofErr w:type="gramEnd"/>
      <w:r w:rsidR="004B6F7E">
        <w:rPr>
          <w:rFonts w:ascii="Times New Roman" w:hAnsi="Times New Roman" w:cs="Times New Roman"/>
          <w:b/>
          <w:bCs/>
        </w:rPr>
        <w:t xml:space="preserve"> it from other similar health components?</w:t>
      </w:r>
    </w:p>
    <w:p w14:paraId="4F82471E" w14:textId="77777777" w:rsidR="009D6979" w:rsidRPr="00CB76BA" w:rsidRDefault="004B6F7E" w:rsidP="005679D1">
      <w:pPr>
        <w:spacing w:after="120"/>
        <w:jc w:val="both"/>
        <w:rPr>
          <w:rFonts w:ascii="Times New Roman" w:hAnsi="Times New Roman" w:cs="Times New Roman"/>
        </w:rPr>
      </w:pPr>
      <w:r>
        <w:rPr>
          <w:rFonts w:ascii="Times New Roman" w:hAnsi="Times New Roman" w:cs="Times New Roman"/>
        </w:rPr>
        <w:t>Yes</w:t>
      </w:r>
    </w:p>
    <w:p w14:paraId="53EF25E9" w14:textId="77777777" w:rsidR="009D6979" w:rsidRPr="00CB76BA" w:rsidRDefault="004B6F7E" w:rsidP="005679D1">
      <w:pPr>
        <w:keepNext/>
        <w:spacing w:before="240" w:after="120"/>
        <w:jc w:val="both"/>
        <w:rPr>
          <w:rFonts w:ascii="Times New Roman" w:hAnsi="Times New Roman" w:cs="Times New Roman"/>
        </w:rPr>
      </w:pPr>
      <w:r>
        <w:rPr>
          <w:rFonts w:ascii="Times New Roman" w:hAnsi="Times New Roman" w:cs="Times New Roman"/>
          <w:b/>
          <w:bCs/>
        </w:rPr>
        <w:t>Explain whether it is essential to have this trademark component or whether there would be other components that would be suitable:</w:t>
      </w:r>
    </w:p>
    <w:p w14:paraId="188E3796" w14:textId="6D9EE3E7" w:rsidR="009D6979" w:rsidRPr="00CB76BA" w:rsidRDefault="004B6F7E" w:rsidP="005679D1">
      <w:pPr>
        <w:keepNext/>
        <w:spacing w:after="240"/>
        <w:jc w:val="both"/>
        <w:rPr>
          <w:rFonts w:ascii="Times New Roman" w:hAnsi="Times New Roman" w:cs="Times New Roman"/>
        </w:rPr>
      </w:pPr>
      <w:r>
        <w:rPr>
          <w:rFonts w:ascii="Times New Roman" w:hAnsi="Times New Roman" w:cs="Times New Roman"/>
        </w:rPr>
        <w:t>AMTAGVI</w:t>
      </w:r>
      <w:r w:rsidR="00D531F3">
        <w:rPr>
          <w:rFonts w:ascii="Times New Roman" w:hAnsi="Times New Roman" w:cs="Times New Roman"/>
        </w:rPr>
        <w:t>®</w:t>
      </w:r>
      <w:r>
        <w:rPr>
          <w:rFonts w:ascii="Times New Roman" w:hAnsi="Times New Roman" w:cs="Times New Roman"/>
        </w:rPr>
        <w:t xml:space="preserve"> is the registered trademark for </w:t>
      </w:r>
      <w:proofErr w:type="spellStart"/>
      <w:r>
        <w:rPr>
          <w:rFonts w:ascii="Times New Roman" w:hAnsi="Times New Roman" w:cs="Times New Roman"/>
        </w:rPr>
        <w:t>lifileucel</w:t>
      </w:r>
      <w:proofErr w:type="spellEnd"/>
      <w:r>
        <w:rPr>
          <w:rFonts w:ascii="Times New Roman" w:hAnsi="Times New Roman" w:cs="Times New Roman"/>
        </w:rPr>
        <w:t xml:space="preserve">. </w:t>
      </w:r>
      <w:proofErr w:type="spellStart"/>
      <w:r>
        <w:rPr>
          <w:rFonts w:ascii="Times New Roman" w:hAnsi="Times New Roman" w:cs="Times New Roman"/>
        </w:rPr>
        <w:t>Lifileucel</w:t>
      </w:r>
      <w:proofErr w:type="spellEnd"/>
      <w:r>
        <w:rPr>
          <w:rFonts w:ascii="Times New Roman" w:hAnsi="Times New Roman" w:cs="Times New Roman"/>
        </w:rPr>
        <w:t xml:space="preserve"> is an autologous cell therapy product manufactured using a proprietary process that has been developed and validated by </w:t>
      </w:r>
      <w:proofErr w:type="spellStart"/>
      <w:r>
        <w:rPr>
          <w:rFonts w:ascii="Times New Roman" w:hAnsi="Times New Roman" w:cs="Times New Roman"/>
        </w:rPr>
        <w:t>Iovance</w:t>
      </w:r>
      <w:proofErr w:type="spellEnd"/>
      <w:r>
        <w:rPr>
          <w:rFonts w:ascii="Times New Roman" w:hAnsi="Times New Roman" w:cs="Times New Roman"/>
        </w:rPr>
        <w:t xml:space="preserve"> </w:t>
      </w:r>
      <w:r>
        <w:rPr>
          <w:rFonts w:ascii="Times New Roman" w:hAnsi="Times New Roman" w:cs="Times New Roman"/>
        </w:rPr>
        <w:lastRenderedPageBreak/>
        <w:t xml:space="preserve">Biotherapeutics. </w:t>
      </w:r>
      <w:r w:rsidR="00D531F3">
        <w:rPr>
          <w:rFonts w:ascii="Times New Roman" w:hAnsi="Times New Roman" w:cs="Times New Roman"/>
        </w:rPr>
        <w:t>There</w:t>
      </w:r>
      <w:r>
        <w:rPr>
          <w:rFonts w:ascii="Times New Roman" w:hAnsi="Times New Roman" w:cs="Times New Roman"/>
        </w:rPr>
        <w:t xml:space="preserve"> are no other TIL therapies approved by the Therapeutic Goods Administration in Australia</w:t>
      </w:r>
      <w:r w:rsidR="00D531F3">
        <w:rPr>
          <w:rFonts w:ascii="Times New Roman" w:hAnsi="Times New Roman" w:cs="Times New Roman"/>
        </w:rPr>
        <w:t>.</w:t>
      </w:r>
    </w:p>
    <w:p w14:paraId="22F7241A"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Are there any proposed limitations on the provision of the proposed health technology delivered to the patient (For example: accessibility, dosage, quantity, duration or frequency):</w:t>
      </w:r>
    </w:p>
    <w:p w14:paraId="7E30AC2B" w14:textId="77777777" w:rsidR="009D6979" w:rsidRPr="00CB76BA" w:rsidRDefault="004B6F7E" w:rsidP="005679D1">
      <w:pPr>
        <w:spacing w:after="120"/>
        <w:jc w:val="both"/>
        <w:rPr>
          <w:rFonts w:ascii="Times New Roman" w:hAnsi="Times New Roman" w:cs="Times New Roman"/>
        </w:rPr>
      </w:pPr>
      <w:r>
        <w:rPr>
          <w:rFonts w:ascii="Times New Roman" w:hAnsi="Times New Roman" w:cs="Times New Roman"/>
        </w:rPr>
        <w:t>Yes</w:t>
      </w:r>
    </w:p>
    <w:p w14:paraId="2C49ECB3"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Provide details and explain:</w:t>
      </w:r>
    </w:p>
    <w:p w14:paraId="0D73671B" w14:textId="77777777" w:rsidR="004734A5"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There are several important limitations on the provision of </w:t>
      </w:r>
      <w:proofErr w:type="spellStart"/>
      <w:r>
        <w:rPr>
          <w:rFonts w:ascii="Times New Roman" w:hAnsi="Times New Roman" w:cs="Times New Roman"/>
        </w:rPr>
        <w:t>lifileucel</w:t>
      </w:r>
      <w:proofErr w:type="spellEnd"/>
      <w:r>
        <w:rPr>
          <w:rFonts w:ascii="Times New Roman" w:hAnsi="Times New Roman" w:cs="Times New Roman"/>
        </w:rPr>
        <w:t xml:space="preserve"> that must be considered. </w:t>
      </w:r>
    </w:p>
    <w:p w14:paraId="2B0A6B44" w14:textId="7919A65C" w:rsidR="009D6979" w:rsidRPr="00CB76BA" w:rsidRDefault="00281181" w:rsidP="005679D1">
      <w:pPr>
        <w:spacing w:after="120"/>
        <w:jc w:val="both"/>
        <w:rPr>
          <w:rFonts w:ascii="Times New Roman" w:hAnsi="Times New Roman" w:cs="Times New Roman"/>
        </w:rPr>
      </w:pPr>
      <w:proofErr w:type="spellStart"/>
      <w:r>
        <w:rPr>
          <w:rFonts w:ascii="Times New Roman" w:hAnsi="Times New Roman" w:cs="Times New Roman"/>
        </w:rPr>
        <w:t>Lifileucel</w:t>
      </w:r>
      <w:proofErr w:type="spellEnd"/>
      <w:r>
        <w:rPr>
          <w:rFonts w:ascii="Times New Roman" w:hAnsi="Times New Roman" w:cs="Times New Roman"/>
        </w:rPr>
        <w:t xml:space="preserve"> is administered as a one</w:t>
      </w:r>
      <w:r>
        <w:rPr>
          <w:rFonts w:ascii="Times New Roman" w:hAnsi="Times New Roman" w:cs="Times New Roman"/>
        </w:rPr>
        <w:noBreakHyphen/>
        <w:t xml:space="preserve">time treatment, which differs substantially from conventional ongoing systemic therapies. </w:t>
      </w:r>
    </w:p>
    <w:p w14:paraId="49C1DA2E" w14:textId="039A13DA" w:rsidR="009D6979"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Treatment can only be delivered at specialised centres that possess the appropriate infrastructure for cell therapy, including capabilities for tumour resection, cell therapy administration, and intensive care monitoring. Not all hospitals in Australia will have the necessary facilities or expertise to safely deliver this therapy. Additionally, the current manufacturing process occurs outside Australia, which for </w:t>
      </w:r>
      <w:proofErr w:type="spellStart"/>
      <w:r>
        <w:rPr>
          <w:rFonts w:ascii="Times New Roman" w:hAnsi="Times New Roman" w:cs="Times New Roman"/>
        </w:rPr>
        <w:t>Iovance</w:t>
      </w:r>
      <w:proofErr w:type="spellEnd"/>
      <w:r>
        <w:rPr>
          <w:rFonts w:ascii="Times New Roman" w:hAnsi="Times New Roman" w:cs="Times New Roman"/>
        </w:rPr>
        <w:t xml:space="preserve"> provides careful international coordination and logistics management. Manufacturing capacity is finite, and there may be limitations on the number of treatment slots available at any given time.</w:t>
      </w:r>
    </w:p>
    <w:p w14:paraId="2CDC05AE" w14:textId="5B034535" w:rsidR="009D6979" w:rsidRPr="00CB76BA" w:rsidRDefault="004B6F7E" w:rsidP="005679D1">
      <w:pPr>
        <w:spacing w:after="120"/>
        <w:jc w:val="both"/>
        <w:rPr>
          <w:rFonts w:ascii="Times New Roman" w:hAnsi="Times New Roman" w:cs="Times New Roman"/>
        </w:rPr>
      </w:pPr>
      <w:r>
        <w:rPr>
          <w:rFonts w:ascii="Times New Roman" w:hAnsi="Times New Roman" w:cs="Times New Roman"/>
        </w:rPr>
        <w:t>A particularly significant consideration concerns the requirement for administration of short-course IL-2 (</w:t>
      </w:r>
      <w:proofErr w:type="spellStart"/>
      <w:r>
        <w:rPr>
          <w:rFonts w:ascii="Times New Roman" w:hAnsi="Times New Roman" w:cs="Times New Roman"/>
        </w:rPr>
        <w:t>Proleukin</w:t>
      </w:r>
      <w:proofErr w:type="spellEnd"/>
      <w:r>
        <w:rPr>
          <w:rFonts w:ascii="Times New Roman" w:hAnsi="Times New Roman" w:cs="Times New Roman"/>
        </w:rPr>
        <w:t>) as part of the regimen</w:t>
      </w:r>
      <w:r w:rsidR="0035675C">
        <w:rPr>
          <w:rFonts w:ascii="Times New Roman" w:hAnsi="Times New Roman" w:cs="Times New Roman"/>
        </w:rPr>
        <w:t>:</w:t>
      </w:r>
      <w:r w:rsidR="00E35D61">
        <w:rPr>
          <w:rFonts w:ascii="Times New Roman" w:hAnsi="Times New Roman" w:cs="Times New Roman"/>
        </w:rPr>
        <w:t>IL-2</w:t>
      </w:r>
      <w:r w:rsidR="00124DFB">
        <w:rPr>
          <w:rFonts w:ascii="Times New Roman" w:hAnsi="Times New Roman" w:cs="Times New Roman"/>
        </w:rPr>
        <w:t xml:space="preserve"> is currently not</w:t>
      </w:r>
      <w:r w:rsidR="00E35D61">
        <w:rPr>
          <w:rFonts w:ascii="Times New Roman" w:hAnsi="Times New Roman" w:cs="Times New Roman"/>
        </w:rPr>
        <w:t xml:space="preserve"> ARTG </w:t>
      </w:r>
      <w:r w:rsidR="00124DFB">
        <w:rPr>
          <w:rFonts w:ascii="Times New Roman" w:hAnsi="Times New Roman" w:cs="Times New Roman"/>
        </w:rPr>
        <w:t>registered</w:t>
      </w:r>
      <w:r w:rsidR="00E35D61">
        <w:rPr>
          <w:rFonts w:ascii="Times New Roman" w:hAnsi="Times New Roman" w:cs="Times New Roman"/>
        </w:rPr>
        <w:t xml:space="preserve">. </w:t>
      </w:r>
      <w:proofErr w:type="spellStart"/>
      <w:r w:rsidR="00D531F3">
        <w:rPr>
          <w:rFonts w:ascii="Times New Roman" w:hAnsi="Times New Roman" w:cs="Times New Roman"/>
        </w:rPr>
        <w:t>Iovance</w:t>
      </w:r>
      <w:proofErr w:type="spellEnd"/>
      <w:r w:rsidR="00D531F3">
        <w:rPr>
          <w:rFonts w:ascii="Times New Roman" w:hAnsi="Times New Roman" w:cs="Times New Roman"/>
        </w:rPr>
        <w:t xml:space="preserve"> intends to submit </w:t>
      </w:r>
      <w:proofErr w:type="gramStart"/>
      <w:r w:rsidR="00D531F3">
        <w:rPr>
          <w:rFonts w:ascii="Times New Roman" w:hAnsi="Times New Roman" w:cs="Times New Roman"/>
        </w:rPr>
        <w:t>an</w:t>
      </w:r>
      <w:proofErr w:type="gramEnd"/>
      <w:r w:rsidR="00D531F3">
        <w:rPr>
          <w:rFonts w:ascii="Times New Roman" w:hAnsi="Times New Roman" w:cs="Times New Roman"/>
        </w:rPr>
        <w:t xml:space="preserve"> </w:t>
      </w:r>
      <w:r w:rsidR="00124DFB">
        <w:rPr>
          <w:rFonts w:ascii="Times New Roman" w:hAnsi="Times New Roman" w:cs="Times New Roman"/>
        </w:rPr>
        <w:t xml:space="preserve">marketing authorisation </w:t>
      </w:r>
      <w:r w:rsidR="00D531F3">
        <w:rPr>
          <w:rFonts w:ascii="Times New Roman" w:hAnsi="Times New Roman" w:cs="Times New Roman"/>
        </w:rPr>
        <w:t>application</w:t>
      </w:r>
      <w:r w:rsidR="00E35D61">
        <w:rPr>
          <w:rFonts w:ascii="Times New Roman" w:hAnsi="Times New Roman" w:cs="Times New Roman"/>
        </w:rPr>
        <w:t xml:space="preserve"> with the TGA in 2027.</w:t>
      </w:r>
    </w:p>
    <w:p w14:paraId="0FD2BE6E" w14:textId="2B01873C" w:rsidR="009D6979" w:rsidRPr="00CB76BA" w:rsidRDefault="004B6F7E" w:rsidP="005679D1">
      <w:pPr>
        <w:spacing w:after="240"/>
        <w:jc w:val="both"/>
        <w:rPr>
          <w:rFonts w:ascii="Times New Roman" w:hAnsi="Times New Roman" w:cs="Times New Roman"/>
        </w:rPr>
      </w:pPr>
      <w:r>
        <w:rPr>
          <w:rFonts w:ascii="Times New Roman" w:hAnsi="Times New Roman" w:cs="Times New Roman"/>
        </w:rPr>
        <w:t>Patient selection criteria also create inherent limitations, as not all patients with advanced melanoma are suitable candidates for TIL therapy. Patients must have accessible tumour tissue available for harvest, adequate performance status to tolerate an intensive treatment regimen, and the overall physical fitness to undergo both lymphodepleting chemotherapy and IL-2 administration. Finally, the treatment requires hospitali</w:t>
      </w:r>
      <w:r w:rsidR="00D531F3">
        <w:rPr>
          <w:rFonts w:ascii="Times New Roman" w:hAnsi="Times New Roman" w:cs="Times New Roman"/>
        </w:rPr>
        <w:t>s</w:t>
      </w:r>
      <w:r>
        <w:rPr>
          <w:rFonts w:ascii="Times New Roman" w:hAnsi="Times New Roman" w:cs="Times New Roman"/>
        </w:rPr>
        <w:t xml:space="preserve">ation for the lymphodepletion, TIL infusion, </w:t>
      </w:r>
      <w:r w:rsidR="00C161F6">
        <w:rPr>
          <w:rFonts w:ascii="Times New Roman" w:hAnsi="Times New Roman" w:cs="Times New Roman"/>
        </w:rPr>
        <w:t>IL</w:t>
      </w:r>
      <w:r>
        <w:rPr>
          <w:rFonts w:ascii="Times New Roman" w:hAnsi="Times New Roman" w:cs="Times New Roman"/>
        </w:rPr>
        <w:noBreakHyphen/>
        <w:t xml:space="preserve">2 administration, and careful monitoring of potential adverse events. This </w:t>
      </w:r>
      <w:r w:rsidR="00D531F3">
        <w:rPr>
          <w:rFonts w:ascii="Times New Roman" w:hAnsi="Times New Roman" w:cs="Times New Roman"/>
        </w:rPr>
        <w:t xml:space="preserve">hospitalisation </w:t>
      </w:r>
      <w:r>
        <w:rPr>
          <w:rFonts w:ascii="Times New Roman" w:hAnsi="Times New Roman" w:cs="Times New Roman"/>
        </w:rPr>
        <w:t>requirement represents both a resource consideration and a practical limitation for patients who may live far from specialized treatment centres.</w:t>
      </w:r>
    </w:p>
    <w:p w14:paraId="22E029C0" w14:textId="77777777" w:rsidR="009D6979" w:rsidRPr="00CB76BA" w:rsidRDefault="004B6F7E" w:rsidP="005679D1">
      <w:pPr>
        <w:keepNext/>
        <w:keepLines/>
        <w:spacing w:before="240" w:after="120"/>
        <w:jc w:val="both"/>
        <w:rPr>
          <w:rFonts w:ascii="Times New Roman" w:hAnsi="Times New Roman" w:cs="Times New Roman"/>
        </w:rPr>
      </w:pPr>
      <w:r>
        <w:rPr>
          <w:rFonts w:ascii="Times New Roman" w:hAnsi="Times New Roman" w:cs="Times New Roman"/>
          <w:b/>
          <w:bCs/>
        </w:rPr>
        <w:t>If applicable, advise which health professionals will be needed to provide the proposed health technology:</w:t>
      </w:r>
    </w:p>
    <w:p w14:paraId="0CAE6F8A" w14:textId="4B4CF65F" w:rsidR="009D6979" w:rsidRPr="00CB76BA" w:rsidRDefault="004B6F7E" w:rsidP="005679D1">
      <w:pPr>
        <w:keepNext/>
        <w:keepLines/>
        <w:spacing w:after="240"/>
        <w:jc w:val="both"/>
        <w:rPr>
          <w:rFonts w:ascii="Times New Roman" w:hAnsi="Times New Roman" w:cs="Times New Roman"/>
        </w:rPr>
      </w:pPr>
      <w:r>
        <w:rPr>
          <w:rFonts w:ascii="Times New Roman" w:hAnsi="Times New Roman" w:cs="Times New Roman"/>
        </w:rPr>
        <w:t xml:space="preserve">Delivery of </w:t>
      </w:r>
      <w:proofErr w:type="spellStart"/>
      <w:r>
        <w:rPr>
          <w:rFonts w:ascii="Times New Roman" w:hAnsi="Times New Roman" w:cs="Times New Roman"/>
        </w:rPr>
        <w:t>lifileucel</w:t>
      </w:r>
      <w:proofErr w:type="spellEnd"/>
      <w:r>
        <w:rPr>
          <w:rFonts w:ascii="Times New Roman" w:hAnsi="Times New Roman" w:cs="Times New Roman"/>
        </w:rPr>
        <w:t xml:space="preserve"> requires a comprehensive multidisciplinary team with diverse expertise. Medical oncologists serve as the primary treatment coordinators and must have extensive experience in managing advanced melanoma and immunotherapy-related complications. Surgical oncologists are essential for performing tumour resection and harvesting tissue for TIL expansion, requiring skill in accessing tumours that may </w:t>
      </w:r>
      <w:proofErr w:type="gramStart"/>
      <w:r>
        <w:rPr>
          <w:rFonts w:ascii="Times New Roman" w:hAnsi="Times New Roman" w:cs="Times New Roman"/>
        </w:rPr>
        <w:t>be located in</w:t>
      </w:r>
      <w:proofErr w:type="gramEnd"/>
      <w:r>
        <w:rPr>
          <w:rFonts w:ascii="Times New Roman" w:hAnsi="Times New Roman" w:cs="Times New Roman"/>
        </w:rPr>
        <w:t xml:space="preserve"> challenging anatomical sites. Cell therapy specialists, who are physicians with specific expertise in cellular therapy administration and management, play a critical role in overseeing the actual TIL infusion and immediate post</w:t>
      </w:r>
      <w:r>
        <w:rPr>
          <w:rFonts w:ascii="Times New Roman" w:hAnsi="Times New Roman" w:cs="Times New Roman"/>
        </w:rPr>
        <w:noBreakHyphen/>
        <w:t xml:space="preserve">infusion period. Intensive care physicians are necessary for managing </w:t>
      </w:r>
      <w:r w:rsidR="00C161F6">
        <w:rPr>
          <w:rFonts w:ascii="Times New Roman" w:hAnsi="Times New Roman" w:cs="Times New Roman"/>
        </w:rPr>
        <w:t>IL</w:t>
      </w:r>
      <w:r>
        <w:rPr>
          <w:rFonts w:ascii="Times New Roman" w:hAnsi="Times New Roman" w:cs="Times New Roman"/>
        </w:rPr>
        <w:noBreakHyphen/>
        <w:t xml:space="preserve">2 related toxicities and providing the supportive care that may be required during the treatment course. Specialised nursing staff trained specifically in cell therapy protocols and </w:t>
      </w:r>
      <w:r w:rsidR="00C161F6">
        <w:rPr>
          <w:rFonts w:ascii="Times New Roman" w:hAnsi="Times New Roman" w:cs="Times New Roman"/>
        </w:rPr>
        <w:t>IL</w:t>
      </w:r>
      <w:r>
        <w:rPr>
          <w:rFonts w:ascii="Times New Roman" w:hAnsi="Times New Roman" w:cs="Times New Roman"/>
        </w:rPr>
        <w:noBreakHyphen/>
        <w:t>2 administration provide the day</w:t>
      </w:r>
      <w:r>
        <w:rPr>
          <w:rFonts w:ascii="Times New Roman" w:hAnsi="Times New Roman" w:cs="Times New Roman"/>
        </w:rPr>
        <w:noBreakHyphen/>
        <w:t>to</w:t>
      </w:r>
      <w:r>
        <w:rPr>
          <w:rFonts w:ascii="Times New Roman" w:hAnsi="Times New Roman" w:cs="Times New Roman"/>
        </w:rPr>
        <w:noBreakHyphen/>
        <w:t>day patient care and monitoring. Pharmacists coordinate the preparation of lymphodepleting chemotherapy and IL-</w:t>
      </w:r>
      <w:proofErr w:type="gramStart"/>
      <w:r>
        <w:rPr>
          <w:rFonts w:ascii="Times New Roman" w:hAnsi="Times New Roman" w:cs="Times New Roman"/>
        </w:rPr>
        <w:t>2, and</w:t>
      </w:r>
      <w:proofErr w:type="gramEnd"/>
      <w:r>
        <w:rPr>
          <w:rFonts w:ascii="Times New Roman" w:hAnsi="Times New Roman" w:cs="Times New Roman"/>
        </w:rPr>
        <w:t xml:space="preserve"> manage the complex supportive medication requirements. Pathologists contribute to tumour tissue assessment and quality control processes. This integrated team approach is essential for safe and effective delivery of this complex cellular immunotherapy.</w:t>
      </w:r>
    </w:p>
    <w:p w14:paraId="1AF9AADF"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If applicable, advise whether delivery of the proposed health technology can be delegated to another health professional:</w:t>
      </w:r>
    </w:p>
    <w:p w14:paraId="771CE727" w14:textId="629486EE" w:rsidR="009D6979" w:rsidRPr="00CB76BA" w:rsidRDefault="004B6F7E" w:rsidP="005679D1">
      <w:pPr>
        <w:spacing w:after="240"/>
        <w:jc w:val="both"/>
        <w:rPr>
          <w:rFonts w:ascii="Times New Roman" w:hAnsi="Times New Roman" w:cs="Times New Roman"/>
        </w:rPr>
      </w:pPr>
      <w:r>
        <w:rPr>
          <w:rFonts w:ascii="Times New Roman" w:hAnsi="Times New Roman" w:cs="Times New Roman"/>
        </w:rPr>
        <w:lastRenderedPageBreak/>
        <w:t>Given the complexity and potential for adverse events associated with TIL therapy and IL-2 administration, delegation of key responsibilities is limited. While speciali</w:t>
      </w:r>
      <w:r w:rsidR="00D531F3">
        <w:rPr>
          <w:rFonts w:ascii="Times New Roman" w:hAnsi="Times New Roman" w:cs="Times New Roman"/>
        </w:rPr>
        <w:t>s</w:t>
      </w:r>
      <w:r>
        <w:rPr>
          <w:rFonts w:ascii="Times New Roman" w:hAnsi="Times New Roman" w:cs="Times New Roman"/>
        </w:rPr>
        <w:t>ed trained nursing staff can perform the actual infusion under direct physician supervision, the overall management, treatment decisions, patient monitoring protocols, and toxicity management cannot be delegated and require physician oversight by specialists experienced in cellular therapy and immunotherapy. The treatment protocol requires real</w:t>
      </w:r>
      <w:r>
        <w:rPr>
          <w:rFonts w:ascii="Times New Roman" w:hAnsi="Times New Roman" w:cs="Times New Roman"/>
        </w:rPr>
        <w:noBreakHyphen/>
        <w:t>time clinical judgment and decision making that demands physician-level expertise throughout the treatment course.</w:t>
      </w:r>
    </w:p>
    <w:p w14:paraId="2ADCC193"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If applicable, advise if there are any limitations on which health professionals might provide a referral for the proposed health technology:</w:t>
      </w:r>
    </w:p>
    <w:p w14:paraId="71FAE85C" w14:textId="7A8B85D5" w:rsidR="009D6979" w:rsidRPr="00CB76BA" w:rsidRDefault="004B6F7E" w:rsidP="005679D1">
      <w:pPr>
        <w:spacing w:after="240"/>
        <w:jc w:val="both"/>
        <w:rPr>
          <w:rFonts w:ascii="Times New Roman" w:hAnsi="Times New Roman" w:cs="Times New Roman"/>
        </w:rPr>
      </w:pPr>
      <w:r>
        <w:rPr>
          <w:rFonts w:ascii="Times New Roman" w:hAnsi="Times New Roman" w:cs="Times New Roman"/>
        </w:rPr>
        <w:t xml:space="preserve">Referrals for </w:t>
      </w:r>
      <w:proofErr w:type="spellStart"/>
      <w:r>
        <w:rPr>
          <w:rFonts w:ascii="Times New Roman" w:hAnsi="Times New Roman" w:cs="Times New Roman"/>
        </w:rPr>
        <w:t>lifileucel</w:t>
      </w:r>
      <w:proofErr w:type="spellEnd"/>
      <w:r>
        <w:rPr>
          <w:rFonts w:ascii="Times New Roman" w:hAnsi="Times New Roman" w:cs="Times New Roman"/>
        </w:rPr>
        <w:t xml:space="preserve"> would typically originate from medical oncologists who are actively managing patients with advanced melanoma, who have comprehensive familiarity with the patient’s complete treatment history, disease status, performance status, and overall suitability for intensive cellular immunotherapy. Appropriate patient selection requires the depth of knowledge and expertise that comes from medical oncologists who manage advanced melanoma patients on an ongoing basis.</w:t>
      </w:r>
    </w:p>
    <w:p w14:paraId="41B107F5" w14:textId="77777777" w:rsidR="009D6979" w:rsidRPr="00CB76BA" w:rsidRDefault="004B6F7E" w:rsidP="005679D1">
      <w:pPr>
        <w:spacing w:before="240" w:after="120"/>
        <w:jc w:val="both"/>
        <w:rPr>
          <w:rFonts w:ascii="Times New Roman" w:hAnsi="Times New Roman" w:cs="Times New Roman"/>
        </w:rPr>
      </w:pPr>
      <w:proofErr w:type="gramStart"/>
      <w:r>
        <w:rPr>
          <w:rFonts w:ascii="Times New Roman" w:hAnsi="Times New Roman" w:cs="Times New Roman"/>
          <w:b/>
          <w:bCs/>
        </w:rPr>
        <w:t>Is</w:t>
      </w:r>
      <w:proofErr w:type="gramEnd"/>
      <w:r>
        <w:rPr>
          <w:rFonts w:ascii="Times New Roman" w:hAnsi="Times New Roman" w:cs="Times New Roman"/>
          <w:b/>
          <w:bCs/>
        </w:rPr>
        <w:t xml:space="preserve"> there specific training or qualifications required to provide or deliver the proposed service, and/or any accreditation requirements to support delivery of the health technology?</w:t>
      </w:r>
    </w:p>
    <w:p w14:paraId="3F8B29A1" w14:textId="77777777" w:rsidR="009D6979" w:rsidRPr="00CB76BA" w:rsidRDefault="004B6F7E" w:rsidP="005679D1">
      <w:pPr>
        <w:spacing w:after="120"/>
        <w:jc w:val="both"/>
        <w:rPr>
          <w:rFonts w:ascii="Times New Roman" w:hAnsi="Times New Roman" w:cs="Times New Roman"/>
        </w:rPr>
      </w:pPr>
      <w:r>
        <w:rPr>
          <w:rFonts w:ascii="Times New Roman" w:hAnsi="Times New Roman" w:cs="Times New Roman"/>
        </w:rPr>
        <w:t>Yes</w:t>
      </w:r>
    </w:p>
    <w:p w14:paraId="58C8E758"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Provide details and explain:</w:t>
      </w:r>
    </w:p>
    <w:p w14:paraId="2E5FFD5A" w14:textId="6B42C1CB" w:rsidR="009D6979" w:rsidRPr="00CB76BA" w:rsidRDefault="00C8635E" w:rsidP="005679D1">
      <w:pPr>
        <w:spacing w:after="240"/>
        <w:jc w:val="both"/>
        <w:rPr>
          <w:rFonts w:ascii="Times New Roman" w:hAnsi="Times New Roman" w:cs="Times New Roman"/>
        </w:rPr>
      </w:pPr>
      <w:r>
        <w:rPr>
          <w:rFonts w:ascii="Times New Roman" w:hAnsi="Times New Roman" w:cs="Times New Roman"/>
        </w:rPr>
        <w:t xml:space="preserve">Specialised training is mandatory for all healthcare professionals involved in </w:t>
      </w:r>
      <w:proofErr w:type="spellStart"/>
      <w:r>
        <w:rPr>
          <w:rFonts w:ascii="Times New Roman" w:hAnsi="Times New Roman" w:cs="Times New Roman"/>
        </w:rPr>
        <w:t>lifileucel</w:t>
      </w:r>
      <w:proofErr w:type="spellEnd"/>
      <w:r>
        <w:rPr>
          <w:rFonts w:ascii="Times New Roman" w:hAnsi="Times New Roman" w:cs="Times New Roman"/>
        </w:rPr>
        <w:t xml:space="preserve"> administration. Treatment centres must undergo site certification by </w:t>
      </w:r>
      <w:proofErr w:type="spellStart"/>
      <w:r>
        <w:rPr>
          <w:rFonts w:ascii="Times New Roman" w:hAnsi="Times New Roman" w:cs="Times New Roman"/>
        </w:rPr>
        <w:t>Iovance</w:t>
      </w:r>
      <w:proofErr w:type="spellEnd"/>
      <w:r>
        <w:rPr>
          <w:rFonts w:ascii="Times New Roman" w:hAnsi="Times New Roman" w:cs="Times New Roman"/>
        </w:rPr>
        <w:t xml:space="preserve"> Biotherapeutics, which includes comprehensive assessment of facilities, personnel, and capabilities. </w:t>
      </w:r>
      <w:r w:rsidR="00D531F3">
        <w:rPr>
          <w:rFonts w:ascii="Times New Roman" w:hAnsi="Times New Roman" w:cs="Times New Roman"/>
        </w:rPr>
        <w:t>Hospital staff</w:t>
      </w:r>
      <w:r>
        <w:rPr>
          <w:rFonts w:ascii="Times New Roman" w:hAnsi="Times New Roman" w:cs="Times New Roman"/>
        </w:rPr>
        <w:t xml:space="preserve"> require specific training in the proper handling, storage, and administration of cellular therapy products, which have requirements that differ from conventional pharmaceuticals. Healthcare professionals must develop expertise or receive dedicated training in </w:t>
      </w:r>
      <w:r w:rsidR="007A363A">
        <w:rPr>
          <w:rFonts w:ascii="Times New Roman" w:hAnsi="Times New Roman" w:cs="Times New Roman"/>
        </w:rPr>
        <w:t>IL</w:t>
      </w:r>
      <w:r>
        <w:rPr>
          <w:rFonts w:ascii="Times New Roman" w:hAnsi="Times New Roman" w:cs="Times New Roman"/>
        </w:rPr>
        <w:noBreakHyphen/>
        <w:t xml:space="preserve">2 administration and the management of its associated toxicities. Additionally, centres must have access to appropriate intensive care facilities and personnel with expertise in managing the complex medical issues that can arise during </w:t>
      </w:r>
      <w:r w:rsidR="00D531F3">
        <w:rPr>
          <w:rFonts w:ascii="Times New Roman" w:hAnsi="Times New Roman" w:cs="Times New Roman"/>
        </w:rPr>
        <w:t xml:space="preserve">lymphodepletion, </w:t>
      </w:r>
      <w:proofErr w:type="spellStart"/>
      <w:r w:rsidR="00D531F3">
        <w:rPr>
          <w:rFonts w:ascii="Times New Roman" w:hAnsi="Times New Roman" w:cs="Times New Roman"/>
        </w:rPr>
        <w:t>lifileucel</w:t>
      </w:r>
      <w:proofErr w:type="spellEnd"/>
      <w:r w:rsidR="00D531F3">
        <w:rPr>
          <w:rFonts w:ascii="Times New Roman" w:hAnsi="Times New Roman" w:cs="Times New Roman"/>
        </w:rPr>
        <w:t xml:space="preserve"> infusion</w:t>
      </w:r>
      <w:r>
        <w:rPr>
          <w:rFonts w:ascii="Times New Roman" w:hAnsi="Times New Roman" w:cs="Times New Roman"/>
        </w:rPr>
        <w:t xml:space="preserve"> and IL</w:t>
      </w:r>
      <w:r>
        <w:rPr>
          <w:rFonts w:ascii="Times New Roman" w:hAnsi="Times New Roman" w:cs="Times New Roman"/>
        </w:rPr>
        <w:noBreakHyphen/>
        <w:t>2 administration. The infrastructure requirements extend beyond personnel to include appropriate facilities for cell therapy storage at specific temperatures, dedicated areas for administration, and comprehensive patient monitoring capabilities.</w:t>
      </w:r>
    </w:p>
    <w:p w14:paraId="33872C21"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Indicate the proposed setting(s) in which the proposed health technology will be delivered:</w:t>
      </w:r>
    </w:p>
    <w:p w14:paraId="63B4BDEF" w14:textId="4DE53EC9" w:rsidR="009D6979" w:rsidRDefault="004B6F7E" w:rsidP="005679D1">
      <w:pPr>
        <w:spacing w:after="240"/>
        <w:jc w:val="both"/>
        <w:rPr>
          <w:rFonts w:ascii="Times New Roman" w:hAnsi="Times New Roman" w:cs="Times New Roman"/>
        </w:rPr>
      </w:pPr>
      <w:r>
        <w:rPr>
          <w:rFonts w:ascii="Times New Roman" w:hAnsi="Times New Roman" w:cs="Times New Roman"/>
        </w:rPr>
        <w:t xml:space="preserve">The treatment involves lymphodepleting chemotherapy, cell therapy infusion, and </w:t>
      </w:r>
      <w:r w:rsidR="001C5F9E">
        <w:rPr>
          <w:rFonts w:ascii="Times New Roman" w:hAnsi="Times New Roman" w:cs="Times New Roman"/>
        </w:rPr>
        <w:t>IL</w:t>
      </w:r>
      <w:r>
        <w:rPr>
          <w:rFonts w:ascii="Times New Roman" w:hAnsi="Times New Roman" w:cs="Times New Roman"/>
        </w:rPr>
        <w:noBreakHyphen/>
        <w:t>2 administration, all of which necessitate close monitoring and access to intensive supportive care management. Treatment would occur specifically at speciali</w:t>
      </w:r>
      <w:r w:rsidR="00AB208C">
        <w:rPr>
          <w:rFonts w:ascii="Times New Roman" w:hAnsi="Times New Roman" w:cs="Times New Roman"/>
        </w:rPr>
        <w:t>s</w:t>
      </w:r>
      <w:r>
        <w:rPr>
          <w:rFonts w:ascii="Times New Roman" w:hAnsi="Times New Roman" w:cs="Times New Roman"/>
        </w:rPr>
        <w:t xml:space="preserve">ed tertiary cancer centres </w:t>
      </w:r>
      <w:r w:rsidR="00AB208C">
        <w:rPr>
          <w:rFonts w:ascii="Times New Roman" w:hAnsi="Times New Roman" w:cs="Times New Roman"/>
        </w:rPr>
        <w:t xml:space="preserve">that have been qualified by Iovance, </w:t>
      </w:r>
      <w:r>
        <w:rPr>
          <w:rFonts w:ascii="Times New Roman" w:hAnsi="Times New Roman" w:cs="Times New Roman"/>
        </w:rPr>
        <w:t>that have developed the appropriate comprehensive infrastructure, trained multidisciplinary teams, and established protocols for managing this complex therapeutic modality.</w:t>
      </w:r>
    </w:p>
    <w:p w14:paraId="392AB032" w14:textId="035DBB1C" w:rsidR="00AB208C" w:rsidRPr="00AB208C" w:rsidRDefault="00AB208C" w:rsidP="00AB208C">
      <w:pPr>
        <w:spacing w:after="240"/>
        <w:jc w:val="both"/>
        <w:rPr>
          <w:rFonts w:ascii="Times New Roman" w:hAnsi="Times New Roman" w:cs="Times New Roman"/>
        </w:rPr>
      </w:pPr>
      <w:r>
        <w:rPr>
          <w:rFonts w:ascii="Times New Roman" w:hAnsi="Times New Roman" w:cs="Times New Roman"/>
        </w:rPr>
        <w:t>Australian</w:t>
      </w:r>
      <w:r w:rsidRPr="00AB208C">
        <w:rPr>
          <w:rFonts w:ascii="Times New Roman" w:hAnsi="Times New Roman" w:cs="Times New Roman"/>
        </w:rPr>
        <w:t xml:space="preserve"> treatment centres to be designated as Authorized Treatment Centres (ATCs) by </w:t>
      </w:r>
      <w:proofErr w:type="spellStart"/>
      <w:r w:rsidRPr="00AB208C">
        <w:rPr>
          <w:rFonts w:ascii="Times New Roman" w:hAnsi="Times New Roman" w:cs="Times New Roman"/>
        </w:rPr>
        <w:t>Iovance</w:t>
      </w:r>
      <w:proofErr w:type="spellEnd"/>
      <w:r w:rsidRPr="00AB208C">
        <w:rPr>
          <w:rFonts w:ascii="Times New Roman" w:hAnsi="Times New Roman" w:cs="Times New Roman"/>
        </w:rPr>
        <w:t xml:space="preserve"> are required to complete a formal authori</w:t>
      </w:r>
      <w:r w:rsidR="000620F2">
        <w:rPr>
          <w:rFonts w:ascii="Times New Roman" w:hAnsi="Times New Roman" w:cs="Times New Roman"/>
        </w:rPr>
        <w:t>s</w:t>
      </w:r>
      <w:r w:rsidRPr="00AB208C">
        <w:rPr>
          <w:rFonts w:ascii="Times New Roman" w:hAnsi="Times New Roman" w:cs="Times New Roman"/>
        </w:rPr>
        <w:t xml:space="preserve">ation and qualification process consistent with applicable regulatory expectations and quality system requirements. As part of onboarding, each prospective ATC will engage with </w:t>
      </w:r>
      <w:proofErr w:type="spellStart"/>
      <w:r w:rsidRPr="00AB208C">
        <w:rPr>
          <w:rFonts w:ascii="Times New Roman" w:hAnsi="Times New Roman" w:cs="Times New Roman"/>
        </w:rPr>
        <w:t>Iovance</w:t>
      </w:r>
      <w:proofErr w:type="spellEnd"/>
      <w:r w:rsidRPr="00AB208C">
        <w:rPr>
          <w:rFonts w:ascii="Times New Roman" w:hAnsi="Times New Roman" w:cs="Times New Roman"/>
        </w:rPr>
        <w:t xml:space="preserve"> authori</w:t>
      </w:r>
      <w:r w:rsidR="00B06A49">
        <w:rPr>
          <w:rFonts w:ascii="Times New Roman" w:hAnsi="Times New Roman" w:cs="Times New Roman"/>
        </w:rPr>
        <w:t>s</w:t>
      </w:r>
      <w:r w:rsidRPr="00AB208C">
        <w:rPr>
          <w:rFonts w:ascii="Times New Roman" w:hAnsi="Times New Roman" w:cs="Times New Roman"/>
        </w:rPr>
        <w:t xml:space="preserve">ation personnel to conduct a structured Evaluation and Gap Analysis (EGA). </w:t>
      </w:r>
    </w:p>
    <w:p w14:paraId="35B638CB" w14:textId="77777777" w:rsidR="00AB208C" w:rsidRPr="00AB208C" w:rsidRDefault="00AB208C" w:rsidP="00AB208C">
      <w:pPr>
        <w:spacing w:after="240"/>
        <w:jc w:val="both"/>
        <w:rPr>
          <w:rFonts w:ascii="Times New Roman" w:hAnsi="Times New Roman" w:cs="Times New Roman"/>
        </w:rPr>
      </w:pPr>
    </w:p>
    <w:p w14:paraId="43F1DB28" w14:textId="64CEAB64" w:rsidR="00AB208C" w:rsidRPr="00CB76BA" w:rsidRDefault="00AB208C" w:rsidP="00AB208C">
      <w:pPr>
        <w:spacing w:after="240"/>
        <w:jc w:val="both"/>
        <w:rPr>
          <w:rFonts w:ascii="Times New Roman" w:hAnsi="Times New Roman" w:cs="Times New Roman"/>
        </w:rPr>
      </w:pPr>
      <w:r w:rsidRPr="00AB208C">
        <w:rPr>
          <w:rFonts w:ascii="Times New Roman" w:hAnsi="Times New Roman" w:cs="Times New Roman"/>
        </w:rPr>
        <w:t xml:space="preserve">The EGA is a documented assessment intended to verify that the centre has appropriately established, implemented, and controlled infrastructure, qualified personnel, governance oversight, policies, </w:t>
      </w:r>
      <w:r w:rsidRPr="00AB208C">
        <w:rPr>
          <w:rFonts w:ascii="Times New Roman" w:hAnsi="Times New Roman" w:cs="Times New Roman"/>
        </w:rPr>
        <w:lastRenderedPageBreak/>
        <w:t>procedures, workflows, and equipment necessary to safely and consistently support tumo</w:t>
      </w:r>
      <w:r w:rsidR="001442E5">
        <w:rPr>
          <w:rFonts w:ascii="Times New Roman" w:hAnsi="Times New Roman" w:cs="Times New Roman"/>
        </w:rPr>
        <w:t>u</w:t>
      </w:r>
      <w:r w:rsidRPr="00AB208C">
        <w:rPr>
          <w:rFonts w:ascii="Times New Roman" w:hAnsi="Times New Roman" w:cs="Times New Roman"/>
        </w:rPr>
        <w:t>r procurement and related activities. The assessment evaluates readiness to ensure patient safety, data integrity, and product quality across all critical steps of the treatment process, including adherence to Chain of Identity and Chain of Custody (COI/COC) requirements.</w:t>
      </w:r>
    </w:p>
    <w:p w14:paraId="27E772C3"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Is the proposed health technology intended to be entirely rendered inside Australia?</w:t>
      </w:r>
    </w:p>
    <w:p w14:paraId="752A5CC2" w14:textId="77777777" w:rsidR="009D6979" w:rsidRPr="00CB76BA" w:rsidRDefault="004B6F7E" w:rsidP="005679D1">
      <w:pPr>
        <w:spacing w:after="120"/>
        <w:jc w:val="both"/>
        <w:rPr>
          <w:rFonts w:ascii="Times New Roman" w:hAnsi="Times New Roman" w:cs="Times New Roman"/>
        </w:rPr>
      </w:pPr>
      <w:r>
        <w:rPr>
          <w:rFonts w:ascii="Times New Roman" w:hAnsi="Times New Roman" w:cs="Times New Roman"/>
        </w:rPr>
        <w:t>No</w:t>
      </w:r>
    </w:p>
    <w:p w14:paraId="753567F9"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Provide additional details on the proposed health technology to be rendered outside of Australia:</w:t>
      </w:r>
    </w:p>
    <w:p w14:paraId="1CE2B212" w14:textId="40FB61E2" w:rsidR="009D6979" w:rsidRPr="00CB76BA" w:rsidRDefault="187BB179" w:rsidP="005679D1">
      <w:pPr>
        <w:spacing w:after="360"/>
        <w:jc w:val="both"/>
        <w:rPr>
          <w:rFonts w:ascii="Times New Roman" w:hAnsi="Times New Roman" w:cs="Times New Roman"/>
        </w:rPr>
      </w:pPr>
      <w:r w:rsidRPr="187BB179">
        <w:rPr>
          <w:rFonts w:ascii="Times New Roman" w:hAnsi="Times New Roman" w:cs="Times New Roman"/>
        </w:rPr>
        <w:t xml:space="preserve">Currently, the manufacturing of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occurs at our centralised facilities located outside of Australia. Following tumour resection performed at an ATC, the tumour tissue is carefully packaged and shipped to the manufacturing facility where the tumour-infiltrating lymphocytes undergo their ex vivo expansion </w:t>
      </w:r>
      <w:proofErr w:type="gramStart"/>
      <w:r w:rsidRPr="187BB179">
        <w:rPr>
          <w:rFonts w:ascii="Times New Roman" w:hAnsi="Times New Roman" w:cs="Times New Roman"/>
        </w:rPr>
        <w:t>process..</w:t>
      </w:r>
      <w:proofErr w:type="gramEnd"/>
      <w:r w:rsidRPr="187BB179">
        <w:rPr>
          <w:rFonts w:ascii="Times New Roman" w:hAnsi="Times New Roman" w:cs="Times New Roman"/>
        </w:rPr>
        <w:t xml:space="preserve"> Once manufacturing is complete, the finished </w:t>
      </w:r>
      <w:proofErr w:type="spellStart"/>
      <w:r w:rsidRPr="187BB179">
        <w:rPr>
          <w:rFonts w:ascii="Times New Roman" w:hAnsi="Times New Roman" w:cs="Times New Roman"/>
        </w:rPr>
        <w:t>cryopreseved</w:t>
      </w:r>
      <w:proofErr w:type="spellEnd"/>
      <w:r w:rsidRPr="187BB179">
        <w:rPr>
          <w:rFonts w:ascii="Times New Roman" w:hAnsi="Times New Roman" w:cs="Times New Roman"/>
        </w:rPr>
        <w:t xml:space="preserve"> product is shipped back to Australia under carefully controlled conditions for patient administration. It takes approximately 34 days from the time the tumour tissue is received at the manufacturing centre until AMTAGVI is available to be shipped back to the authorised treatment centre</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187BB179">
        <w:rPr>
          <w:rFonts w:ascii="Times New Roman" w:hAnsi="Times New Roman" w:cs="Times New Roman"/>
        </w:rPr>
        <w:t>. Importantly, all clinical activities including the initial tumour resection, and the treatment regimen (lymphodepleting chemotherapy, TIL infusion, IL-2 administration), and all follow-up care occur entirely within Australia at the designated ATC.</w:t>
      </w:r>
    </w:p>
    <w:p w14:paraId="3FD624B2" w14:textId="77777777" w:rsidR="009D6979" w:rsidRPr="00CB76BA" w:rsidRDefault="004B6F7E" w:rsidP="005679D1">
      <w:pPr>
        <w:pStyle w:val="Heading1"/>
        <w:jc w:val="both"/>
        <w:rPr>
          <w:rFonts w:ascii="Times New Roman" w:hAnsi="Times New Roman" w:cs="Times New Roman"/>
        </w:rPr>
      </w:pPr>
      <w:r>
        <w:rPr>
          <w:rFonts w:ascii="Times New Roman" w:hAnsi="Times New Roman" w:cs="Times New Roman"/>
        </w:rPr>
        <w:t>Comparator</w:t>
      </w:r>
    </w:p>
    <w:p w14:paraId="154A976F"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Nominate the appropriate comparator(s) for the proposed medical service:</w:t>
      </w:r>
    </w:p>
    <w:p w14:paraId="69A03DD6" w14:textId="68091A43" w:rsidR="009D6979" w:rsidRPr="00CB76BA" w:rsidRDefault="187BB179" w:rsidP="187BB179">
      <w:pPr>
        <w:spacing w:before="240" w:after="120"/>
        <w:jc w:val="both"/>
        <w:rPr>
          <w:rFonts w:ascii="Times New Roman" w:hAnsi="Times New Roman" w:cs="Times New Roman"/>
          <w:lang w:val="fr-FR"/>
        </w:rPr>
      </w:pPr>
      <w:proofErr w:type="spellStart"/>
      <w:r w:rsidRPr="187BB179">
        <w:rPr>
          <w:rFonts w:ascii="Times New Roman" w:hAnsi="Times New Roman" w:cs="Times New Roman"/>
          <w:b/>
          <w:bCs/>
          <w:lang w:val="fr-FR"/>
        </w:rPr>
        <w:t>Comparator</w:t>
      </w:r>
      <w:proofErr w:type="spellEnd"/>
      <w:r w:rsidRPr="187BB179">
        <w:rPr>
          <w:rFonts w:ascii="Times New Roman" w:hAnsi="Times New Roman" w:cs="Times New Roman"/>
          <w:b/>
          <w:bCs/>
          <w:lang w:val="fr-FR"/>
        </w:rPr>
        <w:t xml:space="preserve"> </w:t>
      </w:r>
      <w:proofErr w:type="gramStart"/>
      <w:r w:rsidRPr="187BB179">
        <w:rPr>
          <w:rFonts w:ascii="Times New Roman" w:hAnsi="Times New Roman" w:cs="Times New Roman"/>
          <w:b/>
          <w:bCs/>
          <w:lang w:val="fr-FR"/>
        </w:rPr>
        <w:t>1:</w:t>
      </w:r>
      <w:proofErr w:type="gramEnd"/>
      <w:r w:rsidRPr="187BB179">
        <w:rPr>
          <w:rFonts w:ascii="Times New Roman" w:hAnsi="Times New Roman" w:cs="Times New Roman"/>
          <w:b/>
          <w:bCs/>
          <w:lang w:val="fr-FR"/>
        </w:rPr>
        <w:t xml:space="preserve"> </w:t>
      </w:r>
      <w:proofErr w:type="spellStart"/>
      <w:r w:rsidRPr="187BB179">
        <w:rPr>
          <w:rFonts w:ascii="Times New Roman" w:hAnsi="Times New Roman" w:cs="Times New Roman"/>
          <w:b/>
          <w:bCs/>
          <w:lang w:val="fr-FR"/>
        </w:rPr>
        <w:t>Ipilimumab</w:t>
      </w:r>
      <w:proofErr w:type="spellEnd"/>
      <w:r w:rsidRPr="187BB179">
        <w:rPr>
          <w:rFonts w:ascii="Times New Roman" w:hAnsi="Times New Roman" w:cs="Times New Roman"/>
          <w:b/>
          <w:bCs/>
          <w:lang w:val="fr-FR"/>
        </w:rPr>
        <w:t xml:space="preserve"> plus </w:t>
      </w:r>
      <w:proofErr w:type="spellStart"/>
      <w:r w:rsidRPr="187BB179">
        <w:rPr>
          <w:rFonts w:ascii="Times New Roman" w:hAnsi="Times New Roman" w:cs="Times New Roman"/>
          <w:b/>
          <w:bCs/>
          <w:lang w:val="fr-FR"/>
        </w:rPr>
        <w:t>Nivolumab</w:t>
      </w:r>
      <w:proofErr w:type="spellEnd"/>
      <w:r w:rsidRPr="187BB179">
        <w:rPr>
          <w:rFonts w:ascii="Times New Roman" w:hAnsi="Times New Roman" w:cs="Times New Roman"/>
          <w:b/>
          <w:bCs/>
          <w:lang w:val="fr-FR"/>
        </w:rPr>
        <w:t xml:space="preserve"> (</w:t>
      </w:r>
      <w:r w:rsidRPr="187BB179">
        <w:rPr>
          <w:rFonts w:ascii="Times New Roman" w:hAnsi="Times New Roman" w:cs="Times New Roman"/>
          <w:lang w:val="fr-FR"/>
        </w:rPr>
        <w:t>IPI-NIVO)</w:t>
      </w:r>
    </w:p>
    <w:p w14:paraId="437123A4"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Provide a name for your comparator:</w:t>
      </w:r>
    </w:p>
    <w:p w14:paraId="66712FCE" w14:textId="2748E0BA" w:rsidR="009D6979" w:rsidRPr="00CB76BA" w:rsidRDefault="187BB179" w:rsidP="005679D1">
      <w:pPr>
        <w:spacing w:after="120"/>
        <w:jc w:val="both"/>
        <w:rPr>
          <w:rFonts w:ascii="Times New Roman" w:hAnsi="Times New Roman" w:cs="Times New Roman"/>
        </w:rPr>
      </w:pPr>
      <w:r w:rsidRPr="187BB179">
        <w:rPr>
          <w:rFonts w:ascii="Times New Roman" w:hAnsi="Times New Roman" w:cs="Times New Roman"/>
        </w:rPr>
        <w:t>Ipilimumab plus Nivolumab (PD-1 / CTLA-4 combination therapy)</w:t>
      </w:r>
    </w:p>
    <w:p w14:paraId="1F43DAE3"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Provide an identifying number for your comparator (if applicable):</w:t>
      </w:r>
    </w:p>
    <w:p w14:paraId="09310345" w14:textId="2C24CCFC" w:rsidR="009D6979" w:rsidRPr="00CB76BA" w:rsidRDefault="004B6F7E" w:rsidP="005679D1">
      <w:pPr>
        <w:spacing w:after="120"/>
        <w:jc w:val="both"/>
        <w:rPr>
          <w:rFonts w:ascii="Times New Roman" w:hAnsi="Times New Roman" w:cs="Times New Roman"/>
        </w:rPr>
      </w:pPr>
      <w:r>
        <w:rPr>
          <w:rFonts w:ascii="Times New Roman" w:hAnsi="Times New Roman" w:cs="Times New Roman"/>
        </w:rPr>
        <w:t>PBS listing for nivolumab and ipilimumab combination therapy</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&lt;EndNote&gt;&lt;Cite&gt;&lt;Author&gt;Cancer Institute NSW&lt;/Author&gt;&lt;Year&gt;2026&lt;/Year&gt;&lt;RecNum&gt;24&lt;/RecNum&gt;&lt;DisplayText&gt;&lt;style face="superscript"&gt;13&lt;/style&gt;&lt;/DisplayText&gt;&lt;record&gt;&lt;rec-number&gt;24&lt;/rec-number&gt;&lt;foreign-keys&gt;&lt;key app="EN" db-id="0wvaxaesafxde2eefasvxspotfwfdrfv2f5p" timestamp="1789082540"&gt;24&lt;/key&gt;&lt;/foreign-keys&gt;&lt;ref-type name="Electronic Article"&gt;43&lt;/ref-type&gt;&lt;contributors&gt;&lt;authors&gt;&lt;author&gt;Cancer Institute NSW,&lt;/author&gt;&lt;/authors&gt;&lt;/contributors&gt;&lt;titles&gt;&lt;title&gt;Tumour-agnostic ipilimumab and/or nivolumab FAQs. EviQ&lt;/title&gt;&lt;/titles&gt;&lt;dates&gt;&lt;year&gt;2026&lt;/year&gt;&lt;/dates&gt;&lt;urls&gt;&lt;related-urls&gt;&lt;url&gt;https://www.eviq.org.au/pages/tumour-agnostic-ipilimumab-and-or-nivolumab-faqs&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13</w:t>
      </w:r>
      <w:r w:rsidR="00DB7906">
        <w:rPr>
          <w:rFonts w:ascii="Times New Roman" w:hAnsi="Times New Roman" w:cs="Times New Roman"/>
        </w:rPr>
        <w:fldChar w:fldCharType="end"/>
      </w:r>
    </w:p>
    <w:p w14:paraId="38572883" w14:textId="77777777" w:rsidR="009D6979" w:rsidRPr="00CB76BA" w:rsidRDefault="004B6F7E" w:rsidP="00E82DB7">
      <w:pPr>
        <w:keepNext/>
        <w:keepLines/>
        <w:spacing w:before="120" w:after="120"/>
        <w:jc w:val="both"/>
        <w:rPr>
          <w:rFonts w:ascii="Times New Roman" w:hAnsi="Times New Roman" w:cs="Times New Roman"/>
        </w:rPr>
      </w:pPr>
      <w:r>
        <w:rPr>
          <w:rFonts w:ascii="Times New Roman" w:hAnsi="Times New Roman" w:cs="Times New Roman"/>
          <w:b/>
          <w:bCs/>
        </w:rPr>
        <w:lastRenderedPageBreak/>
        <w:t>Provide a rationale for why this is a comparator:</w:t>
      </w:r>
    </w:p>
    <w:p w14:paraId="566A4F78" w14:textId="48017952" w:rsidR="00B92417" w:rsidRPr="00CB76BA" w:rsidRDefault="256A32A0" w:rsidP="256A32A0">
      <w:pPr>
        <w:keepNext/>
        <w:keepLines/>
        <w:spacing w:after="240"/>
        <w:jc w:val="both"/>
        <w:rPr>
          <w:rFonts w:ascii="Times New Roman" w:hAnsi="Times New Roman" w:cs="Times New Roman"/>
        </w:rPr>
      </w:pPr>
      <w:r w:rsidRPr="256A32A0">
        <w:rPr>
          <w:rFonts w:ascii="Times New Roman" w:hAnsi="Times New Roman" w:cs="Times New Roman"/>
        </w:rPr>
        <w:t xml:space="preserve">While nivolumab and ipilimumab have each been available as individual treatment options for advanced melanoma in Australia for several years, the combination of IPI-NIVO has only recently become available in the retreatment setting, </w:t>
      </w:r>
      <w:r w:rsidRPr="256A32A0">
        <w:rPr>
          <w:rFonts w:ascii="Times New Roman" w:eastAsia="Times New Roman" w:hAnsi="Times New Roman" w:cs="Times New Roman"/>
        </w:rPr>
        <w:t xml:space="preserve"> following the PBAC's positive recommendation at its September 2025 intracycle meeting for a multi-indication (tumour-agnostic) listing of nivolumab and ipilimumab in immunotherapy-sensitive advanced or metastatic cancers, which removed the previous once-per-lifetime restriction and enabled re-treatment, and which took effect on the PBS from 1 March 2026 under streamlined restriction codes 18070 (nivolumab) and 18071 (ipilimumab).</w:t>
      </w:r>
      <w:r w:rsidRPr="256A32A0">
        <w:rPr>
          <w:rFonts w:ascii="Times New Roman" w:hAnsi="Times New Roman" w:cs="Times New Roman"/>
        </w:rPr>
        <w:t>. As a result, widespread use of the combination in this part of the treatment pathway has not yet been fully realised.</w:t>
      </w:r>
    </w:p>
    <w:p w14:paraId="6422F479" w14:textId="0A71EA5E" w:rsidR="00F51DBE" w:rsidRPr="00CB76BA" w:rsidRDefault="256A32A0" w:rsidP="00B92417">
      <w:pPr>
        <w:keepNext/>
        <w:keepLines/>
        <w:spacing w:after="240"/>
        <w:jc w:val="both"/>
        <w:rPr>
          <w:rFonts w:ascii="Times New Roman" w:hAnsi="Times New Roman" w:cs="Times New Roman"/>
        </w:rPr>
      </w:pPr>
      <w:r w:rsidRPr="256A32A0">
        <w:rPr>
          <w:rFonts w:ascii="Times New Roman" w:hAnsi="Times New Roman" w:cs="Times New Roman"/>
        </w:rPr>
        <w:t>Based on key opinion leader (KOL) feedback, it is expected that, nivolumab plus ipilimumab (IPI-NIVO)</w:t>
      </w:r>
      <w:r w:rsidR="0001267F">
        <w:rPr>
          <w:rFonts w:ascii="Times New Roman" w:hAnsi="Times New Roman" w:cs="Times New Roman"/>
        </w:rPr>
        <w:t xml:space="preserve"> </w:t>
      </w:r>
      <w:r w:rsidRPr="256A32A0">
        <w:rPr>
          <w:rFonts w:ascii="Times New Roman" w:hAnsi="Times New Roman" w:cs="Times New Roman"/>
        </w:rPr>
        <w:t xml:space="preserve">retreatment will become the </w:t>
      </w:r>
      <w:proofErr w:type="gramStart"/>
      <w:r w:rsidRPr="256A32A0">
        <w:rPr>
          <w:rFonts w:ascii="Times New Roman" w:hAnsi="Times New Roman" w:cs="Times New Roman"/>
        </w:rPr>
        <w:t>most commonly used</w:t>
      </w:r>
      <w:proofErr w:type="gramEnd"/>
      <w:r w:rsidRPr="256A32A0">
        <w:rPr>
          <w:rFonts w:ascii="Times New Roman" w:hAnsi="Times New Roman" w:cs="Times New Roman"/>
        </w:rPr>
        <w:t xml:space="preserve"> active treatment option for patients requiring further systemic therapy after prior treatment with IPI-NIVO. Accordingly, the combination represents the most clinically relevant comparator in this setting and is expected to be the principal treatment that </w:t>
      </w:r>
      <w:proofErr w:type="spellStart"/>
      <w:r w:rsidRPr="256A32A0">
        <w:rPr>
          <w:rFonts w:ascii="Times New Roman" w:hAnsi="Times New Roman" w:cs="Times New Roman"/>
        </w:rPr>
        <w:t>lifileucel</w:t>
      </w:r>
      <w:proofErr w:type="spellEnd"/>
      <w:r w:rsidRPr="256A32A0">
        <w:rPr>
          <w:rFonts w:ascii="Times New Roman" w:hAnsi="Times New Roman" w:cs="Times New Roman"/>
        </w:rPr>
        <w:t xml:space="preserve"> would replace in eligible patients.</w:t>
      </w:r>
    </w:p>
    <w:p w14:paraId="0511297B" w14:textId="0145A00A" w:rsidR="0074237B" w:rsidRPr="00CB76BA" w:rsidRDefault="187BB179" w:rsidP="00B92417">
      <w:pPr>
        <w:keepNext/>
        <w:keepLines/>
        <w:spacing w:after="240"/>
        <w:jc w:val="both"/>
        <w:rPr>
          <w:rFonts w:ascii="Times New Roman" w:hAnsi="Times New Roman" w:cs="Times New Roman"/>
        </w:rPr>
      </w:pPr>
      <w:r w:rsidRPr="187BB179">
        <w:rPr>
          <w:rFonts w:ascii="Times New Roman" w:hAnsi="Times New Roman" w:cs="Times New Roman"/>
        </w:rPr>
        <w:t xml:space="preserve">For clarification, the specific comparator is the second- or later line retreatment with IPI-NIVO, where the patient has previously received a prior PD-1 containing therapy (e.g. IPI-NIVO or NIVO-RELA or single agent PD-1). The comparator is not the first-line use of nivolumab and ipilimumab where the patient is PD-1 inhibitor naïve. </w:t>
      </w:r>
    </w:p>
    <w:p w14:paraId="128999E8" w14:textId="2EB7DC61" w:rsidR="009D6979" w:rsidRPr="00CB76BA" w:rsidRDefault="004B6F7E" w:rsidP="3E2871B2">
      <w:pPr>
        <w:spacing w:before="240" w:after="120"/>
        <w:jc w:val="both"/>
        <w:rPr>
          <w:rFonts w:ascii="Times New Roman" w:hAnsi="Times New Roman" w:cs="Times New Roman"/>
        </w:rPr>
      </w:pPr>
      <w:r>
        <w:rPr>
          <w:rFonts w:ascii="Times New Roman" w:hAnsi="Times New Roman" w:cs="Times New Roman"/>
          <w:b/>
          <w:bCs/>
        </w:rPr>
        <w:t>Pattern of substitution</w:t>
      </w:r>
    </w:p>
    <w:p w14:paraId="334AF9D8" w14:textId="2357264D"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Will the proposed health technology wholly replace the proposed comparator, partially replace the proposed comparator, displace the proposed comparator or be used in combination with the proposed comparator?</w:t>
      </w:r>
    </w:p>
    <w:p w14:paraId="5E5F9E2C" w14:textId="09C6341E" w:rsidR="009D6979" w:rsidRPr="00CB76BA" w:rsidRDefault="00925607" w:rsidP="005679D1">
      <w:pPr>
        <w:spacing w:after="120"/>
        <w:jc w:val="both"/>
        <w:rPr>
          <w:rFonts w:ascii="Times New Roman" w:hAnsi="Times New Roman" w:cs="Times New Roman"/>
        </w:rPr>
      </w:pPr>
      <w:r>
        <w:rPr>
          <w:rFonts w:ascii="Times New Roman" w:hAnsi="Times New Roman" w:cs="Times New Roman"/>
        </w:rPr>
        <w:t xml:space="preserve">Partially replace the proposed comparator. </w:t>
      </w:r>
    </w:p>
    <w:p w14:paraId="1543F280"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Outline and explain the extent to which the current comparator is expected to be substituted:</w:t>
      </w:r>
    </w:p>
    <w:p w14:paraId="44976C9D" w14:textId="37D309ED" w:rsidR="00D645AA" w:rsidRPr="00CB76BA" w:rsidRDefault="187BB179" w:rsidP="00207B8A">
      <w:pPr>
        <w:spacing w:after="120"/>
        <w:jc w:val="both"/>
        <w:rPr>
          <w:rFonts w:ascii="Times New Roman" w:hAnsi="Times New Roman" w:cs="Times New Roman"/>
        </w:rPr>
      </w:pPr>
      <w:r w:rsidRPr="187BB179">
        <w:rPr>
          <w:rFonts w:ascii="Times New Roman" w:hAnsi="Times New Roman" w:cs="Times New Roman"/>
        </w:rPr>
        <w:t xml:space="preserve">For patients for whom IPI-NIVO and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are both eligible options, either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or IPI-NIVO could be prescribed based on physician discretion considering patient and disease characteristics, timing of treatment, prior treatment and response, contraindications and other factors. Patients who are eligible for IPI-NIVO may also not be eligible for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based on specific patient fitness, willingness, and other considerations.</w:t>
      </w:r>
    </w:p>
    <w:p w14:paraId="549D7339" w14:textId="007ABECC" w:rsidR="00207B8A" w:rsidRPr="00CB76BA" w:rsidRDefault="187BB179" w:rsidP="00207B8A">
      <w:pPr>
        <w:spacing w:after="120"/>
        <w:jc w:val="both"/>
        <w:rPr>
          <w:rFonts w:ascii="Times New Roman" w:hAnsi="Times New Roman" w:cs="Times New Roman"/>
        </w:rPr>
      </w:pPr>
      <w:r w:rsidRPr="187BB179">
        <w:rPr>
          <w:rFonts w:ascii="Times New Roman" w:hAnsi="Times New Roman" w:cs="Times New Roman"/>
        </w:rPr>
        <w:t xml:space="preserve">Therefore, we expect that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could partially replace IPI-NIVO.</w:t>
      </w:r>
    </w:p>
    <w:p w14:paraId="3F425082" w14:textId="69192BB3" w:rsidR="00FA702C" w:rsidRPr="00CB76BA" w:rsidRDefault="00A52632" w:rsidP="00680449">
      <w:pPr>
        <w:spacing w:after="120"/>
        <w:jc w:val="both"/>
        <w:rPr>
          <w:rFonts w:ascii="Times New Roman" w:hAnsi="Times New Roman" w:cs="Times New Roman"/>
        </w:rPr>
      </w:pPr>
      <w:proofErr w:type="spellStart"/>
      <w:r>
        <w:rPr>
          <w:rFonts w:ascii="Times New Roman" w:hAnsi="Times New Roman" w:cs="Times New Roman"/>
        </w:rPr>
        <w:t>Lifileucel</w:t>
      </w:r>
      <w:proofErr w:type="spellEnd"/>
      <w:r>
        <w:rPr>
          <w:rFonts w:ascii="Times New Roman" w:hAnsi="Times New Roman" w:cs="Times New Roman"/>
        </w:rPr>
        <w:t xml:space="preserve"> is not used in conjunction with the comparator. </w:t>
      </w:r>
    </w:p>
    <w:p w14:paraId="636D3551" w14:textId="77777777" w:rsidR="00D754E1" w:rsidRPr="00CB76BA" w:rsidRDefault="00D754E1">
      <w:pPr>
        <w:rPr>
          <w:rFonts w:ascii="Times New Roman" w:hAnsi="Times New Roman" w:cs="Times New Roman"/>
          <w:b/>
          <w:bCs/>
        </w:rPr>
      </w:pPr>
      <w:r>
        <w:rPr>
          <w:rFonts w:ascii="Times New Roman" w:hAnsi="Times New Roman" w:cs="Times New Roman"/>
          <w:b/>
          <w:bCs/>
        </w:rPr>
        <w:br w:type="page"/>
      </w:r>
    </w:p>
    <w:p w14:paraId="6F2AA417" w14:textId="77777777" w:rsidR="00D521C3" w:rsidRDefault="00FA3C4E">
      <w:pPr>
        <w:rPr>
          <w:rFonts w:ascii="Times New Roman" w:hAnsi="Times New Roman" w:cs="Times New Roman"/>
        </w:rPr>
      </w:pPr>
      <w:r>
        <w:rPr>
          <w:rFonts w:ascii="Times New Roman" w:hAnsi="Times New Roman" w:cs="Times New Roman"/>
          <w:b/>
          <w:bCs/>
        </w:rPr>
        <w:lastRenderedPageBreak/>
        <w:t>Potential Comparator 2: Best Supportive Care (BSC)</w:t>
      </w:r>
    </w:p>
    <w:p w14:paraId="51E60AFA" w14:textId="587A24FF" w:rsidR="00D521C3" w:rsidRDefault="187BB179">
      <w:pPr>
        <w:spacing w:after="120"/>
        <w:jc w:val="both"/>
        <w:rPr>
          <w:rFonts w:ascii="Times New Roman" w:hAnsi="Times New Roman" w:cs="Times New Roman"/>
        </w:rPr>
      </w:pPr>
      <w:r w:rsidRPr="187BB179">
        <w:rPr>
          <w:rFonts w:ascii="Times New Roman" w:hAnsi="Times New Roman" w:cs="Times New Roman"/>
        </w:rPr>
        <w:t xml:space="preserve">Best supportive care was raised as a potential comparator during the Australian KOL Advisory Board (Sydney, 12 June 2026). The advisory board clinicians considered that, in their own clinical practice, they would not likely initiate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until a patient had fully exhausted IPI-NIVO, including retreatment. In their view, once the combination is exhausted, ipilimumab monotherapy is no longer applicable, and the only remaining active option is cytotoxic chemotherapy, not generally regarded with limited effectiveness and use for this population. On this basis, the advisory board considered that patients reaching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would, in practice, otherwise receive best supportive care, and that BSC may therefore represent a clinically relevant comparator at the point of use. </w:t>
      </w:r>
    </w:p>
    <w:p w14:paraId="1EDF61B9" w14:textId="7FF652ED" w:rsidR="00D521C3" w:rsidRDefault="187BB179">
      <w:pPr>
        <w:spacing w:after="120"/>
        <w:jc w:val="both"/>
        <w:rPr>
          <w:rFonts w:ascii="Times New Roman" w:hAnsi="Times New Roman" w:cs="Times New Roman"/>
        </w:rPr>
      </w:pPr>
      <w:r w:rsidRPr="187BB179">
        <w:rPr>
          <w:rFonts w:ascii="Times New Roman" w:hAnsi="Times New Roman" w:cs="Times New Roman"/>
        </w:rPr>
        <w:t>On balance, it should also be considered that th</w:t>
      </w:r>
      <w:r w:rsidRPr="00125FA2">
        <w:rPr>
          <w:rFonts w:ascii="Times New Roman" w:hAnsi="Times New Roman" w:cs="Times New Roman"/>
        </w:rPr>
        <w:t xml:space="preserve">e approved indication </w:t>
      </w:r>
      <w:r w:rsidRPr="187BB179">
        <w:rPr>
          <w:rFonts w:ascii="Times New Roman" w:hAnsi="Times New Roman" w:cs="Times New Roman"/>
        </w:rPr>
        <w:t xml:space="preserve">will </w:t>
      </w:r>
      <w:r w:rsidRPr="00125FA2">
        <w:rPr>
          <w:rFonts w:ascii="Times New Roman" w:hAnsi="Times New Roman" w:cs="Times New Roman"/>
        </w:rPr>
        <w:t xml:space="preserve">allow use of </w:t>
      </w:r>
      <w:proofErr w:type="spellStart"/>
      <w:r w:rsidRPr="00125FA2">
        <w:rPr>
          <w:rFonts w:ascii="Times New Roman" w:hAnsi="Times New Roman" w:cs="Times New Roman"/>
        </w:rPr>
        <w:t>lifileucel</w:t>
      </w:r>
      <w:proofErr w:type="spellEnd"/>
      <w:r w:rsidRPr="00125FA2">
        <w:rPr>
          <w:rFonts w:ascii="Times New Roman" w:hAnsi="Times New Roman" w:cs="Times New Roman"/>
        </w:rPr>
        <w:t xml:space="preserve"> prior to exhaustion of </w:t>
      </w:r>
      <w:r w:rsidRPr="187BB179">
        <w:rPr>
          <w:rFonts w:ascii="Times New Roman" w:hAnsi="Times New Roman" w:cs="Times New Roman"/>
        </w:rPr>
        <w:t>IPI-NIVO. Additionally, there is limited evidence characterising outcomes with best supportive care in advanced melanoma; the advisory board did not identify any melanoma study reflecting best supportive care in this patient population, which may limit the feasibility of a robust comparison against BSC.</w:t>
      </w:r>
    </w:p>
    <w:p w14:paraId="7AB4B96A" w14:textId="033EB945" w:rsidR="00D521C3" w:rsidRDefault="187BB179">
      <w:pPr>
        <w:spacing w:after="120"/>
        <w:jc w:val="both"/>
        <w:rPr>
          <w:rFonts w:ascii="Times New Roman" w:hAnsi="Times New Roman" w:cs="Times New Roman"/>
        </w:rPr>
      </w:pPr>
      <w:r w:rsidRPr="187BB179">
        <w:rPr>
          <w:rFonts w:ascii="Times New Roman" w:hAnsi="Times New Roman" w:cs="Times New Roman"/>
        </w:rPr>
        <w:t>IPI-NIVO is presented as the primary comparator (Comparator 1), with best supportive care identified as a potential comparator reflecting the clinical practice described by the advisory board.</w:t>
      </w:r>
    </w:p>
    <w:p w14:paraId="023A1517" w14:textId="77777777" w:rsidR="00D521C3" w:rsidRDefault="00FA3C4E">
      <w:pPr>
        <w:rPr>
          <w:rFonts w:ascii="Times New Roman" w:hAnsi="Times New Roman" w:cs="Times New Roman"/>
        </w:rPr>
      </w:pPr>
      <w:r>
        <w:rPr>
          <w:rFonts w:ascii="Times New Roman" w:hAnsi="Times New Roman" w:cs="Times New Roman"/>
          <w:b/>
          <w:bCs/>
        </w:rPr>
        <w:t>Note on ipilimumab monotherapy not being nominated as a comparator</w:t>
      </w:r>
    </w:p>
    <w:p w14:paraId="0947D752" w14:textId="52B391BF" w:rsidR="00D521C3" w:rsidRDefault="256A32A0" w:rsidP="256A32A0">
      <w:pPr>
        <w:spacing w:after="120"/>
        <w:jc w:val="both"/>
        <w:rPr>
          <w:rFonts w:ascii="Times New Roman" w:hAnsi="Times New Roman" w:cs="Times New Roman"/>
        </w:rPr>
      </w:pPr>
      <w:r w:rsidRPr="256A32A0">
        <w:rPr>
          <w:rFonts w:ascii="Times New Roman" w:hAnsi="Times New Roman" w:cs="Times New Roman"/>
        </w:rPr>
        <w:t xml:space="preserve">Ipilimumab monotherapy is not nominated as a separate comparator. Based on feedback from the Australian KOL Advisory Board (Sydney, 12 June 2026), patients who would previously have received ipilimumab monotherapy in this setting are now prescribed IPI-NIVO combination therapy, following the recent PBS retreatment listing </w:t>
      </w:r>
      <w:r w:rsidRPr="256A32A0">
        <w:rPr>
          <w:rFonts w:ascii="Times New Roman" w:eastAsia="Times New Roman" w:hAnsi="Times New Roman" w:cs="Times New Roman"/>
        </w:rPr>
        <w:t>of nivolumab and ipilimumab for immunotherapy-sensitive advanced or metastatic cancer (PBAC recommendation, September 2025 intracycle meeting; PBS-listed from 1 March 2026</w:t>
      </w:r>
      <w:proofErr w:type="gramStart"/>
      <w:r w:rsidRPr="256A32A0">
        <w:rPr>
          <w:rFonts w:ascii="Times New Roman" w:eastAsia="Times New Roman" w:hAnsi="Times New Roman" w:cs="Times New Roman"/>
        </w:rPr>
        <w:t>).</w:t>
      </w:r>
      <w:r w:rsidRPr="256A32A0">
        <w:rPr>
          <w:rFonts w:ascii="Times New Roman" w:hAnsi="Times New Roman" w:cs="Times New Roman"/>
        </w:rPr>
        <w:t>.</w:t>
      </w:r>
      <w:proofErr w:type="gramEnd"/>
      <w:r w:rsidRPr="256A32A0">
        <w:rPr>
          <w:rFonts w:ascii="Times New Roman" w:hAnsi="Times New Roman" w:cs="Times New Roman"/>
        </w:rPr>
        <w:t xml:space="preserve"> </w:t>
      </w:r>
    </w:p>
    <w:p w14:paraId="3F277DFD" w14:textId="77777777" w:rsidR="00A52632" w:rsidRPr="00CB76BA" w:rsidRDefault="00A52632" w:rsidP="00680449">
      <w:pPr>
        <w:spacing w:after="120"/>
        <w:jc w:val="both"/>
        <w:rPr>
          <w:rFonts w:ascii="Times New Roman" w:hAnsi="Times New Roman" w:cs="Times New Roman"/>
        </w:rPr>
      </w:pPr>
    </w:p>
    <w:p w14:paraId="1DC8099F" w14:textId="77777777" w:rsidR="009D6979" w:rsidRPr="00CB76BA" w:rsidRDefault="004B6F7E" w:rsidP="001E204C">
      <w:pPr>
        <w:pStyle w:val="Heading1"/>
        <w:keepNext/>
        <w:keepLines/>
        <w:jc w:val="both"/>
        <w:rPr>
          <w:rFonts w:ascii="Times New Roman" w:hAnsi="Times New Roman" w:cs="Times New Roman"/>
        </w:rPr>
      </w:pPr>
      <w:r>
        <w:rPr>
          <w:rFonts w:ascii="Times New Roman" w:hAnsi="Times New Roman" w:cs="Times New Roman"/>
        </w:rPr>
        <w:t>Outcomes</w:t>
      </w:r>
    </w:p>
    <w:p w14:paraId="1E25D2E9" w14:textId="29A056FF" w:rsidR="009D6979" w:rsidRPr="00CB76BA" w:rsidRDefault="004B6F7E" w:rsidP="001E204C">
      <w:pPr>
        <w:keepNext/>
        <w:keepLines/>
        <w:spacing w:before="240" w:after="120"/>
        <w:jc w:val="both"/>
        <w:rPr>
          <w:rFonts w:ascii="Times New Roman" w:hAnsi="Times New Roman" w:cs="Times New Roman"/>
        </w:rPr>
      </w:pPr>
      <w:r>
        <w:rPr>
          <w:rFonts w:ascii="Times New Roman" w:hAnsi="Times New Roman" w:cs="Times New Roman"/>
          <w:b/>
          <w:bCs/>
        </w:rPr>
        <w:t xml:space="preserve">List the key health outcomes (major and minor </w:t>
      </w:r>
      <w:r>
        <w:rPr>
          <w:rFonts w:ascii="Times New Roman" w:hAnsi="Times New Roman" w:cs="Times New Roman"/>
          <w:b/>
          <w:bCs/>
        </w:rPr>
        <w:noBreakHyphen/>
        <w:t>prioritising major key health outcomes first) that will need to be measured in assessing the clinical claim for the proposed medical service/technology (versus the comparator):</w:t>
      </w:r>
    </w:p>
    <w:p w14:paraId="2C18E653" w14:textId="77777777" w:rsidR="009D6979" w:rsidRPr="00CB76BA" w:rsidRDefault="004B6F7E" w:rsidP="001E204C">
      <w:pPr>
        <w:keepNext/>
        <w:keepLines/>
        <w:spacing w:before="120" w:after="60"/>
        <w:jc w:val="both"/>
        <w:rPr>
          <w:rFonts w:ascii="Times New Roman" w:hAnsi="Times New Roman" w:cs="Times New Roman"/>
        </w:rPr>
      </w:pPr>
      <w:r>
        <w:rPr>
          <w:rFonts w:ascii="Times New Roman" w:hAnsi="Times New Roman" w:cs="Times New Roman"/>
          <w:b/>
          <w:bCs/>
        </w:rPr>
        <w:t>Health Benefits:</w:t>
      </w:r>
    </w:p>
    <w:p w14:paraId="5248C209" w14:textId="667EA422" w:rsidR="009D6979" w:rsidRDefault="004B6F7E" w:rsidP="001E204C">
      <w:pPr>
        <w:keepNext/>
        <w:keepLines/>
        <w:spacing w:after="120"/>
        <w:jc w:val="both"/>
        <w:rPr>
          <w:rFonts w:ascii="Times New Roman" w:hAnsi="Times New Roman" w:cs="Times New Roman"/>
        </w:rPr>
      </w:pPr>
      <w:r>
        <w:rPr>
          <w:rFonts w:ascii="Times New Roman" w:hAnsi="Times New Roman" w:cs="Times New Roman"/>
        </w:rPr>
        <w:t xml:space="preserve">The health benefit outcomes include </w:t>
      </w:r>
      <w:r w:rsidR="00800571">
        <w:rPr>
          <w:rFonts w:ascii="Times New Roman" w:hAnsi="Times New Roman" w:cs="Times New Roman"/>
        </w:rPr>
        <w:t>objective response rate (</w:t>
      </w:r>
      <w:r>
        <w:rPr>
          <w:rFonts w:ascii="Times New Roman" w:hAnsi="Times New Roman" w:cs="Times New Roman"/>
        </w:rPr>
        <w:t>ORR</w:t>
      </w:r>
      <w:r w:rsidR="00800571">
        <w:rPr>
          <w:rFonts w:ascii="Times New Roman" w:hAnsi="Times New Roman" w:cs="Times New Roman"/>
        </w:rPr>
        <w:t>)</w:t>
      </w:r>
      <w:r>
        <w:rPr>
          <w:rFonts w:ascii="Times New Roman" w:hAnsi="Times New Roman" w:cs="Times New Roman"/>
        </w:rPr>
        <w:t xml:space="preserve">, </w:t>
      </w:r>
      <w:r w:rsidR="00800571">
        <w:rPr>
          <w:rFonts w:ascii="Times New Roman" w:hAnsi="Times New Roman" w:cs="Times New Roman"/>
        </w:rPr>
        <w:t>overall survival (</w:t>
      </w:r>
      <w:r>
        <w:rPr>
          <w:rFonts w:ascii="Times New Roman" w:hAnsi="Times New Roman" w:cs="Times New Roman"/>
        </w:rPr>
        <w:t>OS</w:t>
      </w:r>
      <w:r w:rsidR="00800571">
        <w:rPr>
          <w:rFonts w:ascii="Times New Roman" w:hAnsi="Times New Roman" w:cs="Times New Roman"/>
        </w:rPr>
        <w:t>)</w:t>
      </w:r>
      <w:r>
        <w:rPr>
          <w:rFonts w:ascii="Times New Roman" w:hAnsi="Times New Roman" w:cs="Times New Roman"/>
        </w:rPr>
        <w:t xml:space="preserve">, </w:t>
      </w:r>
      <w:r w:rsidR="00800571">
        <w:rPr>
          <w:rFonts w:ascii="Times New Roman" w:hAnsi="Times New Roman" w:cs="Times New Roman"/>
        </w:rPr>
        <w:t>progression-free survival (</w:t>
      </w:r>
      <w:r>
        <w:rPr>
          <w:rFonts w:ascii="Times New Roman" w:hAnsi="Times New Roman" w:cs="Times New Roman"/>
        </w:rPr>
        <w:t>PFS</w:t>
      </w:r>
      <w:r w:rsidR="00800571">
        <w:rPr>
          <w:rFonts w:ascii="Times New Roman" w:hAnsi="Times New Roman" w:cs="Times New Roman"/>
        </w:rPr>
        <w:t>)</w:t>
      </w:r>
      <w:r>
        <w:rPr>
          <w:rFonts w:ascii="Times New Roman" w:hAnsi="Times New Roman" w:cs="Times New Roman"/>
        </w:rPr>
        <w:t xml:space="preserve">, </w:t>
      </w:r>
      <w:r w:rsidR="00800571">
        <w:rPr>
          <w:rFonts w:ascii="Times New Roman" w:hAnsi="Times New Roman" w:cs="Times New Roman"/>
        </w:rPr>
        <w:t>and duration of response (</w:t>
      </w:r>
      <w:r>
        <w:rPr>
          <w:rFonts w:ascii="Times New Roman" w:hAnsi="Times New Roman" w:cs="Times New Roman"/>
        </w:rPr>
        <w:t>DOR</w:t>
      </w:r>
      <w:r w:rsidR="00800571">
        <w:rPr>
          <w:rFonts w:ascii="Times New Roman" w:hAnsi="Times New Roman" w:cs="Times New Roman"/>
        </w:rPr>
        <w:t>)</w:t>
      </w:r>
      <w:r>
        <w:rPr>
          <w:rFonts w:ascii="Times New Roman" w:hAnsi="Times New Roman" w:cs="Times New Roman"/>
        </w:rPr>
        <w:t>.</w:t>
      </w:r>
    </w:p>
    <w:p w14:paraId="4C7FA37F" w14:textId="3AA9A7B6" w:rsidR="00AB208C" w:rsidRPr="00CB76BA" w:rsidRDefault="00AB208C" w:rsidP="001E204C">
      <w:pPr>
        <w:keepNext/>
        <w:keepLines/>
        <w:spacing w:after="120"/>
        <w:jc w:val="both"/>
        <w:rPr>
          <w:rFonts w:ascii="Times New Roman" w:hAnsi="Times New Roman" w:cs="Times New Roman"/>
        </w:rPr>
      </w:pPr>
      <w:r>
        <w:rPr>
          <w:rFonts w:ascii="Times New Roman" w:hAnsi="Times New Roman" w:cs="Times New Roman"/>
        </w:rPr>
        <w:t xml:space="preserve">Please note that </w:t>
      </w:r>
      <w:proofErr w:type="spellStart"/>
      <w:r>
        <w:rPr>
          <w:rFonts w:ascii="Times New Roman" w:hAnsi="Times New Roman" w:cs="Times New Roman"/>
        </w:rPr>
        <w:t>lifileucel</w:t>
      </w:r>
      <w:proofErr w:type="spellEnd"/>
      <w:r>
        <w:rPr>
          <w:rFonts w:ascii="Times New Roman" w:hAnsi="Times New Roman" w:cs="Times New Roman"/>
        </w:rPr>
        <w:t xml:space="preserve"> has been approved in its indication </w:t>
      </w:r>
      <w:r w:rsidRPr="00AB208C">
        <w:rPr>
          <w:rFonts w:ascii="Times New Roman" w:hAnsi="Times New Roman" w:cs="Times New Roman"/>
        </w:rPr>
        <w:t>based on tumour objective response rate (ORR) and duration of response (DOR)</w:t>
      </w:r>
      <w:r>
        <w:rPr>
          <w:rFonts w:ascii="Times New Roman" w:hAnsi="Times New Roman" w:cs="Times New Roman"/>
        </w:rPr>
        <w:t>; a</w:t>
      </w:r>
      <w:r w:rsidRPr="00AB208C">
        <w:rPr>
          <w:rFonts w:ascii="Times New Roman" w:hAnsi="Times New Roman" w:cs="Times New Roman"/>
        </w:rPr>
        <w:t xml:space="preserve"> survival benefit has not yet been demonstrated</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Administration&lt;/Author&gt;&lt;Year&gt;2026&lt;/Year&gt;&lt;RecNum&gt;25&lt;/RecNum&gt;&lt;DisplayText&gt;&lt;style face="superscript"&gt;1&lt;/style&gt;&lt;/DisplayText&gt;&lt;record&gt;&lt;rec-number&gt;25&lt;/rec-number&gt;&lt;foreign-keys&gt;&lt;key app="EN" db-id="0wvaxaesafxde2eefasvxspotfwfdrfv2f5p" timestamp="1789082635"&gt;25&lt;/key&gt;&lt;/foreign-keys&gt;&lt;ref-type name="Electronic Article"&gt;43&lt;/ref-type&gt;&lt;contributors&gt;&lt;authors&gt;&lt;author&gt;Therapeutic Goods Administration,&lt;/author&gt;&lt;/authors&gt;&lt;/contributors&gt;&lt;titles&gt;&lt;title&gt;Product Information AMTAGVI (Lifileucel)&lt;/title&gt;&lt;/titles&gt;&lt;dates&gt;&lt;year&gt;2026&lt;/year&gt;&lt;pub-dates&gt;&lt;date&gt;July 15, 2026&lt;/date&gt;&lt;/pub-dates&gt;&lt;/dates&gt;&lt;urls&gt;&lt;related-urls&gt;&lt;url&gt;https://www.ebs.tga.gov.au/ebs/picmi/picmirepository.nsf/pdf?OpenAgent&amp;amp;id=CP-2026-PI-01677-1&amp;amp;d=20260715172310101&lt;/url&gt;&lt;/related-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w:t>
      </w:r>
      <w:r w:rsidR="00DB7906">
        <w:rPr>
          <w:rFonts w:ascii="Times New Roman" w:hAnsi="Times New Roman" w:cs="Times New Roman"/>
        </w:rPr>
        <w:fldChar w:fldCharType="end"/>
      </w:r>
      <w:r w:rsidRPr="00AB208C">
        <w:rPr>
          <w:rFonts w:ascii="Times New Roman" w:hAnsi="Times New Roman" w:cs="Times New Roman"/>
        </w:rPr>
        <w:t>.</w:t>
      </w:r>
    </w:p>
    <w:p w14:paraId="4C48C2D6" w14:textId="77777777" w:rsidR="009D6979" w:rsidRPr="00CB76BA" w:rsidRDefault="004B6F7E" w:rsidP="005679D1">
      <w:pPr>
        <w:spacing w:before="120" w:after="60"/>
        <w:jc w:val="both"/>
        <w:rPr>
          <w:rFonts w:ascii="Times New Roman" w:hAnsi="Times New Roman" w:cs="Times New Roman"/>
        </w:rPr>
      </w:pPr>
      <w:r>
        <w:rPr>
          <w:rFonts w:ascii="Times New Roman" w:hAnsi="Times New Roman" w:cs="Times New Roman"/>
          <w:b/>
          <w:bCs/>
        </w:rPr>
        <w:t>Health Harms:</w:t>
      </w:r>
    </w:p>
    <w:p w14:paraId="753EE34B" w14:textId="77777777" w:rsidR="00314FF0" w:rsidRDefault="5BCE5341" w:rsidP="005679D1">
      <w:pPr>
        <w:spacing w:before="120" w:after="60"/>
        <w:jc w:val="both"/>
        <w:rPr>
          <w:rFonts w:ascii="Times New Roman" w:hAnsi="Times New Roman" w:cs="Times New Roman"/>
        </w:rPr>
      </w:pPr>
      <w:r w:rsidRPr="5BCE5341">
        <w:rPr>
          <w:rFonts w:ascii="Times New Roman" w:hAnsi="Times New Roman" w:cs="Times New Roman"/>
        </w:rPr>
        <w:t xml:space="preserve">Data will be provided on adverse events, including treatment-emergent adverse events related to different components of the treatment regimen (lymphodepleting regimen, IL-2, and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and serious adverse events, across proportion of all, grade 3-4 and grade 5 adverse events for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Additionally, emergence of adverse events across time will be provided for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Comparable data for comparators will be presented where available. </w:t>
      </w:r>
    </w:p>
    <w:p w14:paraId="025A1828" w14:textId="1FFE2E31" w:rsidR="009D6979" w:rsidRPr="00CB76BA" w:rsidRDefault="004B6F7E" w:rsidP="005679D1">
      <w:pPr>
        <w:spacing w:before="120" w:after="60"/>
        <w:jc w:val="both"/>
        <w:rPr>
          <w:rFonts w:ascii="Times New Roman" w:hAnsi="Times New Roman" w:cs="Times New Roman"/>
        </w:rPr>
      </w:pPr>
      <w:r>
        <w:rPr>
          <w:rFonts w:ascii="Times New Roman" w:hAnsi="Times New Roman" w:cs="Times New Roman"/>
          <w:b/>
          <w:bCs/>
        </w:rPr>
        <w:t>Resources:</w:t>
      </w:r>
    </w:p>
    <w:p w14:paraId="67D93010" w14:textId="76A3C0E6" w:rsidR="00913F28" w:rsidRPr="00CB76BA" w:rsidRDefault="00913F28" w:rsidP="005679D1">
      <w:pPr>
        <w:spacing w:before="240" w:after="120"/>
        <w:jc w:val="both"/>
        <w:rPr>
          <w:rFonts w:ascii="Times New Roman" w:hAnsi="Times New Roman" w:cs="Times New Roman"/>
        </w:rPr>
      </w:pPr>
      <w:r>
        <w:rPr>
          <w:rFonts w:ascii="Times New Roman" w:hAnsi="Times New Roman" w:cs="Times New Roman"/>
        </w:rPr>
        <w:t xml:space="preserve">Healthcare resource utilisation outcomes relevant to assessing the proposed medical service, compared with the nominated comparator, include hospitalisation requirements such as length of stay and the need for intensive care support, which have direct implications for health system capacity and costs. Surgery and supportive care requirements during and after treatment, including the use of growth factors, antimicrobials, </w:t>
      </w:r>
      <w:r>
        <w:rPr>
          <w:rFonts w:ascii="Times New Roman" w:hAnsi="Times New Roman" w:cs="Times New Roman"/>
        </w:rPr>
        <w:lastRenderedPageBreak/>
        <w:t xml:space="preserve">blood products, and other adjunctive interventions, are also important resource considerations. Differences in the one-time treatment regimen of </w:t>
      </w:r>
      <w:proofErr w:type="spellStart"/>
      <w:r>
        <w:rPr>
          <w:rFonts w:ascii="Times New Roman" w:hAnsi="Times New Roman" w:cs="Times New Roman"/>
        </w:rPr>
        <w:t>lifileucel</w:t>
      </w:r>
      <w:proofErr w:type="spellEnd"/>
      <w:r>
        <w:rPr>
          <w:rFonts w:ascii="Times New Roman" w:hAnsi="Times New Roman" w:cs="Times New Roman"/>
        </w:rPr>
        <w:t xml:space="preserve"> compared to ongoing treatment, and in monitoring and follow-up requirements represent ongoing resource use beyond the initial treatment period. In addition, the need for subsequent systemic therapies in patients who do not respond or who experience disease progression contributes to downstream healthcare utilisation and costs and should be captured as part of the overall resource impact assessment.</w:t>
      </w:r>
    </w:p>
    <w:p w14:paraId="7903DF91" w14:textId="1259271D"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 xml:space="preserve">Outcome description </w:t>
      </w:r>
      <w:r>
        <w:rPr>
          <w:rFonts w:ascii="Times New Roman" w:hAnsi="Times New Roman" w:cs="Times New Roman"/>
          <w:b/>
          <w:bCs/>
        </w:rPr>
        <w:noBreakHyphen/>
        <w:t xml:space="preserve">please include information about whether a change in patient management, or prognosis, occurs </w:t>
      </w:r>
      <w:proofErr w:type="gramStart"/>
      <w:r>
        <w:rPr>
          <w:rFonts w:ascii="Times New Roman" w:hAnsi="Times New Roman" w:cs="Times New Roman"/>
          <w:b/>
          <w:bCs/>
        </w:rPr>
        <w:t>as a result of</w:t>
      </w:r>
      <w:proofErr w:type="gramEnd"/>
      <w:r>
        <w:rPr>
          <w:rFonts w:ascii="Times New Roman" w:hAnsi="Times New Roman" w:cs="Times New Roman"/>
          <w:b/>
          <w:bCs/>
        </w:rPr>
        <w:t xml:space="preserve"> the test information:</w:t>
      </w:r>
    </w:p>
    <w:p w14:paraId="24A4A9CD" w14:textId="3DE4EC71" w:rsidR="009D6979" w:rsidRPr="00CB76BA" w:rsidRDefault="6EE3074C" w:rsidP="005679D1">
      <w:pPr>
        <w:spacing w:after="360"/>
        <w:jc w:val="both"/>
        <w:rPr>
          <w:rFonts w:ascii="Times New Roman" w:hAnsi="Times New Roman" w:cs="Times New Roman"/>
        </w:rPr>
      </w:pPr>
      <w:r w:rsidRPr="6EE3074C">
        <w:rPr>
          <w:rFonts w:ascii="Times New Roman" w:hAnsi="Times New Roman" w:cs="Times New Roman"/>
        </w:rPr>
        <w:t xml:space="preserve">The primary outcomes of interest focus on clinical efficacy as demonstrated through objective tumour response and survival outcomes. The pooled cohorts 2 and 4 of the pivotal trial (c144-01) has demonstrated clinically meaningful objective response rates in a heavily pre-treated patient population that had exhausted standard therapeutic options, face limited treatment alternatives, and whom may have primary resistance to PD-1 inhibitors. Patient management undergoes a significant change </w:t>
      </w:r>
      <w:proofErr w:type="gramStart"/>
      <w:r w:rsidRPr="6EE3074C">
        <w:rPr>
          <w:rFonts w:ascii="Times New Roman" w:hAnsi="Times New Roman" w:cs="Times New Roman"/>
        </w:rPr>
        <w:t>as a result of</w:t>
      </w:r>
      <w:proofErr w:type="gramEnd"/>
      <w:r w:rsidRPr="6EE3074C">
        <w:rPr>
          <w:rFonts w:ascii="Times New Roman" w:hAnsi="Times New Roman" w:cs="Times New Roman"/>
        </w:rPr>
        <w:t xml:space="preserve"> </w:t>
      </w:r>
      <w:proofErr w:type="spellStart"/>
      <w:r w:rsidRPr="6EE3074C">
        <w:rPr>
          <w:rFonts w:ascii="Times New Roman" w:hAnsi="Times New Roman" w:cs="Times New Roman"/>
        </w:rPr>
        <w:t>lifileucel</w:t>
      </w:r>
      <w:proofErr w:type="spellEnd"/>
      <w:r w:rsidRPr="6EE3074C">
        <w:rPr>
          <w:rFonts w:ascii="Times New Roman" w:hAnsi="Times New Roman" w:cs="Times New Roman"/>
        </w:rPr>
        <w:t xml:space="preserve"> treatment, transitioning from a paradigm of ongoing systemic therapy to a onetime cellular therapy approach followed by a monitoring and surveillance phase. For patients who achieve responses, prognosis improves substantially compared to historical outcomes in this heavily pretreated population, with some patients achieving long-term disease control. Quality of life outcomes reflect the complex balance between the burden of intensive treatment delivery during the treatment period and the potential benefits of achieving disease control without the need for ongoing systemic therapy. For responding patients, the elimination of continuous treatment administration may provide quality of life benefits despite the intensive nature of the initial treatment course.</w:t>
      </w:r>
    </w:p>
    <w:p w14:paraId="5C12D525" w14:textId="77777777" w:rsidR="009D6979" w:rsidRPr="00CB76BA" w:rsidRDefault="004B6F7E" w:rsidP="00913F28">
      <w:pPr>
        <w:pStyle w:val="Heading1"/>
        <w:keepNext/>
        <w:keepLines/>
        <w:jc w:val="both"/>
        <w:rPr>
          <w:rFonts w:ascii="Times New Roman" w:hAnsi="Times New Roman" w:cs="Times New Roman"/>
        </w:rPr>
      </w:pPr>
      <w:r>
        <w:rPr>
          <w:rFonts w:ascii="Times New Roman" w:hAnsi="Times New Roman" w:cs="Times New Roman"/>
        </w:rPr>
        <w:t>Claims</w:t>
      </w:r>
    </w:p>
    <w:p w14:paraId="5987C4B5" w14:textId="0834653D" w:rsidR="009D6979" w:rsidRPr="00CB76BA" w:rsidRDefault="004B6F7E" w:rsidP="00913F28">
      <w:pPr>
        <w:keepNext/>
        <w:keepLines/>
        <w:spacing w:before="240" w:after="120"/>
        <w:jc w:val="both"/>
        <w:rPr>
          <w:rFonts w:ascii="Times New Roman" w:hAnsi="Times New Roman" w:cs="Times New Roman"/>
        </w:rPr>
      </w:pPr>
      <w:r>
        <w:rPr>
          <w:rFonts w:ascii="Times New Roman" w:hAnsi="Times New Roman" w:cs="Times New Roman"/>
          <w:b/>
          <w:bCs/>
        </w:rPr>
        <w:t>In terms of health outcomes (comparative benefits and harms), is the proposed technology claimed to be superior, non</w:t>
      </w:r>
      <w:r>
        <w:rPr>
          <w:rFonts w:ascii="Times New Roman" w:hAnsi="Times New Roman" w:cs="Times New Roman"/>
          <w:b/>
          <w:bCs/>
        </w:rPr>
        <w:noBreakHyphen/>
        <w:t>inferior or inferior to the comparator(s)?</w:t>
      </w:r>
    </w:p>
    <w:p w14:paraId="48922C8B" w14:textId="77777777" w:rsidR="009D6979" w:rsidRPr="00CB76BA" w:rsidRDefault="004B6F7E" w:rsidP="00913F28">
      <w:pPr>
        <w:keepNext/>
        <w:keepLines/>
        <w:spacing w:after="120"/>
        <w:jc w:val="both"/>
        <w:rPr>
          <w:rFonts w:ascii="Times New Roman" w:hAnsi="Times New Roman" w:cs="Times New Roman"/>
        </w:rPr>
      </w:pPr>
      <w:r>
        <w:rPr>
          <w:rFonts w:ascii="Times New Roman" w:hAnsi="Times New Roman" w:cs="Times New Roman"/>
        </w:rPr>
        <w:t>Superior</w:t>
      </w:r>
    </w:p>
    <w:p w14:paraId="2AC3B3B4" w14:textId="77777777" w:rsidR="009D6979" w:rsidRPr="00CB76BA" w:rsidRDefault="004B6F7E" w:rsidP="00913F28">
      <w:pPr>
        <w:keepNext/>
        <w:keepLines/>
        <w:spacing w:before="120" w:after="120"/>
        <w:jc w:val="both"/>
        <w:rPr>
          <w:rFonts w:ascii="Times New Roman" w:hAnsi="Times New Roman" w:cs="Times New Roman"/>
        </w:rPr>
      </w:pPr>
      <w:r>
        <w:rPr>
          <w:rFonts w:ascii="Times New Roman" w:hAnsi="Times New Roman" w:cs="Times New Roman"/>
          <w:b/>
          <w:bCs/>
        </w:rPr>
        <w:t>Provide a brief rationale for the claim regarding health outcomes:</w:t>
      </w:r>
    </w:p>
    <w:p w14:paraId="30D1C6C0" w14:textId="4781914F" w:rsidR="009D6979" w:rsidRPr="00CB76BA" w:rsidRDefault="79954A6D" w:rsidP="00913F28">
      <w:pPr>
        <w:keepNext/>
        <w:keepLines/>
        <w:spacing w:after="240"/>
        <w:jc w:val="both"/>
        <w:rPr>
          <w:rFonts w:ascii="Times New Roman" w:hAnsi="Times New Roman" w:cs="Times New Roman"/>
        </w:rPr>
      </w:pPr>
      <w:proofErr w:type="spellStart"/>
      <w:r w:rsidRPr="79954A6D">
        <w:rPr>
          <w:rFonts w:ascii="Times New Roman" w:hAnsi="Times New Roman" w:cs="Times New Roman"/>
        </w:rPr>
        <w:t>Lifileucel</w:t>
      </w:r>
      <w:proofErr w:type="spellEnd"/>
      <w:r w:rsidRPr="79954A6D">
        <w:rPr>
          <w:rFonts w:ascii="Times New Roman" w:hAnsi="Times New Roman" w:cs="Times New Roman"/>
        </w:rPr>
        <w:t xml:space="preserve"> is claimed to demonstrate improved health outcomes compared to relevant comparators based on the clinical efficacy in heavily pretreated melanoma patients who had limited </w:t>
      </w:r>
      <w:r w:rsidR="001D170B">
        <w:rPr>
          <w:rFonts w:ascii="Times New Roman" w:hAnsi="Times New Roman" w:cs="Times New Roman"/>
        </w:rPr>
        <w:t xml:space="preserve">to no </w:t>
      </w:r>
      <w:r w:rsidRPr="79954A6D">
        <w:rPr>
          <w:rFonts w:ascii="Times New Roman" w:hAnsi="Times New Roman" w:cs="Times New Roman"/>
        </w:rPr>
        <w:t xml:space="preserve">therapeutic alternatives. The pivotal trial has shown meaningful objective response rates in a population where historical outcomes were generally </w:t>
      </w:r>
      <w:r w:rsidR="00257C19">
        <w:rPr>
          <w:rFonts w:ascii="Times New Roman" w:hAnsi="Times New Roman" w:cs="Times New Roman"/>
        </w:rPr>
        <w:t>dismal</w:t>
      </w:r>
      <w:r w:rsidRPr="79954A6D">
        <w:rPr>
          <w:rFonts w:ascii="Times New Roman" w:hAnsi="Times New Roman" w:cs="Times New Roman"/>
        </w:rPr>
        <w:t>. The potential for durable responses following a one</w:t>
      </w:r>
      <w:r w:rsidR="00257C19">
        <w:rPr>
          <w:rFonts w:ascii="Times New Roman" w:hAnsi="Times New Roman" w:cs="Times New Roman"/>
        </w:rPr>
        <w:t>-</w:t>
      </w:r>
      <w:r w:rsidRPr="79954A6D">
        <w:rPr>
          <w:rFonts w:ascii="Times New Roman" w:hAnsi="Times New Roman" w:cs="Times New Roman"/>
        </w:rPr>
        <w:t xml:space="preserve">time treatment, as opposed to requiring ongoing therapy, represents a clinically meaningful difference in the treatment paradigm. The mechanism of action, which harnesses the patient’s own tumour-specific immune cells, provides a novel therapeutic approach that may benefit patients who have progressed on checkpoint inhibitors. However, it must be acknowledged that the magnitude of clinical superiority and comprehensive comparative effectiveness will be formally evaluated through indirect treatment comparison methodologies, given the absence of head-to-head randomized trials directly comparing </w:t>
      </w:r>
      <w:proofErr w:type="spellStart"/>
      <w:r w:rsidRPr="79954A6D">
        <w:rPr>
          <w:rFonts w:ascii="Times New Roman" w:hAnsi="Times New Roman" w:cs="Times New Roman"/>
        </w:rPr>
        <w:t>lifileucel</w:t>
      </w:r>
      <w:proofErr w:type="spellEnd"/>
      <w:r w:rsidRPr="79954A6D">
        <w:rPr>
          <w:rFonts w:ascii="Times New Roman" w:hAnsi="Times New Roman" w:cs="Times New Roman"/>
        </w:rPr>
        <w:t xml:space="preserve"> to the proposed comparators. </w:t>
      </w:r>
    </w:p>
    <w:p w14:paraId="7AC27CBA"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For some people, compared with the comparator(s), does the test information result in:</w:t>
      </w:r>
    </w:p>
    <w:p w14:paraId="1237E8A1" w14:textId="77777777" w:rsidR="009D6979" w:rsidRPr="00CB76BA" w:rsidRDefault="004B6F7E" w:rsidP="005679D1">
      <w:pPr>
        <w:spacing w:after="60"/>
        <w:jc w:val="both"/>
        <w:rPr>
          <w:rFonts w:ascii="Times New Roman" w:hAnsi="Times New Roman" w:cs="Times New Roman"/>
        </w:rPr>
      </w:pPr>
      <w:r>
        <w:rPr>
          <w:rFonts w:ascii="Times New Roman" w:hAnsi="Times New Roman" w:cs="Times New Roman"/>
          <w:b/>
          <w:bCs/>
        </w:rPr>
        <w:t>A change in clinical management? Yes</w:t>
      </w:r>
    </w:p>
    <w:p w14:paraId="05E4221D" w14:textId="77777777" w:rsidR="009D6979" w:rsidRPr="00CB76BA" w:rsidRDefault="004B6F7E" w:rsidP="005679D1">
      <w:pPr>
        <w:spacing w:after="60"/>
        <w:jc w:val="both"/>
        <w:rPr>
          <w:rFonts w:ascii="Times New Roman" w:hAnsi="Times New Roman" w:cs="Times New Roman"/>
        </w:rPr>
      </w:pPr>
      <w:r>
        <w:rPr>
          <w:rFonts w:ascii="Times New Roman" w:hAnsi="Times New Roman" w:cs="Times New Roman"/>
          <w:b/>
          <w:bCs/>
        </w:rPr>
        <w:t>A change in health outcome? Yes</w:t>
      </w:r>
    </w:p>
    <w:p w14:paraId="1BFD59CD" w14:textId="77777777" w:rsidR="009D6979" w:rsidRPr="00CB76BA" w:rsidRDefault="004B6F7E" w:rsidP="005679D1">
      <w:pPr>
        <w:spacing w:after="120"/>
        <w:jc w:val="both"/>
        <w:rPr>
          <w:rFonts w:ascii="Times New Roman" w:hAnsi="Times New Roman" w:cs="Times New Roman"/>
        </w:rPr>
      </w:pPr>
      <w:r>
        <w:rPr>
          <w:rFonts w:ascii="Times New Roman" w:hAnsi="Times New Roman" w:cs="Times New Roman"/>
          <w:b/>
          <w:bCs/>
        </w:rPr>
        <w:t>Other benefits? Yes</w:t>
      </w:r>
    </w:p>
    <w:p w14:paraId="616AC7D7"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Provide a rationale, and information on other benefits if relevant:</w:t>
      </w:r>
    </w:p>
    <w:p w14:paraId="5881700D" w14:textId="27DBE158" w:rsidR="009D6979" w:rsidRPr="00CB76BA" w:rsidRDefault="5BCE5341" w:rsidP="5BCE5341">
      <w:pPr>
        <w:spacing w:after="240" w:line="259" w:lineRule="auto"/>
        <w:jc w:val="both"/>
        <w:rPr>
          <w:rFonts w:ascii="Times New Roman" w:hAnsi="Times New Roman" w:cs="Times New Roman"/>
        </w:rPr>
      </w:pPr>
      <w:proofErr w:type="spellStart"/>
      <w:r w:rsidRPr="5BCE5341">
        <w:rPr>
          <w:rFonts w:ascii="Times New Roman" w:hAnsi="Times New Roman" w:cs="Times New Roman"/>
        </w:rPr>
        <w:lastRenderedPageBreak/>
        <w:t>Lifileucel</w:t>
      </w:r>
      <w:proofErr w:type="spellEnd"/>
      <w:r w:rsidRPr="5BCE5341">
        <w:rPr>
          <w:rFonts w:ascii="Times New Roman" w:hAnsi="Times New Roman" w:cs="Times New Roman"/>
        </w:rPr>
        <w:t xml:space="preserve"> represents an advancement in the management of advanced melanoma, providing physicians the option to consider for eligible patients a one-time treatment of T</w:t>
      </w:r>
      <w:r w:rsidR="00E7014A">
        <w:rPr>
          <w:rFonts w:ascii="Times New Roman" w:hAnsi="Times New Roman" w:cs="Times New Roman"/>
        </w:rPr>
        <w:t xml:space="preserve"> c</w:t>
      </w:r>
      <w:r w:rsidRPr="5BCE5341">
        <w:rPr>
          <w:rFonts w:ascii="Times New Roman" w:hAnsi="Times New Roman" w:cs="Times New Roman"/>
        </w:rPr>
        <w:t xml:space="preserve">ell therapy which has shown long term durable responses. For patients who respond durably to treatment, the one-time treatment removes the need for continuous drug administration, which may substantially improve quality of life and reduce the ongoing burden of cancer treatment. Additionally,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provides a novel mechanism of action for patients who have exhausted checkpoint inhibitor and BRAF±MEK inhibitor options, addressing an important unmet need in this population where subsequent treatment options are limited and outcomes are typically poor. Health outcomes improve through achievement of tumour control and the potential for long-term remission in responding patients. </w:t>
      </w:r>
    </w:p>
    <w:p w14:paraId="78B4809B"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In terms of the immediate costs of the proposed technology (and immediate cost consequences, such as procedural costs, testing costs etc.), is the proposed technology claimed to be more costly, the same cost or less costly than the comparator?</w:t>
      </w:r>
    </w:p>
    <w:p w14:paraId="3FB6AB00" w14:textId="77777777" w:rsidR="009D6979" w:rsidRPr="00CB76BA" w:rsidRDefault="004B6F7E" w:rsidP="005679D1">
      <w:pPr>
        <w:spacing w:after="120"/>
        <w:jc w:val="both"/>
        <w:rPr>
          <w:rFonts w:ascii="Times New Roman" w:hAnsi="Times New Roman" w:cs="Times New Roman"/>
        </w:rPr>
      </w:pPr>
      <w:r>
        <w:rPr>
          <w:rFonts w:ascii="Times New Roman" w:hAnsi="Times New Roman" w:cs="Times New Roman"/>
        </w:rPr>
        <w:t>More costly</w:t>
      </w:r>
    </w:p>
    <w:p w14:paraId="5DCB0008" w14:textId="77777777" w:rsidR="009D6979" w:rsidRPr="00CB76BA" w:rsidRDefault="004B6F7E" w:rsidP="001E204C">
      <w:pPr>
        <w:keepNext/>
        <w:spacing w:before="120" w:after="120"/>
        <w:jc w:val="both"/>
        <w:rPr>
          <w:rFonts w:ascii="Times New Roman" w:hAnsi="Times New Roman" w:cs="Times New Roman"/>
        </w:rPr>
      </w:pPr>
      <w:r>
        <w:rPr>
          <w:rFonts w:ascii="Times New Roman" w:hAnsi="Times New Roman" w:cs="Times New Roman"/>
          <w:b/>
          <w:bCs/>
        </w:rPr>
        <w:t>Provide a brief rationale for the claim:</w:t>
      </w:r>
    </w:p>
    <w:p w14:paraId="4FCD155D" w14:textId="376BD0E5" w:rsidR="009D6979" w:rsidRPr="00CB76BA" w:rsidRDefault="5BCE5341" w:rsidP="001E204C">
      <w:pPr>
        <w:keepNext/>
        <w:spacing w:after="360"/>
        <w:jc w:val="both"/>
        <w:rPr>
          <w:rFonts w:ascii="Times New Roman" w:hAnsi="Times New Roman" w:cs="Times New Roman"/>
        </w:rPr>
      </w:pP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is expected to have higher costs compared to checkpoint inhibitor therapy due to the higher costs of manufacturing personalised cellular therapy manufacturing, the specialised hospital requirements for managing the tumour tissue and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product, and the intensive hospital care associated with surgery and cell therapy administration. The manufacturing process requires sophisticated manufacturing facilities and expertise to obtain billions of patient specific T cells from tumour tissue, representing significant investment expended. The treatment delivery requires specialised centres with cellular therapy capabilities, experienced multidisciplinary teams, and intensive care resources. The hospitalisation and intensive monitoring after treatment add to immediate costs. However, it is important to consider that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is a onetime treatment, and for patients who achieve durable responses, there are no ongoing drug costs or repeated administration costs that accumulate over time. The economic model will provide a comprehensive evaluation of both short term and long-term cost implications, including careful consideration of hospitali</w:t>
      </w:r>
      <w:r w:rsidR="000620F2">
        <w:rPr>
          <w:rFonts w:ascii="Times New Roman" w:hAnsi="Times New Roman" w:cs="Times New Roman"/>
        </w:rPr>
        <w:t>s</w:t>
      </w:r>
      <w:r w:rsidRPr="5BCE5341">
        <w:rPr>
          <w:rFonts w:ascii="Times New Roman" w:hAnsi="Times New Roman" w:cs="Times New Roman"/>
        </w:rPr>
        <w:t xml:space="preserve">ation costs, supportive care requirements, and management of adverse events. The analysis will also incorporate quality-adjusted life years gained, providing a complete picture of the cost-effectiveness profile. </w:t>
      </w:r>
    </w:p>
    <w:p w14:paraId="09B95E31" w14:textId="77777777" w:rsidR="009D6979" w:rsidRPr="00CB76BA" w:rsidRDefault="004B6F7E" w:rsidP="005679D1">
      <w:pPr>
        <w:pStyle w:val="Heading1"/>
        <w:jc w:val="both"/>
        <w:rPr>
          <w:rFonts w:ascii="Times New Roman" w:hAnsi="Times New Roman" w:cs="Times New Roman"/>
        </w:rPr>
      </w:pPr>
      <w:r>
        <w:rPr>
          <w:rFonts w:ascii="Times New Roman" w:hAnsi="Times New Roman" w:cs="Times New Roman"/>
        </w:rPr>
        <w:t>Algorithms</w:t>
      </w:r>
    </w:p>
    <w:p w14:paraId="275F2344"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u w:val="single"/>
        </w:rPr>
        <w:t>PREPARATION FOR USING THE HEALTH TECHNOLOGY</w:t>
      </w:r>
    </w:p>
    <w:p w14:paraId="07D8BAA7"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Define and summarise the clinical management algorithm, including any required tests or healthcare resources, before patients would be eligible for the proposed health technology:</w:t>
      </w:r>
    </w:p>
    <w:p w14:paraId="207D4F11" w14:textId="1D5C9374" w:rsidR="009D6979" w:rsidRPr="00CB76BA" w:rsidRDefault="187BB179" w:rsidP="005679D1">
      <w:pPr>
        <w:spacing w:after="120"/>
        <w:jc w:val="both"/>
        <w:rPr>
          <w:rFonts w:ascii="Times New Roman" w:hAnsi="Times New Roman" w:cs="Times New Roman"/>
        </w:rPr>
      </w:pPr>
      <w:r w:rsidRPr="187BB179">
        <w:rPr>
          <w:rFonts w:ascii="Times New Roman" w:hAnsi="Times New Roman" w:cs="Times New Roman"/>
        </w:rPr>
        <w:t>The clinical pathway begins with initial diagnosis and comprehensive staging of melanoma using advanced imaging studies including CT scans, PETCT, and MRI as clinically appropriate. Patients typically receive first-line systemic therapy, most commonly consisting of anti-PD1 containing therapy such as IPI-NIVO combination therapy, RELA-NIVO, pembrolizumab or nivolumab</w:t>
      </w:r>
      <w:r w:rsidR="004B6F7E" w:rsidRPr="187BB179">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&lt;EndNote&gt;&lt;Cite&gt;&lt;Author&gt;Cancer Council Australia&lt;/Author&gt;&lt;Year&gt;2026&lt;/Year&gt;&lt;RecNum&gt;15&lt;/RecNum&gt;&lt;DisplayText&gt;&lt;style face="superscript"&gt;2&lt;/style&gt;&lt;/DisplayText&gt;&lt;record&gt;&lt;rec-number&gt;15&lt;/rec-number&gt;&lt;foreign-keys&gt;&lt;key app="EN" db-id="0wvaxaesafxde2eefasvxspotfwfdrfv2f5p" timestamp="1773987864"&gt;15&lt;/key&gt;&lt;/foreign-keys&gt;&lt;ref-type name="Electronic Article"&gt;43&lt;/ref-type&gt;&lt;contributors&gt;&lt;authors&gt;&lt;author&gt;Cancer Council Australia,&lt;/author&gt;&lt;/authors&gt;&lt;/contributors&gt;&lt;titles&gt;&lt;title&gt;Clinical practice guidelines for the diagnosis and management of melanoma&lt;/title&gt;&lt;/titles&gt;&lt;dates&gt;&lt;year&gt;2026&lt;/year&gt;&lt;/dates&gt;&lt;urls&gt;&lt;related-urls&gt;&lt;url&gt;https://app.magicapp.org/#/guideline/Lkk3pL&lt;/url&gt;&lt;/related-urls&gt;&lt;/urls&gt;&lt;/record&gt;&lt;/Cite&gt;&lt;/EndNote&gt;</w:instrText>
      </w:r>
      <w:r w:rsidR="004B6F7E" w:rsidRPr="187BB179">
        <w:rPr>
          <w:rFonts w:ascii="Times New Roman" w:hAnsi="Times New Roman" w:cs="Times New Roman"/>
        </w:rPr>
        <w:fldChar w:fldCharType="separate"/>
      </w:r>
      <w:r w:rsidR="00DB7906" w:rsidRPr="00DB7906">
        <w:rPr>
          <w:rFonts w:ascii="Times New Roman" w:hAnsi="Times New Roman" w:cs="Times New Roman"/>
          <w:noProof/>
          <w:vertAlign w:val="superscript"/>
        </w:rPr>
        <w:t>2</w:t>
      </w:r>
      <w:r w:rsidR="004B6F7E" w:rsidRPr="187BB179">
        <w:rPr>
          <w:rFonts w:ascii="Times New Roman" w:hAnsi="Times New Roman" w:cs="Times New Roman"/>
        </w:rPr>
        <w:fldChar w:fldCharType="end"/>
      </w:r>
      <w:r w:rsidRPr="187BB179">
        <w:rPr>
          <w:rFonts w:ascii="Times New Roman" w:hAnsi="Times New Roman" w:cs="Times New Roman"/>
        </w:rPr>
        <w:t>. For patients whose melanoma harbors BRAF V600 mutations, consideration is given to BRAF and MEK inhibitor combination therapy generally following checkpoint inhibitor therapy, although less commonly a BRAF±MEK inhibitor may also be considered for first-line treatment for bulky or aggressive disease</w:t>
      </w:r>
      <w:r w:rsidR="004B6F7E" w:rsidRPr="187BB179">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&lt;EndNote&gt;&lt;Cite&gt;&lt;Author&gt;Cancer Council Australia&lt;/Author&gt;&lt;Year&gt;2026&lt;/Year&gt;&lt;RecNum&gt;15&lt;/RecNum&gt;&lt;DisplayText&gt;&lt;style face="superscript"&gt;2&lt;/style&gt;&lt;/DisplayText&gt;&lt;record&gt;&lt;rec-number&gt;15&lt;/rec-number&gt;&lt;foreign-keys&gt;&lt;key app="EN" db-id="0wvaxaesafxde2eefasvxspotfwfdrfv2f5p" timestamp="1773987864"&gt;15&lt;/key&gt;&lt;/foreign-keys&gt;&lt;ref-type name="Electronic Article"&gt;43&lt;/ref-type&gt;&lt;contributors&gt;&lt;authors&gt;&lt;author&gt;Cancer Council Australia,&lt;/author&gt;&lt;/authors&gt;&lt;/contributors&gt;&lt;titles&gt;&lt;title&gt;Clinical practice guidelines for the diagnosis and management of melanoma&lt;/title&gt;&lt;/titles&gt;&lt;dates&gt;&lt;year&gt;2026&lt;/year&gt;&lt;/dates&gt;&lt;urls&gt;&lt;related-urls&gt;&lt;url&gt;https://app.magicapp.org/#/guideline/Lkk3pL&lt;/url&gt;&lt;/related-urls&gt;&lt;/urls&gt;&lt;/record&gt;&lt;/Cite&gt;&lt;/EndNote&gt;</w:instrText>
      </w:r>
      <w:r w:rsidR="004B6F7E" w:rsidRPr="187BB179">
        <w:rPr>
          <w:rFonts w:ascii="Times New Roman" w:hAnsi="Times New Roman" w:cs="Times New Roman"/>
        </w:rPr>
        <w:fldChar w:fldCharType="separate"/>
      </w:r>
      <w:r w:rsidR="00DB7906" w:rsidRPr="00DB7906">
        <w:rPr>
          <w:rFonts w:ascii="Times New Roman" w:hAnsi="Times New Roman" w:cs="Times New Roman"/>
          <w:noProof/>
          <w:vertAlign w:val="superscript"/>
        </w:rPr>
        <w:t>2</w:t>
      </w:r>
      <w:r w:rsidR="004B6F7E" w:rsidRPr="187BB179">
        <w:rPr>
          <w:rFonts w:ascii="Times New Roman" w:hAnsi="Times New Roman" w:cs="Times New Roman"/>
        </w:rPr>
        <w:fldChar w:fldCharType="end"/>
      </w:r>
      <w:r w:rsidRPr="187BB179">
        <w:rPr>
          <w:rFonts w:ascii="Times New Roman" w:hAnsi="Times New Roman" w:cs="Times New Roman"/>
        </w:rPr>
        <w:t>. Following disease progression, comprehensive assessment determines the remaining treatment options available to the patient.</w:t>
      </w:r>
    </w:p>
    <w:p w14:paraId="024F1413" w14:textId="642B7B99" w:rsidR="009D6979" w:rsidRPr="00CB76BA" w:rsidRDefault="00D41D97" w:rsidP="005679D1">
      <w:pPr>
        <w:spacing w:after="120"/>
        <w:jc w:val="both"/>
        <w:rPr>
          <w:rFonts w:ascii="Times New Roman" w:hAnsi="Times New Roman" w:cs="Times New Roman"/>
        </w:rPr>
      </w:pPr>
      <w:r>
        <w:rPr>
          <w:rFonts w:ascii="Times New Roman" w:hAnsi="Times New Roman" w:cs="Times New Roman"/>
        </w:rPr>
        <w:t xml:space="preserve">Patients eligible for </w:t>
      </w:r>
      <w:proofErr w:type="spellStart"/>
      <w:r>
        <w:rPr>
          <w:rFonts w:ascii="Times New Roman" w:hAnsi="Times New Roman" w:cs="Times New Roman"/>
        </w:rPr>
        <w:t>lifileucel</w:t>
      </w:r>
      <w:proofErr w:type="spellEnd"/>
      <w:r>
        <w:rPr>
          <w:rFonts w:ascii="Times New Roman" w:hAnsi="Times New Roman" w:cs="Times New Roman"/>
        </w:rPr>
        <w:t xml:space="preserve"> can be referred to specialist melanoma treatment centres that have expertise in managing complex advanced disease and have been authorised by </w:t>
      </w:r>
      <w:proofErr w:type="spellStart"/>
      <w:r>
        <w:rPr>
          <w:rFonts w:ascii="Times New Roman" w:hAnsi="Times New Roman" w:cs="Times New Roman"/>
        </w:rPr>
        <w:t>Iovance</w:t>
      </w:r>
      <w:proofErr w:type="spellEnd"/>
      <w:r>
        <w:rPr>
          <w:rFonts w:ascii="Times New Roman" w:hAnsi="Times New Roman" w:cs="Times New Roman"/>
        </w:rPr>
        <w:t xml:space="preserve">. A thorough evaluation for TIL therapy eligibility is undertaken, which includes comprehensive performance status evaluation to </w:t>
      </w:r>
      <w:r>
        <w:rPr>
          <w:rFonts w:ascii="Times New Roman" w:hAnsi="Times New Roman" w:cs="Times New Roman"/>
        </w:rPr>
        <w:lastRenderedPageBreak/>
        <w:t xml:space="preserve">ensure the patient can tolerate an intensive treatment regimen, including lymphodepleting chemotherapy and IL-2 administration. Laboratory testing confirms that the patient has adequate organ function. The patient is assessed to ensure availability of </w:t>
      </w:r>
      <w:proofErr w:type="spellStart"/>
      <w:r>
        <w:rPr>
          <w:rFonts w:ascii="Times New Roman" w:hAnsi="Times New Roman" w:cs="Times New Roman"/>
        </w:rPr>
        <w:t>resectable</w:t>
      </w:r>
      <w:proofErr w:type="spellEnd"/>
      <w:r>
        <w:rPr>
          <w:rFonts w:ascii="Times New Roman" w:hAnsi="Times New Roman" w:cs="Times New Roman"/>
        </w:rPr>
        <w:t xml:space="preserve"> tumour tissue suitable for TIL harvest, as viable tumour tissue is essential for the manufacturing process. </w:t>
      </w:r>
    </w:p>
    <w:p w14:paraId="2EC1C8A9" w14:textId="2E4ECBA0" w:rsidR="009D6979" w:rsidRPr="00CB76BA" w:rsidRDefault="004B6F7E" w:rsidP="005679D1">
      <w:pPr>
        <w:spacing w:after="240"/>
        <w:jc w:val="both"/>
        <w:rPr>
          <w:rFonts w:ascii="Times New Roman" w:hAnsi="Times New Roman" w:cs="Times New Roman"/>
        </w:rPr>
      </w:pPr>
      <w:r>
        <w:rPr>
          <w:rFonts w:ascii="Times New Roman" w:hAnsi="Times New Roman" w:cs="Times New Roman"/>
        </w:rPr>
        <w:t>Once initial eligibility is established, the case undergoes multidisciplinary team discussion involving medical oncologists, surgical oncologists, cell therapy specialists, and intensive care physicians to develop a comprehensive treatment plan. Throughout this process, detailed patient counselling occurs to ensure the patient understands the complexity of the treatment, potential benefits, risks, and the commitment required. Formal informed consent is obtained before proceeding with treatment.</w:t>
      </w:r>
    </w:p>
    <w:p w14:paraId="5B3BD83B"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Is there any expectation that the clinical management algorithm before the health technology is used will change due to the introduction of the proposed health technology?</w:t>
      </w:r>
    </w:p>
    <w:p w14:paraId="21E3424D" w14:textId="533A9C6C" w:rsidR="009D6979" w:rsidRPr="00CB76BA" w:rsidRDefault="00DA4C31" w:rsidP="005679D1">
      <w:pPr>
        <w:spacing w:after="120"/>
        <w:jc w:val="both"/>
        <w:rPr>
          <w:rFonts w:ascii="Times New Roman" w:hAnsi="Times New Roman" w:cs="Times New Roman"/>
        </w:rPr>
      </w:pPr>
      <w:r>
        <w:rPr>
          <w:rFonts w:ascii="Times New Roman" w:hAnsi="Times New Roman" w:cs="Times New Roman"/>
        </w:rPr>
        <w:t>No</w:t>
      </w:r>
    </w:p>
    <w:p w14:paraId="267348E9" w14:textId="77777777" w:rsidR="009D6979" w:rsidRPr="00CB76BA" w:rsidRDefault="004B6F7E" w:rsidP="001E204C">
      <w:pPr>
        <w:keepNext/>
        <w:spacing w:before="120" w:after="120"/>
        <w:jc w:val="both"/>
        <w:rPr>
          <w:rFonts w:ascii="Times New Roman" w:hAnsi="Times New Roman" w:cs="Times New Roman"/>
        </w:rPr>
      </w:pPr>
      <w:r>
        <w:rPr>
          <w:rFonts w:ascii="Times New Roman" w:hAnsi="Times New Roman" w:cs="Times New Roman"/>
          <w:b/>
          <w:bCs/>
        </w:rPr>
        <w:t>Describe and explain any differences in the clinical management algorithm prior to the use of the proposed health technology vs. the comparator health technology:</w:t>
      </w:r>
    </w:p>
    <w:p w14:paraId="3C652753" w14:textId="73317FDC" w:rsidR="00DA4C31" w:rsidRPr="00CB76BA" w:rsidRDefault="5BCE5341" w:rsidP="001E204C">
      <w:pPr>
        <w:keepNext/>
        <w:spacing w:before="240" w:after="120"/>
        <w:jc w:val="both"/>
        <w:rPr>
          <w:rFonts w:ascii="Times New Roman" w:hAnsi="Times New Roman" w:cs="Times New Roman"/>
        </w:rPr>
      </w:pPr>
      <w:r w:rsidRPr="5BCE5341">
        <w:rPr>
          <w:rFonts w:ascii="Times New Roman" w:hAnsi="Times New Roman" w:cs="Times New Roman"/>
        </w:rPr>
        <w:t xml:space="preserve">The introduction of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is not expected to change the clinical management algorithm prior to treatment initiation in the proposed population. Patients eligible for </w:t>
      </w:r>
      <w:proofErr w:type="spellStart"/>
      <w:r w:rsidRPr="5BCE5341">
        <w:rPr>
          <w:rFonts w:ascii="Times New Roman" w:hAnsi="Times New Roman" w:cs="Times New Roman"/>
        </w:rPr>
        <w:t>lifileucel</w:t>
      </w:r>
      <w:proofErr w:type="spellEnd"/>
      <w:r w:rsidRPr="5BCE5341">
        <w:rPr>
          <w:rFonts w:ascii="Times New Roman" w:hAnsi="Times New Roman" w:cs="Times New Roman"/>
        </w:rPr>
        <w:t xml:space="preserve"> will have already been diagnosed with unresectable stage III or stage IV melanoma and will have progressed following standard systemic therapy, including immune checkpoint inhibitor </w:t>
      </w:r>
      <w:proofErr w:type="gramStart"/>
      <w:r w:rsidRPr="5BCE5341">
        <w:rPr>
          <w:rFonts w:ascii="Times New Roman" w:hAnsi="Times New Roman" w:cs="Times New Roman"/>
        </w:rPr>
        <w:t>and  BRAF</w:t>
      </w:r>
      <w:proofErr w:type="gramEnd"/>
      <w:r w:rsidRPr="5BCE5341">
        <w:rPr>
          <w:rFonts w:ascii="Times New Roman" w:hAnsi="Times New Roman" w:cs="Times New Roman"/>
        </w:rPr>
        <w:t xml:space="preserve">±MEK </w:t>
      </w:r>
      <w:proofErr w:type="spellStart"/>
      <w:r w:rsidRPr="5BCE5341">
        <w:rPr>
          <w:rFonts w:ascii="Times New Roman" w:hAnsi="Times New Roman" w:cs="Times New Roman"/>
        </w:rPr>
        <w:t>inhhibitor</w:t>
      </w:r>
      <w:proofErr w:type="spellEnd"/>
      <w:r w:rsidRPr="5BCE5341">
        <w:rPr>
          <w:rFonts w:ascii="Times New Roman" w:hAnsi="Times New Roman" w:cs="Times New Roman"/>
        </w:rPr>
        <w:t xml:space="preserve"> based treatment. These patients would already be under specialist oncology care and undergoing routine disease assessment, imaging, and treatment decision-making consistent with current practice.</w:t>
      </w:r>
    </w:p>
    <w:p w14:paraId="05A01759" w14:textId="77777777" w:rsidR="00DA4C31" w:rsidRPr="00CB76BA" w:rsidRDefault="00DA4C31" w:rsidP="00DA4C31">
      <w:pPr>
        <w:spacing w:before="240" w:after="120"/>
        <w:jc w:val="both"/>
        <w:rPr>
          <w:rFonts w:ascii="Times New Roman" w:hAnsi="Times New Roman" w:cs="Times New Roman"/>
        </w:rPr>
      </w:pPr>
      <w:proofErr w:type="spellStart"/>
      <w:r>
        <w:rPr>
          <w:rFonts w:ascii="Times New Roman" w:hAnsi="Times New Roman" w:cs="Times New Roman"/>
        </w:rPr>
        <w:t>Lifileucel</w:t>
      </w:r>
      <w:proofErr w:type="spellEnd"/>
      <w:r>
        <w:rPr>
          <w:rFonts w:ascii="Times New Roman" w:hAnsi="Times New Roman" w:cs="Times New Roman"/>
        </w:rPr>
        <w:t xml:space="preserve"> is positioned as an alternative subsequent-line treatment option within the existing post-progression pathway and does not alter the approach to diagnosis, initial treatment selection, or earlier-line management. While delivery of </w:t>
      </w:r>
      <w:proofErr w:type="spellStart"/>
      <w:r>
        <w:rPr>
          <w:rFonts w:ascii="Times New Roman" w:hAnsi="Times New Roman" w:cs="Times New Roman"/>
        </w:rPr>
        <w:t>lifileucel</w:t>
      </w:r>
      <w:proofErr w:type="spellEnd"/>
      <w:r>
        <w:rPr>
          <w:rFonts w:ascii="Times New Roman" w:hAnsi="Times New Roman" w:cs="Times New Roman"/>
        </w:rPr>
        <w:t xml:space="preserve"> requires additional procedural and logistical steps (such as tumour tissue harvest and coordination with specialised centres), these occur after the decision to treat has been made and do not represent a change to the clinical management algorithm prior to use when compared with the nominated comparator.</w:t>
      </w:r>
    </w:p>
    <w:p w14:paraId="121E5DB2" w14:textId="3CEDB0B0" w:rsidR="009D6979" w:rsidRPr="00CB76BA" w:rsidRDefault="004B6F7E" w:rsidP="00DA4C31">
      <w:pPr>
        <w:spacing w:before="240" w:after="120"/>
        <w:jc w:val="both"/>
        <w:rPr>
          <w:rFonts w:ascii="Times New Roman" w:hAnsi="Times New Roman" w:cs="Times New Roman"/>
        </w:rPr>
      </w:pPr>
      <w:r>
        <w:rPr>
          <w:rFonts w:ascii="Times New Roman" w:hAnsi="Times New Roman" w:cs="Times New Roman"/>
          <w:b/>
          <w:bCs/>
          <w:u w:val="single"/>
        </w:rPr>
        <w:t>USE OF THE HEALTH TECHNOLOGY</w:t>
      </w:r>
    </w:p>
    <w:p w14:paraId="31FD2818"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Explain what other healthcare resources are used in conjunction with delivering the proposed health technology:</w:t>
      </w:r>
    </w:p>
    <w:p w14:paraId="5AEF7FB3" w14:textId="2E108268" w:rsidR="00805F59"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Delivery of </w:t>
      </w:r>
      <w:proofErr w:type="spellStart"/>
      <w:r>
        <w:rPr>
          <w:rFonts w:ascii="Times New Roman" w:hAnsi="Times New Roman" w:cs="Times New Roman"/>
        </w:rPr>
        <w:t>lifileucel</w:t>
      </w:r>
      <w:proofErr w:type="spellEnd"/>
      <w:r>
        <w:rPr>
          <w:rFonts w:ascii="Times New Roman" w:hAnsi="Times New Roman" w:cs="Times New Roman"/>
        </w:rPr>
        <w:t xml:space="preserve"> requires substantial healthcare resources that span multiple clinical domains. The process begins with initial assessment by the hospital including physical examination, and workup including complete blood counts, cardiac scans, and CT or MRI scans for tumour assessment. Tumour resection surgery requires operating room time, a skilled surgical team including surgeons and surgical nurses, anaesthesia services, and post</w:t>
      </w:r>
      <w:r>
        <w:rPr>
          <w:rFonts w:ascii="Times New Roman" w:hAnsi="Times New Roman" w:cs="Times New Roman"/>
        </w:rPr>
        <w:noBreakHyphen/>
        <w:t xml:space="preserve">operative recovery facilities. </w:t>
      </w:r>
    </w:p>
    <w:p w14:paraId="51AE4E62" w14:textId="4D030E9C" w:rsidR="006F36D8" w:rsidRPr="00CB76BA" w:rsidRDefault="00805F59" w:rsidP="005679D1">
      <w:pPr>
        <w:spacing w:after="120"/>
        <w:jc w:val="both"/>
        <w:rPr>
          <w:rFonts w:ascii="Times New Roman" w:hAnsi="Times New Roman" w:cs="Times New Roman"/>
        </w:rPr>
      </w:pPr>
      <w:r>
        <w:rPr>
          <w:rFonts w:ascii="Times New Roman" w:hAnsi="Times New Roman" w:cs="Times New Roman"/>
        </w:rPr>
        <w:t xml:space="preserve">As part of the treatment regimen, patients undergo lymphodepleting chemotherapy consisting of cyclophosphamide and fludarabine, which requires laboratory tests (creatinine clearance, complete blood counts with differential, serum chemistries, and urinalysis), pharmacy preparation, infusion and associated supportive care including continual monitoring of cardiac, pulmonary and organ function. </w:t>
      </w:r>
    </w:p>
    <w:p w14:paraId="57F7DD8F" w14:textId="32DFE058" w:rsidR="009D6979" w:rsidRPr="00CB76BA" w:rsidRDefault="008D088D" w:rsidP="005679D1">
      <w:pPr>
        <w:spacing w:after="120"/>
        <w:jc w:val="both"/>
        <w:rPr>
          <w:rFonts w:ascii="Times New Roman" w:hAnsi="Times New Roman" w:cs="Times New Roman"/>
        </w:rPr>
      </w:pPr>
      <w:proofErr w:type="spellStart"/>
      <w:r>
        <w:rPr>
          <w:rFonts w:ascii="Times New Roman" w:hAnsi="Times New Roman" w:cs="Times New Roman"/>
        </w:rPr>
        <w:t>Lifileucel</w:t>
      </w:r>
      <w:proofErr w:type="spellEnd"/>
      <w:r>
        <w:rPr>
          <w:rFonts w:ascii="Times New Roman" w:hAnsi="Times New Roman" w:cs="Times New Roman"/>
        </w:rPr>
        <w:t xml:space="preserve"> is administered in a tertiary hospital setting under the supervision of a physician experienced in the use of anticancer agents. An intensive care facility and specialists skilled in cardiopulmonary or intensive care medicine must be available. </w:t>
      </w:r>
    </w:p>
    <w:p w14:paraId="5AFBA3AB" w14:textId="053C6543" w:rsidR="009D6979"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A critical component of the treatment regimen is </w:t>
      </w:r>
      <w:r w:rsidR="00715A2B">
        <w:rPr>
          <w:rFonts w:ascii="Times New Roman" w:hAnsi="Times New Roman" w:cs="Times New Roman"/>
        </w:rPr>
        <w:t>IL-2</w:t>
      </w:r>
      <w:r>
        <w:rPr>
          <w:rFonts w:ascii="Times New Roman" w:hAnsi="Times New Roman" w:cs="Times New Roman"/>
        </w:rPr>
        <w:t xml:space="preserve">, also known as </w:t>
      </w:r>
      <w:proofErr w:type="spellStart"/>
      <w:r w:rsidR="00715A2B">
        <w:rPr>
          <w:rFonts w:ascii="Times New Roman" w:hAnsi="Times New Roman" w:cs="Times New Roman"/>
        </w:rPr>
        <w:t>aldesleukin</w:t>
      </w:r>
      <w:proofErr w:type="spellEnd"/>
      <w:r w:rsidR="00715A2B">
        <w:rPr>
          <w:rFonts w:ascii="Times New Roman" w:hAnsi="Times New Roman" w:cs="Times New Roman"/>
        </w:rPr>
        <w:t xml:space="preserve"> or </w:t>
      </w:r>
      <w:proofErr w:type="spellStart"/>
      <w:r>
        <w:rPr>
          <w:rFonts w:ascii="Times New Roman" w:hAnsi="Times New Roman" w:cs="Times New Roman"/>
        </w:rPr>
        <w:t>Proleukin</w:t>
      </w:r>
      <w:proofErr w:type="spellEnd"/>
      <w:r w:rsidR="00715A2B">
        <w:rPr>
          <w:rFonts w:ascii="Times New Roman" w:hAnsi="Times New Roman" w:cs="Times New Roman"/>
        </w:rPr>
        <w:t>.</w:t>
      </w:r>
      <w:r>
        <w:rPr>
          <w:rFonts w:ascii="Times New Roman" w:hAnsi="Times New Roman" w:cs="Times New Roman"/>
        </w:rPr>
        <w:t xml:space="preserve"> Cell therapy administration itself requires specialised supplies and equipment for handling and infusing the cellular </w:t>
      </w:r>
      <w:r>
        <w:rPr>
          <w:rFonts w:ascii="Times New Roman" w:hAnsi="Times New Roman" w:cs="Times New Roman"/>
        </w:rPr>
        <w:lastRenderedPageBreak/>
        <w:t>product, along with appropriate facilities for maintaining the product at required temperatures until administration.</w:t>
      </w:r>
    </w:p>
    <w:p w14:paraId="02C2C678" w14:textId="013ED3A2" w:rsidR="009D6979" w:rsidRPr="00CB76BA" w:rsidRDefault="004B6F7E" w:rsidP="005679D1">
      <w:pPr>
        <w:spacing w:after="120"/>
        <w:jc w:val="both"/>
        <w:rPr>
          <w:rFonts w:ascii="Times New Roman" w:hAnsi="Times New Roman" w:cs="Times New Roman"/>
        </w:rPr>
      </w:pPr>
      <w:r>
        <w:rPr>
          <w:rFonts w:ascii="Times New Roman" w:hAnsi="Times New Roman" w:cs="Times New Roman"/>
        </w:rPr>
        <w:t>The treatment course necessitates patient hospitalisation typically lasting two to three weeks, during which patients require intensive monitoring and supportive care. Throughout the treatment period and subsequently, imaging studies are required for response assessment, typically including CT scans or PET</w:t>
      </w:r>
      <w:r>
        <w:rPr>
          <w:rFonts w:ascii="Times New Roman" w:hAnsi="Times New Roman" w:cs="Times New Roman"/>
        </w:rPr>
        <w:noBreakHyphen/>
        <w:t>CT at defined intervals. Extensive laboratory monitoring tracks organ function, blood counts, and metabolic parameters.</w:t>
      </w:r>
    </w:p>
    <w:p w14:paraId="054499ED" w14:textId="00B78573" w:rsidR="009D6979" w:rsidRPr="00CB76BA" w:rsidRDefault="004B6F7E" w:rsidP="005679D1">
      <w:pPr>
        <w:spacing w:after="240"/>
        <w:jc w:val="both"/>
        <w:rPr>
          <w:rFonts w:ascii="Times New Roman" w:hAnsi="Times New Roman" w:cs="Times New Roman"/>
        </w:rPr>
      </w:pPr>
      <w:r>
        <w:rPr>
          <w:rFonts w:ascii="Times New Roman" w:hAnsi="Times New Roman" w:cs="Times New Roman"/>
        </w:rPr>
        <w:t xml:space="preserve">Supportive care medications represent a significant resource category, including growth factors such as filgrastim for white blood cell recovery, broad </w:t>
      </w:r>
      <w:r>
        <w:rPr>
          <w:rFonts w:ascii="Times New Roman" w:hAnsi="Times New Roman" w:cs="Times New Roman"/>
        </w:rPr>
        <w:noBreakHyphen/>
        <w:t xml:space="preserve">spectrum antimicrobials for infection prevention and treatment, antiemetics for nausea management, and various other medications to support organ function and patient comfort. Blood product support including red blood cells, platelets, and other components may be needed. Following the acute treatment phase, ongoing follow </w:t>
      </w:r>
      <w:r>
        <w:rPr>
          <w:rFonts w:ascii="Times New Roman" w:hAnsi="Times New Roman" w:cs="Times New Roman"/>
        </w:rPr>
        <w:noBreakHyphen/>
        <w:t>up care and monitoring continue, along with resources for management of any adverse events that may occur during or after treatment.</w:t>
      </w:r>
    </w:p>
    <w:p w14:paraId="33D1D2A5"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Explain what other healthcare resources are used in conjunction with the comparator health technology:</w:t>
      </w:r>
    </w:p>
    <w:p w14:paraId="138AE198" w14:textId="5FCC3B53" w:rsidR="009D6979" w:rsidRPr="00CB76BA" w:rsidRDefault="256A32A0" w:rsidP="256A32A0">
      <w:pPr>
        <w:spacing w:after="120"/>
        <w:jc w:val="both"/>
        <w:rPr>
          <w:rFonts w:ascii="Times New Roman" w:hAnsi="Times New Roman" w:cs="Times New Roman"/>
        </w:rPr>
      </w:pPr>
      <w:r w:rsidRPr="256A32A0">
        <w:rPr>
          <w:rFonts w:ascii="Times New Roman" w:hAnsi="Times New Roman" w:cs="Times New Roman"/>
        </w:rPr>
        <w:t>For the comparator IPI-NIVO, healthcare resource utili</w:t>
      </w:r>
      <w:r w:rsidR="000620F2">
        <w:rPr>
          <w:rFonts w:ascii="Times New Roman" w:hAnsi="Times New Roman" w:cs="Times New Roman"/>
        </w:rPr>
        <w:t>sa</w:t>
      </w:r>
      <w:r w:rsidRPr="256A32A0">
        <w:rPr>
          <w:rFonts w:ascii="Times New Roman" w:hAnsi="Times New Roman" w:cs="Times New Roman"/>
        </w:rPr>
        <w:t>tion follows a different pattern centred around ongoing outpatient administration. For IPI-NIVO, patients require regular outpatient infusion clinic visits of every three weeks during the induction phase followed by maintenance every 2 or 4 weeks until disease progression, unacceptable toxicity</w:t>
      </w:r>
      <w:r w:rsidR="00CA2125">
        <w:rPr>
          <w:rFonts w:ascii="Times New Roman" w:hAnsi="Times New Roman" w:cs="Times New Roman"/>
        </w:rPr>
        <w:t>, or treatment cessation for any other reason</w:t>
      </w:r>
      <w:r w:rsidRPr="256A32A0">
        <w:rPr>
          <w:rFonts w:ascii="Times New Roman" w:hAnsi="Times New Roman" w:cs="Times New Roman"/>
        </w:rPr>
        <w:t>. Each visit requires premedication to reduce infusion reactions, infusion centre staff time, and supplies for intravenous drug administration</w:t>
      </w:r>
      <w:r w:rsidR="004B6F7E" w:rsidRPr="256A32A0">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&lt;EndNote&gt;&lt;Cite&gt;&lt;Author&gt;Department of Health&lt;/Author&gt;&lt;Year&gt;2018&lt;/Year&gt;&lt;RecNum&gt;16&lt;/RecNum&gt;&lt;DisplayText&gt;&lt;style face="superscript"&gt;14&lt;/style&gt;&lt;/DisplayText&gt;&lt;record&gt;&lt;rec-number&gt;16&lt;/rec-number&gt;&lt;foreign-keys&gt;&lt;key app="EN" db-id="0wvaxaesafxde2eefasvxspotfwfdrfv2f5p" timestamp="1773988750"&gt;16&lt;/key&gt;&lt;/foreign-keys&gt;&lt;ref-type name="Electronic Article"&gt;43&lt;/ref-type&gt;&lt;contributors&gt;&lt;authors&gt;&lt;author&gt;Department of Health, Disability and Ageing&lt;/author&gt;&lt;/authors&gt;&lt;/contributors&gt;&lt;titles&gt;&lt;title&gt;Nivolumab and Ipilimumab Public Summary Document&lt;/title&gt;&lt;/titles&gt;&lt;dates&gt;&lt;year&gt;2018&lt;/year&gt;&lt;/dates&gt;&lt;urls&gt;&lt;related-urls&gt;&lt;url&gt;https://www.pbs.gov.au/industry/listing/elements/pbac-meetings/psd/2018-07/files/nivolumab-and-ipilimumab-melanoma-psd-july-2018.pdf&lt;/url&gt;&lt;/related-urls&gt;&lt;/urls&gt;&lt;/record&gt;&lt;/Cite&gt;&lt;/EndNote&gt;</w:instrText>
      </w:r>
      <w:r w:rsidR="004B6F7E" w:rsidRPr="256A32A0">
        <w:rPr>
          <w:rFonts w:ascii="Times New Roman" w:hAnsi="Times New Roman" w:cs="Times New Roman"/>
        </w:rPr>
        <w:fldChar w:fldCharType="separate"/>
      </w:r>
      <w:r w:rsidR="00DB7906" w:rsidRPr="00DB7906">
        <w:rPr>
          <w:rFonts w:ascii="Times New Roman" w:hAnsi="Times New Roman" w:cs="Times New Roman"/>
          <w:noProof/>
          <w:vertAlign w:val="superscript"/>
        </w:rPr>
        <w:t>14</w:t>
      </w:r>
      <w:r w:rsidR="004B6F7E" w:rsidRPr="256A32A0">
        <w:rPr>
          <w:rFonts w:ascii="Times New Roman" w:hAnsi="Times New Roman" w:cs="Times New Roman"/>
        </w:rPr>
        <w:fldChar w:fldCharType="end"/>
      </w:r>
      <w:r w:rsidRPr="256A32A0">
        <w:rPr>
          <w:rFonts w:ascii="Times New Roman" w:hAnsi="Times New Roman" w:cs="Times New Roman"/>
        </w:rPr>
        <w:t xml:space="preserve">. </w:t>
      </w:r>
    </w:p>
    <w:p w14:paraId="51FD50C2" w14:textId="31F552FE" w:rsidR="009D6979" w:rsidRPr="00CB76BA" w:rsidRDefault="004B6F7E" w:rsidP="005679D1">
      <w:pPr>
        <w:spacing w:after="120"/>
        <w:jc w:val="both"/>
        <w:rPr>
          <w:rFonts w:ascii="Times New Roman" w:hAnsi="Times New Roman" w:cs="Times New Roman"/>
        </w:rPr>
      </w:pPr>
      <w:r>
        <w:rPr>
          <w:rFonts w:ascii="Times New Roman" w:hAnsi="Times New Roman" w:cs="Times New Roman"/>
        </w:rPr>
        <w:t>Disease monitoring through imaging studies occurs at regular intervals</w:t>
      </w:r>
      <w:r w:rsidR="007234BA">
        <w:rPr>
          <w:rFonts w:ascii="Times New Roman" w:hAnsi="Times New Roman" w:cs="Times New Roman"/>
        </w:rPr>
        <w:t xml:space="preserve"> with IPI/NIVO</w:t>
      </w:r>
      <w:r>
        <w:rPr>
          <w:rFonts w:ascii="Times New Roman" w:hAnsi="Times New Roman" w:cs="Times New Roman"/>
        </w:rPr>
        <w:t xml:space="preserve"> as per standard care to assess response to therapy and detect progression. Laboratory monitoring before each treatment cycle tracks for potential immune</w:t>
      </w:r>
      <w:r>
        <w:rPr>
          <w:rFonts w:ascii="Times New Roman" w:hAnsi="Times New Roman" w:cs="Times New Roman"/>
        </w:rPr>
        <w:noBreakHyphen/>
        <w:t>related adverse events and general organ function. A significant component of care involves management of immune-related adverse events. This management may require corticosteroids and additional immunosuppressive agents, along with specialist consultations when specific organs are affected.</w:t>
      </w:r>
    </w:p>
    <w:p w14:paraId="7E0FFE13" w14:textId="75BC8048" w:rsidR="009D6979" w:rsidRPr="00CB76BA" w:rsidRDefault="004B6F7E" w:rsidP="005679D1">
      <w:pPr>
        <w:spacing w:after="240"/>
        <w:jc w:val="both"/>
        <w:rPr>
          <w:rFonts w:ascii="Times New Roman" w:hAnsi="Times New Roman" w:cs="Times New Roman"/>
        </w:rPr>
      </w:pPr>
      <w:r>
        <w:rPr>
          <w:rFonts w:ascii="Times New Roman" w:hAnsi="Times New Roman" w:cs="Times New Roman"/>
        </w:rPr>
        <w:t>Supportive care medications are needed to manage treatment</w:t>
      </w:r>
      <w:r>
        <w:rPr>
          <w:rFonts w:ascii="Times New Roman" w:hAnsi="Times New Roman" w:cs="Times New Roman"/>
        </w:rPr>
        <w:noBreakHyphen/>
        <w:t>related symptoms and complications. For nivolumab and ipilimumab, the treatment continues over an extended period until disease progression</w:t>
      </w:r>
      <w:r w:rsidR="00CA2125">
        <w:rPr>
          <w:rFonts w:ascii="Times New Roman" w:hAnsi="Times New Roman" w:cs="Times New Roman"/>
        </w:rPr>
        <w:t>,</w:t>
      </w:r>
      <w:r>
        <w:rPr>
          <w:rFonts w:ascii="Times New Roman" w:hAnsi="Times New Roman" w:cs="Times New Roman"/>
        </w:rPr>
        <w:t xml:space="preserve"> development of unacceptable toxicity,</w:t>
      </w:r>
      <w:r w:rsidR="00CA2125">
        <w:rPr>
          <w:rFonts w:ascii="Times New Roman" w:hAnsi="Times New Roman" w:cs="Times New Roman"/>
        </w:rPr>
        <w:t xml:space="preserve"> or treatment cessation for any other reason,</w:t>
      </w:r>
      <w:r>
        <w:rPr>
          <w:rFonts w:ascii="Times New Roman" w:hAnsi="Times New Roman" w:cs="Times New Roman"/>
        </w:rPr>
        <w:t xml:space="preserve"> which may span many months or potentially years in responding patients</w:t>
      </w:r>
      <w:r>
        <w:rPr>
          <w:rFonts w:ascii="Times New Roman" w:hAnsi="Times New Roman" w:cs="Times New Roman"/>
        </w:rPr>
        <w:fldChar w:fldCharType="begin">
          <w:fldData xml:space="preserve">PEVuZE5vdGU+PENpdGU+PEF1dGhvcj5IYWFuZW48L0F1dGhvcj48WWVhcj4yMDE4PC9ZZWFyPjxS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PEVuZE5vdGU+PENpdGU+PEF1dGhvcj5IYWFuZW48L0F1dGhvcj48WWVhcj4yMDE4PC9ZZWFyPjxS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15,16</w:t>
      </w:r>
      <w:r>
        <w:rPr>
          <w:rFonts w:ascii="Times New Roman" w:hAnsi="Times New Roman" w:cs="Times New Roman"/>
        </w:rPr>
        <w:fldChar w:fldCharType="end"/>
      </w:r>
      <w:r>
        <w:rPr>
          <w:rFonts w:ascii="Times New Roman" w:hAnsi="Times New Roman" w:cs="Times New Roman"/>
        </w:rPr>
        <w:t>. Follow-up care maintains continuity of patient monitoring throughout the treatment course. While most care occurs in the outpatient setting, potential hospitali</w:t>
      </w:r>
      <w:r w:rsidR="000620F2">
        <w:rPr>
          <w:rFonts w:ascii="Times New Roman" w:hAnsi="Times New Roman" w:cs="Times New Roman"/>
        </w:rPr>
        <w:t>sa</w:t>
      </w:r>
      <w:r>
        <w:rPr>
          <w:rFonts w:ascii="Times New Roman" w:hAnsi="Times New Roman" w:cs="Times New Roman"/>
        </w:rPr>
        <w:t>tion may be required for management of severe immune-related adverse events, such as severe colitis, pneumonitis, hepatitis, or endocrinopathies that require intensive management.</w:t>
      </w:r>
    </w:p>
    <w:p w14:paraId="46930E19"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Describe and explain any differences in the healthcare resources used in conjunction with the proposed health technology vs. the comparator health technology:</w:t>
      </w:r>
    </w:p>
    <w:p w14:paraId="12909DD7" w14:textId="626F23FE" w:rsidR="009D6979" w:rsidRPr="00CB76BA" w:rsidRDefault="187BB179" w:rsidP="005679D1">
      <w:pPr>
        <w:spacing w:after="120"/>
        <w:jc w:val="both"/>
        <w:rPr>
          <w:rFonts w:ascii="Times New Roman" w:hAnsi="Times New Roman" w:cs="Times New Roman"/>
        </w:rPr>
      </w:pPr>
      <w:r w:rsidRPr="187BB179">
        <w:rPr>
          <w:rFonts w:ascii="Times New Roman" w:hAnsi="Times New Roman" w:cs="Times New Roman"/>
        </w:rPr>
        <w:t xml:space="preserve">The healthcare resource profiles for </w:t>
      </w:r>
      <w:proofErr w:type="spellStart"/>
      <w:proofErr w:type="gramStart"/>
      <w:r w:rsidRPr="187BB179">
        <w:rPr>
          <w:rFonts w:ascii="Times New Roman" w:hAnsi="Times New Roman" w:cs="Times New Roman"/>
        </w:rPr>
        <w:t>lifileucel</w:t>
      </w:r>
      <w:proofErr w:type="spellEnd"/>
      <w:proofErr w:type="gramEnd"/>
      <w:r w:rsidRPr="187BB179">
        <w:rPr>
          <w:rFonts w:ascii="Times New Roman" w:hAnsi="Times New Roman" w:cs="Times New Roman"/>
        </w:rPr>
        <w:t xml:space="preserve"> and checkpoint inhibitor comparators differ substantially in their patterns and intensity. The treatment duration compared to IPI-NIVO represents perhaps the most fundamental difference.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is a onetime treatment with intensive upfront resource utili</w:t>
      </w:r>
      <w:r w:rsidR="000620F2">
        <w:rPr>
          <w:rFonts w:ascii="Times New Roman" w:hAnsi="Times New Roman" w:cs="Times New Roman"/>
        </w:rPr>
        <w:t>sa</w:t>
      </w:r>
      <w:r w:rsidRPr="187BB179">
        <w:rPr>
          <w:rFonts w:ascii="Times New Roman" w:hAnsi="Times New Roman" w:cs="Times New Roman"/>
        </w:rPr>
        <w:t>tion concentrated in a relatively short period, whereas IPI-NIVO combination therapy requires ongoing administration over many months to years, with resource utili</w:t>
      </w:r>
      <w:r w:rsidR="000620F2">
        <w:rPr>
          <w:rFonts w:ascii="Times New Roman" w:hAnsi="Times New Roman" w:cs="Times New Roman"/>
        </w:rPr>
        <w:t>sa</w:t>
      </w:r>
      <w:r w:rsidRPr="187BB179">
        <w:rPr>
          <w:rFonts w:ascii="Times New Roman" w:hAnsi="Times New Roman" w:cs="Times New Roman"/>
        </w:rPr>
        <w:t>tion distributed across this extended timeframe but accumulating continuously</w:t>
      </w:r>
      <w:r w:rsidR="004B6F7E" w:rsidRPr="187BB179">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Administration&lt;/Author&gt;&lt;Year&gt;2024&lt;/Year&gt;&lt;RecNum&gt;17&lt;/RecNum&gt;&lt;DisplayText&gt;&lt;style face="superscript"&gt;17,18&lt;/style&gt;&lt;/DisplayText&gt;&lt;record&gt;&lt;rec-number&gt;17&lt;/rec-number&gt;&lt;foreign-keys&gt;&lt;key app="EN" db-id="0wvaxaesafxde2eefasvxspotfwfdrfv2f5p" timestamp="1774004539"&gt;17&lt;/key&gt;&lt;/foreign-keys&gt;&lt;ref-type name="Electronic Article"&gt;43&lt;/ref-type&gt;&lt;contributors&gt;&lt;authors&gt;&lt;author&gt;Therapeutic Goods Administration,&lt;/author&gt;&lt;/authors&gt;&lt;/contributors&gt;&lt;titles&gt;&lt;title&gt;Australian Product Information: Opdivo (nivolumab)&lt;/title&gt;&lt;/titles&gt;&lt;dates&gt;&lt;year&gt;2024&lt;/year&gt;&lt;/dates&gt;&lt;urls&gt;&lt;related-urls&gt;&lt;url&gt;https://www.ebs.tga.gov.au/ebs/picmi/picmirepository.nsf/pdf?OpenAgent&amp;amp;id=CP-2016-PI-01052-1&lt;/url&gt;&lt;/related-urls&gt;&lt;/urls&gt;&lt;/record&gt;&lt;/Cite&gt;&lt;Cite&gt;&lt;Author&gt;Therapeutic Goods Administration&lt;/Author&gt;&lt;Year&gt;2025&lt;/Year&gt;&lt;RecNum&gt;18&lt;/RecNum&gt;&lt;record&gt;&lt;rec-number&gt;18&lt;/rec-number&gt;&lt;foreign-keys&gt;&lt;key app="EN" db-id="0wvaxaesafxde2eefasvxspotfwfdrfv2f5p" timestamp="1774004670"&gt;18&lt;/key&gt;&lt;/foreign-keys&gt;&lt;ref-type name="Electronic Article"&gt;43&lt;/ref-type&gt;&lt;contributors&gt;&lt;authors&gt;&lt;author&gt;Therapeutic Goods Administration,&lt;/author&gt;&lt;/authors&gt;&lt;/contributors&gt;&lt;titles&gt;&lt;title&gt;Australian Product Information: Yervoy (Ipilimumab) &lt;/title&gt;&lt;/titles&gt;&lt;dates&gt;&lt;year&gt;2025&lt;/year&gt;&lt;/dates&gt;&lt;urls&gt;&lt;related-urls&gt;&lt;url&gt;https://www.ebs.tga.gov.au/ebs/picmi/picmirepository.nsf/pdf?OpenAgent&amp;amp;id=CP-2011-PI-02907-3&amp;amp;d=20260320172310101&lt;/url&gt;&lt;/related-urls&gt;&lt;/urls&gt;&lt;/record&gt;&lt;/Cite&gt;&lt;/EndNote&gt;</w:instrText>
      </w:r>
      <w:r w:rsidR="004B6F7E" w:rsidRPr="187BB179">
        <w:rPr>
          <w:rFonts w:ascii="Times New Roman" w:hAnsi="Times New Roman" w:cs="Times New Roman"/>
        </w:rPr>
        <w:fldChar w:fldCharType="separate"/>
      </w:r>
      <w:r w:rsidR="00DB7906" w:rsidRPr="00DB7906">
        <w:rPr>
          <w:rFonts w:ascii="Times New Roman" w:hAnsi="Times New Roman" w:cs="Times New Roman"/>
          <w:noProof/>
          <w:vertAlign w:val="superscript"/>
        </w:rPr>
        <w:t>17,18</w:t>
      </w:r>
      <w:r w:rsidR="004B6F7E" w:rsidRPr="187BB179">
        <w:rPr>
          <w:rFonts w:ascii="Times New Roman" w:hAnsi="Times New Roman" w:cs="Times New Roman"/>
        </w:rPr>
        <w:fldChar w:fldCharType="end"/>
      </w:r>
      <w:r w:rsidRPr="187BB179">
        <w:rPr>
          <w:rFonts w:ascii="Times New Roman" w:hAnsi="Times New Roman" w:cs="Times New Roman"/>
        </w:rPr>
        <w:t>.</w:t>
      </w:r>
    </w:p>
    <w:p w14:paraId="510402E4" w14:textId="1BC1BE78" w:rsidR="009D6979"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The setting of care differs, with </w:t>
      </w:r>
      <w:proofErr w:type="spellStart"/>
      <w:r>
        <w:rPr>
          <w:rFonts w:ascii="Times New Roman" w:hAnsi="Times New Roman" w:cs="Times New Roman"/>
        </w:rPr>
        <w:t>lifileucel</w:t>
      </w:r>
      <w:proofErr w:type="spellEnd"/>
      <w:r>
        <w:rPr>
          <w:rFonts w:ascii="Times New Roman" w:hAnsi="Times New Roman" w:cs="Times New Roman"/>
        </w:rPr>
        <w:t xml:space="preserve"> requiring hospitalisation in facilities with intensive care capabilities and specialised cell therapy infrastructure, while the comparators are administered in standard out</w:t>
      </w:r>
      <w:r w:rsidR="00BC1CFB">
        <w:rPr>
          <w:rFonts w:ascii="Times New Roman" w:hAnsi="Times New Roman" w:cs="Times New Roman"/>
        </w:rPr>
        <w:t>-</w:t>
      </w:r>
      <w:r>
        <w:rPr>
          <w:rFonts w:ascii="Times New Roman" w:hAnsi="Times New Roman" w:cs="Times New Roman"/>
        </w:rPr>
        <w:t xml:space="preserve">patient infusion centres. </w:t>
      </w:r>
      <w:proofErr w:type="spellStart"/>
      <w:r>
        <w:rPr>
          <w:rFonts w:ascii="Times New Roman" w:hAnsi="Times New Roman" w:cs="Times New Roman"/>
        </w:rPr>
        <w:t>Lifileucel</w:t>
      </w:r>
      <w:proofErr w:type="spellEnd"/>
      <w:r>
        <w:rPr>
          <w:rFonts w:ascii="Times New Roman" w:hAnsi="Times New Roman" w:cs="Times New Roman"/>
        </w:rPr>
        <w:t xml:space="preserve"> has specific surgical requirements for tumour resection that are not part of standard checkpoint inhibitor therapy. The specialized infrastructure needs for </w:t>
      </w:r>
      <w:proofErr w:type="spellStart"/>
      <w:r>
        <w:rPr>
          <w:rFonts w:ascii="Times New Roman" w:hAnsi="Times New Roman" w:cs="Times New Roman"/>
        </w:rPr>
        <w:t>lifileucel</w:t>
      </w:r>
      <w:proofErr w:type="spellEnd"/>
      <w:r>
        <w:rPr>
          <w:rFonts w:ascii="Times New Roman" w:hAnsi="Times New Roman" w:cs="Times New Roman"/>
        </w:rPr>
        <w:t xml:space="preserve"> extend to </w:t>
      </w:r>
      <w:r>
        <w:rPr>
          <w:rFonts w:ascii="Times New Roman" w:hAnsi="Times New Roman" w:cs="Times New Roman"/>
        </w:rPr>
        <w:lastRenderedPageBreak/>
        <w:t xml:space="preserve">cell therapy storage capabilities, handling procedures, and expertise in </w:t>
      </w:r>
      <w:r w:rsidR="007534A6">
        <w:rPr>
          <w:rFonts w:ascii="Times New Roman" w:hAnsi="Times New Roman" w:cs="Times New Roman"/>
        </w:rPr>
        <w:t>IL</w:t>
      </w:r>
      <w:r>
        <w:rPr>
          <w:rFonts w:ascii="Times New Roman" w:hAnsi="Times New Roman" w:cs="Times New Roman"/>
        </w:rPr>
        <w:noBreakHyphen/>
        <w:t>2 administration, whereas the comparator uses conventional infusion clinic infrastructure without need for specialized cellular therapy capabilities.</w:t>
      </w:r>
    </w:p>
    <w:p w14:paraId="21EFD11A" w14:textId="4B74E0D8" w:rsidR="009D6979" w:rsidRPr="00CB76BA" w:rsidRDefault="187BB179" w:rsidP="005679D1">
      <w:pPr>
        <w:spacing w:after="240"/>
        <w:jc w:val="both"/>
        <w:rPr>
          <w:rFonts w:ascii="Times New Roman" w:hAnsi="Times New Roman" w:cs="Times New Roman"/>
        </w:rPr>
      </w:pPr>
      <w:r w:rsidRPr="187BB179">
        <w:rPr>
          <w:rFonts w:ascii="Times New Roman" w:hAnsi="Times New Roman" w:cs="Times New Roman"/>
        </w:rPr>
        <w:t xml:space="preserve">The intensity of monitoring differs substantially between approaches.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requires monitoring during the treatment period with continuous assessment of hemodynamic status, organ function, and potential complications, whereas the comparator involves routine outpatient monitoring with periodic clinic visits and laboratory testing. The requirement for IL-</w:t>
      </w:r>
      <w:proofErr w:type="gramStart"/>
      <w:r w:rsidRPr="187BB179">
        <w:rPr>
          <w:rFonts w:ascii="Times New Roman" w:hAnsi="Times New Roman" w:cs="Times New Roman"/>
        </w:rPr>
        <w:t>2  as</w:t>
      </w:r>
      <w:proofErr w:type="gramEnd"/>
      <w:r w:rsidRPr="187BB179">
        <w:rPr>
          <w:rFonts w:ascii="Times New Roman" w:hAnsi="Times New Roman" w:cs="Times New Roman"/>
        </w:rPr>
        <w:t xml:space="preserve"> part of the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regimen adds complexity and resource requirements not present with the comparator, including the need for intensive care capabilities and specialized expertise in managing IL-2 related toxicities. For patients who respond to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subsequent resource utilisation is limited primarily to surveillance, whereas IPI-NIVO combination therapy requires ongoing drug administration resources and management of AEs for as long as the patient continues to benefit from treatment</w:t>
      </w:r>
      <w:r w:rsidR="004B6F7E" w:rsidRPr="187BB179">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&lt;EndNote&gt;&lt;Cite&gt;&lt;Author&gt;Therapeutic Goods Administration&lt;/Author&gt;&lt;Year&gt;2024&lt;/Year&gt;&lt;RecNum&gt;17&lt;/RecNum&gt;&lt;DisplayText&gt;&lt;style face="superscript"&gt;17,18&lt;/style&gt;&lt;/DisplayText&gt;&lt;record&gt;&lt;rec-number&gt;17&lt;/rec-number&gt;&lt;foreign-keys&gt;&lt;key app="EN" db-id="0wvaxaesafxde2eefasvxspotfwfdrfv2f5p" timestamp="1774004539"&gt;17&lt;/key&gt;&lt;/foreign-keys&gt;&lt;ref-type name="Electronic Article"&gt;43&lt;/ref-type&gt;&lt;contributors&gt;&lt;authors&gt;&lt;author&gt;Therapeutic Goods Administration,&lt;/author&gt;&lt;/authors&gt;&lt;/contributors&gt;&lt;titles&gt;&lt;title&gt;Australian Product Information: Opdivo (nivolumab)&lt;/title&gt;&lt;/titles&gt;&lt;dates&gt;&lt;year&gt;2024&lt;/year&gt;&lt;/dates&gt;&lt;urls&gt;&lt;related-urls&gt;&lt;url&gt;https://www.ebs.tga.gov.au/ebs/picmi/picmirepository.nsf/pdf?OpenAgent&amp;amp;id=CP-2016-PI-01052-1&lt;/url&gt;&lt;/related-urls&gt;&lt;/urls&gt;&lt;/record&gt;&lt;/Cite&gt;&lt;Cite&gt;&lt;Author&gt;Therapeutic Goods Administration&lt;/Author&gt;&lt;Year&gt;2025&lt;/Year&gt;&lt;RecNum&gt;18&lt;/RecNum&gt;&lt;record&gt;&lt;rec-number&gt;18&lt;/rec-number&gt;&lt;foreign-keys&gt;&lt;key app="EN" db-id="0wvaxaesafxde2eefasvxspotfwfdrfv2f5p" timestamp="1774004670"&gt;18&lt;/key&gt;&lt;/foreign-keys&gt;&lt;ref-type name="Electronic Article"&gt;43&lt;/ref-type&gt;&lt;contributors&gt;&lt;authors&gt;&lt;author&gt;Therapeutic Goods Administration,&lt;/author&gt;&lt;/authors&gt;&lt;/contributors&gt;&lt;titles&gt;&lt;title&gt;Australian Product Information: Yervoy (Ipilimumab) &lt;/title&gt;&lt;/titles&gt;&lt;dates&gt;&lt;year&gt;2025&lt;/year&gt;&lt;/dates&gt;&lt;urls&gt;&lt;related-urls&gt;&lt;url&gt;https://www.ebs.tga.gov.au/ebs/picmi/picmirepository.nsf/pdf?OpenAgent&amp;amp;id=CP-2011-PI-02907-3&amp;amp;d=20260320172310101&lt;/url&gt;&lt;/related-urls&gt;&lt;/urls&gt;&lt;/record&gt;&lt;/Cite&gt;&lt;/EndNote&gt;</w:instrText>
      </w:r>
      <w:r w:rsidR="004B6F7E" w:rsidRPr="187BB179">
        <w:rPr>
          <w:rFonts w:ascii="Times New Roman" w:hAnsi="Times New Roman" w:cs="Times New Roman"/>
        </w:rPr>
        <w:fldChar w:fldCharType="separate"/>
      </w:r>
      <w:r w:rsidR="00DB7906" w:rsidRPr="00DB7906">
        <w:rPr>
          <w:rFonts w:ascii="Times New Roman" w:hAnsi="Times New Roman" w:cs="Times New Roman"/>
          <w:noProof/>
          <w:vertAlign w:val="superscript"/>
        </w:rPr>
        <w:t>17,18</w:t>
      </w:r>
      <w:r w:rsidR="004B6F7E" w:rsidRPr="187BB179">
        <w:rPr>
          <w:rFonts w:ascii="Times New Roman" w:hAnsi="Times New Roman" w:cs="Times New Roman"/>
        </w:rPr>
        <w:fldChar w:fldCharType="end"/>
      </w:r>
      <w:r w:rsidRPr="187BB179">
        <w:rPr>
          <w:rFonts w:ascii="Times New Roman" w:hAnsi="Times New Roman" w:cs="Times New Roman"/>
        </w:rPr>
        <w:t>.</w:t>
      </w:r>
    </w:p>
    <w:p w14:paraId="083597FC"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u w:val="single"/>
        </w:rPr>
        <w:t>CLINICAL MANAGEMENT AFTER THE USE OF HEALTH TECHNOLOGY</w:t>
      </w:r>
    </w:p>
    <w:p w14:paraId="0B14413E"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Define and summarise the clinical management algorithm, including any required tests or healthcare resources, after the use of the proposed health technology:</w:t>
      </w:r>
    </w:p>
    <w:p w14:paraId="23179ED3" w14:textId="2387C3B6" w:rsidR="009D6979"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Following </w:t>
      </w:r>
      <w:proofErr w:type="spellStart"/>
      <w:r>
        <w:rPr>
          <w:rFonts w:ascii="Times New Roman" w:hAnsi="Times New Roman" w:cs="Times New Roman"/>
        </w:rPr>
        <w:t>lifileucel</w:t>
      </w:r>
      <w:proofErr w:type="spellEnd"/>
      <w:r>
        <w:rPr>
          <w:rFonts w:ascii="Times New Roman" w:hAnsi="Times New Roman" w:cs="Times New Roman"/>
        </w:rPr>
        <w:t xml:space="preserve"> and IL-2 </w:t>
      </w:r>
      <w:r w:rsidRPr="0050207E">
        <w:rPr>
          <w:rFonts w:ascii="Times New Roman" w:hAnsi="Times New Roman" w:cs="Times New Roman"/>
        </w:rPr>
        <w:t xml:space="preserve">administration, patients remain in the in-patient setting for an extended monitoring period, which lasted a </w:t>
      </w:r>
      <w:r w:rsidR="00800571" w:rsidRPr="0050207E">
        <w:rPr>
          <w:rFonts w:ascii="Times New Roman" w:hAnsi="Times New Roman" w:cs="Times New Roman"/>
        </w:rPr>
        <w:t xml:space="preserve">mean </w:t>
      </w:r>
      <w:r w:rsidRPr="0050207E">
        <w:rPr>
          <w:rFonts w:ascii="Times New Roman" w:hAnsi="Times New Roman" w:cs="Times New Roman"/>
        </w:rPr>
        <w:t xml:space="preserve">of </w:t>
      </w:r>
      <w:r w:rsidR="0050207E" w:rsidRPr="0050207E">
        <w:rPr>
          <w:rFonts w:ascii="Times New Roman" w:hAnsi="Times New Roman" w:cs="Times New Roman"/>
        </w:rPr>
        <w:t xml:space="preserve">REDACTED </w:t>
      </w:r>
      <w:r w:rsidRPr="0050207E">
        <w:rPr>
          <w:rFonts w:ascii="Times New Roman" w:hAnsi="Times New Roman" w:cs="Times New Roman"/>
        </w:rPr>
        <w:t xml:space="preserve"> days from data collected in Cohort 4 of study C-144-01</w:t>
      </w:r>
      <w:r w:rsidR="00DB7906" w:rsidRPr="0050207E">
        <w:rPr>
          <w:rFonts w:ascii="Times New Roman" w:hAnsi="Times New Roman" w:cs="Times New Roman"/>
        </w:rPr>
        <w:fldChar w:fldCharType="begin"/>
      </w:r>
      <w:r w:rsidR="00DB7906" w:rsidRPr="0050207E">
        <w:rPr>
          <w:rFonts w:ascii="Times New Roman" w:hAnsi="Times New Roman" w:cs="Times New Roman"/>
        </w:rPr>
        <w:instrText xml:space="preserve"> ADDIN EN.CITE &lt;EndNote&gt;&lt;Cite&gt;&lt;Author&gt;Iovance Biotherapeutics&lt;/Author&gt;&lt;Year&gt;2026&lt;/Year&gt;&lt;RecNum&gt;23&lt;/RecNum&gt;&lt;DisplayText&gt;&lt;style face="superscript"&gt;19&lt;/style&gt;&lt;/DisplayText&gt;&lt;record&gt;&lt;rec-number&gt;23&lt;/rec-number&gt;&lt;foreign-keys&gt;&lt;key app="EN" db-id="0wvaxaesafxde2eefasvxspotfwfdrfv2f5p" timestamp="1789082451"&gt;23&lt;/key&gt;&lt;/foreign-keys&gt;&lt;ref-type name="Report"&gt;27&lt;/ref-type&gt;&lt;contributors&gt;&lt;authors&gt;&lt;author&gt;Iovance Biotherapeutics,&lt;/author&gt;&lt;/authors&gt;&lt;/contributors&gt;&lt;titles&gt;&lt;title&gt; C-144-01. Clinical Study Report. Data on file&lt;/title&gt;&lt;/titles&gt;&lt;dates&gt;&lt;year&gt;2026&lt;/year&gt;&lt;pub-dates&gt;&lt;date&gt;Mar 2026&lt;/date&gt;&lt;/pub-dates&gt;&lt;/dates&gt;&lt;urls&gt;&lt;/urls&gt;&lt;/record&gt;&lt;/Cite&gt;&lt;/EndNote&gt;</w:instrText>
      </w:r>
      <w:r w:rsidR="00DB7906" w:rsidRPr="0050207E">
        <w:rPr>
          <w:rFonts w:ascii="Times New Roman" w:hAnsi="Times New Roman" w:cs="Times New Roman"/>
        </w:rPr>
        <w:fldChar w:fldCharType="separate"/>
      </w:r>
      <w:r w:rsidR="00DB7906" w:rsidRPr="0050207E">
        <w:rPr>
          <w:rFonts w:ascii="Times New Roman" w:hAnsi="Times New Roman" w:cs="Times New Roman"/>
          <w:noProof/>
          <w:vertAlign w:val="superscript"/>
        </w:rPr>
        <w:t>19</w:t>
      </w:r>
      <w:r w:rsidR="00DB7906" w:rsidRPr="0050207E">
        <w:rPr>
          <w:rFonts w:ascii="Times New Roman" w:hAnsi="Times New Roman" w:cs="Times New Roman"/>
        </w:rPr>
        <w:fldChar w:fldCharType="end"/>
      </w:r>
      <w:r w:rsidRPr="0050207E">
        <w:rPr>
          <w:rFonts w:ascii="Times New Roman" w:hAnsi="Times New Roman" w:cs="Times New Roman"/>
        </w:rPr>
        <w:t xml:space="preserve">. During this time, active management focuses </w:t>
      </w:r>
      <w:r>
        <w:rPr>
          <w:rFonts w:ascii="Times New Roman" w:hAnsi="Times New Roman" w:cs="Times New Roman"/>
        </w:rPr>
        <w:t xml:space="preserve">on addressing and resolving treatment </w:t>
      </w:r>
      <w:r>
        <w:rPr>
          <w:rFonts w:ascii="Times New Roman" w:hAnsi="Times New Roman" w:cs="Times New Roman"/>
        </w:rPr>
        <w:noBreakHyphen/>
        <w:t xml:space="preserve">related adverse events, which may include cytopenias, infections, hemodynamic changes related to </w:t>
      </w:r>
      <w:r w:rsidR="004B779D">
        <w:rPr>
          <w:rFonts w:ascii="Times New Roman" w:hAnsi="Times New Roman" w:cs="Times New Roman"/>
        </w:rPr>
        <w:t>IL</w:t>
      </w:r>
      <w:r>
        <w:rPr>
          <w:rFonts w:ascii="Times New Roman" w:hAnsi="Times New Roman" w:cs="Times New Roman"/>
        </w:rPr>
        <w:t>-2, and other potential complications. Patients receive intensive supportive care until they are medically stable enough for discharge.</w:t>
      </w:r>
    </w:p>
    <w:p w14:paraId="5C34BA13" w14:textId="6949F0B3" w:rsidR="009D6979" w:rsidRPr="00CB76BA" w:rsidRDefault="004B6F7E" w:rsidP="005679D1">
      <w:pPr>
        <w:spacing w:after="120"/>
        <w:jc w:val="both"/>
        <w:rPr>
          <w:rFonts w:ascii="Times New Roman" w:hAnsi="Times New Roman" w:cs="Times New Roman"/>
        </w:rPr>
      </w:pPr>
      <w:r>
        <w:rPr>
          <w:rFonts w:ascii="Times New Roman" w:hAnsi="Times New Roman" w:cs="Times New Roman"/>
        </w:rPr>
        <w:t>Ongoing clinical follow-up appointments are scheduled for the purpose of monitoring of long-term outcomes, assessment of any late</w:t>
      </w:r>
      <w:r>
        <w:rPr>
          <w:rFonts w:ascii="Times New Roman" w:hAnsi="Times New Roman" w:cs="Times New Roman"/>
        </w:rPr>
        <w:noBreakHyphen/>
        <w:t>developing complications, and providing continued support to the patient.</w:t>
      </w:r>
    </w:p>
    <w:p w14:paraId="7801C197"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Define and summarise the clinical management algorithm, including any required tests or healthcare resources, after the use of the comparator health technology:</w:t>
      </w:r>
    </w:p>
    <w:p w14:paraId="766CA81A" w14:textId="6BBF6790" w:rsidR="009D6979" w:rsidRPr="00CB76BA" w:rsidRDefault="004B6F7E" w:rsidP="005679D1">
      <w:pPr>
        <w:spacing w:after="120"/>
        <w:jc w:val="both"/>
        <w:rPr>
          <w:rFonts w:ascii="Times New Roman" w:hAnsi="Times New Roman" w:cs="Times New Roman"/>
        </w:rPr>
      </w:pPr>
      <w:r>
        <w:rPr>
          <w:rFonts w:ascii="Times New Roman" w:hAnsi="Times New Roman" w:cs="Times New Roman"/>
        </w:rPr>
        <w:t>Following initiation of the comparator therapies, patients continue treatment administration according to the approved dosing schedule, which involves regular infusion centre visits. Regular imaging for response assessment occurs at defined intervals as per standard of care to monitor disease status and guide ongoing treatment decisions. Continuous monitoring for immune-related adverse events is maintained throughout the treatment course, as these complications can emerge at any time during therapy and occasionally even after treatment discontinuation</w:t>
      </w:r>
      <w:r>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&lt;EndNote&gt;&lt;Cite&gt;&lt;Author&gt;Department of Health&lt;/Author&gt;&lt;Year&gt;2018&lt;/Year&gt;&lt;RecNum&gt;16&lt;/RecNum&gt;&lt;DisplayText&gt;&lt;style face="superscript"&gt;14&lt;/style&gt;&lt;/DisplayText&gt;&lt;record&gt;&lt;rec-number&gt;16&lt;/rec-number&gt;&lt;foreign-keys&gt;&lt;key app="EN" db-id="0wvaxaesafxde2eefasvxspotfwfdrfv2f5p" timestamp="1773988750"&gt;16&lt;/key&gt;&lt;/foreign-keys&gt;&lt;ref-type name="Electronic Article"&gt;43&lt;/ref-type&gt;&lt;contributors&gt;&lt;authors&gt;&lt;author&gt;Department of Health, Disability and Ageing&lt;/author&gt;&lt;/authors&gt;&lt;/contributors&gt;&lt;titles&gt;&lt;title&gt;Nivolumab and Ipilimumab Public Summary Document&lt;/title&gt;&lt;/titles&gt;&lt;dates&gt;&lt;year&gt;2018&lt;/year&gt;&lt;/dates&gt;&lt;urls&gt;&lt;related-urls&gt;&lt;url&gt;https://www.pbs.gov.au/industry/listing/elements/pbac-meetings/psd/2018-07/files/nivolumab-and-ipilimumab-melanoma-psd-july-2018.pdf&lt;/url&gt;&lt;/related-urls&gt;&lt;/urls&gt;&lt;/record&gt;&lt;/Cite&gt;&lt;/EndNote&gt;</w:instrText>
      </w:r>
      <w:r>
        <w:rPr>
          <w:rFonts w:ascii="Times New Roman" w:hAnsi="Times New Roman" w:cs="Times New Roman"/>
        </w:rPr>
        <w:fldChar w:fldCharType="separate"/>
      </w:r>
      <w:r w:rsidR="00DB7906" w:rsidRPr="00DB7906">
        <w:rPr>
          <w:rFonts w:ascii="Times New Roman" w:hAnsi="Times New Roman" w:cs="Times New Roman"/>
          <w:noProof/>
          <w:vertAlign w:val="superscript"/>
        </w:rPr>
        <w:t>14</w:t>
      </w:r>
      <w:r>
        <w:rPr>
          <w:rFonts w:ascii="Times New Roman" w:hAnsi="Times New Roman" w:cs="Times New Roman"/>
        </w:rPr>
        <w:fldChar w:fldCharType="end"/>
      </w:r>
      <w:r>
        <w:rPr>
          <w:rFonts w:ascii="Times New Roman" w:hAnsi="Times New Roman" w:cs="Times New Roman"/>
        </w:rPr>
        <w:t>.</w:t>
      </w:r>
    </w:p>
    <w:p w14:paraId="4179DD2A" w14:textId="2618EAF5" w:rsidR="009D6979" w:rsidRPr="00CB76BA" w:rsidRDefault="004B6F7E" w:rsidP="005679D1">
      <w:pPr>
        <w:spacing w:after="120"/>
        <w:jc w:val="both"/>
        <w:rPr>
          <w:rFonts w:ascii="Times New Roman" w:hAnsi="Times New Roman" w:cs="Times New Roman"/>
        </w:rPr>
      </w:pPr>
      <w:r>
        <w:rPr>
          <w:rFonts w:ascii="Times New Roman" w:hAnsi="Times New Roman" w:cs="Times New Roman"/>
        </w:rPr>
        <w:t>Management of toxicities occurs as they arise, with implementation of treatment guidelines for immune-related adverse events that may include corticosteroids, immunosuppressive agents, and treatment interruption or discontinuation depending on severity</w:t>
      </w:r>
      <w:r>
        <w:rPr>
          <w:rFonts w:ascii="Times New Roman" w:hAnsi="Times New Roman" w:cs="Times New Roman"/>
        </w:rPr>
        <w:fldChar w:fldCharType="begin">
          <w:fldData xml:space="preserve">PEVuZE5vdGU+PENpdGU+PEF1dGhvcj5IYWFuZW48L0F1dGhvcj48WWVhcj4yMDE4PC9ZZWFyPjxS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PEVuZE5vdGU+PENpdGU+PEF1dGhvcj5IYWFuZW48L0F1dGhvcj48WWVhcj4yMDE4PC9ZZWFyPjxS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15,16</w:t>
      </w:r>
      <w:r>
        <w:rPr>
          <w:rFonts w:ascii="Times New Roman" w:hAnsi="Times New Roman" w:cs="Times New Roman"/>
        </w:rPr>
        <w:fldChar w:fldCharType="end"/>
      </w:r>
      <w:r>
        <w:rPr>
          <w:rFonts w:ascii="Times New Roman" w:hAnsi="Times New Roman" w:cs="Times New Roman"/>
        </w:rPr>
        <w:t>. For IPI-NIVO combination therapy, the duration of therapy in responding patients can extend for many months or even years, requiring sustained resource commitment for drug administration and monitoring.</w:t>
      </w:r>
    </w:p>
    <w:p w14:paraId="7B266780" w14:textId="07263B05" w:rsidR="009D6979" w:rsidRPr="00CB76BA" w:rsidRDefault="004B6F7E" w:rsidP="005679D1">
      <w:pPr>
        <w:spacing w:after="240"/>
        <w:jc w:val="both"/>
        <w:rPr>
          <w:rFonts w:ascii="Times New Roman" w:hAnsi="Times New Roman" w:cs="Times New Roman"/>
        </w:rPr>
      </w:pPr>
      <w:r>
        <w:rPr>
          <w:rFonts w:ascii="Times New Roman" w:hAnsi="Times New Roman" w:cs="Times New Roman"/>
        </w:rPr>
        <w:t>For patients whose disease progresses, consideration is given to alternative treatment options based on available therapies and patient characteristics. Patients who discontinue therapy due to toxicity require ongoing management of immune-related adverse events, which may necessitate prolonged immuno-suppressive therapy and monitoring until resolution</w:t>
      </w:r>
      <w:r>
        <w:rPr>
          <w:rFonts w:ascii="Times New Roman" w:hAnsi="Times New Roman" w:cs="Times New Roman"/>
        </w:rPr>
        <w:fldChar w:fldCharType="begin">
          <w:fldData xml:space="preserve">PEVuZE5vdGU+PENpdGU+PEF1dGhvcj5IYWFuZW48L0F1dGhvcj48WWVhcj4yMDE4PC9ZZWFyPjxS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PEVuZE5vdGU+PENpdGU+PEF1dGhvcj5IYWFuZW48L0F1dGhvcj48WWVhcj4yMDE4PC9ZZWFyPjxS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15,16</w:t>
      </w:r>
      <w:r>
        <w:rPr>
          <w:rFonts w:ascii="Times New Roman" w:hAnsi="Times New Roman" w:cs="Times New Roman"/>
        </w:rPr>
        <w:fldChar w:fldCharType="end"/>
      </w:r>
      <w:r>
        <w:rPr>
          <w:rFonts w:ascii="Times New Roman" w:hAnsi="Times New Roman" w:cs="Times New Roman"/>
        </w:rPr>
        <w:t>. Long-term follow</w:t>
      </w:r>
      <w:r>
        <w:rPr>
          <w:rFonts w:ascii="Times New Roman" w:hAnsi="Times New Roman" w:cs="Times New Roman"/>
        </w:rPr>
        <w:noBreakHyphen/>
        <w:t>up continues for all patients to assess response durability in those who benefit from treatment and to monitor for late immune-related complications. Subsequent therapy selection occurs as appropriate when patients eventually experience disease progression, though options may be limited in this heavily pre-treated population.</w:t>
      </w:r>
    </w:p>
    <w:p w14:paraId="0B5D9223" w14:textId="77777777" w:rsidR="009D6979" w:rsidRPr="00CB76BA" w:rsidRDefault="004B6F7E" w:rsidP="005679D1">
      <w:pPr>
        <w:spacing w:before="120" w:after="120"/>
        <w:jc w:val="both"/>
        <w:rPr>
          <w:rFonts w:ascii="Times New Roman" w:hAnsi="Times New Roman" w:cs="Times New Roman"/>
        </w:rPr>
      </w:pPr>
      <w:r>
        <w:rPr>
          <w:rFonts w:ascii="Times New Roman" w:hAnsi="Times New Roman" w:cs="Times New Roman"/>
          <w:b/>
          <w:bCs/>
        </w:rPr>
        <w:t>Describe and explain any differences in the healthcare resources used after the proposed health technology vs. the comparator health technology:</w:t>
      </w:r>
    </w:p>
    <w:p w14:paraId="1FBC0D47" w14:textId="5299D120" w:rsidR="009D6979" w:rsidRPr="00CB76BA" w:rsidRDefault="187BB179" w:rsidP="005679D1">
      <w:pPr>
        <w:spacing w:after="120"/>
        <w:jc w:val="both"/>
        <w:rPr>
          <w:rFonts w:ascii="Times New Roman" w:hAnsi="Times New Roman" w:cs="Times New Roman"/>
        </w:rPr>
      </w:pPr>
      <w:r w:rsidRPr="187BB179">
        <w:rPr>
          <w:rFonts w:ascii="Times New Roman" w:hAnsi="Times New Roman" w:cs="Times New Roman"/>
        </w:rPr>
        <w:lastRenderedPageBreak/>
        <w:t xml:space="preserve">The posttreatment resource requirements differ substantially between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and checkpoint inhibitor therapy, reflecting their fundamentally different treatment paradigms.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requires higher upfront health resources including tumour resection surgery and administration of the treatment regimen, and for the monitoring post-infusion, which lasted a mean of </w:t>
      </w:r>
      <w:r w:rsidR="0050207E" w:rsidRPr="0050207E">
        <w:rPr>
          <w:rFonts w:ascii="Times New Roman" w:hAnsi="Times New Roman" w:cs="Times New Roman"/>
        </w:rPr>
        <w:t xml:space="preserve">REDACTED </w:t>
      </w:r>
      <w:r w:rsidRPr="0050207E">
        <w:rPr>
          <w:rFonts w:ascii="Times New Roman" w:hAnsi="Times New Roman" w:cs="Times New Roman"/>
        </w:rPr>
        <w:t xml:space="preserve"> days</w:t>
      </w:r>
      <w:r w:rsidRPr="187BB179">
        <w:rPr>
          <w:rFonts w:ascii="Times New Roman" w:hAnsi="Times New Roman" w:cs="Times New Roman"/>
        </w:rPr>
        <w:t xml:space="preserve"> from data collected in Cohort 4 of study C-144-01</w:t>
      </w:r>
      <w:r w:rsidR="00DB7906">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&lt;EndNote&gt;&lt;Cite&gt;&lt;Author&gt;Iovance Biotherapeutics&lt;/Author&gt;&lt;Year&gt;2026&lt;/Year&gt;&lt;RecNum&gt;23&lt;/RecNum&gt;&lt;DisplayText&gt;&lt;style face="superscript"&gt;19&lt;/style&gt;&lt;/DisplayText&gt;&lt;record&gt;&lt;rec-number&gt;23&lt;/rec-number&gt;&lt;foreign-keys&gt;&lt;key app="EN" db-id="0wvaxaesafxde2eefasvxspotfwfdrfv2f5p" timestamp="1789082451"&gt;23&lt;/key&gt;&lt;/foreign-keys&gt;&lt;ref-type name="Report"&gt;27&lt;/ref-type&gt;&lt;contributors&gt;&lt;authors&gt;&lt;author&gt;Iovance Biotherapeutics,&lt;/author&gt;&lt;/authors&gt;&lt;/contributors&gt;&lt;titles&gt;&lt;title&gt; C-144-01. Clinical Study Report. Data on file&lt;/title&gt;&lt;/titles&gt;&lt;dates&gt;&lt;year&gt;2026&lt;/year&gt;&lt;pub-dates&gt;&lt;date&gt;Mar 2026&lt;/date&gt;&lt;/pub-dates&gt;&lt;/dates&gt;&lt;urls&gt;&lt;/urls&gt;&lt;/record&gt;&lt;/Cite&gt;&lt;/EndNote&gt;</w:instrText>
      </w:r>
      <w:r w:rsidR="00DB7906">
        <w:rPr>
          <w:rFonts w:ascii="Times New Roman" w:hAnsi="Times New Roman" w:cs="Times New Roman"/>
        </w:rPr>
        <w:fldChar w:fldCharType="separate"/>
      </w:r>
      <w:r w:rsidR="00DB7906" w:rsidRPr="00DB7906">
        <w:rPr>
          <w:rFonts w:ascii="Times New Roman" w:hAnsi="Times New Roman" w:cs="Times New Roman"/>
          <w:noProof/>
          <w:vertAlign w:val="superscript"/>
        </w:rPr>
        <w:t>19</w:t>
      </w:r>
      <w:r w:rsidR="00DB7906">
        <w:rPr>
          <w:rFonts w:ascii="Times New Roman" w:hAnsi="Times New Roman" w:cs="Times New Roman"/>
        </w:rPr>
        <w:fldChar w:fldCharType="end"/>
      </w:r>
      <w:r w:rsidRPr="187BB179">
        <w:rPr>
          <w:rFonts w:ascii="Times New Roman" w:hAnsi="Times New Roman" w:cs="Times New Roman"/>
        </w:rPr>
        <w:t xml:space="preserve">. For patients who respond to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ongoing treatment related resource utili</w:t>
      </w:r>
      <w:r w:rsidR="000620F2">
        <w:rPr>
          <w:rFonts w:ascii="Times New Roman" w:hAnsi="Times New Roman" w:cs="Times New Roman"/>
        </w:rPr>
        <w:t>sa</w:t>
      </w:r>
      <w:r w:rsidRPr="187BB179">
        <w:rPr>
          <w:rFonts w:ascii="Times New Roman" w:hAnsi="Times New Roman" w:cs="Times New Roman"/>
        </w:rPr>
        <w:t xml:space="preserve">tion is minimal beyond surveillance imaging and periodic clinic visits for monitoring. There are no continuous drug administration costs, no repeated infusion centre visits for treatment, and no ongoing costs associated with repeated drug dispensing and handling and late onset AEs. This contrasts especially with IPI-NIVO combination therapy, where responding patients continue to consume </w:t>
      </w:r>
      <w:proofErr w:type="spellStart"/>
      <w:r w:rsidRPr="187BB179">
        <w:rPr>
          <w:rFonts w:ascii="Times New Roman" w:hAnsi="Times New Roman" w:cs="Times New Roman"/>
        </w:rPr>
        <w:t>treatmentrelated</w:t>
      </w:r>
      <w:proofErr w:type="spellEnd"/>
      <w:r w:rsidRPr="187BB179">
        <w:rPr>
          <w:rFonts w:ascii="Times New Roman" w:hAnsi="Times New Roman" w:cs="Times New Roman"/>
        </w:rPr>
        <w:t xml:space="preserve"> resources for the entire duration of therapy benefit, which may extend for many months or years</w:t>
      </w:r>
      <w:r w:rsidR="004B6F7E" w:rsidRPr="187BB179">
        <w:rPr>
          <w:rFonts w:ascii="Times New Roman" w:hAnsi="Times New Roman" w:cs="Times New Roman"/>
        </w:rPr>
        <w:fldChar w:fldCharType="begin"/>
      </w:r>
      <w:r w:rsidR="00DB7906">
        <w:rPr>
          <w:rFonts w:ascii="Times New Roman" w:hAnsi="Times New Roman" w:cs="Times New Roman"/>
        </w:rPr>
        <w:instrText xml:space="preserve"> ADDIN EN.CITE &lt;EndNote&gt;&lt;Cite&gt;&lt;Author&gt;Department of Health&lt;/Author&gt;&lt;Year&gt;2018&lt;/Year&gt;&lt;RecNum&gt;16&lt;/RecNum&gt;&lt;DisplayText&gt;&lt;style face="superscript"&gt;14&lt;/style&gt;&lt;/DisplayText&gt;&lt;record&gt;&lt;rec-number&gt;16&lt;/rec-number&gt;&lt;foreign-keys&gt;&lt;key app="EN" db-id="0wvaxaesafxde2eefasvxspotfwfdrfv2f5p" timestamp="1773988750"&gt;16&lt;/key&gt;&lt;/foreign-keys&gt;&lt;ref-type name="Electronic Article"&gt;43&lt;/ref-type&gt;&lt;contributors&gt;&lt;authors&gt;&lt;author&gt;Department of Health, Disability and Ageing&lt;/author&gt;&lt;/authors&gt;&lt;/contributors&gt;&lt;titles&gt;&lt;title&gt;Nivolumab and Ipilimumab Public Summary Document&lt;/title&gt;&lt;/titles&gt;&lt;dates&gt;&lt;year&gt;2018&lt;/year&gt;&lt;/dates&gt;&lt;urls&gt;&lt;related-urls&gt;&lt;url&gt;https://www.pbs.gov.au/industry/listing/elements/pbac-meetings/psd/2018-07/files/nivolumab-and-ipilimumab-melanoma-psd-july-2018.pdf&lt;/url&gt;&lt;/related-urls&gt;&lt;/urls&gt;&lt;/record&gt;&lt;/Cite&gt;&lt;/EndNote&gt;</w:instrText>
      </w:r>
      <w:r w:rsidR="004B6F7E" w:rsidRPr="187BB179">
        <w:rPr>
          <w:rFonts w:ascii="Times New Roman" w:hAnsi="Times New Roman" w:cs="Times New Roman"/>
        </w:rPr>
        <w:fldChar w:fldCharType="separate"/>
      </w:r>
      <w:r w:rsidR="00DB7906" w:rsidRPr="00DB7906">
        <w:rPr>
          <w:rFonts w:ascii="Times New Roman" w:hAnsi="Times New Roman" w:cs="Times New Roman"/>
          <w:noProof/>
          <w:vertAlign w:val="superscript"/>
        </w:rPr>
        <w:t>14</w:t>
      </w:r>
      <w:r w:rsidR="004B6F7E" w:rsidRPr="187BB179">
        <w:rPr>
          <w:rFonts w:ascii="Times New Roman" w:hAnsi="Times New Roman" w:cs="Times New Roman"/>
        </w:rPr>
        <w:fldChar w:fldCharType="end"/>
      </w:r>
      <w:r w:rsidRPr="187BB179">
        <w:rPr>
          <w:rFonts w:ascii="Times New Roman" w:hAnsi="Times New Roman" w:cs="Times New Roman"/>
        </w:rPr>
        <w:t>.</w:t>
      </w:r>
    </w:p>
    <w:p w14:paraId="0C5617FD" w14:textId="330D82ED" w:rsidR="009D6979" w:rsidRPr="00CB76BA" w:rsidRDefault="004B6F7E" w:rsidP="005679D1">
      <w:pPr>
        <w:spacing w:after="120"/>
        <w:jc w:val="both"/>
        <w:rPr>
          <w:rFonts w:ascii="Times New Roman" w:hAnsi="Times New Roman" w:cs="Times New Roman"/>
        </w:rPr>
      </w:pPr>
      <w:r>
        <w:rPr>
          <w:rFonts w:ascii="Times New Roman" w:hAnsi="Times New Roman" w:cs="Times New Roman"/>
        </w:rPr>
        <w:t xml:space="preserve">The long-term toxicity profiles differ meaningfully between the approaches. </w:t>
      </w:r>
      <w:proofErr w:type="spellStart"/>
      <w:r>
        <w:rPr>
          <w:rFonts w:ascii="Times New Roman" w:hAnsi="Times New Roman" w:cs="Times New Roman"/>
        </w:rPr>
        <w:t>Lifileucel</w:t>
      </w:r>
      <w:proofErr w:type="spellEnd"/>
      <w:r>
        <w:rPr>
          <w:rFonts w:ascii="Times New Roman" w:hAnsi="Times New Roman" w:cs="Times New Roman"/>
        </w:rPr>
        <w:t xml:space="preserve"> toxicities are predominantly acute in nature and generally resolve following the treatment period, with most patients recovering normal organ function and blood counts within weeks of treatment. While follow-up monitoring continues, it is primarily surveillance</w:t>
      </w:r>
      <w:r>
        <w:rPr>
          <w:rFonts w:ascii="Times New Roman" w:hAnsi="Times New Roman" w:cs="Times New Roman"/>
        </w:rPr>
        <w:noBreakHyphen/>
        <w:t>focused rather than active toxicity management. In contrast, checkpoint inhibitors can cause delayed immune-related adverse events that may emerge months after treatment initiation or even after treatment discontinuation, requiring ongoing vigilance and potential long-term management with immunosuppressive medications.</w:t>
      </w:r>
    </w:p>
    <w:p w14:paraId="5D650D37" w14:textId="45177593" w:rsidR="00800571" w:rsidRDefault="004B6F7E" w:rsidP="00B00D73">
      <w:pPr>
        <w:spacing w:after="120"/>
        <w:jc w:val="both"/>
        <w:rPr>
          <w:rFonts w:ascii="Times New Roman" w:hAnsi="Times New Roman" w:cs="Times New Roman"/>
        </w:rPr>
      </w:pPr>
      <w:r>
        <w:rPr>
          <w:rFonts w:ascii="Times New Roman" w:hAnsi="Times New Roman" w:cs="Times New Roman"/>
        </w:rPr>
        <w:t xml:space="preserve">Subsequent therapy requirements may differ based on response patterns and durability. For </w:t>
      </w:r>
      <w:proofErr w:type="spellStart"/>
      <w:r>
        <w:rPr>
          <w:rFonts w:ascii="Times New Roman" w:hAnsi="Times New Roman" w:cs="Times New Roman"/>
        </w:rPr>
        <w:t>lifileucel</w:t>
      </w:r>
      <w:proofErr w:type="spellEnd"/>
      <w:r>
        <w:rPr>
          <w:rFonts w:ascii="Times New Roman" w:hAnsi="Times New Roman" w:cs="Times New Roman"/>
        </w:rPr>
        <w:t xml:space="preserve"> non</w:t>
      </w:r>
      <w:r>
        <w:rPr>
          <w:rFonts w:ascii="Times New Roman" w:hAnsi="Times New Roman" w:cs="Times New Roman"/>
        </w:rPr>
        <w:noBreakHyphen/>
        <w:t>responders or patients who eventually progress, subsequent therapy must be selected from remaining available options. For checkpoint inhibitor patients who progress, the treatment history and sequence may influence subsequent therapy choices differently. The patterns of response and progression may differ between the treatment modalities, potentially affecting downstream treatment requirements and resource utili</w:t>
      </w:r>
      <w:r w:rsidR="000620F2">
        <w:rPr>
          <w:rFonts w:ascii="Times New Roman" w:hAnsi="Times New Roman" w:cs="Times New Roman"/>
        </w:rPr>
        <w:t>sa</w:t>
      </w:r>
      <w:r>
        <w:rPr>
          <w:rFonts w:ascii="Times New Roman" w:hAnsi="Times New Roman" w:cs="Times New Roman"/>
        </w:rPr>
        <w:t>tion.</w:t>
      </w:r>
    </w:p>
    <w:p w14:paraId="0F137F66" w14:textId="469BADBD" w:rsidR="00715A2B" w:rsidRPr="00CB76BA" w:rsidRDefault="00715A2B" w:rsidP="005679D1">
      <w:pPr>
        <w:spacing w:after="240"/>
        <w:jc w:val="both"/>
        <w:rPr>
          <w:rFonts w:ascii="Times New Roman" w:hAnsi="Times New Roman" w:cs="Times New Roman"/>
        </w:rPr>
      </w:pPr>
      <w:r>
        <w:rPr>
          <w:rFonts w:ascii="Times New Roman" w:hAnsi="Times New Roman" w:cs="Times New Roman"/>
        </w:rPr>
        <w:t xml:space="preserve">Healthcare resource use for </w:t>
      </w:r>
      <w:r w:rsidRPr="00715A2B">
        <w:rPr>
          <w:rFonts w:ascii="Times New Roman" w:hAnsi="Times New Roman" w:cs="Times New Roman"/>
        </w:rPr>
        <w:t>best supportive care</w:t>
      </w:r>
      <w:r>
        <w:rPr>
          <w:rFonts w:ascii="Times New Roman" w:hAnsi="Times New Roman" w:cs="Times New Roman"/>
        </w:rPr>
        <w:t xml:space="preserve">, if considered a comparator, is minimal as this </w:t>
      </w:r>
      <w:r w:rsidRPr="00715A2B">
        <w:rPr>
          <w:rFonts w:ascii="Times New Roman" w:hAnsi="Times New Roman" w:cs="Times New Roman"/>
        </w:rPr>
        <w:t>focuses on symptom management, palliative care, palliative radiotherapy, along with emotional and practical support</w:t>
      </w:r>
      <w:r>
        <w:rPr>
          <w:rFonts w:ascii="Times New Roman" w:hAnsi="Times New Roman" w:cs="Times New Roman"/>
        </w:rPr>
        <w:t>.</w:t>
      </w:r>
    </w:p>
    <w:p w14:paraId="4924B9D5" w14:textId="77777777"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Insert diagrams demonstrating the clinical management algorithm with and without the proposed health technology:</w:t>
      </w:r>
    </w:p>
    <w:p w14:paraId="1BD8C2FD" w14:textId="7961825E" w:rsidR="00DB2E12" w:rsidRPr="00CB76BA" w:rsidRDefault="00DB2E12" w:rsidP="00DB2E12">
      <w:pPr>
        <w:pStyle w:val="Caption"/>
        <w:keepNext/>
        <w:jc w:val="both"/>
        <w:rPr>
          <w:rFonts w:ascii="Times New Roman" w:hAnsi="Times New Roman" w:cs="Times New Roman"/>
          <w:i w:val="0"/>
          <w:iCs w:val="0"/>
          <w:color w:val="auto"/>
          <w:sz w:val="22"/>
          <w:szCs w:val="22"/>
        </w:rPr>
      </w:pPr>
      <w:r>
        <w:rPr>
          <w:rFonts w:ascii="Times New Roman" w:hAnsi="Times New Roman" w:cs="Times New Roman"/>
          <w:i w:val="0"/>
          <w:iCs w:val="0"/>
          <w:color w:val="auto"/>
          <w:sz w:val="22"/>
          <w:szCs w:val="22"/>
        </w:rPr>
        <w:t xml:space="preserve">Diagrams have been developed to illustrate the clinical management algorithm for melanoma in Australia, both without and with the availability of </w:t>
      </w:r>
      <w:proofErr w:type="spellStart"/>
      <w:r>
        <w:rPr>
          <w:rFonts w:ascii="Times New Roman" w:hAnsi="Times New Roman" w:cs="Times New Roman"/>
          <w:i w:val="0"/>
          <w:iCs w:val="0"/>
          <w:color w:val="auto"/>
          <w:sz w:val="22"/>
          <w:szCs w:val="22"/>
        </w:rPr>
        <w:t>lifileucel</w:t>
      </w:r>
      <w:proofErr w:type="spellEnd"/>
      <w:r>
        <w:rPr>
          <w:rFonts w:ascii="Times New Roman" w:hAnsi="Times New Roman" w:cs="Times New Roman"/>
          <w:i w:val="0"/>
          <w:iCs w:val="0"/>
          <w:color w:val="auto"/>
          <w:sz w:val="22"/>
          <w:szCs w:val="22"/>
        </w:rPr>
        <w:t>, and will be included in the final submission</w:t>
      </w:r>
      <w:r>
        <w:rPr>
          <w:rFonts w:ascii="Times New Roman" w:hAnsi="Times New Roman" w:cs="Times New Roman"/>
          <w:i w:val="0"/>
          <w:iCs w:val="0"/>
          <w:color w:val="auto"/>
          <w:sz w:val="22"/>
          <w:szCs w:val="22"/>
        </w:rPr>
        <w:fldChar w:fldCharType="begin"/>
      </w:r>
      <w:r w:rsidR="00DB7906">
        <w:rPr>
          <w:rFonts w:ascii="Times New Roman" w:hAnsi="Times New Roman" w:cs="Times New Roman"/>
          <w:i w:val="0"/>
          <w:iCs w:val="0"/>
          <w:color w:val="auto"/>
          <w:sz w:val="22"/>
          <w:szCs w:val="22"/>
        </w:rPr>
        <w:instrText xml:space="preserve"> ADDIN EN.CITE &lt;EndNote&gt;&lt;Cite&gt;&lt;Author&gt;Cancer Council Australia&lt;/Author&gt;&lt;Year&gt;2026&lt;/Year&gt;&lt;RecNum&gt;15&lt;/RecNum&gt;&lt;DisplayText&gt;&lt;style face="superscript"&gt;2&lt;/style&gt;&lt;/DisplayText&gt;&lt;record&gt;&lt;rec-number&gt;15&lt;/rec-number&gt;&lt;foreign-keys&gt;&lt;key app="EN" db-id="0wvaxaesafxde2eefasvxspotfwfdrfv2f5p" timestamp="1773987864"&gt;15&lt;/key&gt;&lt;/foreign-keys&gt;&lt;ref-type name="Electronic Article"&gt;43&lt;/ref-type&gt;&lt;contributors&gt;&lt;authors&gt;&lt;author&gt;Cancer Council Australia,&lt;/author&gt;&lt;/authors&gt;&lt;/contributors&gt;&lt;titles&gt;&lt;title&gt;Clinical practice guidelines for the diagnosis and management of melanoma&lt;/title&gt;&lt;/titles&gt;&lt;dates&gt;&lt;year&gt;2026&lt;/year&gt;&lt;/dates&gt;&lt;urls&gt;&lt;related-urls&gt;&lt;url&gt;https://app.magicapp.org/#/guideline/Lkk3pL&lt;/url&gt;&lt;/related-urls&gt;&lt;/urls&gt;&lt;/record&gt;&lt;/Cite&gt;&lt;/EndNote&gt;</w:instrText>
      </w:r>
      <w:r>
        <w:rPr>
          <w:rFonts w:ascii="Times New Roman" w:hAnsi="Times New Roman" w:cs="Times New Roman"/>
          <w:i w:val="0"/>
          <w:iCs w:val="0"/>
          <w:color w:val="auto"/>
          <w:sz w:val="22"/>
          <w:szCs w:val="22"/>
        </w:rPr>
        <w:fldChar w:fldCharType="separate"/>
      </w:r>
      <w:r w:rsidR="00DB7906" w:rsidRPr="00DB7906">
        <w:rPr>
          <w:rFonts w:ascii="Times New Roman" w:hAnsi="Times New Roman" w:cs="Times New Roman"/>
          <w:i w:val="0"/>
          <w:iCs w:val="0"/>
          <w:noProof/>
          <w:color w:val="auto"/>
          <w:sz w:val="22"/>
          <w:szCs w:val="22"/>
          <w:vertAlign w:val="superscript"/>
        </w:rPr>
        <w:t>2</w:t>
      </w:r>
      <w:r>
        <w:rPr>
          <w:rFonts w:ascii="Times New Roman" w:hAnsi="Times New Roman" w:cs="Times New Roman"/>
          <w:i w:val="0"/>
          <w:iCs w:val="0"/>
          <w:color w:val="auto"/>
          <w:sz w:val="22"/>
          <w:szCs w:val="22"/>
        </w:rPr>
        <w:fldChar w:fldCharType="end"/>
      </w:r>
      <w:r>
        <w:rPr>
          <w:rFonts w:ascii="Times New Roman" w:hAnsi="Times New Roman" w:cs="Times New Roman"/>
          <w:i w:val="0"/>
          <w:iCs w:val="0"/>
          <w:color w:val="auto"/>
          <w:sz w:val="22"/>
          <w:szCs w:val="22"/>
        </w:rPr>
        <w:t>.</w:t>
      </w:r>
    </w:p>
    <w:p w14:paraId="22E09B02" w14:textId="7E757471" w:rsidR="00DB2E12" w:rsidRPr="00CB76BA" w:rsidRDefault="00DB2E12" w:rsidP="00DB2E12">
      <w:pPr>
        <w:pStyle w:val="Caption"/>
        <w:keepNext/>
        <w:jc w:val="both"/>
        <w:rPr>
          <w:rFonts w:ascii="Times New Roman" w:hAnsi="Times New Roman" w:cs="Times New Roman"/>
          <w:i w:val="0"/>
          <w:iCs w:val="0"/>
          <w:color w:val="auto"/>
          <w:sz w:val="22"/>
          <w:szCs w:val="22"/>
        </w:rPr>
      </w:pPr>
      <w:r>
        <w:rPr>
          <w:rFonts w:ascii="Times New Roman" w:hAnsi="Times New Roman" w:cs="Times New Roman"/>
          <w:i w:val="0"/>
          <w:iCs w:val="0"/>
          <w:color w:val="auto"/>
          <w:sz w:val="22"/>
          <w:szCs w:val="22"/>
        </w:rPr>
        <w:t>The current clinical management pathway begins with presentation of a suspicious skin lesion, followed by biopsy or excision biopsy, histopathological confirmation of melanoma, and staging based on Breslow thickness and pathological assessment. Patients with localised disease are managed according to established surgical and adjuvant treatment guidelines, while patients with unresectable stage III or stage IV disease enter the systemic therapy pathway</w:t>
      </w:r>
      <w:r>
        <w:rPr>
          <w:rFonts w:ascii="Times New Roman" w:hAnsi="Times New Roman" w:cs="Times New Roman"/>
          <w:i w:val="0"/>
          <w:iCs w:val="0"/>
          <w:color w:val="auto"/>
          <w:sz w:val="22"/>
          <w:szCs w:val="22"/>
          <w:vertAlign w:val="superscript"/>
        </w:rPr>
        <w:t>1</w:t>
      </w:r>
      <w:r>
        <w:rPr>
          <w:rFonts w:ascii="Times New Roman" w:hAnsi="Times New Roman" w:cs="Times New Roman"/>
          <w:i w:val="0"/>
          <w:iCs w:val="0"/>
          <w:color w:val="auto"/>
          <w:sz w:val="22"/>
          <w:szCs w:val="22"/>
        </w:rPr>
        <w:t>.</w:t>
      </w:r>
    </w:p>
    <w:p w14:paraId="3A53847F" w14:textId="4BFB0769" w:rsidR="00DB2E12" w:rsidRPr="00CB76BA" w:rsidRDefault="187BB179" w:rsidP="187BB179">
      <w:pPr>
        <w:pStyle w:val="Caption"/>
        <w:keepNext/>
        <w:jc w:val="both"/>
        <w:rPr>
          <w:rFonts w:ascii="Times New Roman" w:hAnsi="Times New Roman" w:cs="Times New Roman"/>
          <w:i w:val="0"/>
          <w:iCs w:val="0"/>
          <w:color w:val="auto"/>
          <w:sz w:val="22"/>
          <w:szCs w:val="22"/>
        </w:rPr>
      </w:pPr>
      <w:r w:rsidRPr="187BB179">
        <w:rPr>
          <w:rFonts w:ascii="Times New Roman" w:hAnsi="Times New Roman" w:cs="Times New Roman"/>
          <w:i w:val="0"/>
          <w:iCs w:val="0"/>
          <w:color w:val="auto"/>
          <w:sz w:val="22"/>
          <w:szCs w:val="22"/>
        </w:rPr>
        <w:t xml:space="preserve">In current practice, first-line systemic treatment for advanced melanoma typically consists of immune checkpoint inhibitor therapy, including anti–PD-1 monotherapy (pembrolizumab or nivolumab) or combination IPI-NIVO, and RELA-NIVO with treatment selection influenced by patient characteristics and disease factors. For patients with BRAF V600 mutation–positive disease, BRAF–MEK targeted therapy combinations (dabrafenib plus trametinib, vemurafenib plus </w:t>
      </w:r>
      <w:proofErr w:type="spellStart"/>
      <w:r w:rsidRPr="187BB179">
        <w:rPr>
          <w:rFonts w:ascii="Times New Roman" w:hAnsi="Times New Roman" w:cs="Times New Roman"/>
          <w:i w:val="0"/>
          <w:iCs w:val="0"/>
          <w:color w:val="auto"/>
          <w:sz w:val="22"/>
          <w:szCs w:val="22"/>
        </w:rPr>
        <w:t>cobimetinib</w:t>
      </w:r>
      <w:proofErr w:type="spellEnd"/>
      <w:r w:rsidRPr="187BB179">
        <w:rPr>
          <w:rFonts w:ascii="Times New Roman" w:hAnsi="Times New Roman" w:cs="Times New Roman"/>
          <w:i w:val="0"/>
          <w:iCs w:val="0"/>
          <w:color w:val="auto"/>
          <w:sz w:val="22"/>
          <w:szCs w:val="22"/>
        </w:rPr>
        <w:t xml:space="preserve">, or </w:t>
      </w:r>
      <w:proofErr w:type="spellStart"/>
      <w:r w:rsidRPr="187BB179">
        <w:rPr>
          <w:rFonts w:ascii="Times New Roman" w:hAnsi="Times New Roman" w:cs="Times New Roman"/>
          <w:i w:val="0"/>
          <w:iCs w:val="0"/>
          <w:color w:val="auto"/>
          <w:sz w:val="22"/>
          <w:szCs w:val="22"/>
        </w:rPr>
        <w:t>encorafenib</w:t>
      </w:r>
      <w:proofErr w:type="spellEnd"/>
      <w:r w:rsidRPr="187BB179">
        <w:rPr>
          <w:rFonts w:ascii="Times New Roman" w:hAnsi="Times New Roman" w:cs="Times New Roman"/>
          <w:i w:val="0"/>
          <w:iCs w:val="0"/>
          <w:color w:val="auto"/>
          <w:sz w:val="22"/>
          <w:szCs w:val="22"/>
        </w:rPr>
        <w:t xml:space="preserve"> plus </w:t>
      </w:r>
      <w:proofErr w:type="spellStart"/>
      <w:r w:rsidRPr="187BB179">
        <w:rPr>
          <w:rFonts w:ascii="Times New Roman" w:hAnsi="Times New Roman" w:cs="Times New Roman"/>
          <w:i w:val="0"/>
          <w:iCs w:val="0"/>
          <w:color w:val="auto"/>
          <w:sz w:val="22"/>
          <w:szCs w:val="22"/>
        </w:rPr>
        <w:t>binimetinib</w:t>
      </w:r>
      <w:proofErr w:type="spellEnd"/>
      <w:r w:rsidRPr="187BB179">
        <w:rPr>
          <w:rFonts w:ascii="Times New Roman" w:hAnsi="Times New Roman" w:cs="Times New Roman"/>
          <w:i w:val="0"/>
          <w:iCs w:val="0"/>
          <w:color w:val="auto"/>
          <w:sz w:val="22"/>
          <w:szCs w:val="22"/>
        </w:rPr>
        <w:t>) may be used either before or after immunotherapy. Consultation with KOLs indicate BRAF-MEK targeted therapy occurs after immunotherapy. Patients are assessed for treatment response and disease progression, with ongoing follow-up and monitoring</w:t>
      </w:r>
      <w:r w:rsidRPr="187BB179">
        <w:rPr>
          <w:rFonts w:ascii="Times New Roman" w:hAnsi="Times New Roman" w:cs="Times New Roman"/>
          <w:i w:val="0"/>
          <w:iCs w:val="0"/>
          <w:color w:val="auto"/>
          <w:sz w:val="22"/>
          <w:szCs w:val="22"/>
          <w:vertAlign w:val="superscript"/>
        </w:rPr>
        <w:t>1</w:t>
      </w:r>
      <w:r w:rsidRPr="187BB179">
        <w:rPr>
          <w:rFonts w:ascii="Times New Roman" w:hAnsi="Times New Roman" w:cs="Times New Roman"/>
          <w:i w:val="0"/>
          <w:iCs w:val="0"/>
          <w:color w:val="auto"/>
          <w:sz w:val="22"/>
          <w:szCs w:val="22"/>
        </w:rPr>
        <w:t>.</w:t>
      </w:r>
    </w:p>
    <w:p w14:paraId="2272BB24" w14:textId="65208135" w:rsidR="00DB2E12" w:rsidRPr="00CB76BA" w:rsidRDefault="256A32A0" w:rsidP="256A32A0">
      <w:pPr>
        <w:pStyle w:val="Caption"/>
        <w:keepNext/>
        <w:jc w:val="both"/>
        <w:rPr>
          <w:rFonts w:ascii="Times New Roman" w:hAnsi="Times New Roman" w:cs="Times New Roman"/>
          <w:i w:val="0"/>
          <w:iCs w:val="0"/>
          <w:color w:val="auto"/>
          <w:sz w:val="22"/>
          <w:szCs w:val="22"/>
        </w:rPr>
      </w:pPr>
      <w:r w:rsidRPr="256A32A0">
        <w:rPr>
          <w:rFonts w:ascii="Times New Roman" w:hAnsi="Times New Roman" w:cs="Times New Roman"/>
          <w:i w:val="0"/>
          <w:iCs w:val="0"/>
          <w:color w:val="auto"/>
          <w:sz w:val="22"/>
          <w:szCs w:val="22"/>
        </w:rPr>
        <w:t xml:space="preserve">For patients who experience disease progression following immunotherapy and, where relevant, BRAF+/-MEK targeted therapy, current management options are limited and may include further immunotherapy (if not previously received), cytotoxic chemotherapy (e.g. dacarbazine or temozolomide), combination </w:t>
      </w:r>
      <w:r w:rsidRPr="256A32A0">
        <w:rPr>
          <w:rFonts w:ascii="Times New Roman" w:hAnsi="Times New Roman" w:cs="Times New Roman"/>
          <w:i w:val="0"/>
          <w:iCs w:val="0"/>
          <w:color w:val="auto"/>
          <w:sz w:val="22"/>
          <w:szCs w:val="22"/>
        </w:rPr>
        <w:lastRenderedPageBreak/>
        <w:t xml:space="preserve">chemotherapy regimens, clinical trial participation, or best </w:t>
      </w:r>
      <w:r w:rsidRPr="00E971C7">
        <w:rPr>
          <w:rFonts w:ascii="Times New Roman" w:hAnsi="Times New Roman" w:cs="Times New Roman"/>
          <w:i w:val="0"/>
          <w:iCs w:val="0"/>
          <w:color w:val="auto"/>
          <w:sz w:val="22"/>
          <w:szCs w:val="22"/>
        </w:rPr>
        <w:t>supportive care</w:t>
      </w:r>
      <w:r w:rsidRPr="00E971C7">
        <w:rPr>
          <w:rFonts w:ascii="Times New Roman" w:hAnsi="Times New Roman" w:cs="Times New Roman"/>
          <w:i w:val="0"/>
          <w:iCs w:val="0"/>
          <w:color w:val="auto"/>
          <w:sz w:val="22"/>
          <w:szCs w:val="22"/>
          <w:vertAlign w:val="superscript"/>
        </w:rPr>
        <w:t>1</w:t>
      </w:r>
      <w:r w:rsidRPr="00E971C7">
        <w:rPr>
          <w:rFonts w:ascii="Times New Roman" w:hAnsi="Times New Roman" w:cs="Times New Roman"/>
          <w:i w:val="0"/>
          <w:iCs w:val="0"/>
          <w:color w:val="auto"/>
          <w:sz w:val="22"/>
          <w:szCs w:val="22"/>
        </w:rPr>
        <w:t>. IPI-NIVO retreatment is now also a PBS-subsidised treatment option, following its revised listing from 1 March 2026 for these</w:t>
      </w:r>
      <w:r w:rsidRPr="256A32A0">
        <w:rPr>
          <w:rFonts w:ascii="Times New Roman" w:hAnsi="Times New Roman" w:cs="Times New Roman"/>
          <w:i w:val="0"/>
          <w:iCs w:val="0"/>
          <w:color w:val="auto"/>
          <w:sz w:val="22"/>
          <w:szCs w:val="22"/>
        </w:rPr>
        <w:t xml:space="preserve"> patients</w:t>
      </w:r>
      <w:r w:rsidR="00DB7906">
        <w:rPr>
          <w:rFonts w:ascii="Times New Roman" w:hAnsi="Times New Roman" w:cs="Times New Roman"/>
          <w:i w:val="0"/>
          <w:iCs w:val="0"/>
          <w:color w:val="auto"/>
          <w:sz w:val="22"/>
          <w:szCs w:val="22"/>
        </w:rPr>
        <w:fldChar w:fldCharType="begin"/>
      </w:r>
      <w:r w:rsidR="00DB7906">
        <w:rPr>
          <w:rFonts w:ascii="Times New Roman" w:hAnsi="Times New Roman" w:cs="Times New Roman"/>
          <w:i w:val="0"/>
          <w:iCs w:val="0"/>
          <w:color w:val="auto"/>
          <w:sz w:val="22"/>
          <w:szCs w:val="22"/>
        </w:rPr>
        <w:instrText xml:space="preserve"> ADDIN EN.CITE &lt;EndNote&gt;&lt;Cite&gt;&lt;Author&gt;Cancer Institute NSW&lt;/Author&gt;&lt;Year&gt;2026&lt;/Year&gt;&lt;RecNum&gt;24&lt;/RecNum&gt;&lt;DisplayText&gt;&lt;style face="superscript"&gt;13&lt;/style&gt;&lt;/DisplayText&gt;&lt;record&gt;&lt;rec-number&gt;24&lt;/rec-number&gt;&lt;foreign-keys&gt;&lt;key app="EN" db-id="0wvaxaesafxde2eefasvxspotfwfdrfv2f5p" timestamp="1789082540"&gt;24&lt;/key&gt;&lt;/foreign-keys&gt;&lt;ref-type name="Electronic Article"&gt;43&lt;/ref-type&gt;&lt;contributors&gt;&lt;authors&gt;&lt;author&gt;Cancer Institute NSW,&lt;/author&gt;&lt;/authors&gt;&lt;/contributors&gt;&lt;titles&gt;&lt;title&gt;Tumour-agnostic ipilimumab and/or nivolumab FAQs. EviQ&lt;/title&gt;&lt;/titles&gt;&lt;dates&gt;&lt;year&gt;2026&lt;/year&gt;&lt;/dates&gt;&lt;urls&gt;&lt;related-urls&gt;&lt;url&gt;https://www.eviq.org.au/pages/tumour-agnostic-ipilimumab-and-or-nivolumab-faqs&lt;/url&gt;&lt;/related-urls&gt;&lt;/urls&gt;&lt;/record&gt;&lt;/Cite&gt;&lt;/EndNote&gt;</w:instrText>
      </w:r>
      <w:r w:rsidR="00DB7906">
        <w:rPr>
          <w:rFonts w:ascii="Times New Roman" w:hAnsi="Times New Roman" w:cs="Times New Roman"/>
          <w:i w:val="0"/>
          <w:iCs w:val="0"/>
          <w:color w:val="auto"/>
          <w:sz w:val="22"/>
          <w:szCs w:val="22"/>
        </w:rPr>
        <w:fldChar w:fldCharType="separate"/>
      </w:r>
      <w:r w:rsidR="00DB7906" w:rsidRPr="00DB7906">
        <w:rPr>
          <w:rFonts w:ascii="Times New Roman" w:hAnsi="Times New Roman" w:cs="Times New Roman"/>
          <w:i w:val="0"/>
          <w:iCs w:val="0"/>
          <w:noProof/>
          <w:color w:val="auto"/>
          <w:sz w:val="22"/>
          <w:szCs w:val="22"/>
          <w:vertAlign w:val="superscript"/>
        </w:rPr>
        <w:t>13</w:t>
      </w:r>
      <w:r w:rsidR="00DB7906">
        <w:rPr>
          <w:rFonts w:ascii="Times New Roman" w:hAnsi="Times New Roman" w:cs="Times New Roman"/>
          <w:i w:val="0"/>
          <w:iCs w:val="0"/>
          <w:color w:val="auto"/>
          <w:sz w:val="22"/>
          <w:szCs w:val="22"/>
        </w:rPr>
        <w:fldChar w:fldCharType="end"/>
      </w:r>
      <w:r w:rsidRPr="256A32A0">
        <w:rPr>
          <w:rFonts w:ascii="Times New Roman" w:hAnsi="Times New Roman" w:cs="Times New Roman"/>
          <w:i w:val="0"/>
          <w:iCs w:val="0"/>
          <w:color w:val="auto"/>
          <w:sz w:val="22"/>
          <w:szCs w:val="22"/>
        </w:rPr>
        <w:t>.</w:t>
      </w:r>
    </w:p>
    <w:p w14:paraId="65C77FFD" w14:textId="158654F3" w:rsidR="00DB2E12" w:rsidRPr="00CB76BA" w:rsidRDefault="00DB2E12" w:rsidP="606A33B1">
      <w:pPr>
        <w:pStyle w:val="Caption"/>
        <w:keepNext/>
        <w:jc w:val="both"/>
        <w:rPr>
          <w:rFonts w:ascii="Times New Roman" w:hAnsi="Times New Roman" w:cs="Times New Roman"/>
          <w:i w:val="0"/>
          <w:iCs w:val="0"/>
          <w:color w:val="auto"/>
          <w:sz w:val="22"/>
          <w:szCs w:val="22"/>
        </w:rPr>
      </w:pPr>
      <w:r>
        <w:rPr>
          <w:rFonts w:ascii="Times New Roman" w:hAnsi="Times New Roman" w:cs="Times New Roman"/>
          <w:i w:val="0"/>
          <w:iCs w:val="0"/>
          <w:color w:val="auto"/>
          <w:sz w:val="22"/>
          <w:szCs w:val="22"/>
        </w:rPr>
        <w:t xml:space="preserve">The proposed treatment pathway incorporating </w:t>
      </w:r>
      <w:proofErr w:type="spellStart"/>
      <w:r>
        <w:rPr>
          <w:rFonts w:ascii="Times New Roman" w:hAnsi="Times New Roman" w:cs="Times New Roman"/>
          <w:i w:val="0"/>
          <w:iCs w:val="0"/>
          <w:color w:val="auto"/>
          <w:sz w:val="22"/>
          <w:szCs w:val="22"/>
        </w:rPr>
        <w:t>lifileucel</w:t>
      </w:r>
      <w:proofErr w:type="spellEnd"/>
      <w:r>
        <w:rPr>
          <w:rFonts w:ascii="Times New Roman" w:hAnsi="Times New Roman" w:cs="Times New Roman"/>
          <w:i w:val="0"/>
          <w:iCs w:val="0"/>
          <w:color w:val="auto"/>
          <w:sz w:val="22"/>
          <w:szCs w:val="22"/>
        </w:rPr>
        <w:t xml:space="preserve"> integrates tumour-infiltrating lymphocyte (TIL) therapy as a subsequent-line option for patients with unresectable stage III or stage IV melanoma who have progressed after standard systemic therapies. In this pathway, eligible patients are identified following progression on prior immunotherapy (and targeted therapy where applicable), referred to a specialist centre, and assessed for suitability for </w:t>
      </w:r>
      <w:proofErr w:type="spellStart"/>
      <w:r>
        <w:rPr>
          <w:rFonts w:ascii="Times New Roman" w:hAnsi="Times New Roman" w:cs="Times New Roman"/>
          <w:i w:val="0"/>
          <w:iCs w:val="0"/>
          <w:color w:val="auto"/>
          <w:sz w:val="22"/>
          <w:szCs w:val="22"/>
        </w:rPr>
        <w:t>lifileucel</w:t>
      </w:r>
      <w:proofErr w:type="spellEnd"/>
      <w:r>
        <w:rPr>
          <w:rFonts w:ascii="Times New Roman" w:hAnsi="Times New Roman" w:cs="Times New Roman"/>
          <w:i w:val="0"/>
          <w:iCs w:val="0"/>
          <w:color w:val="auto"/>
          <w:sz w:val="22"/>
          <w:szCs w:val="22"/>
        </w:rPr>
        <w:t xml:space="preserve">. </w:t>
      </w:r>
      <w:proofErr w:type="spellStart"/>
      <w:r>
        <w:rPr>
          <w:rFonts w:ascii="Times New Roman" w:hAnsi="Times New Roman" w:cs="Times New Roman"/>
          <w:i w:val="0"/>
          <w:iCs w:val="0"/>
          <w:color w:val="auto"/>
          <w:sz w:val="22"/>
          <w:szCs w:val="22"/>
        </w:rPr>
        <w:t>Lifileucel</w:t>
      </w:r>
      <w:proofErr w:type="spellEnd"/>
      <w:r>
        <w:rPr>
          <w:rFonts w:ascii="Times New Roman" w:hAnsi="Times New Roman" w:cs="Times New Roman"/>
          <w:i w:val="0"/>
          <w:iCs w:val="0"/>
          <w:color w:val="auto"/>
          <w:sz w:val="22"/>
          <w:szCs w:val="22"/>
        </w:rPr>
        <w:t xml:space="preserve"> is positioned alongside other post-progression </w:t>
      </w:r>
      <w:proofErr w:type="gramStart"/>
      <w:r>
        <w:rPr>
          <w:rFonts w:ascii="Times New Roman" w:hAnsi="Times New Roman" w:cs="Times New Roman"/>
          <w:i w:val="0"/>
          <w:iCs w:val="0"/>
          <w:color w:val="auto"/>
          <w:sz w:val="22"/>
          <w:szCs w:val="22"/>
        </w:rPr>
        <w:t>options, and</w:t>
      </w:r>
      <w:proofErr w:type="gramEnd"/>
      <w:r>
        <w:rPr>
          <w:rFonts w:ascii="Times New Roman" w:hAnsi="Times New Roman" w:cs="Times New Roman"/>
          <w:i w:val="0"/>
          <w:iCs w:val="0"/>
          <w:color w:val="auto"/>
          <w:sz w:val="22"/>
          <w:szCs w:val="22"/>
        </w:rPr>
        <w:t xml:space="preserve"> is intended to provide an effective disease-modifying treatment option for patients with limited remaining alternatives.</w:t>
      </w:r>
    </w:p>
    <w:p w14:paraId="6978E1E0" w14:textId="29D5B853" w:rsidR="00DB2E12" w:rsidRPr="00CB76BA" w:rsidRDefault="00DB2E12" w:rsidP="00DB2E12">
      <w:pPr>
        <w:pStyle w:val="Caption"/>
        <w:keepNext/>
        <w:jc w:val="both"/>
        <w:rPr>
          <w:rFonts w:ascii="Times New Roman" w:hAnsi="Times New Roman" w:cs="Times New Roman"/>
        </w:rPr>
      </w:pPr>
      <w:r>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SEQ Figure \* ARABIC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r>
        <w:rPr>
          <w:rFonts w:ascii="Times New Roman" w:hAnsi="Times New Roman" w:cs="Times New Roman"/>
          <w:noProof/>
        </w:rPr>
        <w:tab/>
        <w:t>Treatment pathway of malignant melanoma patients</w:t>
      </w:r>
    </w:p>
    <w:p w14:paraId="5D7E346D" w14:textId="77777777" w:rsidR="00DB2E12" w:rsidRPr="00CB76BA" w:rsidRDefault="00DB2E12" w:rsidP="00DB2E12">
      <w:pPr>
        <w:spacing w:after="120"/>
        <w:jc w:val="both"/>
        <w:rPr>
          <w:rFonts w:ascii="Times New Roman" w:hAnsi="Times New Roman" w:cs="Times New Roman"/>
        </w:rPr>
      </w:pPr>
      <w:r>
        <w:rPr>
          <w:rFonts w:ascii="Times New Roman" w:hAnsi="Times New Roman" w:cs="Times New Roman"/>
          <w:noProof/>
        </w:rPr>
        <w:drawing>
          <wp:inline distT="0" distB="0" distL="0" distR="0" wp14:anchorId="4DAE2292" wp14:editId="2F3B04E3">
            <wp:extent cx="5943600" cy="2412365"/>
            <wp:effectExtent l="0" t="0" r="0" b="6985"/>
            <wp:docPr id="369334041" name="Picture 1" descr="A flow chart showing treatment pathway of malignant melanoma pat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34041" name="Picture 1" descr="A flow chart showing treatment pathway of malignant melanoma patie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412365"/>
                    </a:xfrm>
                    <a:prstGeom prst="rect">
                      <a:avLst/>
                    </a:prstGeom>
                    <a:noFill/>
                    <a:ln>
                      <a:noFill/>
                    </a:ln>
                  </pic:spPr>
                </pic:pic>
              </a:graphicData>
            </a:graphic>
          </wp:inline>
        </w:drawing>
      </w:r>
    </w:p>
    <w:p w14:paraId="3428D106" w14:textId="77777777" w:rsidR="00DB2E12" w:rsidRPr="00CB76BA" w:rsidRDefault="00DB2E12" w:rsidP="00DB2E12">
      <w:pPr>
        <w:pStyle w:val="Caption"/>
        <w:keepNext/>
        <w:jc w:val="both"/>
        <w:rPr>
          <w:rFonts w:ascii="Times New Roman" w:hAnsi="Times New Roman" w:cs="Times New Roman"/>
        </w:rPr>
      </w:pPr>
      <w:r>
        <w:rPr>
          <w:rFonts w:ascii="Times New Roman" w:hAnsi="Times New Roman" w:cs="Times New Roman"/>
        </w:rPr>
        <w:t xml:space="preserve">Figure </w:t>
      </w:r>
      <w:r>
        <w:rPr>
          <w:rFonts w:ascii="Times New Roman" w:hAnsi="Times New Roman" w:cs="Times New Roman"/>
        </w:rPr>
        <w:fldChar w:fldCharType="begin"/>
      </w:r>
      <w:r>
        <w:rPr>
          <w:rFonts w:ascii="Times New Roman" w:hAnsi="Times New Roman" w:cs="Times New Roman"/>
        </w:rPr>
        <w:instrText xml:space="preserve"> SEQ Figure \* ARABIC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r>
        <w:rPr>
          <w:rFonts w:ascii="Times New Roman" w:hAnsi="Times New Roman" w:cs="Times New Roman"/>
        </w:rPr>
        <w:tab/>
        <w:t>Systematic therapies for malignant melanoma patients</w:t>
      </w:r>
    </w:p>
    <w:p w14:paraId="1CE7AA66" w14:textId="1255DC08" w:rsidR="00DB2E12" w:rsidRPr="00CB76BA" w:rsidRDefault="00BE32AF" w:rsidP="00DB2E12">
      <w:pPr>
        <w:spacing w:after="240"/>
        <w:jc w:val="both"/>
        <w:rPr>
          <w:rFonts w:ascii="Times New Roman" w:hAnsi="Times New Roman" w:cs="Times New Roman"/>
        </w:rPr>
      </w:pPr>
      <w:r>
        <w:rPr>
          <w:rFonts w:ascii="Times New Roman" w:hAnsi="Times New Roman" w:cs="Times New Roman"/>
          <w:noProof/>
        </w:rPr>
        <w:drawing>
          <wp:inline distT="0" distB="0" distL="0" distR="0" wp14:anchorId="063FCAFA" wp14:editId="6A103B46">
            <wp:extent cx="5943600" cy="2806700"/>
            <wp:effectExtent l="0" t="0" r="0" b="0"/>
            <wp:docPr id="1377391440" name="Picture 1" descr="A flow chart showing systematic therapies for malignant melanoma pati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91440" name="Picture 1" descr="A flow chart showing systematic therapies for malignant melanoma patie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06700"/>
                    </a:xfrm>
                    <a:prstGeom prst="rect">
                      <a:avLst/>
                    </a:prstGeom>
                    <a:noFill/>
                    <a:ln>
                      <a:noFill/>
                    </a:ln>
                  </pic:spPr>
                </pic:pic>
              </a:graphicData>
            </a:graphic>
          </wp:inline>
        </w:drawing>
      </w:r>
    </w:p>
    <w:p w14:paraId="27CC7388" w14:textId="77777777" w:rsidR="00DB2E12" w:rsidRPr="00CB76BA" w:rsidRDefault="00DB2E12" w:rsidP="005679D1">
      <w:pPr>
        <w:spacing w:after="360"/>
        <w:jc w:val="both"/>
        <w:rPr>
          <w:rFonts w:ascii="Times New Roman" w:hAnsi="Times New Roman" w:cs="Times New Roman"/>
        </w:rPr>
      </w:pPr>
    </w:p>
    <w:p w14:paraId="42A4FEE5" w14:textId="77777777" w:rsidR="009D6979" w:rsidRPr="00CB76BA" w:rsidRDefault="004B6F7E" w:rsidP="005A0A9C">
      <w:pPr>
        <w:pStyle w:val="Heading1"/>
        <w:keepNext/>
        <w:jc w:val="both"/>
        <w:rPr>
          <w:rFonts w:ascii="Times New Roman" w:hAnsi="Times New Roman" w:cs="Times New Roman"/>
        </w:rPr>
      </w:pPr>
      <w:r>
        <w:rPr>
          <w:rFonts w:ascii="Times New Roman" w:hAnsi="Times New Roman" w:cs="Times New Roman"/>
        </w:rPr>
        <w:lastRenderedPageBreak/>
        <w:t>Summary of Evidence</w:t>
      </w:r>
    </w:p>
    <w:p w14:paraId="4ED36125" w14:textId="77777777" w:rsidR="009D6979" w:rsidRPr="00CB76BA" w:rsidRDefault="004B6F7E" w:rsidP="005A0A9C">
      <w:pPr>
        <w:keepNext/>
        <w:spacing w:before="240" w:after="120"/>
        <w:jc w:val="both"/>
        <w:rPr>
          <w:rFonts w:ascii="Times New Roman" w:hAnsi="Times New Roman" w:cs="Times New Roman"/>
        </w:rPr>
      </w:pPr>
      <w:r>
        <w:rPr>
          <w:rFonts w:ascii="Times New Roman" w:hAnsi="Times New Roman" w:cs="Times New Roman"/>
          <w:b/>
          <w:bCs/>
        </w:rPr>
        <w:t xml:space="preserve">Provide one or more recent (published) </w:t>
      </w:r>
      <w:proofErr w:type="gramStart"/>
      <w:r>
        <w:rPr>
          <w:rFonts w:ascii="Times New Roman" w:hAnsi="Times New Roman" w:cs="Times New Roman"/>
          <w:b/>
          <w:bCs/>
        </w:rPr>
        <w:t>high quality</w:t>
      </w:r>
      <w:proofErr w:type="gramEnd"/>
      <w:r>
        <w:rPr>
          <w:rFonts w:ascii="Times New Roman" w:hAnsi="Times New Roman" w:cs="Times New Roman"/>
          <w:b/>
          <w:bCs/>
        </w:rPr>
        <w:t xml:space="preserve"> clinical studies that support use of the proposed health service/technology:</w:t>
      </w:r>
    </w:p>
    <w:p w14:paraId="2C49B8B3" w14:textId="7E8F1E47" w:rsidR="00DB2E12" w:rsidRPr="00CB76BA" w:rsidRDefault="00DB2E12" w:rsidP="005A0A9C">
      <w:pPr>
        <w:keepNext/>
        <w:spacing w:after="240"/>
        <w:jc w:val="both"/>
        <w:rPr>
          <w:rFonts w:ascii="Times New Roman" w:hAnsi="Times New Roman" w:cs="Times New Roman"/>
        </w:rPr>
      </w:pPr>
      <w:r>
        <w:rPr>
          <w:rFonts w:ascii="Times New Roman" w:hAnsi="Times New Roman" w:cs="Times New Roman"/>
        </w:rPr>
        <w:t xml:space="preserve">The clinical evidence supporting use of the proposed health technology is based primarily on Cohorts 2 and 4 of study C-144-01 (NCT02360579), a prospective, multicentre, open-label, non-randomised Phase 2 study evaluating </w:t>
      </w:r>
      <w:proofErr w:type="spellStart"/>
      <w:r>
        <w:rPr>
          <w:rFonts w:ascii="Times New Roman" w:hAnsi="Times New Roman" w:cs="Times New Roman"/>
        </w:rPr>
        <w:t>lifileucel</w:t>
      </w:r>
      <w:proofErr w:type="spellEnd"/>
      <w:r>
        <w:rPr>
          <w:rFonts w:ascii="Times New Roman" w:hAnsi="Times New Roman" w:cs="Times New Roman"/>
        </w:rPr>
        <w:t>, an autologous tumour-infiltrating lymphocyte (TIL) therapy, in adults with previously treated unresectable or metastatic melanoma (Figure 3). The study population was heavily pretreated, with high prior exposure to immune checkpoint inhibitors, including anti–PD-1 therapy, and additional systemic therapies in many patients.</w:t>
      </w:r>
    </w:p>
    <w:p w14:paraId="5654D045" w14:textId="4E87E225" w:rsidR="00DB2E12" w:rsidRPr="00CB76BA" w:rsidRDefault="606A33B1" w:rsidP="00DB2E12">
      <w:pPr>
        <w:spacing w:after="240"/>
        <w:jc w:val="both"/>
        <w:rPr>
          <w:rFonts w:ascii="Times New Roman" w:hAnsi="Times New Roman" w:cs="Times New Roman"/>
        </w:rPr>
      </w:pPr>
      <w:r>
        <w:rPr>
          <w:rFonts w:ascii="Times New Roman" w:hAnsi="Times New Roman" w:cs="Times New Roman"/>
        </w:rPr>
        <w:t>The pivotal evidence is reported in the 5-year follow-up analysis of pooled cohorts 2 and 4 (n=153) published by Medina et al. (2025)</w:t>
      </w:r>
      <w:r>
        <w:rPr>
          <w:rFonts w:ascii="Times New Roman" w:hAnsi="Times New Roman" w:cs="Times New Roman"/>
        </w:rPr>
        <w:fldChar w:fldCharType="begin">
          <w:fldData xml:space="preserve">PEVuZE5vdGU+PENpdGU+PEF1dGhvcj5NZWRpbmE8L0F1dGhvcj48WWVhcj4yMDI1PC9ZZWFyPjxS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PEVuZE5vdGU+PENpdGU+PEF1dGhvcj5NZWRpbmE8L0F1dGhvcj48WWVhcj4yMDI1PC9ZZWFyPjxS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20</w:t>
      </w:r>
      <w:r>
        <w:rPr>
          <w:rFonts w:ascii="Times New Roman" w:hAnsi="Times New Roman" w:cs="Times New Roman"/>
        </w:rPr>
        <w:fldChar w:fldCharType="end"/>
      </w:r>
      <w:r>
        <w:rPr>
          <w:rFonts w:ascii="Times New Roman" w:hAnsi="Times New Roman" w:cs="Times New Roman"/>
        </w:rPr>
        <w:t xml:space="preserve"> in the Journal of Clinical Oncology (Figure 4), and Chesney et al. (2022)</w:t>
      </w:r>
      <w:r w:rsidR="00314FF0">
        <w:rPr>
          <w:rFonts w:ascii="Times New Roman" w:hAnsi="Times New Roman" w:cs="Times New Roman"/>
        </w:rPr>
        <w:fldChar w:fldCharType="begin">
          <w:fldData xml:space="preserve">PEVuZE5vdGU+PENpdGU+PEF1dGhvcj5DaGVzbmV5PC9BdXRob3I+PFllYXI+MjAyMjwvWWVhcj48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</w:fldData>
        </w:fldChar>
      </w:r>
      <w:r w:rsidR="00314FF0">
        <w:rPr>
          <w:rFonts w:ascii="Times New Roman" w:hAnsi="Times New Roman" w:cs="Times New Roman"/>
        </w:rPr>
        <w:instrText xml:space="preserve"> ADDIN EN.CITE </w:instrText>
      </w:r>
      <w:r w:rsidR="00314FF0">
        <w:rPr>
          <w:rFonts w:ascii="Times New Roman" w:hAnsi="Times New Roman" w:cs="Times New Roman"/>
        </w:rPr>
        <w:fldChar w:fldCharType="begin">
          <w:fldData xml:space="preserve">PEVuZE5vdGU+PENpdGU+PEF1dGhvcj5DaGVzbmV5PC9BdXRob3I+PFllYXI+MjAyMjwvWWVhcj48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</w:fldData>
        </w:fldChar>
      </w:r>
      <w:r w:rsidR="00314FF0">
        <w:rPr>
          <w:rFonts w:ascii="Times New Roman" w:hAnsi="Times New Roman" w:cs="Times New Roman"/>
        </w:rPr>
        <w:instrText xml:space="preserve"> ADDIN EN.CITE.DATA </w:instrText>
      </w:r>
      <w:r w:rsidR="00314FF0">
        <w:rPr>
          <w:rFonts w:ascii="Times New Roman" w:hAnsi="Times New Roman" w:cs="Times New Roman"/>
        </w:rPr>
      </w:r>
      <w:r w:rsidR="00314FF0">
        <w:rPr>
          <w:rFonts w:ascii="Times New Roman" w:hAnsi="Times New Roman" w:cs="Times New Roman"/>
        </w:rPr>
        <w:fldChar w:fldCharType="end"/>
      </w:r>
      <w:r w:rsidR="00314FF0">
        <w:rPr>
          <w:rFonts w:ascii="Times New Roman" w:hAnsi="Times New Roman" w:cs="Times New Roman"/>
        </w:rPr>
      </w:r>
      <w:r w:rsidR="00314FF0">
        <w:rPr>
          <w:rFonts w:ascii="Times New Roman" w:hAnsi="Times New Roman" w:cs="Times New Roman"/>
        </w:rPr>
        <w:fldChar w:fldCharType="separate"/>
      </w:r>
      <w:r w:rsidR="00314FF0" w:rsidRPr="00314FF0">
        <w:rPr>
          <w:rFonts w:ascii="Times New Roman" w:hAnsi="Times New Roman" w:cs="Times New Roman"/>
          <w:noProof/>
          <w:vertAlign w:val="superscript"/>
        </w:rPr>
        <w:t>21</w:t>
      </w:r>
      <w:r w:rsidR="00314FF0">
        <w:rPr>
          <w:rFonts w:ascii="Times New Roman" w:hAnsi="Times New Roman" w:cs="Times New Roman"/>
        </w:rPr>
        <w:fldChar w:fldCharType="end"/>
      </w:r>
      <w:r>
        <w:rPr>
          <w:rFonts w:ascii="Times New Roman" w:hAnsi="Times New Roman" w:cs="Times New Roman"/>
        </w:rPr>
        <w:t xml:space="preserve"> in the Journal for Immuno-Therapy of Cancer which covered a median follow-up of 27.6 months. Patients underwent tumour harvest followed by central manufacture of </w:t>
      </w:r>
      <w:proofErr w:type="spellStart"/>
      <w:r>
        <w:rPr>
          <w:rFonts w:ascii="Times New Roman" w:hAnsi="Times New Roman" w:cs="Times New Roman"/>
        </w:rPr>
        <w:t>lifileucel</w:t>
      </w:r>
      <w:proofErr w:type="spellEnd"/>
      <w:r>
        <w:rPr>
          <w:rFonts w:ascii="Times New Roman" w:hAnsi="Times New Roman" w:cs="Times New Roman"/>
        </w:rPr>
        <w:t xml:space="preserve">, non-myeloablative lymphodepleting chemotherapy, a single </w:t>
      </w:r>
      <w:proofErr w:type="spellStart"/>
      <w:r>
        <w:rPr>
          <w:rFonts w:ascii="Times New Roman" w:hAnsi="Times New Roman" w:cs="Times New Roman"/>
        </w:rPr>
        <w:t>lifileucel</w:t>
      </w:r>
      <w:proofErr w:type="spellEnd"/>
      <w:r>
        <w:rPr>
          <w:rFonts w:ascii="Times New Roman" w:hAnsi="Times New Roman" w:cs="Times New Roman"/>
        </w:rPr>
        <w:t xml:space="preserve"> infusion, and protocol-specified supportive care including </w:t>
      </w:r>
      <w:r w:rsidR="00067585">
        <w:rPr>
          <w:rFonts w:ascii="Times New Roman" w:hAnsi="Times New Roman" w:cs="Times New Roman"/>
        </w:rPr>
        <w:t>IL</w:t>
      </w:r>
      <w:r>
        <w:rPr>
          <w:rFonts w:ascii="Times New Roman" w:hAnsi="Times New Roman" w:cs="Times New Roman"/>
        </w:rPr>
        <w:t>-2. The primary endpoint was objective response rate (ORR), with secondary endpoints including duration of response (</w:t>
      </w:r>
      <w:proofErr w:type="spellStart"/>
      <w:r>
        <w:rPr>
          <w:rFonts w:ascii="Times New Roman" w:hAnsi="Times New Roman" w:cs="Times New Roman"/>
        </w:rPr>
        <w:t>DoR</w:t>
      </w:r>
      <w:proofErr w:type="spellEnd"/>
      <w:r>
        <w:rPr>
          <w:rFonts w:ascii="Times New Roman" w:hAnsi="Times New Roman" w:cs="Times New Roman"/>
        </w:rPr>
        <w:t>), progression-free survival (PFS), overall survival (OS), disease control rate (DCR), and safety</w:t>
      </w:r>
      <w:r>
        <w:rPr>
          <w:rFonts w:ascii="Times New Roman" w:hAnsi="Times New Roman" w:cs="Times New Roman"/>
          <w:vertAlign w:val="superscript"/>
        </w:rPr>
        <w:t>18</w:t>
      </w:r>
      <w:r>
        <w:rPr>
          <w:rFonts w:ascii="Times New Roman" w:hAnsi="Times New Roman" w:cs="Times New Roman"/>
        </w:rPr>
        <w:t>.</w:t>
      </w:r>
    </w:p>
    <w:p w14:paraId="797BDA9B" w14:textId="6A25B274" w:rsidR="00DB2E12" w:rsidRPr="00CB76BA" w:rsidRDefault="00DB2E12" w:rsidP="00DB2E12">
      <w:pPr>
        <w:spacing w:after="240"/>
        <w:jc w:val="both"/>
        <w:rPr>
          <w:rFonts w:ascii="Times New Roman" w:hAnsi="Times New Roman" w:cs="Times New Roman"/>
        </w:rPr>
      </w:pPr>
      <w:r>
        <w:rPr>
          <w:rFonts w:ascii="Times New Roman" w:hAnsi="Times New Roman" w:cs="Times New Roman"/>
        </w:rPr>
        <w:t>Results from the 5-year analysis demonstrated clinically meaningful and durable tumour responses in this heavily pretreated population. Long-term follow-up showed evidence of sustained benefit, with a long-term survival plateau and 19.7% of patients alive at 5 years</w:t>
      </w:r>
      <w:r>
        <w:rPr>
          <w:rFonts w:ascii="Times New Roman" w:hAnsi="Times New Roman" w:cs="Times New Roman"/>
        </w:rPr>
        <w:fldChar w:fldCharType="begin">
          <w:fldData xml:space="preserve">PEVuZE5vdGU+PENpdGU+PEF1dGhvcj5NZWRpbmE8L0F1dGhvcj48WWVhcj4yMDI1PC9ZZWFyPjxS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PEVuZE5vdGU+PENpdGU+PEF1dGhvcj5NZWRpbmE8L0F1dGhvcj48WWVhcj4yMDI1PC9ZZWFyPjxS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20</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color w:val="333333"/>
          <w:shd w:val="clear" w:color="auto" w:fill="F5F6F6"/>
        </w:rPr>
        <w:t xml:space="preserve"> </w:t>
      </w:r>
      <w:r>
        <w:rPr>
          <w:rFonts w:ascii="Times New Roman" w:hAnsi="Times New Roman" w:cs="Times New Roman"/>
        </w:rPr>
        <w:t>The most common grade 3/4 treatment-emergent adverse events (≥30%) were thrombocytopenia (76.9%), anaemia (50.0%), and febrile neutropenia (41.7%)</w:t>
      </w:r>
      <w:r>
        <w:rPr>
          <w:rFonts w:ascii="Times New Roman" w:hAnsi="Times New Roman" w:cs="Times New Roman"/>
        </w:rPr>
        <w:fldChar w:fldCharType="begin">
          <w:fldData xml:space="preserve">PEVuZE5vdGU+PENpdGU+PEF1dGhvcj5DaGVzbmV5PC9BdXRob3I+PFllYXI+MjAyMjwvWWVhcj48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PEVuZE5vdGU+PENpdGU+PEF1dGhvcj5DaGVzbmV5PC9BdXRob3I+PFllYXI+MjAyMjwvWWVhcj48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21</w:t>
      </w:r>
      <w:r>
        <w:rPr>
          <w:rFonts w:ascii="Times New Roman" w:hAnsi="Times New Roman" w:cs="Times New Roman"/>
        </w:rPr>
        <w:fldChar w:fldCharType="end"/>
      </w:r>
      <w:r>
        <w:rPr>
          <w:rFonts w:ascii="Times New Roman" w:hAnsi="Times New Roman" w:cs="Times New Roman"/>
        </w:rPr>
        <w:t>.</w:t>
      </w:r>
    </w:p>
    <w:p w14:paraId="2F595CF1" w14:textId="2F3E79DE" w:rsidR="00B718A5" w:rsidRPr="00CB76BA" w:rsidRDefault="00287C8A" w:rsidP="00DB2E12">
      <w:pPr>
        <w:spacing w:after="240"/>
        <w:jc w:val="both"/>
        <w:rPr>
          <w:rFonts w:ascii="Times New Roman" w:hAnsi="Times New Roman" w:cs="Times New Roman"/>
          <w:i/>
          <w:iCs/>
        </w:rPr>
      </w:pPr>
      <w:r>
        <w:rPr>
          <w:rFonts w:ascii="Times New Roman" w:hAnsi="Times New Roman" w:cs="Times New Roman"/>
        </w:rPr>
        <w:t xml:space="preserve">Study C-144-01 demonstrates the efficacy and durability of </w:t>
      </w:r>
      <w:proofErr w:type="spellStart"/>
      <w:r>
        <w:rPr>
          <w:rFonts w:ascii="Times New Roman" w:hAnsi="Times New Roman" w:cs="Times New Roman"/>
        </w:rPr>
        <w:t>lifileucel</w:t>
      </w:r>
      <w:proofErr w:type="spellEnd"/>
      <w:r>
        <w:rPr>
          <w:rFonts w:ascii="Times New Roman" w:hAnsi="Times New Roman" w:cs="Times New Roman"/>
        </w:rPr>
        <w:t xml:space="preserve"> in a population with advanced melanoma and limited remaining treatment options. While the evidence base is derived from a single-arm study design, the availability of long-term follow-up data support the clinical relevance of the observed outcomes. Comparative effectiveness will be assessed through an indirect treatment comparison, the methodology and results of which will be presented in the economic evaluation.</w:t>
      </w:r>
    </w:p>
    <w:p w14:paraId="6CB928EC" w14:textId="6359A779" w:rsidR="00B718A5" w:rsidRPr="00CB76BA" w:rsidRDefault="00B718A5" w:rsidP="00B718A5">
      <w:pPr>
        <w:pStyle w:val="Caption"/>
        <w:keepNext/>
        <w:rPr>
          <w:rFonts w:ascii="Times New Roman" w:hAnsi="Times New Roman" w:cs="Times New Roman"/>
          <w:b/>
          <w:bCs/>
          <w:i w:val="0"/>
          <w:iCs w:val="0"/>
          <w:color w:val="auto"/>
          <w:sz w:val="22"/>
          <w:szCs w:val="22"/>
        </w:rPr>
      </w:pPr>
      <w:r>
        <w:rPr>
          <w:rFonts w:ascii="Times New Roman" w:hAnsi="Times New Roman" w:cs="Times New Roman"/>
          <w:b/>
          <w:bCs/>
          <w:i w:val="0"/>
          <w:iCs w:val="0"/>
          <w:color w:val="auto"/>
          <w:sz w:val="22"/>
          <w:szCs w:val="22"/>
        </w:rPr>
        <w:t xml:space="preserve">Figure </w:t>
      </w:r>
      <w:r>
        <w:rPr>
          <w:rFonts w:ascii="Times New Roman" w:hAnsi="Times New Roman" w:cs="Times New Roman"/>
          <w:b/>
          <w:bCs/>
          <w:i w:val="0"/>
          <w:iCs w:val="0"/>
          <w:color w:val="auto"/>
          <w:sz w:val="22"/>
          <w:szCs w:val="22"/>
        </w:rPr>
        <w:fldChar w:fldCharType="begin"/>
      </w:r>
      <w:r>
        <w:rPr>
          <w:rFonts w:ascii="Times New Roman" w:hAnsi="Times New Roman" w:cs="Times New Roman"/>
          <w:b/>
          <w:bCs/>
          <w:i w:val="0"/>
          <w:iCs w:val="0"/>
          <w:color w:val="auto"/>
          <w:sz w:val="22"/>
          <w:szCs w:val="22"/>
        </w:rPr>
        <w:instrText xml:space="preserve"> SEQ Figure \* ARABIC </w:instrText>
      </w:r>
      <w:r>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color w:val="auto"/>
          <w:sz w:val="22"/>
          <w:szCs w:val="22"/>
        </w:rPr>
        <w:t>3</w:t>
      </w:r>
      <w:r>
        <w:rPr>
          <w:rFonts w:ascii="Times New Roman" w:hAnsi="Times New Roman" w:cs="Times New Roman"/>
          <w:b/>
          <w:bCs/>
          <w:i w:val="0"/>
          <w:iCs w:val="0"/>
          <w:color w:val="auto"/>
          <w:sz w:val="22"/>
          <w:szCs w:val="22"/>
        </w:rPr>
        <w:fldChar w:fldCharType="end"/>
      </w:r>
      <w:r>
        <w:rPr>
          <w:rFonts w:ascii="Times New Roman" w:hAnsi="Times New Roman" w:cs="Times New Roman"/>
          <w:b/>
          <w:bCs/>
          <w:i w:val="0"/>
          <w:iCs w:val="0"/>
          <w:color w:val="auto"/>
          <w:sz w:val="22"/>
          <w:szCs w:val="22"/>
        </w:rPr>
        <w:tab/>
        <w:t>Study details of pivotal trial</w:t>
      </w:r>
    </w:p>
    <w:tbl>
      <w:tblPr>
        <w:tblStyle w:val="TableGrid"/>
        <w:tblW w:w="5000" w:type="pct"/>
        <w:tblLook w:val="04A0" w:firstRow="1" w:lastRow="0" w:firstColumn="1" w:lastColumn="0" w:noHBand="0" w:noVBand="1"/>
      </w:tblPr>
      <w:tblGrid>
        <w:gridCol w:w="2547"/>
        <w:gridCol w:w="6803"/>
      </w:tblGrid>
      <w:tr w:rsidR="001C6DD9" w:rsidRPr="00CB76BA" w14:paraId="3CEC2FE3" w14:textId="77777777" w:rsidTr="00E971C7">
        <w:trPr>
          <w:cantSplit/>
          <w:tblHeader/>
        </w:trPr>
        <w:tc>
          <w:tcPr>
            <w:tcW w:w="1362" w:type="pct"/>
            <w:vAlign w:val="center"/>
          </w:tcPr>
          <w:p w14:paraId="250DD9D9" w14:textId="78ABCE78"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b/>
                <w:bCs/>
              </w:rPr>
              <w:t>Domain</w:t>
            </w:r>
          </w:p>
        </w:tc>
        <w:tc>
          <w:tcPr>
            <w:tcW w:w="3638" w:type="pct"/>
            <w:vAlign w:val="center"/>
          </w:tcPr>
          <w:p w14:paraId="1F6B2D87" w14:textId="721CD04B"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b/>
                <w:bCs/>
              </w:rPr>
              <w:t>Details (JCO-25-00765 / C-144-01 5-year analysis)</w:t>
            </w:r>
          </w:p>
        </w:tc>
      </w:tr>
      <w:tr w:rsidR="001C6DD9" w:rsidRPr="00CB76BA" w14:paraId="56499794" w14:textId="77777777" w:rsidTr="00B718A5">
        <w:tc>
          <w:tcPr>
            <w:tcW w:w="1362" w:type="pct"/>
            <w:vAlign w:val="center"/>
          </w:tcPr>
          <w:p w14:paraId="4BF5ED68" w14:textId="6D7FF2BA"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Trial / identifier</w:t>
            </w:r>
            <w:r>
              <w:rPr>
                <w:rStyle w:val="FootnoteReference"/>
                <w:rFonts w:ascii="Times New Roman" w:hAnsi="Times New Roman" w:cs="Times New Roman"/>
              </w:rPr>
              <w:footnoteReference w:id="1"/>
            </w:r>
          </w:p>
        </w:tc>
        <w:tc>
          <w:tcPr>
            <w:tcW w:w="3638" w:type="pct"/>
            <w:vAlign w:val="center"/>
          </w:tcPr>
          <w:p w14:paraId="34A195BC" w14:textId="3BAA4851"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 xml:space="preserve">C-144-01; </w:t>
            </w:r>
            <w:r>
              <w:rPr>
                <w:rStyle w:val="Strong"/>
                <w:rFonts w:ascii="Times New Roman" w:hAnsi="Times New Roman" w:cs="Times New Roman"/>
                <w:b w:val="0"/>
                <w:bCs w:val="0"/>
              </w:rPr>
              <w:t>NCT02360579</w:t>
            </w:r>
          </w:p>
        </w:tc>
      </w:tr>
      <w:tr w:rsidR="001C6DD9" w:rsidRPr="00CB76BA" w14:paraId="6064EACD" w14:textId="77777777" w:rsidTr="00B718A5">
        <w:tc>
          <w:tcPr>
            <w:tcW w:w="1362" w:type="pct"/>
            <w:vAlign w:val="center"/>
          </w:tcPr>
          <w:p w14:paraId="6048F230" w14:textId="664FF7F9"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Design</w:t>
            </w:r>
          </w:p>
        </w:tc>
        <w:tc>
          <w:tcPr>
            <w:tcW w:w="3638" w:type="pct"/>
            <w:vAlign w:val="center"/>
          </w:tcPr>
          <w:p w14:paraId="69800B14" w14:textId="2D75AA4F"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rPr>
              <w:t>Phase 2, prospective, multicentre, open-label, non-randomised; single-arm.</w:t>
            </w:r>
          </w:p>
        </w:tc>
      </w:tr>
      <w:tr w:rsidR="001C6DD9" w:rsidRPr="00CB76BA" w14:paraId="5B151920" w14:textId="77777777" w:rsidTr="00B718A5">
        <w:tc>
          <w:tcPr>
            <w:tcW w:w="1362" w:type="pct"/>
            <w:vAlign w:val="center"/>
          </w:tcPr>
          <w:p w14:paraId="1A90A8FF" w14:textId="24E9007F"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Population</w:t>
            </w:r>
          </w:p>
        </w:tc>
        <w:tc>
          <w:tcPr>
            <w:tcW w:w="3638" w:type="pct"/>
            <w:vAlign w:val="center"/>
          </w:tcPr>
          <w:p w14:paraId="3AAFEF0B" w14:textId="7710B639"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rPr>
              <w:t>Previously treated unresectable/metastatic melanoma; heavily pretreated; high prior ICI exposure.</w:t>
            </w:r>
          </w:p>
        </w:tc>
      </w:tr>
      <w:tr w:rsidR="001C6DD9" w:rsidRPr="00CB76BA" w14:paraId="0A7776C0" w14:textId="77777777" w:rsidTr="00B718A5">
        <w:tc>
          <w:tcPr>
            <w:tcW w:w="1362" w:type="pct"/>
            <w:vAlign w:val="center"/>
          </w:tcPr>
          <w:p w14:paraId="5371C5DA" w14:textId="19C4D757"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Sample</w:t>
            </w:r>
          </w:p>
        </w:tc>
        <w:tc>
          <w:tcPr>
            <w:tcW w:w="3638" w:type="pct"/>
            <w:vAlign w:val="center"/>
          </w:tcPr>
          <w:p w14:paraId="4EC0253F" w14:textId="1473A868"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rPr>
              <w:t>5-year analysis presented for pooled cohorts 2 and 4 (n=153).</w:t>
            </w:r>
          </w:p>
        </w:tc>
      </w:tr>
      <w:tr w:rsidR="001C6DD9" w:rsidRPr="00CB76BA" w14:paraId="269DDE7B" w14:textId="77777777" w:rsidTr="00B718A5">
        <w:tc>
          <w:tcPr>
            <w:tcW w:w="1362" w:type="pct"/>
            <w:vAlign w:val="center"/>
          </w:tcPr>
          <w:p w14:paraId="24134AF1" w14:textId="2F85D7DC"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Prior therapy burden</w:t>
            </w:r>
          </w:p>
        </w:tc>
        <w:tc>
          <w:tcPr>
            <w:tcW w:w="3638" w:type="pct"/>
            <w:vAlign w:val="center"/>
          </w:tcPr>
          <w:p w14:paraId="132EB2F4" w14:textId="13D24195"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rPr>
              <w:t xml:space="preserve">Median prior systemic therapies </w:t>
            </w:r>
            <w:r>
              <w:rPr>
                <w:rStyle w:val="Strong"/>
                <w:rFonts w:ascii="Times New Roman" w:hAnsi="Times New Roman" w:cs="Times New Roman"/>
                <w:b w:val="0"/>
                <w:bCs w:val="0"/>
              </w:rPr>
              <w:t>3.0</w:t>
            </w:r>
            <w:r>
              <w:rPr>
                <w:rFonts w:ascii="Times New Roman" w:hAnsi="Times New Roman" w:cs="Times New Roman"/>
                <w:b/>
                <w:bCs/>
              </w:rPr>
              <w:t>;</w:t>
            </w:r>
            <w:r>
              <w:rPr>
                <w:rFonts w:ascii="Times New Roman" w:hAnsi="Times New Roman" w:cs="Times New Roman"/>
              </w:rPr>
              <w:t xml:space="preserve"> </w:t>
            </w:r>
            <w:r w:rsidR="00970DB1">
              <w:rPr>
                <w:rFonts w:ascii="Times New Roman" w:hAnsi="Times New Roman" w:cs="Times New Roman"/>
              </w:rPr>
              <w:t>153 (100%) had</w:t>
            </w:r>
            <w:r>
              <w:rPr>
                <w:rFonts w:ascii="Times New Roman" w:hAnsi="Times New Roman" w:cs="Times New Roman"/>
              </w:rPr>
              <w:t xml:space="preserve"> prior </w:t>
            </w:r>
            <w:r w:rsidR="00970DB1">
              <w:rPr>
                <w:rFonts w:ascii="Times New Roman" w:hAnsi="Times New Roman" w:cs="Times New Roman"/>
              </w:rPr>
              <w:t>anti-</w:t>
            </w:r>
            <w:r>
              <w:rPr>
                <w:rFonts w:ascii="Times New Roman" w:hAnsi="Times New Roman" w:cs="Times New Roman"/>
              </w:rPr>
              <w:t>PD-1</w:t>
            </w:r>
            <w:r w:rsidR="00970DB1">
              <w:rPr>
                <w:rFonts w:ascii="Times New Roman" w:hAnsi="Times New Roman" w:cs="Times New Roman"/>
              </w:rPr>
              <w:t xml:space="preserve">/PD-L1 therapy, 39 (25.5%) had prior </w:t>
            </w:r>
            <w:r>
              <w:rPr>
                <w:rFonts w:ascii="Times New Roman" w:hAnsi="Times New Roman" w:cs="Times New Roman"/>
              </w:rPr>
              <w:t>BRAF</w:t>
            </w:r>
            <w:r w:rsidR="00970DB1">
              <w:rPr>
                <w:rFonts w:ascii="Bierstadt" w:hAnsi="Bierstadt" w:cs="Times New Roman"/>
              </w:rPr>
              <w:t>±</w:t>
            </w:r>
            <w:r>
              <w:rPr>
                <w:rFonts w:ascii="Times New Roman" w:hAnsi="Times New Roman" w:cs="Times New Roman"/>
              </w:rPr>
              <w:t>MEK</w:t>
            </w:r>
            <w:r w:rsidR="00970DB1">
              <w:rPr>
                <w:rFonts w:ascii="Times New Roman" w:hAnsi="Times New Roman" w:cs="Times New Roman"/>
              </w:rPr>
              <w:t>,</w:t>
            </w:r>
            <w:r>
              <w:rPr>
                <w:rFonts w:ascii="Times New Roman" w:hAnsi="Times New Roman" w:cs="Times New Roman"/>
              </w:rPr>
              <w:t xml:space="preserve"> </w:t>
            </w:r>
            <w:r w:rsidR="00970DB1">
              <w:rPr>
                <w:rFonts w:ascii="Times New Roman" w:hAnsi="Times New Roman" w:cs="Times New Roman"/>
              </w:rPr>
              <w:t xml:space="preserve">125 (81.7%) had </w:t>
            </w:r>
            <w:r>
              <w:rPr>
                <w:rFonts w:ascii="Times New Roman" w:hAnsi="Times New Roman" w:cs="Times New Roman"/>
              </w:rPr>
              <w:t xml:space="preserve">prior </w:t>
            </w:r>
            <w:r w:rsidR="00970DB1">
              <w:rPr>
                <w:rFonts w:ascii="Times New Roman" w:hAnsi="Times New Roman" w:cs="Times New Roman"/>
              </w:rPr>
              <w:t>anti-</w:t>
            </w:r>
            <w:r>
              <w:rPr>
                <w:rFonts w:ascii="Times New Roman" w:hAnsi="Times New Roman" w:cs="Times New Roman"/>
              </w:rPr>
              <w:t xml:space="preserve">CTLA-4 </w:t>
            </w:r>
            <w:r w:rsidR="00970DB1">
              <w:rPr>
                <w:rFonts w:ascii="Times New Roman" w:hAnsi="Times New Roman" w:cs="Times New Roman"/>
              </w:rPr>
              <w:t xml:space="preserve">therapy, and 109 (71.2%) had primary resistance to anti-PD-1/PD-L1 as defined by SITC </w:t>
            </w:r>
            <w:r w:rsidR="000620F2">
              <w:rPr>
                <w:rFonts w:ascii="Times New Roman" w:hAnsi="Times New Roman" w:cs="Times New Roman"/>
              </w:rPr>
              <w:t>(</w:t>
            </w:r>
            <w:r w:rsidR="000620F2" w:rsidRPr="000620F2">
              <w:rPr>
                <w:rFonts w:ascii="Times New Roman" w:hAnsi="Times New Roman" w:cs="Times New Roman"/>
              </w:rPr>
              <w:t>Society for Immunotherapy of Cancer</w:t>
            </w:r>
            <w:r w:rsidR="000620F2">
              <w:rPr>
                <w:rFonts w:ascii="Times New Roman" w:hAnsi="Times New Roman" w:cs="Times New Roman"/>
              </w:rPr>
              <w:t xml:space="preserve">) </w:t>
            </w:r>
            <w:r w:rsidR="00970DB1">
              <w:rPr>
                <w:rFonts w:ascii="Times New Roman" w:hAnsi="Times New Roman" w:cs="Times New Roman"/>
              </w:rPr>
              <w:t>criteria</w:t>
            </w:r>
          </w:p>
        </w:tc>
      </w:tr>
      <w:tr w:rsidR="001C6DD9" w:rsidRPr="00CB76BA" w14:paraId="379EF1FE" w14:textId="77777777" w:rsidTr="00B718A5">
        <w:tc>
          <w:tcPr>
            <w:tcW w:w="1362" w:type="pct"/>
            <w:vAlign w:val="center"/>
          </w:tcPr>
          <w:p w14:paraId="116CE28A" w14:textId="3CB6CFB0"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Intervention pathway</w:t>
            </w:r>
          </w:p>
        </w:tc>
        <w:tc>
          <w:tcPr>
            <w:tcW w:w="3638" w:type="pct"/>
            <w:vAlign w:val="center"/>
          </w:tcPr>
          <w:p w14:paraId="193B7C8C" w14:textId="13D9FC6F"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rPr>
              <w:t xml:space="preserve">Tumour harvest, central manufacturing, lymphodepletion, </w:t>
            </w:r>
            <w:proofErr w:type="spellStart"/>
            <w:r>
              <w:rPr>
                <w:rFonts w:ascii="Times New Roman" w:hAnsi="Times New Roman" w:cs="Times New Roman"/>
              </w:rPr>
              <w:t>lifileucel</w:t>
            </w:r>
            <w:proofErr w:type="spellEnd"/>
            <w:r>
              <w:rPr>
                <w:rFonts w:ascii="Times New Roman" w:hAnsi="Times New Roman" w:cs="Times New Roman"/>
              </w:rPr>
              <w:t xml:space="preserve"> infusion, IL-2, and post-infusion monitoring.</w:t>
            </w:r>
          </w:p>
        </w:tc>
      </w:tr>
      <w:tr w:rsidR="001C6DD9" w:rsidRPr="00CB76BA" w14:paraId="38C3715B" w14:textId="77777777" w:rsidTr="00B718A5">
        <w:tc>
          <w:tcPr>
            <w:tcW w:w="1362" w:type="pct"/>
            <w:vAlign w:val="center"/>
          </w:tcPr>
          <w:p w14:paraId="67B6702E" w14:textId="4C4A78B1"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lastRenderedPageBreak/>
              <w:t>Follow-up</w:t>
            </w:r>
          </w:p>
        </w:tc>
        <w:tc>
          <w:tcPr>
            <w:tcW w:w="3638" w:type="pct"/>
            <w:vAlign w:val="center"/>
          </w:tcPr>
          <w:p w14:paraId="5CFA8135" w14:textId="4AB21363" w:rsidR="00B718A5" w:rsidRPr="00CB76BA" w:rsidRDefault="00B718A5" w:rsidP="00B718A5">
            <w:pPr>
              <w:spacing w:before="40" w:after="40"/>
              <w:jc w:val="both"/>
              <w:rPr>
                <w:rFonts w:ascii="Times New Roman" w:hAnsi="Times New Roman" w:cs="Times New Roman"/>
              </w:rPr>
            </w:pPr>
            <w:r>
              <w:rPr>
                <w:rFonts w:ascii="Times New Roman" w:hAnsi="Times New Roman" w:cs="Times New Roman"/>
              </w:rPr>
              <w:t xml:space="preserve">Median follow-up </w:t>
            </w:r>
            <w:r>
              <w:rPr>
                <w:rStyle w:val="Strong"/>
                <w:rFonts w:ascii="Times New Roman" w:hAnsi="Times New Roman" w:cs="Times New Roman"/>
              </w:rPr>
              <w:t>~</w:t>
            </w:r>
            <w:r>
              <w:rPr>
                <w:rStyle w:val="Strong"/>
                <w:rFonts w:ascii="Times New Roman" w:hAnsi="Times New Roman" w:cs="Times New Roman"/>
                <w:b w:val="0"/>
                <w:bCs w:val="0"/>
              </w:rPr>
              <w:t>58 months</w:t>
            </w:r>
            <w:r>
              <w:rPr>
                <w:rFonts w:ascii="Times New Roman" w:hAnsi="Times New Roman" w:cs="Times New Roman"/>
                <w:b/>
                <w:bCs/>
              </w:rPr>
              <w:t xml:space="preserve"> </w:t>
            </w:r>
            <w:r>
              <w:rPr>
                <w:rFonts w:ascii="Times New Roman" w:hAnsi="Times New Roman" w:cs="Times New Roman"/>
              </w:rPr>
              <w:t>at data cut.</w:t>
            </w:r>
          </w:p>
        </w:tc>
      </w:tr>
      <w:tr w:rsidR="001C6DD9" w:rsidRPr="00CB76BA" w14:paraId="3C8A4A7A" w14:textId="77777777" w:rsidTr="00B718A5">
        <w:tc>
          <w:tcPr>
            <w:tcW w:w="1362" w:type="pct"/>
            <w:vAlign w:val="center"/>
          </w:tcPr>
          <w:p w14:paraId="3CE08ED8" w14:textId="6004EB66"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Primary endpoint</w:t>
            </w:r>
          </w:p>
        </w:tc>
        <w:tc>
          <w:tcPr>
            <w:tcW w:w="3638" w:type="pct"/>
            <w:vAlign w:val="center"/>
          </w:tcPr>
          <w:p w14:paraId="0DD4C5B2" w14:textId="1254DDB2"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Objective response rate (ORR).</w:t>
            </w:r>
          </w:p>
        </w:tc>
      </w:tr>
      <w:tr w:rsidR="001C6DD9" w:rsidRPr="00CB76BA" w14:paraId="45F40C33" w14:textId="77777777" w:rsidTr="00B718A5">
        <w:tc>
          <w:tcPr>
            <w:tcW w:w="1362" w:type="pct"/>
            <w:vAlign w:val="center"/>
          </w:tcPr>
          <w:p w14:paraId="2057F3D4" w14:textId="37C7A4BC"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rPr>
              <w:t>Key secondary endpoints</w:t>
            </w:r>
          </w:p>
        </w:tc>
        <w:tc>
          <w:tcPr>
            <w:tcW w:w="3638" w:type="pct"/>
            <w:vAlign w:val="center"/>
          </w:tcPr>
          <w:p w14:paraId="6931C6C2" w14:textId="042ABBB0" w:rsidR="00B718A5" w:rsidRPr="00CB76BA" w:rsidRDefault="00B718A5" w:rsidP="00B718A5">
            <w:pPr>
              <w:spacing w:before="40" w:after="40"/>
              <w:jc w:val="both"/>
              <w:rPr>
                <w:rFonts w:ascii="Times New Roman" w:hAnsi="Times New Roman" w:cs="Times New Roman"/>
                <w:lang w:val="pt-BR"/>
              </w:rPr>
            </w:pPr>
            <w:r>
              <w:rPr>
                <w:rFonts w:ascii="Times New Roman" w:hAnsi="Times New Roman" w:cs="Times New Roman"/>
                <w:lang w:val="pt-BR"/>
              </w:rPr>
              <w:t>DoR, PFS, OS; safety.</w:t>
            </w:r>
          </w:p>
        </w:tc>
      </w:tr>
    </w:tbl>
    <w:p w14:paraId="095FF39E" w14:textId="77777777" w:rsidR="00B718A5" w:rsidRPr="00CB76BA" w:rsidRDefault="00B718A5" w:rsidP="005679D1">
      <w:pPr>
        <w:spacing w:after="240"/>
        <w:jc w:val="both"/>
        <w:rPr>
          <w:rFonts w:ascii="Times New Roman" w:hAnsi="Times New Roman" w:cs="Times New Roman"/>
          <w:lang w:val="pt-BR"/>
        </w:rPr>
      </w:pPr>
    </w:p>
    <w:p w14:paraId="2DB51DDA" w14:textId="2B286978" w:rsidR="00DB2E12" w:rsidRPr="00CB76BA" w:rsidRDefault="00DB2E12" w:rsidP="00DB2E12">
      <w:pPr>
        <w:pStyle w:val="Caption"/>
        <w:keepNext/>
        <w:rPr>
          <w:rFonts w:ascii="Times New Roman" w:hAnsi="Times New Roman" w:cs="Times New Roman"/>
          <w:b/>
          <w:bCs/>
          <w:i w:val="0"/>
          <w:iCs w:val="0"/>
          <w:color w:val="auto"/>
          <w:sz w:val="22"/>
          <w:szCs w:val="22"/>
        </w:rPr>
      </w:pPr>
      <w:r>
        <w:rPr>
          <w:rFonts w:ascii="Times New Roman" w:hAnsi="Times New Roman" w:cs="Times New Roman"/>
          <w:b/>
          <w:bCs/>
          <w:i w:val="0"/>
          <w:iCs w:val="0"/>
          <w:color w:val="auto"/>
          <w:sz w:val="22"/>
          <w:szCs w:val="22"/>
        </w:rPr>
        <w:t xml:space="preserve">Figure </w:t>
      </w:r>
      <w:r>
        <w:rPr>
          <w:rFonts w:ascii="Times New Roman" w:hAnsi="Times New Roman" w:cs="Times New Roman"/>
          <w:b/>
          <w:bCs/>
          <w:i w:val="0"/>
          <w:iCs w:val="0"/>
          <w:color w:val="auto"/>
          <w:sz w:val="22"/>
          <w:szCs w:val="22"/>
        </w:rPr>
        <w:fldChar w:fldCharType="begin"/>
      </w:r>
      <w:r>
        <w:rPr>
          <w:rFonts w:ascii="Times New Roman" w:hAnsi="Times New Roman" w:cs="Times New Roman"/>
          <w:b/>
          <w:bCs/>
          <w:i w:val="0"/>
          <w:iCs w:val="0"/>
          <w:color w:val="auto"/>
          <w:sz w:val="22"/>
          <w:szCs w:val="22"/>
        </w:rPr>
        <w:instrText xml:space="preserve"> SEQ Figure \* ARABIC </w:instrText>
      </w:r>
      <w:r>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color w:val="auto"/>
          <w:sz w:val="22"/>
          <w:szCs w:val="22"/>
        </w:rPr>
        <w:t>4</w:t>
      </w:r>
      <w:r>
        <w:rPr>
          <w:rFonts w:ascii="Times New Roman" w:hAnsi="Times New Roman" w:cs="Times New Roman"/>
          <w:b/>
          <w:bCs/>
          <w:i w:val="0"/>
          <w:iCs w:val="0"/>
          <w:color w:val="auto"/>
          <w:sz w:val="22"/>
          <w:szCs w:val="22"/>
        </w:rPr>
        <w:fldChar w:fldCharType="end"/>
      </w:r>
      <w:r>
        <w:rPr>
          <w:rFonts w:ascii="Times New Roman" w:hAnsi="Times New Roman" w:cs="Times New Roman"/>
          <w:b/>
          <w:bCs/>
          <w:i w:val="0"/>
          <w:iCs w:val="0"/>
          <w:color w:val="auto"/>
          <w:sz w:val="22"/>
          <w:szCs w:val="22"/>
        </w:rPr>
        <w:tab/>
        <w:t>Identified published literature</w:t>
      </w:r>
    </w:p>
    <w:tbl>
      <w:tblPr>
        <w:tblStyle w:val="TableGrid"/>
        <w:tblW w:w="5000" w:type="pct"/>
        <w:tblLook w:val="04A0" w:firstRow="1" w:lastRow="0" w:firstColumn="1" w:lastColumn="0" w:noHBand="0" w:noVBand="1"/>
      </w:tblPr>
      <w:tblGrid>
        <w:gridCol w:w="1474"/>
        <w:gridCol w:w="3938"/>
        <w:gridCol w:w="3938"/>
      </w:tblGrid>
      <w:tr w:rsidR="001C6DD9" w:rsidRPr="00CB76BA" w14:paraId="1613F394" w14:textId="5E547F78" w:rsidTr="187BB179">
        <w:tc>
          <w:tcPr>
            <w:tcW w:w="788" w:type="pct"/>
            <w:vAlign w:val="bottom"/>
          </w:tcPr>
          <w:p w14:paraId="276ECA66" w14:textId="1B0E29EB"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Study</w:t>
            </w:r>
          </w:p>
        </w:tc>
        <w:tc>
          <w:tcPr>
            <w:tcW w:w="2106" w:type="pct"/>
            <w:vAlign w:val="bottom"/>
          </w:tcPr>
          <w:p w14:paraId="60577442" w14:textId="6479EC9F"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Medina et al. 2025</w:t>
            </w:r>
            <w:r>
              <w:rPr>
                <w:rFonts w:ascii="Times New Roman" w:hAnsi="Times New Roman" w:cs="Times New Roman"/>
              </w:rPr>
              <w:fldChar w:fldCharType="begin">
                <w:fldData xml:space="preserve">PEVuZE5vdGU+PENpdGU+PEF1dGhvcj5NZWRpbmE8L0F1dGhvcj48WWVhcj4yMDI1PC9ZZWFyPjxS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PEVuZE5vdGU+PENpdGU+PEF1dGhvcj5NZWRpbmE8L0F1dGhvcj48WWVhcj4yMDI1PC9ZZWFyPjxS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20</w:t>
            </w:r>
            <w:r>
              <w:rPr>
                <w:rFonts w:ascii="Times New Roman" w:hAnsi="Times New Roman" w:cs="Times New Roman"/>
              </w:rPr>
              <w:fldChar w:fldCharType="end"/>
            </w:r>
          </w:p>
        </w:tc>
        <w:tc>
          <w:tcPr>
            <w:tcW w:w="2106" w:type="pct"/>
            <w:vAlign w:val="bottom"/>
          </w:tcPr>
          <w:p w14:paraId="6AAAFCED" w14:textId="001ED509"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Chesney et al. 2022</w:t>
            </w:r>
            <w:r>
              <w:rPr>
                <w:rFonts w:ascii="Times New Roman" w:hAnsi="Times New Roman" w:cs="Times New Roman"/>
              </w:rPr>
              <w:fldChar w:fldCharType="begin">
                <w:fldData xml:space="preserve">PEVuZE5vdGU+PENpdGU+PEF1dGhvcj5DaGVzbmV5PC9BdXRob3I+PFllYXI+MjAyMjwvWWVhcj48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</w:fldData>
              </w:fldChar>
            </w:r>
            <w:r w:rsidR="00DB7906">
              <w:rPr>
                <w:rFonts w:ascii="Times New Roman" w:hAnsi="Times New Roman" w:cs="Times New Roman"/>
              </w:rPr>
              <w:instrText xml:space="preserve"> ADDIN EN.CITE </w:instrText>
            </w:r>
            <w:r w:rsidR="00DB7906">
              <w:rPr>
                <w:rFonts w:ascii="Times New Roman" w:hAnsi="Times New Roman" w:cs="Times New Roman"/>
              </w:rPr>
              <w:fldChar w:fldCharType="begin">
                <w:fldData xml:space="preserve">PEVuZE5vdGU+PENpdGU+PEF1dGhvcj5DaGVzbmV5PC9BdXRob3I+PFllYXI+MjAyMjwvWWVhcj48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</w:fldData>
              </w:fldChar>
            </w:r>
            <w:r w:rsidR="00DB7906">
              <w:rPr>
                <w:rFonts w:ascii="Times New Roman" w:hAnsi="Times New Roman" w:cs="Times New Roman"/>
              </w:rPr>
              <w:instrText xml:space="preserve"> ADDIN EN.CITE.DATA </w:instrText>
            </w:r>
            <w:r w:rsidR="00DB7906">
              <w:rPr>
                <w:rFonts w:ascii="Times New Roman" w:hAnsi="Times New Roman" w:cs="Times New Roman"/>
              </w:rPr>
            </w:r>
            <w:r w:rsidR="00DB7906">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DB7906" w:rsidRPr="00DB7906">
              <w:rPr>
                <w:rFonts w:ascii="Times New Roman" w:hAnsi="Times New Roman" w:cs="Times New Roman"/>
                <w:noProof/>
                <w:vertAlign w:val="superscript"/>
              </w:rPr>
              <w:t>21</w:t>
            </w:r>
            <w:r>
              <w:rPr>
                <w:rFonts w:ascii="Times New Roman" w:hAnsi="Times New Roman" w:cs="Times New Roman"/>
              </w:rPr>
              <w:fldChar w:fldCharType="end"/>
            </w:r>
          </w:p>
        </w:tc>
      </w:tr>
      <w:tr w:rsidR="001C6DD9" w:rsidRPr="00CB76BA" w14:paraId="45E52CBD" w14:textId="3CB6043D" w:rsidTr="187BB179">
        <w:tc>
          <w:tcPr>
            <w:tcW w:w="788" w:type="pct"/>
            <w:vAlign w:val="center"/>
          </w:tcPr>
          <w:p w14:paraId="167421F3" w14:textId="1D007C8A"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Study (citation)</w:t>
            </w:r>
          </w:p>
        </w:tc>
        <w:tc>
          <w:tcPr>
            <w:tcW w:w="2106" w:type="pct"/>
            <w:vAlign w:val="center"/>
          </w:tcPr>
          <w:p w14:paraId="00472F10" w14:textId="36B686B6"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 xml:space="preserve">Medina T, Chesney JA, Kluger HM, Hamid O, Whitman ED, Cusnir M, Thomas SS, </w:t>
            </w:r>
            <w:proofErr w:type="spellStart"/>
            <w:r>
              <w:rPr>
                <w:rFonts w:ascii="Times New Roman" w:hAnsi="Times New Roman" w:cs="Times New Roman"/>
              </w:rPr>
              <w:t>Wermke</w:t>
            </w:r>
            <w:proofErr w:type="spellEnd"/>
            <w:r>
              <w:rPr>
                <w:rFonts w:ascii="Times New Roman" w:hAnsi="Times New Roman" w:cs="Times New Roman"/>
              </w:rPr>
              <w:t xml:space="preserve"> M, Domingo-</w:t>
            </w:r>
            <w:proofErr w:type="spellStart"/>
            <w:r>
              <w:rPr>
                <w:rFonts w:ascii="Times New Roman" w:hAnsi="Times New Roman" w:cs="Times New Roman"/>
              </w:rPr>
              <w:t>Musibay</w:t>
            </w:r>
            <w:proofErr w:type="spellEnd"/>
            <w:r>
              <w:rPr>
                <w:rFonts w:ascii="Times New Roman" w:hAnsi="Times New Roman" w:cs="Times New Roman"/>
              </w:rPr>
              <w:t xml:space="preserve"> E, Phan GQ, Kirkwood JM, Larkin J, Weber J, Graf </w:t>
            </w:r>
            <w:proofErr w:type="spellStart"/>
            <w:r>
              <w:rPr>
                <w:rFonts w:ascii="Times New Roman" w:hAnsi="Times New Roman" w:cs="Times New Roman"/>
              </w:rPr>
              <w:t>Finckenstein</w:t>
            </w:r>
            <w:proofErr w:type="spellEnd"/>
            <w:r>
              <w:rPr>
                <w:rFonts w:ascii="Times New Roman" w:hAnsi="Times New Roman" w:cs="Times New Roman"/>
              </w:rPr>
              <w:t xml:space="preserve"> F, Chou J, </w:t>
            </w:r>
            <w:proofErr w:type="spellStart"/>
            <w:r>
              <w:rPr>
                <w:rFonts w:ascii="Times New Roman" w:hAnsi="Times New Roman" w:cs="Times New Roman"/>
              </w:rPr>
              <w:t>Gastman</w:t>
            </w:r>
            <w:proofErr w:type="spellEnd"/>
            <w:r>
              <w:rPr>
                <w:rFonts w:ascii="Times New Roman" w:hAnsi="Times New Roman" w:cs="Times New Roman"/>
              </w:rPr>
              <w:t xml:space="preserve"> B, Wu X, Fiaz R, Sarnaik AA; C-144-01 Investigators. Long-Term Efficacy and Safety of </w:t>
            </w:r>
            <w:proofErr w:type="spellStart"/>
            <w:r>
              <w:rPr>
                <w:rFonts w:ascii="Times New Roman" w:hAnsi="Times New Roman" w:cs="Times New Roman"/>
              </w:rPr>
              <w:t>Lifileucel</w:t>
            </w:r>
            <w:proofErr w:type="spellEnd"/>
            <w:r>
              <w:rPr>
                <w:rFonts w:ascii="Times New Roman" w:hAnsi="Times New Roman" w:cs="Times New Roman"/>
              </w:rPr>
              <w:t xml:space="preserve"> </w:t>
            </w:r>
            <w:proofErr w:type="spellStart"/>
            <w:r>
              <w:rPr>
                <w:rFonts w:ascii="Times New Roman" w:hAnsi="Times New Roman" w:cs="Times New Roman"/>
              </w:rPr>
              <w:t>Tumor</w:t>
            </w:r>
            <w:proofErr w:type="spellEnd"/>
            <w:r>
              <w:rPr>
                <w:rFonts w:ascii="Times New Roman" w:hAnsi="Times New Roman" w:cs="Times New Roman"/>
              </w:rPr>
              <w:t xml:space="preserve">-Infiltrating Lymphocyte Cell Therapy in Patients </w:t>
            </w:r>
            <w:proofErr w:type="gramStart"/>
            <w:r>
              <w:rPr>
                <w:rFonts w:ascii="Times New Roman" w:hAnsi="Times New Roman" w:cs="Times New Roman"/>
              </w:rPr>
              <w:t>With</w:t>
            </w:r>
            <w:proofErr w:type="gramEnd"/>
            <w:r>
              <w:rPr>
                <w:rFonts w:ascii="Times New Roman" w:hAnsi="Times New Roman" w:cs="Times New Roman"/>
              </w:rPr>
              <w:t xml:space="preserve"> Advanced Melanoma: A 5-Year Analysis of the C-144-01 Study. J Clin Oncol. 2025 Nov 20;43(33):3565-3572.</w:t>
            </w:r>
          </w:p>
        </w:tc>
        <w:tc>
          <w:tcPr>
            <w:tcW w:w="2106" w:type="pct"/>
            <w:vAlign w:val="center"/>
          </w:tcPr>
          <w:p w14:paraId="2DCD6078" w14:textId="135AC006"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 xml:space="preserve">Chesney J, Lewis KD, Kluger H, Hamid O, Whitman E, Thomas S, </w:t>
            </w:r>
            <w:proofErr w:type="spellStart"/>
            <w:r>
              <w:rPr>
                <w:rFonts w:ascii="Times New Roman" w:hAnsi="Times New Roman" w:cs="Times New Roman"/>
              </w:rPr>
              <w:t>Wermke</w:t>
            </w:r>
            <w:proofErr w:type="spellEnd"/>
            <w:r>
              <w:rPr>
                <w:rFonts w:ascii="Times New Roman" w:hAnsi="Times New Roman" w:cs="Times New Roman"/>
              </w:rPr>
              <w:t xml:space="preserve"> M, Cusnir M, Domingo-</w:t>
            </w:r>
            <w:proofErr w:type="spellStart"/>
            <w:r>
              <w:rPr>
                <w:rFonts w:ascii="Times New Roman" w:hAnsi="Times New Roman" w:cs="Times New Roman"/>
              </w:rPr>
              <w:t>Musibay</w:t>
            </w:r>
            <w:proofErr w:type="spellEnd"/>
            <w:r>
              <w:rPr>
                <w:rFonts w:ascii="Times New Roman" w:hAnsi="Times New Roman" w:cs="Times New Roman"/>
              </w:rPr>
              <w:t xml:space="preserve"> E, Phan GQ, Kirkwood JM, Hassel JC, Orloff M, Larkin J, Weber J, Furness AJS, </w:t>
            </w:r>
            <w:proofErr w:type="spellStart"/>
            <w:r>
              <w:rPr>
                <w:rFonts w:ascii="Times New Roman" w:hAnsi="Times New Roman" w:cs="Times New Roman"/>
              </w:rPr>
              <w:t>Khushalani</w:t>
            </w:r>
            <w:proofErr w:type="spellEnd"/>
            <w:r>
              <w:rPr>
                <w:rFonts w:ascii="Times New Roman" w:hAnsi="Times New Roman" w:cs="Times New Roman"/>
              </w:rPr>
              <w:t xml:space="preserve"> NI, Medina T, Egger ME, Graf </w:t>
            </w:r>
            <w:proofErr w:type="spellStart"/>
            <w:r>
              <w:rPr>
                <w:rFonts w:ascii="Times New Roman" w:hAnsi="Times New Roman" w:cs="Times New Roman"/>
              </w:rPr>
              <w:t>Finckenstein</w:t>
            </w:r>
            <w:proofErr w:type="spellEnd"/>
            <w:r>
              <w:rPr>
                <w:rFonts w:ascii="Times New Roman" w:hAnsi="Times New Roman" w:cs="Times New Roman"/>
              </w:rPr>
              <w:t xml:space="preserve"> F, Jagasia M, Hari P, </w:t>
            </w:r>
            <w:proofErr w:type="spellStart"/>
            <w:r>
              <w:rPr>
                <w:rFonts w:ascii="Times New Roman" w:hAnsi="Times New Roman" w:cs="Times New Roman"/>
              </w:rPr>
              <w:t>Sulur</w:t>
            </w:r>
            <w:proofErr w:type="spellEnd"/>
            <w:r>
              <w:rPr>
                <w:rFonts w:ascii="Times New Roman" w:hAnsi="Times New Roman" w:cs="Times New Roman"/>
              </w:rPr>
              <w:t xml:space="preserve"> G, Shi W, Wu X, Sarnaik A. Efficacy and safety of </w:t>
            </w:r>
            <w:proofErr w:type="spellStart"/>
            <w:r>
              <w:rPr>
                <w:rFonts w:ascii="Times New Roman" w:hAnsi="Times New Roman" w:cs="Times New Roman"/>
              </w:rPr>
              <w:t>lifileucel</w:t>
            </w:r>
            <w:proofErr w:type="spellEnd"/>
            <w:r>
              <w:rPr>
                <w:rFonts w:ascii="Times New Roman" w:hAnsi="Times New Roman" w:cs="Times New Roman"/>
              </w:rPr>
              <w:t xml:space="preserve">, a one-time autologous </w:t>
            </w:r>
            <w:proofErr w:type="spellStart"/>
            <w:r>
              <w:rPr>
                <w:rFonts w:ascii="Times New Roman" w:hAnsi="Times New Roman" w:cs="Times New Roman"/>
              </w:rPr>
              <w:t>tumor</w:t>
            </w:r>
            <w:proofErr w:type="spellEnd"/>
            <w:r>
              <w:rPr>
                <w:rFonts w:ascii="Times New Roman" w:hAnsi="Times New Roman" w:cs="Times New Roman"/>
              </w:rPr>
              <w:t xml:space="preserve">-infiltrating lymphocyte (TIL) cell therapy, in patients with advanced melanoma after progression on immune checkpoint inhibitors and targeted therapies: pooled analysis of consecutive cohorts of the C-144-01 study. J </w:t>
            </w:r>
            <w:proofErr w:type="spellStart"/>
            <w:r>
              <w:rPr>
                <w:rFonts w:ascii="Times New Roman" w:hAnsi="Times New Roman" w:cs="Times New Roman"/>
              </w:rPr>
              <w:t>Immunother</w:t>
            </w:r>
            <w:proofErr w:type="spellEnd"/>
            <w:r>
              <w:rPr>
                <w:rFonts w:ascii="Times New Roman" w:hAnsi="Times New Roman" w:cs="Times New Roman"/>
              </w:rPr>
              <w:t xml:space="preserve"> Cancer. 2022 Dec;10(12</w:t>
            </w:r>
            <w:proofErr w:type="gramStart"/>
            <w:r>
              <w:rPr>
                <w:rFonts w:ascii="Times New Roman" w:hAnsi="Times New Roman" w:cs="Times New Roman"/>
              </w:rPr>
              <w:t>):e</w:t>
            </w:r>
            <w:proofErr w:type="gramEnd"/>
            <w:r>
              <w:rPr>
                <w:rFonts w:ascii="Times New Roman" w:hAnsi="Times New Roman" w:cs="Times New Roman"/>
              </w:rPr>
              <w:t>005755.</w:t>
            </w:r>
          </w:p>
        </w:tc>
      </w:tr>
      <w:tr w:rsidR="001C6DD9" w:rsidRPr="00CB76BA" w14:paraId="4D30B16E" w14:textId="3AFA99EF" w:rsidTr="187BB179">
        <w:tc>
          <w:tcPr>
            <w:tcW w:w="788" w:type="pct"/>
            <w:vAlign w:val="center"/>
          </w:tcPr>
          <w:p w14:paraId="03F223C9" w14:textId="1B8559BC"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Study design / setting</w:t>
            </w:r>
          </w:p>
        </w:tc>
        <w:tc>
          <w:tcPr>
            <w:tcW w:w="2106" w:type="pct"/>
            <w:vAlign w:val="center"/>
          </w:tcPr>
          <w:p w14:paraId="7B537EB4" w14:textId="65D03392"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Prospective, multicentre, open-label, non-randomised Phase 2 trial (C-144-01; NCT02360579).</w:t>
            </w:r>
          </w:p>
        </w:tc>
        <w:tc>
          <w:tcPr>
            <w:tcW w:w="2106" w:type="pct"/>
            <w:vAlign w:val="center"/>
          </w:tcPr>
          <w:p w14:paraId="3AF04476" w14:textId="1C998B84" w:rsidR="00DB2E12" w:rsidRPr="00CB76BA" w:rsidRDefault="000D4251" w:rsidP="00DB2E12">
            <w:pPr>
              <w:spacing w:before="40" w:after="40"/>
              <w:jc w:val="both"/>
              <w:rPr>
                <w:rFonts w:ascii="Times New Roman" w:hAnsi="Times New Roman" w:cs="Times New Roman"/>
              </w:rPr>
            </w:pPr>
            <w:r>
              <w:rPr>
                <w:rFonts w:ascii="Times New Roman" w:hAnsi="Times New Roman" w:cs="Times New Roman"/>
              </w:rPr>
              <w:t xml:space="preserve">Same </w:t>
            </w:r>
          </w:p>
        </w:tc>
      </w:tr>
      <w:tr w:rsidR="001C6DD9" w:rsidRPr="00CB76BA" w14:paraId="654D5707" w14:textId="2E7F2627" w:rsidTr="187BB179">
        <w:tc>
          <w:tcPr>
            <w:tcW w:w="788" w:type="pct"/>
            <w:vAlign w:val="center"/>
          </w:tcPr>
          <w:p w14:paraId="6013B47B" w14:textId="56978C15"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Population</w:t>
            </w:r>
          </w:p>
        </w:tc>
        <w:tc>
          <w:tcPr>
            <w:tcW w:w="2106" w:type="pct"/>
            <w:vAlign w:val="center"/>
          </w:tcPr>
          <w:p w14:paraId="6EFFC59F" w14:textId="6A648B98"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Adults with unresectable/metastatic melanoma, previously treated with ICIs (PD-1</w:t>
            </w:r>
            <w:r w:rsidR="007B5E48">
              <w:rPr>
                <w:rFonts w:ascii="Times New Roman" w:hAnsi="Times New Roman" w:cs="Times New Roman"/>
              </w:rPr>
              <w:t xml:space="preserve"> containing regimen</w:t>
            </w:r>
            <w:r>
              <w:rPr>
                <w:rFonts w:ascii="Times New Roman" w:hAnsi="Times New Roman" w:cs="Times New Roman"/>
              </w:rPr>
              <w:t xml:space="preserve">) ± </w:t>
            </w:r>
            <w:r w:rsidR="006707C9">
              <w:rPr>
                <w:rFonts w:ascii="Times New Roman" w:hAnsi="Times New Roman" w:cs="Times New Roman"/>
              </w:rPr>
              <w:t>BRA</w:t>
            </w:r>
            <w:r w:rsidR="00631355">
              <w:rPr>
                <w:rFonts w:ascii="Times New Roman" w:hAnsi="Times New Roman" w:cs="Times New Roman"/>
              </w:rPr>
              <w:t xml:space="preserve">F+/-MEK </w:t>
            </w:r>
            <w:r>
              <w:rPr>
                <w:rFonts w:ascii="Times New Roman" w:hAnsi="Times New Roman" w:cs="Times New Roman"/>
              </w:rPr>
              <w:t>targeted therapy; heavily pretreated.</w:t>
            </w:r>
          </w:p>
        </w:tc>
        <w:tc>
          <w:tcPr>
            <w:tcW w:w="2106" w:type="pct"/>
            <w:vAlign w:val="center"/>
          </w:tcPr>
          <w:p w14:paraId="5EE7845A" w14:textId="4989F868" w:rsidR="00DB2E12" w:rsidRPr="00CB76BA" w:rsidRDefault="000D4251" w:rsidP="00DB2E12">
            <w:pPr>
              <w:spacing w:before="40" w:after="40"/>
              <w:jc w:val="both"/>
              <w:rPr>
                <w:rFonts w:ascii="Times New Roman" w:hAnsi="Times New Roman" w:cs="Times New Roman"/>
              </w:rPr>
            </w:pPr>
            <w:r>
              <w:rPr>
                <w:rFonts w:ascii="Times New Roman" w:hAnsi="Times New Roman" w:cs="Times New Roman"/>
              </w:rPr>
              <w:t xml:space="preserve">Same </w:t>
            </w:r>
          </w:p>
        </w:tc>
      </w:tr>
      <w:tr w:rsidR="001C6DD9" w:rsidRPr="00CB76BA" w14:paraId="1BFA509A" w14:textId="72CD56E5" w:rsidTr="187BB179">
        <w:tc>
          <w:tcPr>
            <w:tcW w:w="788" w:type="pct"/>
            <w:vAlign w:val="center"/>
          </w:tcPr>
          <w:p w14:paraId="63108188" w14:textId="125473B3"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Intervention</w:t>
            </w:r>
          </w:p>
        </w:tc>
        <w:tc>
          <w:tcPr>
            <w:tcW w:w="2106" w:type="pct"/>
            <w:vAlign w:val="center"/>
          </w:tcPr>
          <w:p w14:paraId="0B461E05" w14:textId="4CE75D50" w:rsidR="00DB2E12" w:rsidRPr="00CB76BA" w:rsidRDefault="00DB2E12" w:rsidP="00DB2E12">
            <w:pPr>
              <w:spacing w:before="40" w:after="40"/>
              <w:jc w:val="both"/>
              <w:rPr>
                <w:rFonts w:ascii="Times New Roman" w:hAnsi="Times New Roman" w:cs="Times New Roman"/>
              </w:rPr>
            </w:pPr>
            <w:proofErr w:type="spellStart"/>
            <w:r>
              <w:rPr>
                <w:rFonts w:ascii="Times New Roman" w:hAnsi="Times New Roman" w:cs="Times New Roman"/>
              </w:rPr>
              <w:t>Lifileucel</w:t>
            </w:r>
            <w:proofErr w:type="spellEnd"/>
            <w:r>
              <w:rPr>
                <w:rFonts w:ascii="Times New Roman" w:hAnsi="Times New Roman" w:cs="Times New Roman"/>
              </w:rPr>
              <w:t xml:space="preserve"> (autologous TIL therapy) following non-myeloablative lymphodepletion and supportive regimen (incl. IL-2 per protocol).</w:t>
            </w:r>
          </w:p>
        </w:tc>
        <w:tc>
          <w:tcPr>
            <w:tcW w:w="2106" w:type="pct"/>
            <w:vAlign w:val="center"/>
          </w:tcPr>
          <w:p w14:paraId="4A8B861A" w14:textId="4D0B8320" w:rsidR="00DB2E12" w:rsidRPr="00CB76BA" w:rsidRDefault="000D4251" w:rsidP="00DB2E12">
            <w:pPr>
              <w:spacing w:before="40" w:after="40"/>
              <w:jc w:val="both"/>
              <w:rPr>
                <w:rFonts w:ascii="Times New Roman" w:hAnsi="Times New Roman" w:cs="Times New Roman"/>
              </w:rPr>
            </w:pPr>
            <w:r>
              <w:rPr>
                <w:rFonts w:ascii="Times New Roman" w:hAnsi="Times New Roman" w:cs="Times New Roman"/>
              </w:rPr>
              <w:t>Same.</w:t>
            </w:r>
          </w:p>
        </w:tc>
      </w:tr>
      <w:tr w:rsidR="001C6DD9" w:rsidRPr="00CB76BA" w14:paraId="16103A9F" w14:textId="65A47779" w:rsidTr="187BB179">
        <w:tc>
          <w:tcPr>
            <w:tcW w:w="788" w:type="pct"/>
            <w:vAlign w:val="center"/>
          </w:tcPr>
          <w:p w14:paraId="6CF2F2EB" w14:textId="37F0EB17"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Comparator</w:t>
            </w:r>
          </w:p>
        </w:tc>
        <w:tc>
          <w:tcPr>
            <w:tcW w:w="2106" w:type="pct"/>
            <w:vAlign w:val="center"/>
          </w:tcPr>
          <w:p w14:paraId="3F5E0C72" w14:textId="3077A1E8"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None (</w:t>
            </w:r>
            <w:proofErr w:type="gramStart"/>
            <w:r>
              <w:rPr>
                <w:rFonts w:ascii="Times New Roman" w:hAnsi="Times New Roman" w:cs="Times New Roman"/>
              </w:rPr>
              <w:t>single-arm</w:t>
            </w:r>
            <w:proofErr w:type="gramEnd"/>
            <w:r>
              <w:rPr>
                <w:rFonts w:ascii="Times New Roman" w:hAnsi="Times New Roman" w:cs="Times New Roman"/>
              </w:rPr>
              <w:t>).</w:t>
            </w:r>
          </w:p>
        </w:tc>
        <w:tc>
          <w:tcPr>
            <w:tcW w:w="2106" w:type="pct"/>
            <w:vAlign w:val="center"/>
          </w:tcPr>
          <w:p w14:paraId="7188499A" w14:textId="4DB23831" w:rsidR="00DB2E12" w:rsidRPr="00CB76BA" w:rsidRDefault="000D4251" w:rsidP="00DB2E12">
            <w:pPr>
              <w:spacing w:before="40" w:after="40"/>
              <w:jc w:val="both"/>
              <w:rPr>
                <w:rFonts w:ascii="Times New Roman" w:hAnsi="Times New Roman" w:cs="Times New Roman"/>
              </w:rPr>
            </w:pPr>
            <w:r>
              <w:rPr>
                <w:rFonts w:ascii="Times New Roman" w:hAnsi="Times New Roman" w:cs="Times New Roman"/>
              </w:rPr>
              <w:t>Same</w:t>
            </w:r>
          </w:p>
        </w:tc>
      </w:tr>
      <w:tr w:rsidR="001C6DD9" w:rsidRPr="00CB76BA" w14:paraId="35AEEEDB" w14:textId="147C8153" w:rsidTr="187BB179">
        <w:tc>
          <w:tcPr>
            <w:tcW w:w="788" w:type="pct"/>
            <w:vAlign w:val="center"/>
          </w:tcPr>
          <w:p w14:paraId="07A5AB00" w14:textId="076096B1"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Key endpoints</w:t>
            </w:r>
          </w:p>
        </w:tc>
        <w:tc>
          <w:tcPr>
            <w:tcW w:w="2106" w:type="pct"/>
            <w:vAlign w:val="center"/>
          </w:tcPr>
          <w:p w14:paraId="799DCC2E" w14:textId="766EF825" w:rsidR="00DB2E12" w:rsidRPr="00CB76BA" w:rsidRDefault="00DB2E12" w:rsidP="00DB2E12">
            <w:pPr>
              <w:spacing w:before="40" w:after="40"/>
              <w:jc w:val="both"/>
              <w:rPr>
                <w:rFonts w:ascii="Times New Roman" w:hAnsi="Times New Roman" w:cs="Times New Roman"/>
                <w:lang w:val="pt-BR"/>
              </w:rPr>
            </w:pPr>
            <w:r>
              <w:rPr>
                <w:rFonts w:ascii="Times New Roman" w:hAnsi="Times New Roman" w:cs="Times New Roman"/>
                <w:lang w:val="pt-BR"/>
              </w:rPr>
              <w:t>ORR, DoR, PFS, OS; safety.</w:t>
            </w:r>
          </w:p>
        </w:tc>
        <w:tc>
          <w:tcPr>
            <w:tcW w:w="2106" w:type="pct"/>
            <w:vAlign w:val="center"/>
          </w:tcPr>
          <w:p w14:paraId="077A01AE" w14:textId="49229A46" w:rsidR="00DB2E12" w:rsidRPr="00CB76BA" w:rsidRDefault="000D4251" w:rsidP="00DB2E12">
            <w:pPr>
              <w:spacing w:before="40" w:after="40"/>
              <w:jc w:val="both"/>
              <w:rPr>
                <w:rFonts w:ascii="Times New Roman" w:hAnsi="Times New Roman" w:cs="Times New Roman"/>
              </w:rPr>
            </w:pPr>
            <w:r>
              <w:rPr>
                <w:rFonts w:ascii="Times New Roman" w:hAnsi="Times New Roman" w:cs="Times New Roman"/>
              </w:rPr>
              <w:t>Same</w:t>
            </w:r>
          </w:p>
        </w:tc>
      </w:tr>
      <w:tr w:rsidR="001C6DD9" w:rsidRPr="00CB76BA" w14:paraId="15E26317" w14:textId="6E9F3059" w:rsidTr="187BB179">
        <w:tc>
          <w:tcPr>
            <w:tcW w:w="788" w:type="pct"/>
            <w:vAlign w:val="center"/>
          </w:tcPr>
          <w:p w14:paraId="130E2200" w14:textId="08982BCA"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Key results (high level)</w:t>
            </w:r>
          </w:p>
        </w:tc>
        <w:tc>
          <w:tcPr>
            <w:tcW w:w="2106" w:type="pct"/>
            <w:vAlign w:val="center"/>
          </w:tcPr>
          <w:p w14:paraId="203B16B2" w14:textId="7D0C7FDA" w:rsidR="00DB2E12" w:rsidRPr="00CB76BA" w:rsidRDefault="187BB179" w:rsidP="79954A6D">
            <w:pPr>
              <w:spacing w:before="40" w:after="40"/>
              <w:rPr>
                <w:rFonts w:ascii="Times New Roman" w:hAnsi="Times New Roman" w:cs="Times New Roman"/>
              </w:rPr>
            </w:pPr>
            <w:r w:rsidRPr="187BB179">
              <w:rPr>
                <w:rFonts w:ascii="Times New Roman" w:hAnsi="Times New Roman" w:cs="Times New Roman"/>
              </w:rPr>
              <w:t xml:space="preserve">Durable responses observed; long-term survival plateau signal with ~20% alive at 5 years; 13.9 months median OS reported; no new/late-onset AEs attributed to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in long-term follow-up. (ClinicalTrials.gov); long-term survival plateau signal with ~20% alive at 5 years; </w:t>
            </w:r>
            <w:r w:rsidRPr="187BB179">
              <w:rPr>
                <w:rFonts w:ascii="Times New Roman" w:hAnsi="Times New Roman" w:cs="Times New Roman"/>
              </w:rPr>
              <w:lastRenderedPageBreak/>
              <w:t xml:space="preserve">median OS reported; no new/late-onset AEs attributed to </w:t>
            </w:r>
            <w:proofErr w:type="spellStart"/>
            <w:r w:rsidRPr="187BB179">
              <w:rPr>
                <w:rFonts w:ascii="Times New Roman" w:hAnsi="Times New Roman" w:cs="Times New Roman"/>
              </w:rPr>
              <w:t>lifileucel</w:t>
            </w:r>
            <w:proofErr w:type="spellEnd"/>
            <w:r w:rsidRPr="187BB179">
              <w:rPr>
                <w:rFonts w:ascii="Times New Roman" w:hAnsi="Times New Roman" w:cs="Times New Roman"/>
              </w:rPr>
              <w:t xml:space="preserve"> in long-term follow-up. (ClinicalTrials.gov)</w:t>
            </w:r>
          </w:p>
        </w:tc>
        <w:tc>
          <w:tcPr>
            <w:tcW w:w="2106" w:type="pct"/>
            <w:vAlign w:val="center"/>
          </w:tcPr>
          <w:p w14:paraId="6C0EB2C0" w14:textId="0DEE4083" w:rsidR="00DB2E12" w:rsidRPr="00CB76BA" w:rsidRDefault="79954A6D" w:rsidP="00DB2E12">
            <w:pPr>
              <w:spacing w:before="40" w:after="40"/>
              <w:jc w:val="both"/>
              <w:rPr>
                <w:rFonts w:ascii="Times New Roman" w:hAnsi="Times New Roman" w:cs="Times New Roman"/>
              </w:rPr>
            </w:pPr>
            <w:r w:rsidRPr="79954A6D">
              <w:rPr>
                <w:rFonts w:ascii="Times New Roman" w:hAnsi="Times New Roman" w:cs="Times New Roman"/>
              </w:rPr>
              <w:lastRenderedPageBreak/>
              <w:t xml:space="preserve">Reports a clinically meaningful ORR with durable responses at a </w:t>
            </w:r>
            <w:proofErr w:type="gramStart"/>
            <w:r w:rsidRPr="79954A6D">
              <w:rPr>
                <w:rFonts w:ascii="Times New Roman" w:hAnsi="Times New Roman" w:cs="Times New Roman"/>
              </w:rPr>
              <w:t>27.6 month</w:t>
            </w:r>
            <w:proofErr w:type="gramEnd"/>
            <w:r w:rsidRPr="79954A6D">
              <w:rPr>
                <w:rFonts w:ascii="Times New Roman" w:hAnsi="Times New Roman" w:cs="Times New Roman"/>
              </w:rPr>
              <w:t xml:space="preserve"> follow-up</w:t>
            </w:r>
          </w:p>
        </w:tc>
      </w:tr>
      <w:tr w:rsidR="001C6DD9" w:rsidRPr="00CB76BA" w14:paraId="3E7DDFB0" w14:textId="0AEC69A9" w:rsidTr="187BB179">
        <w:tc>
          <w:tcPr>
            <w:tcW w:w="788" w:type="pct"/>
            <w:vAlign w:val="center"/>
          </w:tcPr>
          <w:p w14:paraId="29001437" w14:textId="6F8892D8"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Notes / limitations</w:t>
            </w:r>
          </w:p>
        </w:tc>
        <w:tc>
          <w:tcPr>
            <w:tcW w:w="2106" w:type="pct"/>
            <w:vAlign w:val="center"/>
          </w:tcPr>
          <w:p w14:paraId="031457ED" w14:textId="6DC182DC" w:rsidR="00DB2E12" w:rsidRPr="00CB76BA" w:rsidRDefault="00DB2E12" w:rsidP="00DB2E12">
            <w:pPr>
              <w:spacing w:before="40" w:after="40"/>
              <w:jc w:val="both"/>
              <w:rPr>
                <w:rFonts w:ascii="Times New Roman" w:hAnsi="Times New Roman" w:cs="Times New Roman"/>
              </w:rPr>
            </w:pPr>
            <w:r>
              <w:rPr>
                <w:rFonts w:ascii="Times New Roman" w:hAnsi="Times New Roman" w:cs="Times New Roman"/>
              </w:rPr>
              <w:t>Single-arm design, heavily pre-treated population</w:t>
            </w:r>
          </w:p>
        </w:tc>
        <w:tc>
          <w:tcPr>
            <w:tcW w:w="2106" w:type="pct"/>
            <w:vAlign w:val="center"/>
          </w:tcPr>
          <w:p w14:paraId="2A9E4041" w14:textId="47FC865E" w:rsidR="00DB2E12" w:rsidRPr="00CB76BA" w:rsidRDefault="00035734" w:rsidP="00DB2E12">
            <w:pPr>
              <w:spacing w:before="40" w:after="40"/>
              <w:jc w:val="both"/>
              <w:rPr>
                <w:rFonts w:ascii="Times New Roman" w:hAnsi="Times New Roman" w:cs="Times New Roman"/>
              </w:rPr>
            </w:pPr>
            <w:r>
              <w:rPr>
                <w:rFonts w:ascii="Times New Roman" w:hAnsi="Times New Roman" w:cs="Times New Roman"/>
              </w:rPr>
              <w:t>Same analysis set as Medina (2025), at an earlier data cut with median follow-up of 27.6 months.</w:t>
            </w:r>
          </w:p>
        </w:tc>
      </w:tr>
    </w:tbl>
    <w:p w14:paraId="502D8B9C" w14:textId="77777777" w:rsidR="00232C8C" w:rsidRPr="00CB76BA" w:rsidRDefault="00232C8C" w:rsidP="005679D1">
      <w:pPr>
        <w:spacing w:before="240" w:after="120"/>
        <w:jc w:val="both"/>
        <w:rPr>
          <w:rFonts w:ascii="Times New Roman" w:hAnsi="Times New Roman" w:cs="Times New Roman"/>
          <w:b/>
          <w:bCs/>
        </w:rPr>
      </w:pPr>
    </w:p>
    <w:p w14:paraId="21D6364A" w14:textId="77777777" w:rsidR="00232C8C" w:rsidRPr="00CB76BA" w:rsidRDefault="00232C8C" w:rsidP="005679D1">
      <w:pPr>
        <w:spacing w:before="240" w:after="120"/>
        <w:jc w:val="both"/>
        <w:rPr>
          <w:rFonts w:ascii="Times New Roman" w:hAnsi="Times New Roman" w:cs="Times New Roman"/>
          <w:b/>
          <w:bCs/>
        </w:rPr>
      </w:pPr>
    </w:p>
    <w:p w14:paraId="753B7400" w14:textId="7E51C3EC" w:rsidR="009D6979" w:rsidRPr="00CB76BA" w:rsidRDefault="004B6F7E" w:rsidP="005679D1">
      <w:pPr>
        <w:spacing w:before="240" w:after="120"/>
        <w:jc w:val="both"/>
        <w:rPr>
          <w:rFonts w:ascii="Times New Roman" w:hAnsi="Times New Roman" w:cs="Times New Roman"/>
        </w:rPr>
      </w:pPr>
      <w:r>
        <w:rPr>
          <w:rFonts w:ascii="Times New Roman" w:hAnsi="Times New Roman" w:cs="Times New Roman"/>
          <w:b/>
          <w:bCs/>
        </w:rPr>
        <w:t xml:space="preserve">Identify yet </w:t>
      </w:r>
      <w:r>
        <w:rPr>
          <w:rFonts w:ascii="Times New Roman" w:hAnsi="Times New Roman" w:cs="Times New Roman"/>
          <w:b/>
          <w:bCs/>
        </w:rPr>
        <w:noBreakHyphen/>
        <w:t>to</w:t>
      </w:r>
      <w:r>
        <w:rPr>
          <w:rFonts w:ascii="Times New Roman" w:hAnsi="Times New Roman" w:cs="Times New Roman"/>
          <w:b/>
          <w:bCs/>
        </w:rPr>
        <w:noBreakHyphen/>
        <w:t xml:space="preserve">be published research that may have results available </w:t>
      </w:r>
      <w:proofErr w:type="gramStart"/>
      <w:r>
        <w:rPr>
          <w:rFonts w:ascii="Times New Roman" w:hAnsi="Times New Roman" w:cs="Times New Roman"/>
          <w:b/>
          <w:bCs/>
        </w:rPr>
        <w:t>in the near future</w:t>
      </w:r>
      <w:proofErr w:type="gramEnd"/>
      <w:r>
        <w:rPr>
          <w:rFonts w:ascii="Times New Roman" w:hAnsi="Times New Roman" w:cs="Times New Roman"/>
          <w:b/>
          <w:bCs/>
        </w:rPr>
        <w:t xml:space="preserve"> (that could be relevant to your application):</w:t>
      </w:r>
    </w:p>
    <w:p w14:paraId="59755B13" w14:textId="6E7C5B6E" w:rsidR="00F91334" w:rsidRPr="00CB76BA" w:rsidRDefault="00F91334" w:rsidP="00587C38">
      <w:pPr>
        <w:spacing w:after="240"/>
        <w:jc w:val="both"/>
        <w:rPr>
          <w:rFonts w:ascii="Times New Roman" w:hAnsi="Times New Roman" w:cs="Times New Roman"/>
        </w:rPr>
      </w:pPr>
      <w:proofErr w:type="spellStart"/>
      <w:r>
        <w:rPr>
          <w:rFonts w:ascii="Times New Roman" w:hAnsi="Times New Roman" w:cs="Times New Roman"/>
        </w:rPr>
        <w:t>Iovance</w:t>
      </w:r>
      <w:proofErr w:type="spellEnd"/>
      <w:r>
        <w:rPr>
          <w:rFonts w:ascii="Times New Roman" w:hAnsi="Times New Roman" w:cs="Times New Roman"/>
        </w:rPr>
        <w:t xml:space="preserve"> has initiated an additional relevant study with </w:t>
      </w:r>
      <w:proofErr w:type="spellStart"/>
      <w:r>
        <w:rPr>
          <w:rFonts w:ascii="Times New Roman" w:hAnsi="Times New Roman" w:cs="Times New Roman"/>
        </w:rPr>
        <w:t>lifileucel</w:t>
      </w:r>
      <w:proofErr w:type="spellEnd"/>
      <w:r>
        <w:rPr>
          <w:rFonts w:ascii="Times New Roman" w:hAnsi="Times New Roman" w:cs="Times New Roman"/>
        </w:rPr>
        <w:t xml:space="preserve"> in melanoma patients: IOV-MEL-301.</w:t>
      </w:r>
    </w:p>
    <w:p w14:paraId="0D96256D" w14:textId="1A329FE6" w:rsidR="00F91334" w:rsidRPr="00CB76BA" w:rsidRDefault="606A33B1" w:rsidP="00587C38">
      <w:pPr>
        <w:spacing w:after="240"/>
        <w:jc w:val="both"/>
        <w:rPr>
          <w:rFonts w:ascii="Times New Roman" w:hAnsi="Times New Roman" w:cs="Times New Roman"/>
        </w:rPr>
      </w:pPr>
      <w:r>
        <w:rPr>
          <w:rFonts w:ascii="Times New Roman" w:hAnsi="Times New Roman" w:cs="Times New Roman"/>
        </w:rPr>
        <w:t>IOV-MEL-301 (TILVANCE-301, NCT05727904) is a global, multi-centr</w:t>
      </w:r>
      <w:r w:rsidR="0015443F">
        <w:rPr>
          <w:rFonts w:ascii="Times New Roman" w:hAnsi="Times New Roman" w:cs="Times New Roman"/>
        </w:rPr>
        <w:t>e</w:t>
      </w:r>
      <w:r>
        <w:rPr>
          <w:rFonts w:ascii="Times New Roman" w:hAnsi="Times New Roman" w:cs="Times New Roman"/>
        </w:rPr>
        <w:t xml:space="preserve">, randomized, open-label, Phase 3 study evaluating the efficacy and safety of </w:t>
      </w:r>
      <w:proofErr w:type="spellStart"/>
      <w:r>
        <w:rPr>
          <w:rFonts w:ascii="Times New Roman" w:hAnsi="Times New Roman" w:cs="Times New Roman"/>
        </w:rPr>
        <w:t>lifileucel</w:t>
      </w:r>
      <w:proofErr w:type="spellEnd"/>
      <w:r>
        <w:rPr>
          <w:rFonts w:ascii="Times New Roman" w:hAnsi="Times New Roman" w:cs="Times New Roman"/>
        </w:rPr>
        <w:t xml:space="preserve"> in combination with pembrolizumab compared to pembrolizumab monotherapy in patients with previously untreated, unresectable or metastatic melanoma. Study centres in Switzerland and other European countries, among others, are currently actively recruiting patients. A first interim data cut is planned for Q3 2028.</w:t>
      </w:r>
    </w:p>
    <w:p w14:paraId="5B0CDDB2" w14:textId="77777777" w:rsidR="00587C38" w:rsidRPr="00CB76BA" w:rsidRDefault="004B6F7E" w:rsidP="00587C38">
      <w:pPr>
        <w:spacing w:after="240"/>
        <w:jc w:val="both"/>
        <w:rPr>
          <w:rFonts w:ascii="Times New Roman" w:hAnsi="Times New Roman" w:cs="Times New Roman"/>
        </w:rPr>
      </w:pPr>
      <w:r>
        <w:rPr>
          <w:rFonts w:ascii="Times New Roman" w:hAnsi="Times New Roman" w:cs="Times New Roman"/>
        </w:rPr>
        <w:t xml:space="preserve">This PICO Set represents preliminary information for the MSAC application for </w:t>
      </w:r>
      <w:proofErr w:type="spellStart"/>
      <w:r>
        <w:rPr>
          <w:rFonts w:ascii="Times New Roman" w:hAnsi="Times New Roman" w:cs="Times New Roman"/>
        </w:rPr>
        <w:t>lifileucel</w:t>
      </w:r>
      <w:proofErr w:type="spellEnd"/>
      <w:r>
        <w:rPr>
          <w:rFonts w:ascii="Times New Roman" w:hAnsi="Times New Roman" w:cs="Times New Roman"/>
        </w:rPr>
        <w:t xml:space="preserve"> (AMTAGVI) and will be refined based on pre</w:t>
      </w:r>
      <w:r>
        <w:rPr>
          <w:rFonts w:ascii="Times New Roman" w:hAnsi="Times New Roman" w:cs="Times New Roman"/>
        </w:rPr>
        <w:noBreakHyphen/>
        <w:t>application consultation with MSAC Secretariat and further clinical and economic evidence development. The information contained herein reflects current understanding of the Australian treatment landscape, clinical evidence, and implementation considerations. Final submission materials will incorporate feedback from stakeholder consultations and the most current available evidence.</w:t>
      </w:r>
    </w:p>
    <w:p w14:paraId="3615545D" w14:textId="2158B7B0" w:rsidR="00587C38" w:rsidRPr="00CB76BA" w:rsidRDefault="00587C38" w:rsidP="00587C38">
      <w:pPr>
        <w:pStyle w:val="Heading1"/>
        <w:rPr>
          <w:rFonts w:ascii="Times New Roman" w:hAnsi="Times New Roman" w:cs="Times New Roman"/>
        </w:rPr>
      </w:pPr>
      <w:r>
        <w:rPr>
          <w:rFonts w:ascii="Times New Roman" w:hAnsi="Times New Roman" w:cs="Times New Roman"/>
        </w:rPr>
        <w:t>References</w:t>
      </w:r>
    </w:p>
    <w:p w14:paraId="3F6ED0A0" w14:textId="691E662C" w:rsidR="00314FF0" w:rsidRPr="00314FF0" w:rsidRDefault="00587C38" w:rsidP="00314FF0">
      <w:pPr>
        <w:pStyle w:val="EndNoteBibliography"/>
        <w:ind w:left="720" w:hanging="72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314FF0" w:rsidRPr="00314FF0">
        <w:t>1</w:t>
      </w:r>
      <w:r w:rsidR="00314FF0" w:rsidRPr="00314FF0">
        <w:tab/>
        <w:t>Therapeutic Goods Administration. Product Information AMTAGVI (Lifileucel).  (2026). &lt;</w:t>
      </w:r>
      <w:hyperlink r:id="rId10" w:history="1">
        <w:r w:rsidR="00314FF0" w:rsidRPr="00314FF0">
          <w:rPr>
            <w:rStyle w:val="Hyperlink"/>
          </w:rPr>
          <w:t>https://www.ebs.tga.gov.au/ebs/picmi/picmirepository.nsf/pdf?OpenAgent&amp;id=CP-2026-PI-01677-1&amp;d=20260715172310101</w:t>
        </w:r>
      </w:hyperlink>
      <w:r w:rsidR="00314FF0" w:rsidRPr="00314FF0">
        <w:t>&gt;.</w:t>
      </w:r>
    </w:p>
    <w:p w14:paraId="7ACD24D8" w14:textId="2F46EDB5" w:rsidR="00314FF0" w:rsidRPr="00314FF0" w:rsidRDefault="00314FF0" w:rsidP="00314FF0">
      <w:pPr>
        <w:pStyle w:val="EndNoteBibliography"/>
        <w:ind w:left="720" w:hanging="720"/>
      </w:pPr>
      <w:r w:rsidRPr="00314FF0">
        <w:t>2</w:t>
      </w:r>
      <w:r w:rsidRPr="00314FF0">
        <w:tab/>
        <w:t>Cancer Council Australia. Clinical practice guidelines for the diagnosis and management of melanoma.  (2026). &lt;</w:t>
      </w:r>
      <w:hyperlink r:id="rId11" w:anchor="/guideline/Lkk3pL" w:history="1">
        <w:r w:rsidRPr="00314FF0">
          <w:rPr>
            <w:rStyle w:val="Hyperlink"/>
          </w:rPr>
          <w:t>https://app.magicapp.org/#/guideline/Lkk3pL</w:t>
        </w:r>
      </w:hyperlink>
      <w:r w:rsidRPr="00314FF0">
        <w:t>&gt;.</w:t>
      </w:r>
    </w:p>
    <w:p w14:paraId="73EBA4FA" w14:textId="0FF90EAF" w:rsidR="00314FF0" w:rsidRPr="00314FF0" w:rsidRDefault="00314FF0" w:rsidP="00314FF0">
      <w:pPr>
        <w:pStyle w:val="EndNoteBibliography"/>
        <w:ind w:left="720" w:hanging="720"/>
      </w:pPr>
      <w:r w:rsidRPr="00314FF0">
        <w:t>3</w:t>
      </w:r>
      <w:r w:rsidRPr="00314FF0">
        <w:tab/>
        <w:t xml:space="preserve">Passarelli, A., Mannavola, F., Stucci, L. S., Tucci, M. &amp; Silvestris, F. Immune system and melanoma biology: a balance between immunosurveillance and immune escape. </w:t>
      </w:r>
      <w:r w:rsidRPr="00314FF0">
        <w:rPr>
          <w:i/>
        </w:rPr>
        <w:t>Oncotarget</w:t>
      </w:r>
      <w:r w:rsidRPr="00314FF0">
        <w:t xml:space="preserve"> </w:t>
      </w:r>
      <w:r w:rsidRPr="00314FF0">
        <w:rPr>
          <w:b/>
        </w:rPr>
        <w:t>8</w:t>
      </w:r>
      <w:r w:rsidRPr="00314FF0">
        <w:t xml:space="preserve">, 106132–106142 (2017). </w:t>
      </w:r>
      <w:hyperlink r:id="rId12" w:history="1">
        <w:r w:rsidRPr="00314FF0">
          <w:rPr>
            <w:rStyle w:val="Hyperlink"/>
          </w:rPr>
          <w:t>https://doi.org/10.18632/oncotarget.22190</w:t>
        </w:r>
      </w:hyperlink>
    </w:p>
    <w:p w14:paraId="10D77926" w14:textId="764C06FD" w:rsidR="00314FF0" w:rsidRPr="00314FF0" w:rsidRDefault="00314FF0" w:rsidP="00314FF0">
      <w:pPr>
        <w:pStyle w:val="EndNoteBibliography"/>
        <w:ind w:left="720" w:hanging="720"/>
      </w:pPr>
      <w:r w:rsidRPr="00314FF0">
        <w:t>4</w:t>
      </w:r>
      <w:r w:rsidRPr="00314FF0">
        <w:tab/>
        <w:t>Tucci, M.</w:t>
      </w:r>
      <w:r w:rsidRPr="00314FF0">
        <w:rPr>
          <w:i/>
        </w:rPr>
        <w:t xml:space="preserve"> et al.</w:t>
      </w:r>
      <w:r w:rsidRPr="00314FF0">
        <w:t xml:space="preserve"> Immune System Evasion as Hallmark of Melanoma Progression: The Role of Dendritic Cells. </w:t>
      </w:r>
      <w:r w:rsidRPr="00314FF0">
        <w:rPr>
          <w:i/>
        </w:rPr>
        <w:t>Front Oncol</w:t>
      </w:r>
      <w:r w:rsidRPr="00314FF0">
        <w:t xml:space="preserve"> </w:t>
      </w:r>
      <w:r w:rsidRPr="00314FF0">
        <w:rPr>
          <w:b/>
        </w:rPr>
        <w:t>9</w:t>
      </w:r>
      <w:r w:rsidRPr="00314FF0">
        <w:t xml:space="preserve">, 1148 (2019). </w:t>
      </w:r>
      <w:hyperlink r:id="rId13" w:history="1">
        <w:r w:rsidRPr="00314FF0">
          <w:rPr>
            <w:rStyle w:val="Hyperlink"/>
          </w:rPr>
          <w:t>https://doi.org/10.3389/fonc.2019.01148</w:t>
        </w:r>
      </w:hyperlink>
    </w:p>
    <w:p w14:paraId="3E98213A" w14:textId="7CFF7DE9" w:rsidR="00314FF0" w:rsidRPr="00314FF0" w:rsidRDefault="00314FF0" w:rsidP="00314FF0">
      <w:pPr>
        <w:pStyle w:val="EndNoteBibliography"/>
        <w:ind w:left="720" w:hanging="720"/>
      </w:pPr>
      <w:r w:rsidRPr="00314FF0">
        <w:t>5</w:t>
      </w:r>
      <w:r w:rsidRPr="00314FF0">
        <w:tab/>
        <w:t xml:space="preserve">Chen, D. S. &amp; Mellman, I. Oncology meets immunology: the cancer-immunity cycle. </w:t>
      </w:r>
      <w:r w:rsidRPr="00314FF0">
        <w:rPr>
          <w:i/>
        </w:rPr>
        <w:t>Immunity</w:t>
      </w:r>
      <w:r w:rsidRPr="00314FF0">
        <w:t xml:space="preserve"> </w:t>
      </w:r>
      <w:r w:rsidRPr="00314FF0">
        <w:rPr>
          <w:b/>
        </w:rPr>
        <w:t>39</w:t>
      </w:r>
      <w:r w:rsidRPr="00314FF0">
        <w:t xml:space="preserve">, 1–10 (2013). </w:t>
      </w:r>
      <w:hyperlink r:id="rId14" w:history="1">
        <w:r w:rsidRPr="00314FF0">
          <w:rPr>
            <w:rStyle w:val="Hyperlink"/>
          </w:rPr>
          <w:t>https://doi.org/10.1016/j.immuni.2013.07.012</w:t>
        </w:r>
      </w:hyperlink>
    </w:p>
    <w:p w14:paraId="5E31CA47" w14:textId="46EFB6C3" w:rsidR="00314FF0" w:rsidRPr="00314FF0" w:rsidRDefault="00314FF0" w:rsidP="00314FF0">
      <w:pPr>
        <w:pStyle w:val="EndNoteBibliography"/>
        <w:ind w:left="720" w:hanging="720"/>
      </w:pPr>
      <w:r w:rsidRPr="00314FF0">
        <w:t>6</w:t>
      </w:r>
      <w:r w:rsidRPr="00314FF0">
        <w:tab/>
        <w:t xml:space="preserve">Dunn, G. P., Old, L. J. &amp; Schreiber, R. D. The immunobiology of cancer immunosurveillance and immunoediting. </w:t>
      </w:r>
      <w:r w:rsidRPr="00314FF0">
        <w:rPr>
          <w:i/>
        </w:rPr>
        <w:t>Immunity</w:t>
      </w:r>
      <w:r w:rsidRPr="00314FF0">
        <w:t xml:space="preserve"> </w:t>
      </w:r>
      <w:r w:rsidRPr="00314FF0">
        <w:rPr>
          <w:b/>
        </w:rPr>
        <w:t>21</w:t>
      </w:r>
      <w:r w:rsidRPr="00314FF0">
        <w:t xml:space="preserve">, 137–148 (2004). </w:t>
      </w:r>
      <w:hyperlink r:id="rId15" w:history="1">
        <w:r w:rsidRPr="00314FF0">
          <w:rPr>
            <w:rStyle w:val="Hyperlink"/>
          </w:rPr>
          <w:t>https://doi.org/10.1016/j.immuni.2004.07.017</w:t>
        </w:r>
      </w:hyperlink>
    </w:p>
    <w:p w14:paraId="6DB81B40" w14:textId="2CF729B9" w:rsidR="00314FF0" w:rsidRPr="00314FF0" w:rsidRDefault="00314FF0" w:rsidP="00314FF0">
      <w:pPr>
        <w:pStyle w:val="EndNoteBibliography"/>
        <w:ind w:left="720" w:hanging="720"/>
      </w:pPr>
      <w:r w:rsidRPr="00314FF0">
        <w:t>7</w:t>
      </w:r>
      <w:r w:rsidRPr="00314FF0">
        <w:tab/>
        <w:t>van den Berg, J. H.</w:t>
      </w:r>
      <w:r w:rsidRPr="00314FF0">
        <w:rPr>
          <w:i/>
        </w:rPr>
        <w:t xml:space="preserve"> et al.</w:t>
      </w:r>
      <w:r w:rsidRPr="00314FF0">
        <w:t xml:space="preserve"> Tumor infiltrating lymphocytes (TIL) therapy in metastatic melanoma: boosting of neoantigen-specific T cell reactivity and long-term follow-up. </w:t>
      </w:r>
      <w:r w:rsidRPr="00314FF0">
        <w:rPr>
          <w:i/>
        </w:rPr>
        <w:t>J Immunother Cancer</w:t>
      </w:r>
      <w:r w:rsidRPr="00314FF0">
        <w:t xml:space="preserve"> </w:t>
      </w:r>
      <w:r w:rsidRPr="00314FF0">
        <w:rPr>
          <w:b/>
        </w:rPr>
        <w:t>8</w:t>
      </w:r>
      <w:r w:rsidRPr="00314FF0">
        <w:t xml:space="preserve"> (2020). </w:t>
      </w:r>
      <w:hyperlink r:id="rId16" w:history="1">
        <w:r w:rsidRPr="00314FF0">
          <w:rPr>
            <w:rStyle w:val="Hyperlink"/>
          </w:rPr>
          <w:t>https://doi.org/10.1136/jitc-2020-000848</w:t>
        </w:r>
      </w:hyperlink>
    </w:p>
    <w:p w14:paraId="1DB7E3A1" w14:textId="06439343" w:rsidR="00314FF0" w:rsidRPr="00314FF0" w:rsidRDefault="00314FF0" w:rsidP="00314FF0">
      <w:pPr>
        <w:pStyle w:val="EndNoteBibliography"/>
        <w:ind w:left="720" w:hanging="720"/>
      </w:pPr>
      <w:r w:rsidRPr="00314FF0">
        <w:t>8</w:t>
      </w:r>
      <w:r w:rsidRPr="00314FF0">
        <w:tab/>
        <w:t xml:space="preserve">Hazini, A., Fisher, K. &amp; Seymour, L. Deregulation of HLA-I in cancer and its central importance for immunotherapy. </w:t>
      </w:r>
      <w:r w:rsidRPr="00314FF0">
        <w:rPr>
          <w:i/>
        </w:rPr>
        <w:t>J Immunother Cancer</w:t>
      </w:r>
      <w:r w:rsidRPr="00314FF0">
        <w:t xml:space="preserve"> </w:t>
      </w:r>
      <w:r w:rsidRPr="00314FF0">
        <w:rPr>
          <w:b/>
        </w:rPr>
        <w:t>9</w:t>
      </w:r>
      <w:r w:rsidRPr="00314FF0">
        <w:t xml:space="preserve"> (2021). </w:t>
      </w:r>
      <w:hyperlink r:id="rId17" w:history="1">
        <w:r w:rsidRPr="00314FF0">
          <w:rPr>
            <w:rStyle w:val="Hyperlink"/>
          </w:rPr>
          <w:t>https://doi.org/10.1136/jitc-2021-002899</w:t>
        </w:r>
      </w:hyperlink>
    </w:p>
    <w:p w14:paraId="0B5663FF" w14:textId="0356C812" w:rsidR="00314FF0" w:rsidRPr="00314FF0" w:rsidRDefault="00314FF0" w:rsidP="00314FF0">
      <w:pPr>
        <w:pStyle w:val="EndNoteBibliography"/>
        <w:ind w:left="720" w:hanging="720"/>
      </w:pPr>
      <w:r w:rsidRPr="00314FF0">
        <w:lastRenderedPageBreak/>
        <w:t>9</w:t>
      </w:r>
      <w:r w:rsidRPr="00314FF0">
        <w:tab/>
        <w:t xml:space="preserve">Fardis, M., DiTrapani, K., Graf Finckenstein, F. &amp; Chartier, C. Current and future directions for tumor infiltrating lymphocyte therapy for the treatment of solid tumors. . </w:t>
      </w:r>
      <w:r w:rsidRPr="00314FF0">
        <w:rPr>
          <w:i/>
        </w:rPr>
        <w:t>Cell and Gene Therapy Insights.</w:t>
      </w:r>
      <w:r w:rsidRPr="00314FF0">
        <w:t xml:space="preserve"> </w:t>
      </w:r>
      <w:r w:rsidRPr="00314FF0">
        <w:rPr>
          <w:b/>
        </w:rPr>
        <w:t>6</w:t>
      </w:r>
      <w:r w:rsidRPr="00314FF0">
        <w:t xml:space="preserve">, 855–863 (2020). </w:t>
      </w:r>
      <w:hyperlink r:id="rId18" w:history="1">
        <w:r w:rsidRPr="00314FF0">
          <w:rPr>
            <w:rStyle w:val="Hyperlink"/>
          </w:rPr>
          <w:t>https://doi.org/10.18609/cgti.2020.088</w:t>
        </w:r>
      </w:hyperlink>
    </w:p>
    <w:p w14:paraId="16FD3E49" w14:textId="6694B571" w:rsidR="00314FF0" w:rsidRPr="00314FF0" w:rsidRDefault="00314FF0" w:rsidP="00314FF0">
      <w:pPr>
        <w:pStyle w:val="EndNoteBibliography"/>
        <w:ind w:left="720" w:hanging="720"/>
      </w:pPr>
      <w:r w:rsidRPr="00314FF0">
        <w:t>10</w:t>
      </w:r>
      <w:r w:rsidRPr="00314FF0">
        <w:tab/>
        <w:t>Sarnaik, A. A.</w:t>
      </w:r>
      <w:r w:rsidRPr="00314FF0">
        <w:rPr>
          <w:i/>
        </w:rPr>
        <w:t xml:space="preserve"> et al.</w:t>
      </w:r>
      <w:r w:rsidRPr="00314FF0">
        <w:t xml:space="preserve"> Lifileucel, a Tumor-Infiltrating Lymphocyte Therapy, in Metastatic Melanoma. </w:t>
      </w:r>
      <w:r w:rsidRPr="00314FF0">
        <w:rPr>
          <w:i/>
        </w:rPr>
        <w:t>J Clin Oncol</w:t>
      </w:r>
      <w:r w:rsidRPr="00314FF0">
        <w:t xml:space="preserve"> </w:t>
      </w:r>
      <w:r w:rsidRPr="00314FF0">
        <w:rPr>
          <w:b/>
        </w:rPr>
        <w:t>39</w:t>
      </w:r>
      <w:r w:rsidRPr="00314FF0">
        <w:t xml:space="preserve">, 2656–2666 (2021). </w:t>
      </w:r>
      <w:hyperlink r:id="rId19" w:history="1">
        <w:r w:rsidRPr="00314FF0">
          <w:rPr>
            <w:rStyle w:val="Hyperlink"/>
          </w:rPr>
          <w:t>https://doi.org/10.1200/jco.21.00612</w:t>
        </w:r>
      </w:hyperlink>
    </w:p>
    <w:p w14:paraId="5E3ECED5" w14:textId="77777777" w:rsidR="00314FF0" w:rsidRPr="00314FF0" w:rsidRDefault="00314FF0" w:rsidP="00314FF0">
      <w:pPr>
        <w:pStyle w:val="EndNoteBibliography"/>
        <w:ind w:left="720" w:hanging="720"/>
      </w:pPr>
      <w:r w:rsidRPr="00314FF0">
        <w:t>11</w:t>
      </w:r>
      <w:r w:rsidRPr="00314FF0">
        <w:tab/>
        <w:t>Sethuraman, J.</w:t>
      </w:r>
      <w:r w:rsidRPr="00314FF0">
        <w:rPr>
          <w:i/>
        </w:rPr>
        <w:t xml:space="preserve"> et al.</w:t>
      </w:r>
      <w:r w:rsidRPr="00314FF0">
        <w:t xml:space="preserve"> in </w:t>
      </w:r>
      <w:r w:rsidRPr="00314FF0">
        <w:rPr>
          <w:i/>
        </w:rPr>
        <w:t>Society for Immunotherapy of Cancer</w:t>
      </w:r>
      <w:r w:rsidRPr="00314FF0">
        <w:t xml:space="preserve">    (National Harbor, Maryland, USA., 2016).</w:t>
      </w:r>
    </w:p>
    <w:p w14:paraId="29F2337B" w14:textId="77777777" w:rsidR="00314FF0" w:rsidRPr="00314FF0" w:rsidRDefault="00314FF0" w:rsidP="00314FF0">
      <w:pPr>
        <w:pStyle w:val="EndNoteBibliography"/>
        <w:ind w:left="720" w:hanging="720"/>
      </w:pPr>
      <w:r w:rsidRPr="00314FF0">
        <w:t>12</w:t>
      </w:r>
      <w:r w:rsidRPr="00314FF0">
        <w:tab/>
        <w:t xml:space="preserve">Simpson-Abelson, M. R., Hilton, F., Fardis, M. &amp; Chartier, C. Iovance Generation-2 Tumor-infiltrating Lymphocyte (TIL) Product Is Reinvigorated During the Manufacturing Process. </w:t>
      </w:r>
      <w:r w:rsidRPr="00314FF0">
        <w:rPr>
          <w:i/>
        </w:rPr>
        <w:t>Ann Oncol.</w:t>
      </w:r>
      <w:r w:rsidRPr="00314FF0">
        <w:t xml:space="preserve"> </w:t>
      </w:r>
      <w:r w:rsidRPr="00314FF0">
        <w:rPr>
          <w:b/>
        </w:rPr>
        <w:t>31</w:t>
      </w:r>
      <w:r w:rsidRPr="00314FF0">
        <w:t xml:space="preserve">, S720 (2020). </w:t>
      </w:r>
    </w:p>
    <w:p w14:paraId="63A094A3" w14:textId="32FB69A4" w:rsidR="00314FF0" w:rsidRPr="00314FF0" w:rsidRDefault="00314FF0" w:rsidP="00314FF0">
      <w:pPr>
        <w:pStyle w:val="EndNoteBibliography"/>
        <w:ind w:left="720" w:hanging="720"/>
      </w:pPr>
      <w:r w:rsidRPr="00314FF0">
        <w:t>13</w:t>
      </w:r>
      <w:r w:rsidRPr="00314FF0">
        <w:tab/>
        <w:t>Cancer Institute NSW. Tumour-agnostic ipilimumab and/or nivolumab FAQs. EviQ.  (2026). &lt;</w:t>
      </w:r>
      <w:hyperlink r:id="rId20" w:history="1">
        <w:r w:rsidRPr="00314FF0">
          <w:rPr>
            <w:rStyle w:val="Hyperlink"/>
          </w:rPr>
          <w:t>https://www.eviq.org.au/pages/tumour-agnostic-ipilimumab-and-or-nivolumab-faqs</w:t>
        </w:r>
      </w:hyperlink>
      <w:r w:rsidRPr="00314FF0">
        <w:t>&gt;.</w:t>
      </w:r>
    </w:p>
    <w:p w14:paraId="24E8223D" w14:textId="029D0213" w:rsidR="00314FF0" w:rsidRPr="00314FF0" w:rsidRDefault="00314FF0" w:rsidP="00314FF0">
      <w:pPr>
        <w:pStyle w:val="EndNoteBibliography"/>
        <w:ind w:left="720" w:hanging="720"/>
      </w:pPr>
      <w:r w:rsidRPr="00314FF0">
        <w:t>14</w:t>
      </w:r>
      <w:r w:rsidRPr="00314FF0">
        <w:tab/>
        <w:t>Department of Health, D. a. A. Nivolumab and Ipilimumab Public Summary Document.  (2018). &lt;</w:t>
      </w:r>
      <w:hyperlink r:id="rId21" w:history="1">
        <w:r w:rsidRPr="00314FF0">
          <w:rPr>
            <w:rStyle w:val="Hyperlink"/>
          </w:rPr>
          <w:t>https://www.pbs.gov.au/industry/listing/elements/pbac-meetings/psd/2018-07/files/nivolumab-and-ipilimumab-melanoma-psd-july-2018.pdf</w:t>
        </w:r>
      </w:hyperlink>
      <w:r w:rsidRPr="00314FF0">
        <w:t>&gt;.</w:t>
      </w:r>
    </w:p>
    <w:p w14:paraId="0D5106C7" w14:textId="4419CDA0" w:rsidR="00314FF0" w:rsidRPr="00314FF0" w:rsidRDefault="00314FF0" w:rsidP="00314FF0">
      <w:pPr>
        <w:pStyle w:val="EndNoteBibliography"/>
        <w:ind w:left="720" w:hanging="720"/>
      </w:pPr>
      <w:r w:rsidRPr="00314FF0">
        <w:t>15</w:t>
      </w:r>
      <w:r w:rsidRPr="00314FF0">
        <w:tab/>
        <w:t>Haanen, J.</w:t>
      </w:r>
      <w:r w:rsidRPr="00314FF0">
        <w:rPr>
          <w:i/>
        </w:rPr>
        <w:t xml:space="preserve"> et al.</w:t>
      </w:r>
      <w:r w:rsidRPr="00314FF0">
        <w:t xml:space="preserve"> Management of toxicities from immunotherapy: ESMO Clinical Practice Guidelines for diagnosis, treatment and follow-up. </w:t>
      </w:r>
      <w:r w:rsidRPr="00314FF0">
        <w:rPr>
          <w:i/>
        </w:rPr>
        <w:t>Ann Oncol</w:t>
      </w:r>
      <w:r w:rsidRPr="00314FF0">
        <w:t xml:space="preserve"> </w:t>
      </w:r>
      <w:r w:rsidRPr="00314FF0">
        <w:rPr>
          <w:b/>
        </w:rPr>
        <w:t>29</w:t>
      </w:r>
      <w:r w:rsidRPr="00314FF0">
        <w:t xml:space="preserve">, iv264–iv266 (2018). </w:t>
      </w:r>
      <w:hyperlink r:id="rId22" w:history="1">
        <w:r w:rsidRPr="00314FF0">
          <w:rPr>
            <w:rStyle w:val="Hyperlink"/>
          </w:rPr>
          <w:t>https://doi.org/10.1093/annonc/mdy162</w:t>
        </w:r>
      </w:hyperlink>
    </w:p>
    <w:p w14:paraId="0A0648F4" w14:textId="415BE674" w:rsidR="00314FF0" w:rsidRPr="00314FF0" w:rsidRDefault="00314FF0" w:rsidP="00314FF0">
      <w:pPr>
        <w:pStyle w:val="EndNoteBibliography"/>
        <w:ind w:left="720" w:hanging="720"/>
      </w:pPr>
      <w:r w:rsidRPr="00314FF0">
        <w:t>16</w:t>
      </w:r>
      <w:r w:rsidRPr="00314FF0">
        <w:tab/>
        <w:t>Schneider, B. J.</w:t>
      </w:r>
      <w:r w:rsidRPr="00314FF0">
        <w:rPr>
          <w:i/>
        </w:rPr>
        <w:t xml:space="preserve"> et al.</w:t>
      </w:r>
      <w:r w:rsidRPr="00314FF0">
        <w:t xml:space="preserve"> Management of Immune-Related Adverse Events in Patients Treated With Immune Checkpoint Inhibitor Therapy: ASCO Guideline Update. </w:t>
      </w:r>
      <w:r w:rsidRPr="00314FF0">
        <w:rPr>
          <w:i/>
        </w:rPr>
        <w:t>J Clin Oncol</w:t>
      </w:r>
      <w:r w:rsidRPr="00314FF0">
        <w:t xml:space="preserve"> </w:t>
      </w:r>
      <w:r w:rsidRPr="00314FF0">
        <w:rPr>
          <w:b/>
        </w:rPr>
        <w:t>39</w:t>
      </w:r>
      <w:r w:rsidRPr="00314FF0">
        <w:t xml:space="preserve">, 4073–4126 (2021). </w:t>
      </w:r>
      <w:hyperlink r:id="rId23" w:history="1">
        <w:r w:rsidRPr="00314FF0">
          <w:rPr>
            <w:rStyle w:val="Hyperlink"/>
          </w:rPr>
          <w:t>https://doi.org/10.1200/jco.21.01440</w:t>
        </w:r>
      </w:hyperlink>
    </w:p>
    <w:p w14:paraId="62122347" w14:textId="3658F36D" w:rsidR="00314FF0" w:rsidRPr="00314FF0" w:rsidRDefault="00314FF0" w:rsidP="00314FF0">
      <w:pPr>
        <w:pStyle w:val="EndNoteBibliography"/>
        <w:ind w:left="720" w:hanging="720"/>
      </w:pPr>
      <w:r w:rsidRPr="00314FF0">
        <w:t>17</w:t>
      </w:r>
      <w:r w:rsidRPr="00314FF0">
        <w:tab/>
        <w:t>Therapeutic Goods Administration. Australian Product Information: Opdivo (nivolumab).  (2024). &lt;</w:t>
      </w:r>
      <w:hyperlink r:id="rId24" w:history="1">
        <w:r w:rsidRPr="00314FF0">
          <w:rPr>
            <w:rStyle w:val="Hyperlink"/>
          </w:rPr>
          <w:t>https://www.ebs.tga.gov.au/ebs/picmi/picmirepository.nsf/pdf?OpenAgent&amp;id=CP-2016-PI-01052-1</w:t>
        </w:r>
      </w:hyperlink>
      <w:r w:rsidRPr="00314FF0">
        <w:t>&gt;.</w:t>
      </w:r>
    </w:p>
    <w:p w14:paraId="7415D111" w14:textId="7D5963C6" w:rsidR="00314FF0" w:rsidRPr="00314FF0" w:rsidRDefault="00314FF0" w:rsidP="00314FF0">
      <w:pPr>
        <w:pStyle w:val="EndNoteBibliography"/>
        <w:ind w:left="720" w:hanging="720"/>
      </w:pPr>
      <w:r w:rsidRPr="00314FF0">
        <w:t>18</w:t>
      </w:r>
      <w:r w:rsidRPr="00314FF0">
        <w:tab/>
        <w:t>Therapeutic Goods Administration. Australian Product Information: Yervoy (Ipilimumab) (2025). &lt;</w:t>
      </w:r>
      <w:hyperlink r:id="rId25" w:history="1">
        <w:r w:rsidRPr="00314FF0">
          <w:rPr>
            <w:rStyle w:val="Hyperlink"/>
          </w:rPr>
          <w:t>https://www.ebs.tga.gov.au/ebs/picmi/picmirepository.nsf/pdf?OpenAgent&amp;id=CP-2011-PI-02907-3&amp;d=20260320172310101</w:t>
        </w:r>
      </w:hyperlink>
      <w:r w:rsidRPr="00314FF0">
        <w:t>&gt;.</w:t>
      </w:r>
    </w:p>
    <w:p w14:paraId="5D76D497" w14:textId="77777777" w:rsidR="00314FF0" w:rsidRPr="00314FF0" w:rsidRDefault="00314FF0" w:rsidP="00314FF0">
      <w:pPr>
        <w:pStyle w:val="EndNoteBibliography"/>
        <w:ind w:left="720" w:hanging="720"/>
      </w:pPr>
      <w:r w:rsidRPr="00314FF0">
        <w:t>19</w:t>
      </w:r>
      <w:r w:rsidRPr="00314FF0">
        <w:tab/>
        <w:t>Iovance Biotherapeutics. C-144-01. Clinical Study Report. Data on file. (2026).</w:t>
      </w:r>
    </w:p>
    <w:p w14:paraId="341FA3D2" w14:textId="398C2BD2" w:rsidR="00314FF0" w:rsidRPr="00314FF0" w:rsidRDefault="00314FF0" w:rsidP="00314FF0">
      <w:pPr>
        <w:pStyle w:val="EndNoteBibliography"/>
        <w:ind w:left="720" w:hanging="720"/>
      </w:pPr>
      <w:r w:rsidRPr="00314FF0">
        <w:t>20</w:t>
      </w:r>
      <w:r w:rsidRPr="00314FF0">
        <w:tab/>
        <w:t>Medina, T.</w:t>
      </w:r>
      <w:r w:rsidRPr="00314FF0">
        <w:rPr>
          <w:i/>
        </w:rPr>
        <w:t xml:space="preserve"> et al.</w:t>
      </w:r>
      <w:r w:rsidRPr="00314FF0">
        <w:t xml:space="preserve"> Long-Term Efficacy and Safety of Lifileucel Tumor-Infiltrating Lymphocyte Cell Therapy in Patients With Advanced Melanoma: A 5-Year Analysis of the C-144-01 Study. </w:t>
      </w:r>
      <w:r w:rsidRPr="00314FF0">
        <w:rPr>
          <w:i/>
        </w:rPr>
        <w:t>J Clin Oncol</w:t>
      </w:r>
      <w:r w:rsidRPr="00314FF0">
        <w:t xml:space="preserve"> </w:t>
      </w:r>
      <w:r w:rsidRPr="00314FF0">
        <w:rPr>
          <w:b/>
        </w:rPr>
        <w:t>43</w:t>
      </w:r>
      <w:r w:rsidRPr="00314FF0">
        <w:t xml:space="preserve">, 3565–3572 (2025). </w:t>
      </w:r>
      <w:hyperlink r:id="rId26" w:history="1">
        <w:r w:rsidRPr="00314FF0">
          <w:rPr>
            <w:rStyle w:val="Hyperlink"/>
          </w:rPr>
          <w:t>https://doi.org/10.1200/jco-25-00765</w:t>
        </w:r>
      </w:hyperlink>
    </w:p>
    <w:p w14:paraId="64B977AD" w14:textId="05DB2C69" w:rsidR="00314FF0" w:rsidRPr="00314FF0" w:rsidRDefault="00314FF0" w:rsidP="00314FF0">
      <w:pPr>
        <w:pStyle w:val="EndNoteBibliography"/>
        <w:ind w:left="720" w:hanging="720"/>
      </w:pPr>
      <w:r w:rsidRPr="00314FF0">
        <w:t>21</w:t>
      </w:r>
      <w:r w:rsidRPr="00314FF0">
        <w:tab/>
        <w:t>Chesney, J.</w:t>
      </w:r>
      <w:r w:rsidRPr="00314FF0">
        <w:rPr>
          <w:i/>
        </w:rPr>
        <w:t xml:space="preserve"> et al.</w:t>
      </w:r>
      <w:r w:rsidRPr="00314FF0">
        <w:t xml:space="preserve"> Efficacy and safety of lifileucel, a one-time autologous tumor-infiltrating lymphocyte (TIL) cell therapy, in patients with advanced melanoma after progression on immune checkpoint inhibitors and targeted therapies: pooled analysis of consecutive cohorts of the C-144-01 study. </w:t>
      </w:r>
      <w:r w:rsidRPr="00314FF0">
        <w:rPr>
          <w:i/>
        </w:rPr>
        <w:t>J Immunother Cancer</w:t>
      </w:r>
      <w:r w:rsidRPr="00314FF0">
        <w:t xml:space="preserve"> </w:t>
      </w:r>
      <w:r w:rsidRPr="00314FF0">
        <w:rPr>
          <w:b/>
        </w:rPr>
        <w:t>10</w:t>
      </w:r>
      <w:r w:rsidRPr="00314FF0">
        <w:t xml:space="preserve"> (2022). </w:t>
      </w:r>
      <w:hyperlink r:id="rId27" w:history="1">
        <w:r w:rsidRPr="00314FF0">
          <w:rPr>
            <w:rStyle w:val="Hyperlink"/>
          </w:rPr>
          <w:t>https://doi.org/10.1136/jitc-2022-005755</w:t>
        </w:r>
      </w:hyperlink>
    </w:p>
    <w:p w14:paraId="5648716E" w14:textId="74406040" w:rsidR="009D6979" w:rsidRPr="00CB76BA" w:rsidRDefault="00587C38" w:rsidP="005679D1">
      <w:pPr>
        <w:spacing w:before="720"/>
        <w:jc w:val="both"/>
        <w:rPr>
          <w:rFonts w:ascii="Times New Roman" w:hAnsi="Times New Roman" w:cs="Times New Roman"/>
        </w:rPr>
      </w:pPr>
      <w:r>
        <w:rPr>
          <w:rFonts w:ascii="Times New Roman" w:hAnsi="Times New Roman" w:cs="Times New Roman"/>
        </w:rPr>
        <w:fldChar w:fldCharType="end"/>
      </w:r>
    </w:p>
    <w:sectPr w:rsidR="009D6979" w:rsidRPr="00CB76BA">
      <w:headerReference w:type="even" r:id="rId28"/>
      <w:footerReference w:type="even" r:id="rId29"/>
      <w:headerReference w:type="first" r:id="rId30"/>
      <w:footerReference w:type="first" r:id="rId3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32EA1" w14:textId="77777777" w:rsidR="001F40F6" w:rsidRDefault="001F40F6" w:rsidP="00B718A5">
      <w:r>
        <w:separator/>
      </w:r>
    </w:p>
  </w:endnote>
  <w:endnote w:type="continuationSeparator" w:id="0">
    <w:p w14:paraId="16F3F9DF" w14:textId="77777777" w:rsidR="001F40F6" w:rsidRDefault="001F40F6" w:rsidP="00B7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Bierstadt">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6386" w14:textId="6C120EAC" w:rsidR="0050207E" w:rsidRDefault="001139CD">
    <w:pPr>
      <w:pStyle w:val="Footer"/>
    </w:pPr>
    <w:r>
      <w:rPr>
        <w:noProof/>
      </w:rPr>
      <mc:AlternateContent>
        <mc:Choice Requires="wps">
          <w:drawing>
            <wp:anchor distT="0" distB="0" distL="0" distR="0" simplePos="0" relativeHeight="251668480" behindDoc="0" locked="0" layoutInCell="1" allowOverlap="1" wp14:anchorId="0BC9DAD1" wp14:editId="79918499">
              <wp:simplePos x="635" y="635"/>
              <wp:positionH relativeFrom="page">
                <wp:align>center</wp:align>
              </wp:positionH>
              <wp:positionV relativeFrom="page">
                <wp:align>bottom</wp:align>
              </wp:positionV>
              <wp:extent cx="622300" cy="376555"/>
              <wp:effectExtent l="0" t="0" r="6350" b="0"/>
              <wp:wrapNone/>
              <wp:docPr id="788390495"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1B62B89" w14:textId="74B109BF"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C9DAD1" id="_x0000_t202" coordsize="21600,21600" o:spt="202" path="m,l,21600r21600,l21600,xe">
              <v:stroke joinstyle="miter"/>
              <v:path gradientshapeok="t" o:connecttype="rect"/>
            </v:shapetype>
            <v:shape id="Text Box 11" o:spid="_x0000_s1027"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71B62B89" w14:textId="74B109BF"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3C95" w14:textId="7EE8889A" w:rsidR="0050207E" w:rsidRDefault="001139CD">
    <w:pPr>
      <w:pStyle w:val="Footer"/>
    </w:pPr>
    <w:r>
      <w:rPr>
        <w:noProof/>
      </w:rPr>
      <mc:AlternateContent>
        <mc:Choice Requires="wps">
          <w:drawing>
            <wp:anchor distT="0" distB="0" distL="0" distR="0" simplePos="0" relativeHeight="251667456" behindDoc="0" locked="0" layoutInCell="1" allowOverlap="1" wp14:anchorId="39CD70FC" wp14:editId="231B2BF0">
              <wp:simplePos x="635" y="635"/>
              <wp:positionH relativeFrom="page">
                <wp:align>center</wp:align>
              </wp:positionH>
              <wp:positionV relativeFrom="page">
                <wp:align>bottom</wp:align>
              </wp:positionV>
              <wp:extent cx="622300" cy="376555"/>
              <wp:effectExtent l="0" t="0" r="6350" b="0"/>
              <wp:wrapNone/>
              <wp:docPr id="70106484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C3732BF" w14:textId="0CA27DEA"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CD70FC" id="_x0000_t202" coordsize="21600,21600" o:spt="202" path="m,l,21600r21600,l21600,xe">
              <v:stroke joinstyle="miter"/>
              <v:path gradientshapeok="t" o:connecttype="rect"/>
            </v:shapetype>
            <v:shape id="Text Box 10" o:spid="_x0000_s1029"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1C3732BF" w14:textId="0CA27DEA"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447D4" w14:textId="77777777" w:rsidR="001F40F6" w:rsidRDefault="001F40F6" w:rsidP="00B718A5">
      <w:r>
        <w:separator/>
      </w:r>
    </w:p>
  </w:footnote>
  <w:footnote w:type="continuationSeparator" w:id="0">
    <w:p w14:paraId="4DFAD7CE" w14:textId="77777777" w:rsidR="001F40F6" w:rsidRDefault="001F40F6" w:rsidP="00B718A5">
      <w:r>
        <w:continuationSeparator/>
      </w:r>
    </w:p>
  </w:footnote>
  <w:footnote w:id="1">
    <w:p w14:paraId="608FBEAE" w14:textId="28E39E14" w:rsidR="00B718A5" w:rsidRDefault="00B718A5">
      <w:pPr>
        <w:pStyle w:val="FootnoteText"/>
      </w:pPr>
      <w:r>
        <w:rPr>
          <w:rStyle w:val="FootnoteReference"/>
        </w:rPr>
        <w:footnoteRef/>
      </w:r>
      <w:r>
        <w:t xml:space="preserve"> </w:t>
      </w:r>
      <w:r w:rsidRPr="00B718A5">
        <w:t>https://clinicaltrials.gov/study/NCT02360579?cond=NCT02360579&amp;rank=1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B48A" w14:textId="76409224" w:rsidR="0050207E" w:rsidRDefault="001139CD">
    <w:pPr>
      <w:pStyle w:val="Header"/>
    </w:pPr>
    <w:r>
      <w:rPr>
        <w:noProof/>
      </w:rPr>
      <mc:AlternateContent>
        <mc:Choice Requires="wps">
          <w:drawing>
            <wp:anchor distT="0" distB="0" distL="0" distR="0" simplePos="0" relativeHeight="251665408" behindDoc="0" locked="0" layoutInCell="1" allowOverlap="1" wp14:anchorId="263356C8" wp14:editId="34310F28">
              <wp:simplePos x="635" y="635"/>
              <wp:positionH relativeFrom="page">
                <wp:align>center</wp:align>
              </wp:positionH>
              <wp:positionV relativeFrom="page">
                <wp:align>top</wp:align>
              </wp:positionV>
              <wp:extent cx="622300" cy="376555"/>
              <wp:effectExtent l="0" t="0" r="6350" b="4445"/>
              <wp:wrapNone/>
              <wp:docPr id="15470912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25D228" w14:textId="25FC35B4"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3356C8"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6025D228" w14:textId="25FC35B4"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E3C8F" w14:textId="00CCB341" w:rsidR="0050207E" w:rsidRDefault="001139CD">
    <w:pPr>
      <w:pStyle w:val="Header"/>
    </w:pPr>
    <w:r>
      <w:rPr>
        <w:noProof/>
      </w:rPr>
      <mc:AlternateContent>
        <mc:Choice Requires="wps">
          <w:drawing>
            <wp:anchor distT="0" distB="0" distL="0" distR="0" simplePos="0" relativeHeight="251664384" behindDoc="0" locked="0" layoutInCell="1" allowOverlap="1" wp14:anchorId="48056F79" wp14:editId="31090E2C">
              <wp:simplePos x="635" y="635"/>
              <wp:positionH relativeFrom="page">
                <wp:align>center</wp:align>
              </wp:positionH>
              <wp:positionV relativeFrom="page">
                <wp:align>top</wp:align>
              </wp:positionV>
              <wp:extent cx="622300" cy="376555"/>
              <wp:effectExtent l="0" t="0" r="6350" b="4445"/>
              <wp:wrapNone/>
              <wp:docPr id="162573383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504BF8" w14:textId="197F50F2"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056F79" id="_x0000_t202" coordsize="21600,21600" o:spt="202" path="m,l,21600r21600,l21600,xe">
              <v:stroke joinstyle="miter"/>
              <v:path gradientshapeok="t" o:connecttype="rect"/>
            </v:shapetype>
            <v:shape id="Text Box 7"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6E504BF8" w14:textId="197F50F2" w:rsidR="001139CD" w:rsidRPr="001139CD" w:rsidRDefault="001139CD" w:rsidP="001139CD">
                    <w:pPr>
                      <w:rPr>
                        <w:rFonts w:ascii="Aptos" w:eastAsia="Aptos" w:hAnsi="Aptos" w:cs="Aptos"/>
                        <w:noProof/>
                        <w:color w:val="FF0000"/>
                        <w:sz w:val="24"/>
                        <w:szCs w:val="24"/>
                      </w:rPr>
                    </w:pPr>
                    <w:r w:rsidRPr="001139CD">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7EA0"/>
    <w:multiLevelType w:val="hybridMultilevel"/>
    <w:tmpl w:val="47AAD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364A0C"/>
    <w:multiLevelType w:val="hybridMultilevel"/>
    <w:tmpl w:val="C03A2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9542BF"/>
    <w:multiLevelType w:val="hybridMultilevel"/>
    <w:tmpl w:val="A2C29D44"/>
    <w:lvl w:ilvl="0" w:tplc="D5B8B33E">
      <w:start w:val="1"/>
      <w:numFmt w:val="bullet"/>
      <w:lvlText w:val="●"/>
      <w:lvlJc w:val="left"/>
      <w:pPr>
        <w:ind w:left="720" w:hanging="360"/>
      </w:pPr>
    </w:lvl>
    <w:lvl w:ilvl="1" w:tplc="D76E3A78">
      <w:start w:val="1"/>
      <w:numFmt w:val="bullet"/>
      <w:lvlText w:val="○"/>
      <w:lvlJc w:val="left"/>
      <w:pPr>
        <w:ind w:left="1440" w:hanging="360"/>
      </w:pPr>
    </w:lvl>
    <w:lvl w:ilvl="2" w:tplc="85A2010E">
      <w:start w:val="1"/>
      <w:numFmt w:val="bullet"/>
      <w:lvlText w:val="■"/>
      <w:lvlJc w:val="left"/>
      <w:pPr>
        <w:ind w:left="2160" w:hanging="360"/>
      </w:pPr>
    </w:lvl>
    <w:lvl w:ilvl="3" w:tplc="D75C69A2">
      <w:start w:val="1"/>
      <w:numFmt w:val="bullet"/>
      <w:lvlText w:val="●"/>
      <w:lvlJc w:val="left"/>
      <w:pPr>
        <w:ind w:left="2880" w:hanging="360"/>
      </w:pPr>
    </w:lvl>
    <w:lvl w:ilvl="4" w:tplc="008C7BDC">
      <w:start w:val="1"/>
      <w:numFmt w:val="bullet"/>
      <w:lvlText w:val="○"/>
      <w:lvlJc w:val="left"/>
      <w:pPr>
        <w:ind w:left="3600" w:hanging="360"/>
      </w:pPr>
    </w:lvl>
    <w:lvl w:ilvl="5" w:tplc="42CCEECC">
      <w:start w:val="1"/>
      <w:numFmt w:val="bullet"/>
      <w:lvlText w:val="■"/>
      <w:lvlJc w:val="left"/>
      <w:pPr>
        <w:ind w:left="4320" w:hanging="360"/>
      </w:pPr>
    </w:lvl>
    <w:lvl w:ilvl="6" w:tplc="BADE8D80">
      <w:start w:val="1"/>
      <w:numFmt w:val="bullet"/>
      <w:lvlText w:val="●"/>
      <w:lvlJc w:val="left"/>
      <w:pPr>
        <w:ind w:left="5040" w:hanging="360"/>
      </w:pPr>
    </w:lvl>
    <w:lvl w:ilvl="7" w:tplc="E934069A">
      <w:start w:val="1"/>
      <w:numFmt w:val="bullet"/>
      <w:lvlText w:val="●"/>
      <w:lvlJc w:val="left"/>
      <w:pPr>
        <w:ind w:left="5760" w:hanging="360"/>
      </w:pPr>
    </w:lvl>
    <w:lvl w:ilvl="8" w:tplc="93800BD8">
      <w:start w:val="1"/>
      <w:numFmt w:val="bullet"/>
      <w:lvlText w:val="●"/>
      <w:lvlJc w:val="left"/>
      <w:pPr>
        <w:ind w:left="6480" w:hanging="360"/>
      </w:pPr>
    </w:lvl>
  </w:abstractNum>
  <w:abstractNum w:abstractNumId="3" w15:restartNumberingAfterBreak="0">
    <w:nsid w:val="6FCF28B1"/>
    <w:multiLevelType w:val="hybridMultilevel"/>
    <w:tmpl w:val="59A0BAF2"/>
    <w:lvl w:ilvl="0" w:tplc="54F6B5E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9543528">
    <w:abstractNumId w:val="2"/>
    <w:lvlOverride w:ilvl="0">
      <w:startOverride w:val="1"/>
    </w:lvlOverride>
  </w:num>
  <w:num w:numId="2" w16cid:durableId="1535994200">
    <w:abstractNumId w:val="1"/>
  </w:num>
  <w:num w:numId="3" w16cid:durableId="594167870">
    <w:abstractNumId w:val="3"/>
  </w:num>
  <w:num w:numId="4" w16cid:durableId="1287078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vaxaesafxde2eefasvxspotfwfdrfv2f5p&quot;&gt;amtagvi application4&lt;record-ids&gt;&lt;item&gt;1&lt;/item&gt;&lt;item&gt;2&lt;/item&gt;&lt;item&gt;4&lt;/item&gt;&lt;item&gt;5&lt;/item&gt;&lt;item&gt;6&lt;/item&gt;&lt;item&gt;7&lt;/item&gt;&lt;item&gt;8&lt;/item&gt;&lt;item&gt;9&lt;/item&gt;&lt;item&gt;10&lt;/item&gt;&lt;item&gt;11&lt;/item&gt;&lt;item&gt;12&lt;/item&gt;&lt;item&gt;13&lt;/item&gt;&lt;item&gt;15&lt;/item&gt;&lt;item&gt;16&lt;/item&gt;&lt;item&gt;17&lt;/item&gt;&lt;item&gt;18&lt;/item&gt;&lt;item&gt;19&lt;/item&gt;&lt;item&gt;21&lt;/item&gt;&lt;item&gt;23&lt;/item&gt;&lt;item&gt;24&lt;/item&gt;&lt;item&gt;25&lt;/item&gt;&lt;/record-ids&gt;&lt;/item&gt;&lt;/Libraries&gt;"/>
  </w:docVars>
  <w:rsids>
    <w:rsidRoot w:val="009D6979"/>
    <w:rsid w:val="00000AD9"/>
    <w:rsid w:val="00000FDE"/>
    <w:rsid w:val="00010F6B"/>
    <w:rsid w:val="00010F6C"/>
    <w:rsid w:val="00010FAE"/>
    <w:rsid w:val="00011AA6"/>
    <w:rsid w:val="0001267F"/>
    <w:rsid w:val="00012B27"/>
    <w:rsid w:val="0001405C"/>
    <w:rsid w:val="000147BB"/>
    <w:rsid w:val="000169E2"/>
    <w:rsid w:val="000209E0"/>
    <w:rsid w:val="000230C6"/>
    <w:rsid w:val="0002473F"/>
    <w:rsid w:val="000260A1"/>
    <w:rsid w:val="00027719"/>
    <w:rsid w:val="00030809"/>
    <w:rsid w:val="00032A5B"/>
    <w:rsid w:val="000336C7"/>
    <w:rsid w:val="000343E4"/>
    <w:rsid w:val="00035734"/>
    <w:rsid w:val="00037275"/>
    <w:rsid w:val="0004060E"/>
    <w:rsid w:val="000411F3"/>
    <w:rsid w:val="00041A98"/>
    <w:rsid w:val="00042E28"/>
    <w:rsid w:val="0004300C"/>
    <w:rsid w:val="00044C67"/>
    <w:rsid w:val="00045204"/>
    <w:rsid w:val="00046396"/>
    <w:rsid w:val="00046428"/>
    <w:rsid w:val="00047CC5"/>
    <w:rsid w:val="00047F7C"/>
    <w:rsid w:val="0005232C"/>
    <w:rsid w:val="000533DA"/>
    <w:rsid w:val="00054034"/>
    <w:rsid w:val="00057358"/>
    <w:rsid w:val="000620F2"/>
    <w:rsid w:val="00062467"/>
    <w:rsid w:val="00064D6A"/>
    <w:rsid w:val="000654DF"/>
    <w:rsid w:val="0006732C"/>
    <w:rsid w:val="00067585"/>
    <w:rsid w:val="00071E6A"/>
    <w:rsid w:val="000722F6"/>
    <w:rsid w:val="00073BB9"/>
    <w:rsid w:val="00074850"/>
    <w:rsid w:val="00074955"/>
    <w:rsid w:val="00076835"/>
    <w:rsid w:val="00076B85"/>
    <w:rsid w:val="00081F3F"/>
    <w:rsid w:val="00083C5A"/>
    <w:rsid w:val="00084706"/>
    <w:rsid w:val="00086FC6"/>
    <w:rsid w:val="00090F06"/>
    <w:rsid w:val="00091FB1"/>
    <w:rsid w:val="00093879"/>
    <w:rsid w:val="00093F1A"/>
    <w:rsid w:val="00094007"/>
    <w:rsid w:val="00094E0E"/>
    <w:rsid w:val="00095D36"/>
    <w:rsid w:val="00096B7A"/>
    <w:rsid w:val="000A051A"/>
    <w:rsid w:val="000A09DF"/>
    <w:rsid w:val="000A2BC1"/>
    <w:rsid w:val="000A4D63"/>
    <w:rsid w:val="000A5418"/>
    <w:rsid w:val="000A7DFB"/>
    <w:rsid w:val="000B03A1"/>
    <w:rsid w:val="000B2101"/>
    <w:rsid w:val="000B42F6"/>
    <w:rsid w:val="000B6E08"/>
    <w:rsid w:val="000B781C"/>
    <w:rsid w:val="000C3612"/>
    <w:rsid w:val="000C6BFE"/>
    <w:rsid w:val="000C6EAD"/>
    <w:rsid w:val="000C7395"/>
    <w:rsid w:val="000D0F0B"/>
    <w:rsid w:val="000D4251"/>
    <w:rsid w:val="000E1D53"/>
    <w:rsid w:val="000E3124"/>
    <w:rsid w:val="000E37C1"/>
    <w:rsid w:val="000E521E"/>
    <w:rsid w:val="000E6DE9"/>
    <w:rsid w:val="000E7BAF"/>
    <w:rsid w:val="000F3183"/>
    <w:rsid w:val="00102515"/>
    <w:rsid w:val="00102998"/>
    <w:rsid w:val="00102C49"/>
    <w:rsid w:val="0011349B"/>
    <w:rsid w:val="0011392A"/>
    <w:rsid w:val="001139CD"/>
    <w:rsid w:val="00114E38"/>
    <w:rsid w:val="00120954"/>
    <w:rsid w:val="001216D8"/>
    <w:rsid w:val="0012179E"/>
    <w:rsid w:val="001241A1"/>
    <w:rsid w:val="00124867"/>
    <w:rsid w:val="00124DFB"/>
    <w:rsid w:val="00125FA2"/>
    <w:rsid w:val="001310A9"/>
    <w:rsid w:val="001314AF"/>
    <w:rsid w:val="00136150"/>
    <w:rsid w:val="00136581"/>
    <w:rsid w:val="00136B66"/>
    <w:rsid w:val="00137834"/>
    <w:rsid w:val="00137C39"/>
    <w:rsid w:val="001414B4"/>
    <w:rsid w:val="001442E5"/>
    <w:rsid w:val="0014505E"/>
    <w:rsid w:val="00145E6F"/>
    <w:rsid w:val="00146C8F"/>
    <w:rsid w:val="00147850"/>
    <w:rsid w:val="001479B8"/>
    <w:rsid w:val="001479C8"/>
    <w:rsid w:val="00150874"/>
    <w:rsid w:val="00152013"/>
    <w:rsid w:val="00152DE2"/>
    <w:rsid w:val="0015443F"/>
    <w:rsid w:val="00154695"/>
    <w:rsid w:val="001626D6"/>
    <w:rsid w:val="00170823"/>
    <w:rsid w:val="0017201D"/>
    <w:rsid w:val="00172922"/>
    <w:rsid w:val="00173C0C"/>
    <w:rsid w:val="00173E4A"/>
    <w:rsid w:val="001742ED"/>
    <w:rsid w:val="001749A1"/>
    <w:rsid w:val="00175530"/>
    <w:rsid w:val="001809EB"/>
    <w:rsid w:val="001811E1"/>
    <w:rsid w:val="0018314D"/>
    <w:rsid w:val="0018664C"/>
    <w:rsid w:val="0019142C"/>
    <w:rsid w:val="001921CB"/>
    <w:rsid w:val="001943C2"/>
    <w:rsid w:val="0019763C"/>
    <w:rsid w:val="001978DA"/>
    <w:rsid w:val="001A0197"/>
    <w:rsid w:val="001A3480"/>
    <w:rsid w:val="001A3667"/>
    <w:rsid w:val="001A3F75"/>
    <w:rsid w:val="001A4562"/>
    <w:rsid w:val="001A6AF1"/>
    <w:rsid w:val="001A758A"/>
    <w:rsid w:val="001A7CC6"/>
    <w:rsid w:val="001B380C"/>
    <w:rsid w:val="001B6D38"/>
    <w:rsid w:val="001B73CF"/>
    <w:rsid w:val="001C1899"/>
    <w:rsid w:val="001C2E32"/>
    <w:rsid w:val="001C39B4"/>
    <w:rsid w:val="001C5F9E"/>
    <w:rsid w:val="001C6DD9"/>
    <w:rsid w:val="001D170B"/>
    <w:rsid w:val="001D498B"/>
    <w:rsid w:val="001D5E29"/>
    <w:rsid w:val="001D7F02"/>
    <w:rsid w:val="001E204C"/>
    <w:rsid w:val="001E34C5"/>
    <w:rsid w:val="001E5E68"/>
    <w:rsid w:val="001F40F6"/>
    <w:rsid w:val="001F4415"/>
    <w:rsid w:val="001F5A73"/>
    <w:rsid w:val="00201966"/>
    <w:rsid w:val="00203470"/>
    <w:rsid w:val="002045AA"/>
    <w:rsid w:val="00205AD5"/>
    <w:rsid w:val="00206056"/>
    <w:rsid w:val="00206511"/>
    <w:rsid w:val="00207B8A"/>
    <w:rsid w:val="00207CF1"/>
    <w:rsid w:val="00213F0A"/>
    <w:rsid w:val="00216141"/>
    <w:rsid w:val="002216DD"/>
    <w:rsid w:val="00222EE7"/>
    <w:rsid w:val="00226022"/>
    <w:rsid w:val="00226D96"/>
    <w:rsid w:val="00232C8C"/>
    <w:rsid w:val="002342AB"/>
    <w:rsid w:val="002365CF"/>
    <w:rsid w:val="00236637"/>
    <w:rsid w:val="00241921"/>
    <w:rsid w:val="00242523"/>
    <w:rsid w:val="00245045"/>
    <w:rsid w:val="00245B1D"/>
    <w:rsid w:val="00245B62"/>
    <w:rsid w:val="00246ED3"/>
    <w:rsid w:val="00247F16"/>
    <w:rsid w:val="002501C5"/>
    <w:rsid w:val="00253768"/>
    <w:rsid w:val="00254CC5"/>
    <w:rsid w:val="00254FCD"/>
    <w:rsid w:val="002579F3"/>
    <w:rsid w:val="00257C19"/>
    <w:rsid w:val="00261B69"/>
    <w:rsid w:val="00262430"/>
    <w:rsid w:val="002629EA"/>
    <w:rsid w:val="00263241"/>
    <w:rsid w:val="002647DC"/>
    <w:rsid w:val="00265ED9"/>
    <w:rsid w:val="0026778A"/>
    <w:rsid w:val="00277E32"/>
    <w:rsid w:val="0028063D"/>
    <w:rsid w:val="002808C3"/>
    <w:rsid w:val="00281181"/>
    <w:rsid w:val="002815E5"/>
    <w:rsid w:val="00287C8A"/>
    <w:rsid w:val="002900ED"/>
    <w:rsid w:val="00295538"/>
    <w:rsid w:val="002979D2"/>
    <w:rsid w:val="002A0CFB"/>
    <w:rsid w:val="002A0E03"/>
    <w:rsid w:val="002A179E"/>
    <w:rsid w:val="002B3404"/>
    <w:rsid w:val="002C3BC8"/>
    <w:rsid w:val="002C5BD5"/>
    <w:rsid w:val="002C7513"/>
    <w:rsid w:val="002D2AF3"/>
    <w:rsid w:val="002D2CD7"/>
    <w:rsid w:val="002D5E30"/>
    <w:rsid w:val="002D5EC0"/>
    <w:rsid w:val="002D6149"/>
    <w:rsid w:val="002D76FC"/>
    <w:rsid w:val="002D7E39"/>
    <w:rsid w:val="002E1878"/>
    <w:rsid w:val="002E1D47"/>
    <w:rsid w:val="002E3B5E"/>
    <w:rsid w:val="002E544F"/>
    <w:rsid w:val="002F0E0F"/>
    <w:rsid w:val="002F5001"/>
    <w:rsid w:val="002F6FC9"/>
    <w:rsid w:val="002F7431"/>
    <w:rsid w:val="00300A7B"/>
    <w:rsid w:val="003011C2"/>
    <w:rsid w:val="0030608A"/>
    <w:rsid w:val="00307962"/>
    <w:rsid w:val="0031094E"/>
    <w:rsid w:val="00311B75"/>
    <w:rsid w:val="00311C25"/>
    <w:rsid w:val="00312E0F"/>
    <w:rsid w:val="00313D9A"/>
    <w:rsid w:val="00314137"/>
    <w:rsid w:val="00314FF0"/>
    <w:rsid w:val="00315E0F"/>
    <w:rsid w:val="003167A3"/>
    <w:rsid w:val="003208BF"/>
    <w:rsid w:val="00322EF5"/>
    <w:rsid w:val="003235D1"/>
    <w:rsid w:val="003251D2"/>
    <w:rsid w:val="00326696"/>
    <w:rsid w:val="00335536"/>
    <w:rsid w:val="00341F6A"/>
    <w:rsid w:val="00345FAB"/>
    <w:rsid w:val="003508A6"/>
    <w:rsid w:val="00351C28"/>
    <w:rsid w:val="00354E4D"/>
    <w:rsid w:val="0035577E"/>
    <w:rsid w:val="00355C01"/>
    <w:rsid w:val="003563E5"/>
    <w:rsid w:val="0035675C"/>
    <w:rsid w:val="0035773E"/>
    <w:rsid w:val="00360AB4"/>
    <w:rsid w:val="00361297"/>
    <w:rsid w:val="00364778"/>
    <w:rsid w:val="0036497A"/>
    <w:rsid w:val="00370CEB"/>
    <w:rsid w:val="003718CB"/>
    <w:rsid w:val="00376C80"/>
    <w:rsid w:val="0038352E"/>
    <w:rsid w:val="00383ABD"/>
    <w:rsid w:val="00383E4E"/>
    <w:rsid w:val="00384882"/>
    <w:rsid w:val="00390E8D"/>
    <w:rsid w:val="00393F2F"/>
    <w:rsid w:val="003953F8"/>
    <w:rsid w:val="00396B68"/>
    <w:rsid w:val="00396F10"/>
    <w:rsid w:val="00396F56"/>
    <w:rsid w:val="003A0892"/>
    <w:rsid w:val="003A2C95"/>
    <w:rsid w:val="003A30A2"/>
    <w:rsid w:val="003A37DC"/>
    <w:rsid w:val="003A6923"/>
    <w:rsid w:val="003B04A3"/>
    <w:rsid w:val="003B222F"/>
    <w:rsid w:val="003B4731"/>
    <w:rsid w:val="003B552C"/>
    <w:rsid w:val="003C48B1"/>
    <w:rsid w:val="003C5C1D"/>
    <w:rsid w:val="003D2170"/>
    <w:rsid w:val="003D3115"/>
    <w:rsid w:val="003D3818"/>
    <w:rsid w:val="003E0809"/>
    <w:rsid w:val="003E0D5C"/>
    <w:rsid w:val="003E2289"/>
    <w:rsid w:val="003E2C3E"/>
    <w:rsid w:val="003E3251"/>
    <w:rsid w:val="003E5263"/>
    <w:rsid w:val="003E756E"/>
    <w:rsid w:val="003F213B"/>
    <w:rsid w:val="003F258E"/>
    <w:rsid w:val="003F5B48"/>
    <w:rsid w:val="003F6819"/>
    <w:rsid w:val="00400B9A"/>
    <w:rsid w:val="00403057"/>
    <w:rsid w:val="00411A53"/>
    <w:rsid w:val="00413DA0"/>
    <w:rsid w:val="00416002"/>
    <w:rsid w:val="004163E2"/>
    <w:rsid w:val="00416BB4"/>
    <w:rsid w:val="00420210"/>
    <w:rsid w:val="004227CA"/>
    <w:rsid w:val="00425CC0"/>
    <w:rsid w:val="00425F2C"/>
    <w:rsid w:val="00426174"/>
    <w:rsid w:val="004268EE"/>
    <w:rsid w:val="004276F4"/>
    <w:rsid w:val="00433A58"/>
    <w:rsid w:val="004361DA"/>
    <w:rsid w:val="00436DAE"/>
    <w:rsid w:val="0043712E"/>
    <w:rsid w:val="00442087"/>
    <w:rsid w:val="0044449B"/>
    <w:rsid w:val="00444B51"/>
    <w:rsid w:val="00445871"/>
    <w:rsid w:val="00445D1F"/>
    <w:rsid w:val="00446CCE"/>
    <w:rsid w:val="00451529"/>
    <w:rsid w:val="0045580D"/>
    <w:rsid w:val="004614A4"/>
    <w:rsid w:val="00462218"/>
    <w:rsid w:val="0046245D"/>
    <w:rsid w:val="00462BDC"/>
    <w:rsid w:val="00465D35"/>
    <w:rsid w:val="0047148F"/>
    <w:rsid w:val="0047192F"/>
    <w:rsid w:val="00471F28"/>
    <w:rsid w:val="004734A5"/>
    <w:rsid w:val="004778CB"/>
    <w:rsid w:val="00477B0F"/>
    <w:rsid w:val="00483921"/>
    <w:rsid w:val="00484F37"/>
    <w:rsid w:val="00487996"/>
    <w:rsid w:val="004902E3"/>
    <w:rsid w:val="004909BC"/>
    <w:rsid w:val="00490EC1"/>
    <w:rsid w:val="00491414"/>
    <w:rsid w:val="004932FE"/>
    <w:rsid w:val="0049388B"/>
    <w:rsid w:val="004A07BB"/>
    <w:rsid w:val="004A1789"/>
    <w:rsid w:val="004A596E"/>
    <w:rsid w:val="004A7B34"/>
    <w:rsid w:val="004A7C99"/>
    <w:rsid w:val="004B0368"/>
    <w:rsid w:val="004B18B8"/>
    <w:rsid w:val="004B2CA8"/>
    <w:rsid w:val="004B2D65"/>
    <w:rsid w:val="004B3A77"/>
    <w:rsid w:val="004B4A77"/>
    <w:rsid w:val="004B4B9F"/>
    <w:rsid w:val="004B6F7E"/>
    <w:rsid w:val="004B779D"/>
    <w:rsid w:val="004B7A4F"/>
    <w:rsid w:val="004B7D7B"/>
    <w:rsid w:val="004C065C"/>
    <w:rsid w:val="004C2C7A"/>
    <w:rsid w:val="004C3280"/>
    <w:rsid w:val="004C6899"/>
    <w:rsid w:val="004C6F36"/>
    <w:rsid w:val="004D0E4D"/>
    <w:rsid w:val="004D23FC"/>
    <w:rsid w:val="004D2835"/>
    <w:rsid w:val="004D5CC4"/>
    <w:rsid w:val="004D65BF"/>
    <w:rsid w:val="004D6CFC"/>
    <w:rsid w:val="004D7606"/>
    <w:rsid w:val="004E063B"/>
    <w:rsid w:val="004E3B0A"/>
    <w:rsid w:val="004E3E2C"/>
    <w:rsid w:val="004E40A0"/>
    <w:rsid w:val="004E454E"/>
    <w:rsid w:val="004E5B5F"/>
    <w:rsid w:val="004E61EE"/>
    <w:rsid w:val="004F0C31"/>
    <w:rsid w:val="004F0D22"/>
    <w:rsid w:val="004F0D52"/>
    <w:rsid w:val="004F3FD5"/>
    <w:rsid w:val="004F4C6E"/>
    <w:rsid w:val="004F53FC"/>
    <w:rsid w:val="004F5496"/>
    <w:rsid w:val="004F5B55"/>
    <w:rsid w:val="004F6101"/>
    <w:rsid w:val="0050207E"/>
    <w:rsid w:val="005039D4"/>
    <w:rsid w:val="0050516D"/>
    <w:rsid w:val="00506E7D"/>
    <w:rsid w:val="00507CC5"/>
    <w:rsid w:val="00511433"/>
    <w:rsid w:val="00514FC3"/>
    <w:rsid w:val="0051647E"/>
    <w:rsid w:val="005171DF"/>
    <w:rsid w:val="00521F13"/>
    <w:rsid w:val="005226D1"/>
    <w:rsid w:val="00523388"/>
    <w:rsid w:val="005335F8"/>
    <w:rsid w:val="0053377A"/>
    <w:rsid w:val="00537B91"/>
    <w:rsid w:val="00542EFD"/>
    <w:rsid w:val="00544AFA"/>
    <w:rsid w:val="00545AF6"/>
    <w:rsid w:val="00551756"/>
    <w:rsid w:val="00555EB8"/>
    <w:rsid w:val="005565CE"/>
    <w:rsid w:val="00556661"/>
    <w:rsid w:val="00557A08"/>
    <w:rsid w:val="00565027"/>
    <w:rsid w:val="00567243"/>
    <w:rsid w:val="005679D1"/>
    <w:rsid w:val="005720B1"/>
    <w:rsid w:val="005723F3"/>
    <w:rsid w:val="00572891"/>
    <w:rsid w:val="00574A5D"/>
    <w:rsid w:val="00574B17"/>
    <w:rsid w:val="00574D16"/>
    <w:rsid w:val="005772D3"/>
    <w:rsid w:val="0058551D"/>
    <w:rsid w:val="00587940"/>
    <w:rsid w:val="00587C38"/>
    <w:rsid w:val="005927B5"/>
    <w:rsid w:val="00593159"/>
    <w:rsid w:val="005946F9"/>
    <w:rsid w:val="00597753"/>
    <w:rsid w:val="00597D50"/>
    <w:rsid w:val="005A0A9C"/>
    <w:rsid w:val="005A0C5B"/>
    <w:rsid w:val="005A4B5B"/>
    <w:rsid w:val="005B3BC3"/>
    <w:rsid w:val="005B4209"/>
    <w:rsid w:val="005B61F3"/>
    <w:rsid w:val="005B6650"/>
    <w:rsid w:val="005C2B69"/>
    <w:rsid w:val="005C5EB0"/>
    <w:rsid w:val="005C5F0A"/>
    <w:rsid w:val="005D185D"/>
    <w:rsid w:val="005D1B19"/>
    <w:rsid w:val="005D42CC"/>
    <w:rsid w:val="005D4DA2"/>
    <w:rsid w:val="005D5ECB"/>
    <w:rsid w:val="005E0252"/>
    <w:rsid w:val="005E206A"/>
    <w:rsid w:val="005E262E"/>
    <w:rsid w:val="005E278D"/>
    <w:rsid w:val="005E3164"/>
    <w:rsid w:val="005E5E4A"/>
    <w:rsid w:val="005E694E"/>
    <w:rsid w:val="005E78E4"/>
    <w:rsid w:val="005F098B"/>
    <w:rsid w:val="005F18B9"/>
    <w:rsid w:val="005F30A2"/>
    <w:rsid w:val="0060036F"/>
    <w:rsid w:val="006003C3"/>
    <w:rsid w:val="00600A5E"/>
    <w:rsid w:val="00600E7B"/>
    <w:rsid w:val="006013C5"/>
    <w:rsid w:val="00601B4C"/>
    <w:rsid w:val="0060206D"/>
    <w:rsid w:val="0060329D"/>
    <w:rsid w:val="00603664"/>
    <w:rsid w:val="00605E4E"/>
    <w:rsid w:val="006100C7"/>
    <w:rsid w:val="0061431B"/>
    <w:rsid w:val="0061432C"/>
    <w:rsid w:val="00621B3F"/>
    <w:rsid w:val="00623D27"/>
    <w:rsid w:val="00624C7B"/>
    <w:rsid w:val="0062510F"/>
    <w:rsid w:val="00627CA1"/>
    <w:rsid w:val="00631355"/>
    <w:rsid w:val="00633806"/>
    <w:rsid w:val="00634950"/>
    <w:rsid w:val="00640B3F"/>
    <w:rsid w:val="00640FE9"/>
    <w:rsid w:val="00641F2C"/>
    <w:rsid w:val="0064270C"/>
    <w:rsid w:val="006534FD"/>
    <w:rsid w:val="00656305"/>
    <w:rsid w:val="00657ADC"/>
    <w:rsid w:val="006639E6"/>
    <w:rsid w:val="00663CD3"/>
    <w:rsid w:val="006641A2"/>
    <w:rsid w:val="00664CE3"/>
    <w:rsid w:val="00667B18"/>
    <w:rsid w:val="006707C9"/>
    <w:rsid w:val="006710DF"/>
    <w:rsid w:val="006716DA"/>
    <w:rsid w:val="006730F4"/>
    <w:rsid w:val="0067351B"/>
    <w:rsid w:val="0067432A"/>
    <w:rsid w:val="00680449"/>
    <w:rsid w:val="00683AAB"/>
    <w:rsid w:val="006871FE"/>
    <w:rsid w:val="00690B83"/>
    <w:rsid w:val="0069285D"/>
    <w:rsid w:val="00693CB8"/>
    <w:rsid w:val="00693F66"/>
    <w:rsid w:val="00697B63"/>
    <w:rsid w:val="006A12DE"/>
    <w:rsid w:val="006A2564"/>
    <w:rsid w:val="006A297A"/>
    <w:rsid w:val="006A37BC"/>
    <w:rsid w:val="006A3A6F"/>
    <w:rsid w:val="006A4DEA"/>
    <w:rsid w:val="006B2FBA"/>
    <w:rsid w:val="006B3206"/>
    <w:rsid w:val="006B4ACF"/>
    <w:rsid w:val="006B6FDB"/>
    <w:rsid w:val="006B787B"/>
    <w:rsid w:val="006C04CD"/>
    <w:rsid w:val="006C21C7"/>
    <w:rsid w:val="006C5C04"/>
    <w:rsid w:val="006C6177"/>
    <w:rsid w:val="006D4BD9"/>
    <w:rsid w:val="006D7D51"/>
    <w:rsid w:val="006E14B1"/>
    <w:rsid w:val="006E33DB"/>
    <w:rsid w:val="006E513C"/>
    <w:rsid w:val="006E61B9"/>
    <w:rsid w:val="006E63CE"/>
    <w:rsid w:val="006E7132"/>
    <w:rsid w:val="006F0B05"/>
    <w:rsid w:val="006F1C64"/>
    <w:rsid w:val="006F2C64"/>
    <w:rsid w:val="006F36D8"/>
    <w:rsid w:val="00701D7F"/>
    <w:rsid w:val="007038E9"/>
    <w:rsid w:val="00703FE5"/>
    <w:rsid w:val="00704B0F"/>
    <w:rsid w:val="00705F0B"/>
    <w:rsid w:val="0070602A"/>
    <w:rsid w:val="007075CF"/>
    <w:rsid w:val="0071154F"/>
    <w:rsid w:val="0071381B"/>
    <w:rsid w:val="007144C1"/>
    <w:rsid w:val="007144F4"/>
    <w:rsid w:val="00715A2B"/>
    <w:rsid w:val="007172AA"/>
    <w:rsid w:val="00717490"/>
    <w:rsid w:val="00717837"/>
    <w:rsid w:val="00717B72"/>
    <w:rsid w:val="00723226"/>
    <w:rsid w:val="007234BA"/>
    <w:rsid w:val="0072508A"/>
    <w:rsid w:val="00727D4C"/>
    <w:rsid w:val="007304F2"/>
    <w:rsid w:val="007314E7"/>
    <w:rsid w:val="00732C58"/>
    <w:rsid w:val="00733C07"/>
    <w:rsid w:val="007345B8"/>
    <w:rsid w:val="007346AD"/>
    <w:rsid w:val="00734969"/>
    <w:rsid w:val="00740C77"/>
    <w:rsid w:val="0074155D"/>
    <w:rsid w:val="00741D77"/>
    <w:rsid w:val="00741FF7"/>
    <w:rsid w:val="00742122"/>
    <w:rsid w:val="0074237B"/>
    <w:rsid w:val="00747B51"/>
    <w:rsid w:val="00750048"/>
    <w:rsid w:val="00752E82"/>
    <w:rsid w:val="007534A6"/>
    <w:rsid w:val="00753D25"/>
    <w:rsid w:val="00754B9B"/>
    <w:rsid w:val="00754EF0"/>
    <w:rsid w:val="00755DA5"/>
    <w:rsid w:val="00757638"/>
    <w:rsid w:val="0076102C"/>
    <w:rsid w:val="00761ED5"/>
    <w:rsid w:val="0076319E"/>
    <w:rsid w:val="00763C13"/>
    <w:rsid w:val="00766572"/>
    <w:rsid w:val="00771418"/>
    <w:rsid w:val="00773B26"/>
    <w:rsid w:val="007744C5"/>
    <w:rsid w:val="00775B68"/>
    <w:rsid w:val="00776EF2"/>
    <w:rsid w:val="00780416"/>
    <w:rsid w:val="00784ADD"/>
    <w:rsid w:val="00786545"/>
    <w:rsid w:val="007904D4"/>
    <w:rsid w:val="00790FE1"/>
    <w:rsid w:val="00791B42"/>
    <w:rsid w:val="007925EA"/>
    <w:rsid w:val="00795D0D"/>
    <w:rsid w:val="007A363A"/>
    <w:rsid w:val="007A55DF"/>
    <w:rsid w:val="007A5C9E"/>
    <w:rsid w:val="007A6F1E"/>
    <w:rsid w:val="007B0329"/>
    <w:rsid w:val="007B3D3F"/>
    <w:rsid w:val="007B5560"/>
    <w:rsid w:val="007B5E3F"/>
    <w:rsid w:val="007B5E48"/>
    <w:rsid w:val="007C0B77"/>
    <w:rsid w:val="007C14FD"/>
    <w:rsid w:val="007C2323"/>
    <w:rsid w:val="007C2447"/>
    <w:rsid w:val="007C2C04"/>
    <w:rsid w:val="007D592F"/>
    <w:rsid w:val="007D5FE2"/>
    <w:rsid w:val="007E0482"/>
    <w:rsid w:val="007E0C03"/>
    <w:rsid w:val="007E0FFE"/>
    <w:rsid w:val="007E5C62"/>
    <w:rsid w:val="007E5E2B"/>
    <w:rsid w:val="007E6BD1"/>
    <w:rsid w:val="007E79AA"/>
    <w:rsid w:val="007E7B30"/>
    <w:rsid w:val="007F2C7A"/>
    <w:rsid w:val="007F32C2"/>
    <w:rsid w:val="007F4E2B"/>
    <w:rsid w:val="007F6709"/>
    <w:rsid w:val="007F6F42"/>
    <w:rsid w:val="00800571"/>
    <w:rsid w:val="00801C84"/>
    <w:rsid w:val="00801C85"/>
    <w:rsid w:val="00804CBA"/>
    <w:rsid w:val="00805F59"/>
    <w:rsid w:val="00806A36"/>
    <w:rsid w:val="00807B39"/>
    <w:rsid w:val="00807D18"/>
    <w:rsid w:val="00810041"/>
    <w:rsid w:val="00810725"/>
    <w:rsid w:val="00811919"/>
    <w:rsid w:val="00812892"/>
    <w:rsid w:val="008147AC"/>
    <w:rsid w:val="00815263"/>
    <w:rsid w:val="00815EFA"/>
    <w:rsid w:val="00824DB0"/>
    <w:rsid w:val="00824E64"/>
    <w:rsid w:val="008258B7"/>
    <w:rsid w:val="008272E5"/>
    <w:rsid w:val="008275CF"/>
    <w:rsid w:val="00827AC3"/>
    <w:rsid w:val="0083024A"/>
    <w:rsid w:val="008345D0"/>
    <w:rsid w:val="0083493D"/>
    <w:rsid w:val="00835A81"/>
    <w:rsid w:val="008365E3"/>
    <w:rsid w:val="00837AB4"/>
    <w:rsid w:val="00840543"/>
    <w:rsid w:val="00842564"/>
    <w:rsid w:val="0084471C"/>
    <w:rsid w:val="00845ACF"/>
    <w:rsid w:val="008473FF"/>
    <w:rsid w:val="00851902"/>
    <w:rsid w:val="00853EC0"/>
    <w:rsid w:val="00854959"/>
    <w:rsid w:val="008550F5"/>
    <w:rsid w:val="00861F9F"/>
    <w:rsid w:val="00862F87"/>
    <w:rsid w:val="00863D54"/>
    <w:rsid w:val="008649B5"/>
    <w:rsid w:val="008652B3"/>
    <w:rsid w:val="00865F65"/>
    <w:rsid w:val="00867F62"/>
    <w:rsid w:val="00871010"/>
    <w:rsid w:val="008715EE"/>
    <w:rsid w:val="008721A5"/>
    <w:rsid w:val="00877C62"/>
    <w:rsid w:val="008804EB"/>
    <w:rsid w:val="00881D72"/>
    <w:rsid w:val="0088321E"/>
    <w:rsid w:val="00883768"/>
    <w:rsid w:val="008839DA"/>
    <w:rsid w:val="0088482D"/>
    <w:rsid w:val="008863E0"/>
    <w:rsid w:val="00890783"/>
    <w:rsid w:val="00894C8E"/>
    <w:rsid w:val="008A18CE"/>
    <w:rsid w:val="008A5087"/>
    <w:rsid w:val="008A56D5"/>
    <w:rsid w:val="008A5A2F"/>
    <w:rsid w:val="008B156C"/>
    <w:rsid w:val="008B1EF7"/>
    <w:rsid w:val="008B2E02"/>
    <w:rsid w:val="008B3211"/>
    <w:rsid w:val="008B5BA0"/>
    <w:rsid w:val="008C0A31"/>
    <w:rsid w:val="008C52BF"/>
    <w:rsid w:val="008C57C3"/>
    <w:rsid w:val="008C7AF6"/>
    <w:rsid w:val="008D088D"/>
    <w:rsid w:val="008D0F8D"/>
    <w:rsid w:val="008D18B4"/>
    <w:rsid w:val="008D1F26"/>
    <w:rsid w:val="008D3B31"/>
    <w:rsid w:val="008D3F15"/>
    <w:rsid w:val="008D7B59"/>
    <w:rsid w:val="008E0F38"/>
    <w:rsid w:val="008F0ED1"/>
    <w:rsid w:val="008F1914"/>
    <w:rsid w:val="008F492E"/>
    <w:rsid w:val="009045A5"/>
    <w:rsid w:val="0090610F"/>
    <w:rsid w:val="00913C00"/>
    <w:rsid w:val="00913F28"/>
    <w:rsid w:val="009178E9"/>
    <w:rsid w:val="00923E68"/>
    <w:rsid w:val="00923FF9"/>
    <w:rsid w:val="00925607"/>
    <w:rsid w:val="00925D8E"/>
    <w:rsid w:val="009334D1"/>
    <w:rsid w:val="00935434"/>
    <w:rsid w:val="00937B98"/>
    <w:rsid w:val="00937F51"/>
    <w:rsid w:val="0094151F"/>
    <w:rsid w:val="0094250F"/>
    <w:rsid w:val="00946135"/>
    <w:rsid w:val="0095258D"/>
    <w:rsid w:val="009544A9"/>
    <w:rsid w:val="009555D8"/>
    <w:rsid w:val="00955E55"/>
    <w:rsid w:val="00955FEB"/>
    <w:rsid w:val="00960A6C"/>
    <w:rsid w:val="009648B1"/>
    <w:rsid w:val="009661E5"/>
    <w:rsid w:val="00966794"/>
    <w:rsid w:val="00967540"/>
    <w:rsid w:val="0096756C"/>
    <w:rsid w:val="00970DB1"/>
    <w:rsid w:val="00971DCF"/>
    <w:rsid w:val="009736E8"/>
    <w:rsid w:val="00975847"/>
    <w:rsid w:val="00976328"/>
    <w:rsid w:val="009776AA"/>
    <w:rsid w:val="009777FC"/>
    <w:rsid w:val="0097792F"/>
    <w:rsid w:val="0098057F"/>
    <w:rsid w:val="00985698"/>
    <w:rsid w:val="009858B1"/>
    <w:rsid w:val="0099326C"/>
    <w:rsid w:val="00996180"/>
    <w:rsid w:val="009961E2"/>
    <w:rsid w:val="009A0927"/>
    <w:rsid w:val="009A131B"/>
    <w:rsid w:val="009A36D3"/>
    <w:rsid w:val="009A3741"/>
    <w:rsid w:val="009A6475"/>
    <w:rsid w:val="009A7FC2"/>
    <w:rsid w:val="009B00BF"/>
    <w:rsid w:val="009B076F"/>
    <w:rsid w:val="009B28BC"/>
    <w:rsid w:val="009B3388"/>
    <w:rsid w:val="009B6E57"/>
    <w:rsid w:val="009C0DDE"/>
    <w:rsid w:val="009C6EC9"/>
    <w:rsid w:val="009C6FE9"/>
    <w:rsid w:val="009D0526"/>
    <w:rsid w:val="009D4624"/>
    <w:rsid w:val="009D498F"/>
    <w:rsid w:val="009D4C8D"/>
    <w:rsid w:val="009D6979"/>
    <w:rsid w:val="009D7859"/>
    <w:rsid w:val="009E1A11"/>
    <w:rsid w:val="009E2110"/>
    <w:rsid w:val="009E3B6E"/>
    <w:rsid w:val="009E4367"/>
    <w:rsid w:val="009E4D34"/>
    <w:rsid w:val="009E7DB9"/>
    <w:rsid w:val="009F0E85"/>
    <w:rsid w:val="009F13C6"/>
    <w:rsid w:val="009F2156"/>
    <w:rsid w:val="009F37B9"/>
    <w:rsid w:val="009F48FE"/>
    <w:rsid w:val="009F4E49"/>
    <w:rsid w:val="009F6E3B"/>
    <w:rsid w:val="00A02AED"/>
    <w:rsid w:val="00A02D71"/>
    <w:rsid w:val="00A0400F"/>
    <w:rsid w:val="00A05217"/>
    <w:rsid w:val="00A06305"/>
    <w:rsid w:val="00A07DF6"/>
    <w:rsid w:val="00A137FA"/>
    <w:rsid w:val="00A16AF4"/>
    <w:rsid w:val="00A16EAB"/>
    <w:rsid w:val="00A175A6"/>
    <w:rsid w:val="00A176E4"/>
    <w:rsid w:val="00A2064F"/>
    <w:rsid w:val="00A20CF9"/>
    <w:rsid w:val="00A223E0"/>
    <w:rsid w:val="00A23423"/>
    <w:rsid w:val="00A242B9"/>
    <w:rsid w:val="00A24BFC"/>
    <w:rsid w:val="00A250E2"/>
    <w:rsid w:val="00A2591E"/>
    <w:rsid w:val="00A27546"/>
    <w:rsid w:val="00A31FDB"/>
    <w:rsid w:val="00A347EE"/>
    <w:rsid w:val="00A36923"/>
    <w:rsid w:val="00A44A7F"/>
    <w:rsid w:val="00A51DBB"/>
    <w:rsid w:val="00A52632"/>
    <w:rsid w:val="00A536CB"/>
    <w:rsid w:val="00A54DB1"/>
    <w:rsid w:val="00A6113F"/>
    <w:rsid w:val="00A6322D"/>
    <w:rsid w:val="00A6493C"/>
    <w:rsid w:val="00A65F16"/>
    <w:rsid w:val="00A66F7F"/>
    <w:rsid w:val="00A74B78"/>
    <w:rsid w:val="00A777C8"/>
    <w:rsid w:val="00A80C59"/>
    <w:rsid w:val="00A826C0"/>
    <w:rsid w:val="00A84CF5"/>
    <w:rsid w:val="00A8635C"/>
    <w:rsid w:val="00A86F7D"/>
    <w:rsid w:val="00A87D89"/>
    <w:rsid w:val="00A94541"/>
    <w:rsid w:val="00A94771"/>
    <w:rsid w:val="00A9587C"/>
    <w:rsid w:val="00A96404"/>
    <w:rsid w:val="00AA19EE"/>
    <w:rsid w:val="00AA1DCA"/>
    <w:rsid w:val="00AA558C"/>
    <w:rsid w:val="00AA5672"/>
    <w:rsid w:val="00AB05F9"/>
    <w:rsid w:val="00AB198C"/>
    <w:rsid w:val="00AB1F0A"/>
    <w:rsid w:val="00AB208C"/>
    <w:rsid w:val="00AB2B26"/>
    <w:rsid w:val="00AB530A"/>
    <w:rsid w:val="00AB5BAE"/>
    <w:rsid w:val="00AB68D4"/>
    <w:rsid w:val="00AC10C6"/>
    <w:rsid w:val="00AC13E6"/>
    <w:rsid w:val="00AC60A9"/>
    <w:rsid w:val="00AD319D"/>
    <w:rsid w:val="00AD3642"/>
    <w:rsid w:val="00AD54A8"/>
    <w:rsid w:val="00AD68F1"/>
    <w:rsid w:val="00AD7509"/>
    <w:rsid w:val="00AD7A63"/>
    <w:rsid w:val="00AE68E0"/>
    <w:rsid w:val="00AF0F12"/>
    <w:rsid w:val="00AF3D4F"/>
    <w:rsid w:val="00AF47B5"/>
    <w:rsid w:val="00AF4EEF"/>
    <w:rsid w:val="00AF53EA"/>
    <w:rsid w:val="00AF5561"/>
    <w:rsid w:val="00B00D73"/>
    <w:rsid w:val="00B03678"/>
    <w:rsid w:val="00B06A49"/>
    <w:rsid w:val="00B10E48"/>
    <w:rsid w:val="00B21405"/>
    <w:rsid w:val="00B215AD"/>
    <w:rsid w:val="00B23B8E"/>
    <w:rsid w:val="00B24FD5"/>
    <w:rsid w:val="00B263E8"/>
    <w:rsid w:val="00B27582"/>
    <w:rsid w:val="00B27CBA"/>
    <w:rsid w:val="00B31D66"/>
    <w:rsid w:val="00B32E84"/>
    <w:rsid w:val="00B34CA3"/>
    <w:rsid w:val="00B37C1B"/>
    <w:rsid w:val="00B423AC"/>
    <w:rsid w:val="00B444D8"/>
    <w:rsid w:val="00B4466D"/>
    <w:rsid w:val="00B44A80"/>
    <w:rsid w:val="00B44A8C"/>
    <w:rsid w:val="00B503B7"/>
    <w:rsid w:val="00B50AEB"/>
    <w:rsid w:val="00B5286D"/>
    <w:rsid w:val="00B560E3"/>
    <w:rsid w:val="00B564C5"/>
    <w:rsid w:val="00B56D55"/>
    <w:rsid w:val="00B65C2F"/>
    <w:rsid w:val="00B70138"/>
    <w:rsid w:val="00B718A5"/>
    <w:rsid w:val="00B745B8"/>
    <w:rsid w:val="00B76D4B"/>
    <w:rsid w:val="00B77127"/>
    <w:rsid w:val="00B80302"/>
    <w:rsid w:val="00B80522"/>
    <w:rsid w:val="00B80766"/>
    <w:rsid w:val="00B80900"/>
    <w:rsid w:val="00B8130E"/>
    <w:rsid w:val="00B845D6"/>
    <w:rsid w:val="00B847BF"/>
    <w:rsid w:val="00B868C4"/>
    <w:rsid w:val="00B90621"/>
    <w:rsid w:val="00B9195B"/>
    <w:rsid w:val="00B920F2"/>
    <w:rsid w:val="00B92417"/>
    <w:rsid w:val="00B92697"/>
    <w:rsid w:val="00B92B22"/>
    <w:rsid w:val="00B9545C"/>
    <w:rsid w:val="00B96651"/>
    <w:rsid w:val="00BA12EF"/>
    <w:rsid w:val="00BA1BA1"/>
    <w:rsid w:val="00BA65DE"/>
    <w:rsid w:val="00BB188C"/>
    <w:rsid w:val="00BB2C70"/>
    <w:rsid w:val="00BB3F1E"/>
    <w:rsid w:val="00BB4B48"/>
    <w:rsid w:val="00BB6383"/>
    <w:rsid w:val="00BC1CFB"/>
    <w:rsid w:val="00BC4A98"/>
    <w:rsid w:val="00BC7DFE"/>
    <w:rsid w:val="00BD16BB"/>
    <w:rsid w:val="00BD26C5"/>
    <w:rsid w:val="00BD41C0"/>
    <w:rsid w:val="00BD6C48"/>
    <w:rsid w:val="00BD7009"/>
    <w:rsid w:val="00BD7A60"/>
    <w:rsid w:val="00BE1B1A"/>
    <w:rsid w:val="00BE32AF"/>
    <w:rsid w:val="00BE3B1F"/>
    <w:rsid w:val="00BE42DB"/>
    <w:rsid w:val="00BE6418"/>
    <w:rsid w:val="00BE6D27"/>
    <w:rsid w:val="00BE7C7F"/>
    <w:rsid w:val="00BF36A9"/>
    <w:rsid w:val="00BF4303"/>
    <w:rsid w:val="00BF4712"/>
    <w:rsid w:val="00BF4DBC"/>
    <w:rsid w:val="00BF5847"/>
    <w:rsid w:val="00BF5F43"/>
    <w:rsid w:val="00BF6AAA"/>
    <w:rsid w:val="00C06E7E"/>
    <w:rsid w:val="00C06EE8"/>
    <w:rsid w:val="00C0764B"/>
    <w:rsid w:val="00C07FEA"/>
    <w:rsid w:val="00C10CD6"/>
    <w:rsid w:val="00C121AF"/>
    <w:rsid w:val="00C134A8"/>
    <w:rsid w:val="00C15394"/>
    <w:rsid w:val="00C161F6"/>
    <w:rsid w:val="00C179E9"/>
    <w:rsid w:val="00C2067A"/>
    <w:rsid w:val="00C20797"/>
    <w:rsid w:val="00C21491"/>
    <w:rsid w:val="00C21582"/>
    <w:rsid w:val="00C22851"/>
    <w:rsid w:val="00C34FF1"/>
    <w:rsid w:val="00C36DC1"/>
    <w:rsid w:val="00C41793"/>
    <w:rsid w:val="00C41975"/>
    <w:rsid w:val="00C41EFC"/>
    <w:rsid w:val="00C42EBF"/>
    <w:rsid w:val="00C43290"/>
    <w:rsid w:val="00C432E4"/>
    <w:rsid w:val="00C46E85"/>
    <w:rsid w:val="00C6167D"/>
    <w:rsid w:val="00C73D6D"/>
    <w:rsid w:val="00C74002"/>
    <w:rsid w:val="00C7616D"/>
    <w:rsid w:val="00C7667D"/>
    <w:rsid w:val="00C81A9E"/>
    <w:rsid w:val="00C81B91"/>
    <w:rsid w:val="00C8635E"/>
    <w:rsid w:val="00C95F6C"/>
    <w:rsid w:val="00C96BFF"/>
    <w:rsid w:val="00C979E1"/>
    <w:rsid w:val="00CA0413"/>
    <w:rsid w:val="00CA1F06"/>
    <w:rsid w:val="00CA2125"/>
    <w:rsid w:val="00CA229A"/>
    <w:rsid w:val="00CA24C6"/>
    <w:rsid w:val="00CA538E"/>
    <w:rsid w:val="00CB2235"/>
    <w:rsid w:val="00CB31F9"/>
    <w:rsid w:val="00CB5011"/>
    <w:rsid w:val="00CB621F"/>
    <w:rsid w:val="00CB6F10"/>
    <w:rsid w:val="00CB76BA"/>
    <w:rsid w:val="00CC147F"/>
    <w:rsid w:val="00CC2A64"/>
    <w:rsid w:val="00CC48FC"/>
    <w:rsid w:val="00CC7137"/>
    <w:rsid w:val="00CC743E"/>
    <w:rsid w:val="00CD293B"/>
    <w:rsid w:val="00CD2A6A"/>
    <w:rsid w:val="00CE10CD"/>
    <w:rsid w:val="00CE2E3A"/>
    <w:rsid w:val="00CE48EE"/>
    <w:rsid w:val="00CE6782"/>
    <w:rsid w:val="00CE79AB"/>
    <w:rsid w:val="00CF1500"/>
    <w:rsid w:val="00CF3F54"/>
    <w:rsid w:val="00CF6688"/>
    <w:rsid w:val="00D01668"/>
    <w:rsid w:val="00D056E1"/>
    <w:rsid w:val="00D0794C"/>
    <w:rsid w:val="00D101F5"/>
    <w:rsid w:val="00D11C2B"/>
    <w:rsid w:val="00D13483"/>
    <w:rsid w:val="00D16874"/>
    <w:rsid w:val="00D177EC"/>
    <w:rsid w:val="00D228C6"/>
    <w:rsid w:val="00D2383F"/>
    <w:rsid w:val="00D2726D"/>
    <w:rsid w:val="00D27879"/>
    <w:rsid w:val="00D32183"/>
    <w:rsid w:val="00D351B9"/>
    <w:rsid w:val="00D362E1"/>
    <w:rsid w:val="00D36368"/>
    <w:rsid w:val="00D37EC7"/>
    <w:rsid w:val="00D41D97"/>
    <w:rsid w:val="00D42E6E"/>
    <w:rsid w:val="00D442CD"/>
    <w:rsid w:val="00D47697"/>
    <w:rsid w:val="00D478BF"/>
    <w:rsid w:val="00D521C3"/>
    <w:rsid w:val="00D531F3"/>
    <w:rsid w:val="00D54BB7"/>
    <w:rsid w:val="00D55126"/>
    <w:rsid w:val="00D5519E"/>
    <w:rsid w:val="00D566DF"/>
    <w:rsid w:val="00D572CE"/>
    <w:rsid w:val="00D6010F"/>
    <w:rsid w:val="00D616FC"/>
    <w:rsid w:val="00D62983"/>
    <w:rsid w:val="00D640AC"/>
    <w:rsid w:val="00D645AA"/>
    <w:rsid w:val="00D656DB"/>
    <w:rsid w:val="00D709FC"/>
    <w:rsid w:val="00D747FD"/>
    <w:rsid w:val="00D754E1"/>
    <w:rsid w:val="00D81D04"/>
    <w:rsid w:val="00D83202"/>
    <w:rsid w:val="00D83D20"/>
    <w:rsid w:val="00D85EF0"/>
    <w:rsid w:val="00D86180"/>
    <w:rsid w:val="00D8696F"/>
    <w:rsid w:val="00D8766E"/>
    <w:rsid w:val="00D911F8"/>
    <w:rsid w:val="00D9473B"/>
    <w:rsid w:val="00D950AF"/>
    <w:rsid w:val="00D95C6D"/>
    <w:rsid w:val="00D971BD"/>
    <w:rsid w:val="00DA2F5A"/>
    <w:rsid w:val="00DA4C31"/>
    <w:rsid w:val="00DA60A8"/>
    <w:rsid w:val="00DB2E12"/>
    <w:rsid w:val="00DB3FD3"/>
    <w:rsid w:val="00DB4D8F"/>
    <w:rsid w:val="00DB5AAA"/>
    <w:rsid w:val="00DB7906"/>
    <w:rsid w:val="00DC0B4E"/>
    <w:rsid w:val="00DC3A70"/>
    <w:rsid w:val="00DC3B34"/>
    <w:rsid w:val="00DC48E9"/>
    <w:rsid w:val="00DC602C"/>
    <w:rsid w:val="00DC6FB2"/>
    <w:rsid w:val="00DD1ED9"/>
    <w:rsid w:val="00DD2A08"/>
    <w:rsid w:val="00DD382A"/>
    <w:rsid w:val="00DD5B44"/>
    <w:rsid w:val="00DE4C40"/>
    <w:rsid w:val="00DE6174"/>
    <w:rsid w:val="00DE6E09"/>
    <w:rsid w:val="00DF18BB"/>
    <w:rsid w:val="00DF1B69"/>
    <w:rsid w:val="00DF1DC0"/>
    <w:rsid w:val="00DF252F"/>
    <w:rsid w:val="00DF2AB0"/>
    <w:rsid w:val="00E01BDB"/>
    <w:rsid w:val="00E036B7"/>
    <w:rsid w:val="00E16EB5"/>
    <w:rsid w:val="00E226C7"/>
    <w:rsid w:val="00E233E7"/>
    <w:rsid w:val="00E23AF8"/>
    <w:rsid w:val="00E2414B"/>
    <w:rsid w:val="00E24239"/>
    <w:rsid w:val="00E247E4"/>
    <w:rsid w:val="00E25E0D"/>
    <w:rsid w:val="00E2694E"/>
    <w:rsid w:val="00E27041"/>
    <w:rsid w:val="00E2793C"/>
    <w:rsid w:val="00E302B7"/>
    <w:rsid w:val="00E30671"/>
    <w:rsid w:val="00E31346"/>
    <w:rsid w:val="00E35D61"/>
    <w:rsid w:val="00E3685D"/>
    <w:rsid w:val="00E409B1"/>
    <w:rsid w:val="00E425AB"/>
    <w:rsid w:val="00E425E2"/>
    <w:rsid w:val="00E433C9"/>
    <w:rsid w:val="00E45A0F"/>
    <w:rsid w:val="00E506B1"/>
    <w:rsid w:val="00E5253F"/>
    <w:rsid w:val="00E57B82"/>
    <w:rsid w:val="00E61678"/>
    <w:rsid w:val="00E6454D"/>
    <w:rsid w:val="00E66D1D"/>
    <w:rsid w:val="00E7014A"/>
    <w:rsid w:val="00E7118E"/>
    <w:rsid w:val="00E721CE"/>
    <w:rsid w:val="00E74A3F"/>
    <w:rsid w:val="00E80A07"/>
    <w:rsid w:val="00E81093"/>
    <w:rsid w:val="00E82174"/>
    <w:rsid w:val="00E82DB7"/>
    <w:rsid w:val="00E83397"/>
    <w:rsid w:val="00E85AD3"/>
    <w:rsid w:val="00E93B03"/>
    <w:rsid w:val="00E9673E"/>
    <w:rsid w:val="00E971C7"/>
    <w:rsid w:val="00EA04B8"/>
    <w:rsid w:val="00EA236D"/>
    <w:rsid w:val="00EA565F"/>
    <w:rsid w:val="00EA59B0"/>
    <w:rsid w:val="00EA6BC4"/>
    <w:rsid w:val="00EB0F31"/>
    <w:rsid w:val="00EB0FCC"/>
    <w:rsid w:val="00EB223B"/>
    <w:rsid w:val="00EB4E1D"/>
    <w:rsid w:val="00EB5159"/>
    <w:rsid w:val="00EB6F2E"/>
    <w:rsid w:val="00EC1717"/>
    <w:rsid w:val="00EC213C"/>
    <w:rsid w:val="00ED1E60"/>
    <w:rsid w:val="00ED2B67"/>
    <w:rsid w:val="00ED2C21"/>
    <w:rsid w:val="00ED78B0"/>
    <w:rsid w:val="00EF3AD7"/>
    <w:rsid w:val="00EF3D64"/>
    <w:rsid w:val="00EF5F62"/>
    <w:rsid w:val="00EF7250"/>
    <w:rsid w:val="00EF7991"/>
    <w:rsid w:val="00F0155B"/>
    <w:rsid w:val="00F02540"/>
    <w:rsid w:val="00F02DA9"/>
    <w:rsid w:val="00F02FBF"/>
    <w:rsid w:val="00F05848"/>
    <w:rsid w:val="00F10B0B"/>
    <w:rsid w:val="00F13825"/>
    <w:rsid w:val="00F17FE3"/>
    <w:rsid w:val="00F227A6"/>
    <w:rsid w:val="00F22C7C"/>
    <w:rsid w:val="00F22E5C"/>
    <w:rsid w:val="00F243A9"/>
    <w:rsid w:val="00F26CC6"/>
    <w:rsid w:val="00F30495"/>
    <w:rsid w:val="00F31337"/>
    <w:rsid w:val="00F323E1"/>
    <w:rsid w:val="00F34AF9"/>
    <w:rsid w:val="00F35C3B"/>
    <w:rsid w:val="00F3742B"/>
    <w:rsid w:val="00F43B1C"/>
    <w:rsid w:val="00F43F0F"/>
    <w:rsid w:val="00F450D2"/>
    <w:rsid w:val="00F45392"/>
    <w:rsid w:val="00F455F0"/>
    <w:rsid w:val="00F50622"/>
    <w:rsid w:val="00F51DBE"/>
    <w:rsid w:val="00F52082"/>
    <w:rsid w:val="00F554A8"/>
    <w:rsid w:val="00F554C1"/>
    <w:rsid w:val="00F61CED"/>
    <w:rsid w:val="00F63575"/>
    <w:rsid w:val="00F64344"/>
    <w:rsid w:val="00F65A50"/>
    <w:rsid w:val="00F67346"/>
    <w:rsid w:val="00F71378"/>
    <w:rsid w:val="00F73BE1"/>
    <w:rsid w:val="00F75645"/>
    <w:rsid w:val="00F824B7"/>
    <w:rsid w:val="00F8483F"/>
    <w:rsid w:val="00F849F4"/>
    <w:rsid w:val="00F84B99"/>
    <w:rsid w:val="00F85E3E"/>
    <w:rsid w:val="00F86247"/>
    <w:rsid w:val="00F91334"/>
    <w:rsid w:val="00F92165"/>
    <w:rsid w:val="00FA1DC3"/>
    <w:rsid w:val="00FA3040"/>
    <w:rsid w:val="00FA3B6C"/>
    <w:rsid w:val="00FA3C4E"/>
    <w:rsid w:val="00FA6365"/>
    <w:rsid w:val="00FA6BF8"/>
    <w:rsid w:val="00FA702C"/>
    <w:rsid w:val="00FB4D45"/>
    <w:rsid w:val="00FB4DE3"/>
    <w:rsid w:val="00FB62D1"/>
    <w:rsid w:val="00FB634C"/>
    <w:rsid w:val="00FB670E"/>
    <w:rsid w:val="00FC1285"/>
    <w:rsid w:val="00FC4EE6"/>
    <w:rsid w:val="00FD143D"/>
    <w:rsid w:val="00FD1925"/>
    <w:rsid w:val="00FD2155"/>
    <w:rsid w:val="00FD7989"/>
    <w:rsid w:val="00FE6F9A"/>
    <w:rsid w:val="00FF2612"/>
    <w:rsid w:val="00FF343D"/>
    <w:rsid w:val="00FF4932"/>
    <w:rsid w:val="00FF69E3"/>
    <w:rsid w:val="00FF6C2B"/>
    <w:rsid w:val="0475D714"/>
    <w:rsid w:val="05B1147B"/>
    <w:rsid w:val="05D292DD"/>
    <w:rsid w:val="05EE1C7C"/>
    <w:rsid w:val="06FB3670"/>
    <w:rsid w:val="071193E0"/>
    <w:rsid w:val="0746DD40"/>
    <w:rsid w:val="09153C7A"/>
    <w:rsid w:val="0A13BFC7"/>
    <w:rsid w:val="0A3388F1"/>
    <w:rsid w:val="0A46DE21"/>
    <w:rsid w:val="0B680382"/>
    <w:rsid w:val="0D1305D4"/>
    <w:rsid w:val="139B2C94"/>
    <w:rsid w:val="139DFF09"/>
    <w:rsid w:val="14BFD050"/>
    <w:rsid w:val="15928353"/>
    <w:rsid w:val="15B09A20"/>
    <w:rsid w:val="15B1F6C1"/>
    <w:rsid w:val="17EF8CCF"/>
    <w:rsid w:val="187BB179"/>
    <w:rsid w:val="1AF2E070"/>
    <w:rsid w:val="1BA197BE"/>
    <w:rsid w:val="1C90A597"/>
    <w:rsid w:val="1E60CA13"/>
    <w:rsid w:val="256A32A0"/>
    <w:rsid w:val="2683765F"/>
    <w:rsid w:val="273ADBE9"/>
    <w:rsid w:val="27610A4D"/>
    <w:rsid w:val="277CAA6C"/>
    <w:rsid w:val="27CA06AE"/>
    <w:rsid w:val="2A39ED34"/>
    <w:rsid w:val="2B9FDDB0"/>
    <w:rsid w:val="2CC6F815"/>
    <w:rsid w:val="2D65DBDF"/>
    <w:rsid w:val="2E7B070B"/>
    <w:rsid w:val="32C9CBEB"/>
    <w:rsid w:val="331C77D8"/>
    <w:rsid w:val="33405800"/>
    <w:rsid w:val="33A14965"/>
    <w:rsid w:val="348778B6"/>
    <w:rsid w:val="34CC61E9"/>
    <w:rsid w:val="34DFA7A7"/>
    <w:rsid w:val="3900BDB7"/>
    <w:rsid w:val="39F34D82"/>
    <w:rsid w:val="3BFACA1D"/>
    <w:rsid w:val="3D6D7E9D"/>
    <w:rsid w:val="3E2540B9"/>
    <w:rsid w:val="3E2871B2"/>
    <w:rsid w:val="40C16AC3"/>
    <w:rsid w:val="427194EA"/>
    <w:rsid w:val="4344EDAD"/>
    <w:rsid w:val="45B89362"/>
    <w:rsid w:val="487DD68A"/>
    <w:rsid w:val="49E1171B"/>
    <w:rsid w:val="4B594E84"/>
    <w:rsid w:val="4CADE6C4"/>
    <w:rsid w:val="4DE0E7D3"/>
    <w:rsid w:val="4EDBD419"/>
    <w:rsid w:val="50CF624C"/>
    <w:rsid w:val="547962A0"/>
    <w:rsid w:val="55174021"/>
    <w:rsid w:val="5578E4E1"/>
    <w:rsid w:val="563EE83D"/>
    <w:rsid w:val="57BB7B83"/>
    <w:rsid w:val="587B40A8"/>
    <w:rsid w:val="5BCE5341"/>
    <w:rsid w:val="5CA5E9FD"/>
    <w:rsid w:val="5E43B236"/>
    <w:rsid w:val="606A33B1"/>
    <w:rsid w:val="6134B7EE"/>
    <w:rsid w:val="648A68CE"/>
    <w:rsid w:val="65C42851"/>
    <w:rsid w:val="65F33A95"/>
    <w:rsid w:val="68B74FD2"/>
    <w:rsid w:val="68F288C7"/>
    <w:rsid w:val="6AB78C6F"/>
    <w:rsid w:val="6B196F9D"/>
    <w:rsid w:val="6B4B8164"/>
    <w:rsid w:val="6B5B61CF"/>
    <w:rsid w:val="6C0DEDEC"/>
    <w:rsid w:val="6C44DDAF"/>
    <w:rsid w:val="6E22C6EA"/>
    <w:rsid w:val="6E5D4106"/>
    <w:rsid w:val="6EE3074C"/>
    <w:rsid w:val="6F6D984A"/>
    <w:rsid w:val="7030BB0E"/>
    <w:rsid w:val="71359A62"/>
    <w:rsid w:val="738FBC03"/>
    <w:rsid w:val="742AFCBE"/>
    <w:rsid w:val="77EBF740"/>
    <w:rsid w:val="780EABE5"/>
    <w:rsid w:val="78E3751D"/>
    <w:rsid w:val="79954A6D"/>
    <w:rsid w:val="7CB5CF1F"/>
    <w:rsid w:val="7CDC6DE8"/>
    <w:rsid w:val="7D2D96A3"/>
    <w:rsid w:val="7D976674"/>
    <w:rsid w:val="7E1657A1"/>
    <w:rsid w:val="7FFB52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3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8"/>
      <w:sz w:val="32"/>
      <w:szCs w:val="32"/>
    </w:rPr>
  </w:style>
  <w:style w:type="paragraph" w:styleId="Heading2">
    <w:name w:val="heading 2"/>
    <w:uiPriority w:val="9"/>
    <w:semiHidden/>
    <w:unhideWhenUsed/>
    <w:qFormat/>
    <w:pPr>
      <w:spacing w:before="180" w:after="6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Caption">
    <w:name w:val="caption"/>
    <w:basedOn w:val="Normal"/>
    <w:next w:val="Normal"/>
    <w:uiPriority w:val="35"/>
    <w:unhideWhenUsed/>
    <w:qFormat/>
    <w:rsid w:val="00690B83"/>
    <w:pPr>
      <w:spacing w:after="200"/>
    </w:pPr>
    <w:rPr>
      <w:i/>
      <w:iCs/>
      <w:color w:val="0E2841" w:themeColor="text2"/>
      <w:sz w:val="18"/>
      <w:szCs w:val="18"/>
    </w:rPr>
  </w:style>
  <w:style w:type="character" w:styleId="UnresolvedMention">
    <w:name w:val="Unresolved Mention"/>
    <w:basedOn w:val="DefaultParagraphFont"/>
    <w:uiPriority w:val="99"/>
    <w:semiHidden/>
    <w:unhideWhenUsed/>
    <w:rsid w:val="00B718A5"/>
    <w:rPr>
      <w:color w:val="605E5C"/>
      <w:shd w:val="clear" w:color="auto" w:fill="E1DFDD"/>
    </w:rPr>
  </w:style>
  <w:style w:type="table" w:styleId="TableGrid">
    <w:name w:val="Table Grid"/>
    <w:basedOn w:val="TableNormal"/>
    <w:uiPriority w:val="39"/>
    <w:rsid w:val="00B718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718A5"/>
    <w:rPr>
      <w:b/>
      <w:bCs/>
    </w:rPr>
  </w:style>
  <w:style w:type="character" w:styleId="FollowedHyperlink">
    <w:name w:val="FollowedHyperlink"/>
    <w:basedOn w:val="DefaultParagraphFont"/>
    <w:uiPriority w:val="99"/>
    <w:semiHidden/>
    <w:unhideWhenUsed/>
    <w:rsid w:val="00B718A5"/>
    <w:rPr>
      <w:color w:val="96607D" w:themeColor="followedHyperlink"/>
      <w:u w:val="single"/>
    </w:rPr>
  </w:style>
  <w:style w:type="paragraph" w:styleId="Header">
    <w:name w:val="header"/>
    <w:basedOn w:val="Normal"/>
    <w:link w:val="HeaderChar"/>
    <w:uiPriority w:val="99"/>
    <w:unhideWhenUsed/>
    <w:rsid w:val="00EA236D"/>
    <w:pPr>
      <w:tabs>
        <w:tab w:val="center" w:pos="4680"/>
        <w:tab w:val="right" w:pos="9360"/>
      </w:tabs>
    </w:pPr>
  </w:style>
  <w:style w:type="character" w:customStyle="1" w:styleId="HeaderChar">
    <w:name w:val="Header Char"/>
    <w:basedOn w:val="DefaultParagraphFont"/>
    <w:link w:val="Header"/>
    <w:uiPriority w:val="99"/>
    <w:rsid w:val="00EA236D"/>
  </w:style>
  <w:style w:type="paragraph" w:styleId="Footer">
    <w:name w:val="footer"/>
    <w:basedOn w:val="Normal"/>
    <w:link w:val="FooterChar"/>
    <w:uiPriority w:val="99"/>
    <w:unhideWhenUsed/>
    <w:rsid w:val="00EA236D"/>
    <w:pPr>
      <w:tabs>
        <w:tab w:val="center" w:pos="4680"/>
        <w:tab w:val="right" w:pos="9360"/>
      </w:tabs>
    </w:pPr>
  </w:style>
  <w:style w:type="character" w:customStyle="1" w:styleId="FooterChar">
    <w:name w:val="Footer Char"/>
    <w:basedOn w:val="DefaultParagraphFont"/>
    <w:link w:val="Footer"/>
    <w:uiPriority w:val="99"/>
    <w:rsid w:val="00EA236D"/>
  </w:style>
  <w:style w:type="paragraph" w:styleId="Revision">
    <w:name w:val="Revision"/>
    <w:hidden/>
    <w:uiPriority w:val="99"/>
    <w:semiHidden/>
    <w:rsid w:val="00923FF9"/>
  </w:style>
  <w:style w:type="character" w:styleId="CommentReference">
    <w:name w:val="annotation reference"/>
    <w:basedOn w:val="DefaultParagraphFont"/>
    <w:uiPriority w:val="99"/>
    <w:semiHidden/>
    <w:unhideWhenUsed/>
    <w:rsid w:val="00FD2155"/>
    <w:rPr>
      <w:sz w:val="16"/>
      <w:szCs w:val="16"/>
    </w:rPr>
  </w:style>
  <w:style w:type="paragraph" w:styleId="CommentText">
    <w:name w:val="annotation text"/>
    <w:basedOn w:val="Normal"/>
    <w:link w:val="CommentTextChar"/>
    <w:uiPriority w:val="99"/>
    <w:unhideWhenUsed/>
    <w:rsid w:val="00FD2155"/>
    <w:rPr>
      <w:sz w:val="20"/>
      <w:szCs w:val="20"/>
    </w:rPr>
  </w:style>
  <w:style w:type="character" w:customStyle="1" w:styleId="CommentTextChar">
    <w:name w:val="Comment Text Char"/>
    <w:basedOn w:val="DefaultParagraphFont"/>
    <w:link w:val="CommentText"/>
    <w:uiPriority w:val="99"/>
    <w:rsid w:val="00FD2155"/>
    <w:rPr>
      <w:sz w:val="20"/>
      <w:szCs w:val="20"/>
    </w:rPr>
  </w:style>
  <w:style w:type="paragraph" w:styleId="CommentSubject">
    <w:name w:val="annotation subject"/>
    <w:basedOn w:val="CommentText"/>
    <w:next w:val="CommentText"/>
    <w:link w:val="CommentSubjectChar"/>
    <w:uiPriority w:val="99"/>
    <w:semiHidden/>
    <w:unhideWhenUsed/>
    <w:rsid w:val="00FD2155"/>
    <w:rPr>
      <w:b/>
      <w:bCs/>
    </w:rPr>
  </w:style>
  <w:style w:type="character" w:customStyle="1" w:styleId="CommentSubjectChar">
    <w:name w:val="Comment Subject Char"/>
    <w:basedOn w:val="CommentTextChar"/>
    <w:link w:val="CommentSubject"/>
    <w:uiPriority w:val="99"/>
    <w:semiHidden/>
    <w:rsid w:val="00FD2155"/>
    <w:rPr>
      <w:b/>
      <w:bCs/>
      <w:sz w:val="20"/>
      <w:szCs w:val="20"/>
    </w:rPr>
  </w:style>
  <w:style w:type="paragraph" w:customStyle="1" w:styleId="EndNoteBibliographyTitle">
    <w:name w:val="EndNote Bibliography Title"/>
    <w:basedOn w:val="Normal"/>
    <w:link w:val="EndNoteBibliographyTitleChar"/>
    <w:rsid w:val="00587C38"/>
    <w:pPr>
      <w:jc w:val="center"/>
    </w:pPr>
    <w:rPr>
      <w:noProof/>
    </w:rPr>
  </w:style>
  <w:style w:type="character" w:customStyle="1" w:styleId="EndNoteBibliographyTitleChar">
    <w:name w:val="EndNote Bibliography Title Char"/>
    <w:basedOn w:val="DefaultParagraphFont"/>
    <w:link w:val="EndNoteBibliographyTitle"/>
    <w:rsid w:val="00587C38"/>
    <w:rPr>
      <w:noProof/>
    </w:rPr>
  </w:style>
  <w:style w:type="paragraph" w:customStyle="1" w:styleId="EndNoteBibliography">
    <w:name w:val="EndNote Bibliography"/>
    <w:basedOn w:val="Normal"/>
    <w:link w:val="EndNoteBibliographyChar"/>
    <w:rsid w:val="00587C38"/>
    <w:pPr>
      <w:jc w:val="both"/>
    </w:pPr>
    <w:rPr>
      <w:noProof/>
    </w:rPr>
  </w:style>
  <w:style w:type="character" w:customStyle="1" w:styleId="EndNoteBibliographyChar">
    <w:name w:val="EndNote Bibliography Char"/>
    <w:basedOn w:val="DefaultParagraphFont"/>
    <w:link w:val="EndNoteBibliography"/>
    <w:rsid w:val="00587C38"/>
    <w:rPr>
      <w:noProof/>
    </w:rPr>
  </w:style>
  <w:style w:type="paragraph" w:styleId="NormalWeb">
    <w:name w:val="Normal (Web)"/>
    <w:basedOn w:val="Normal"/>
    <w:uiPriority w:val="99"/>
    <w:semiHidden/>
    <w:unhideWhenUsed/>
    <w:rsid w:val="00232C8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onc.2019.01148" TargetMode="External"/><Relationship Id="rId18" Type="http://schemas.openxmlformats.org/officeDocument/2006/relationships/hyperlink" Target="https://doi.org/10.18609/cgti.2020.088" TargetMode="External"/><Relationship Id="rId26" Type="http://schemas.openxmlformats.org/officeDocument/2006/relationships/hyperlink" Target="https://doi.org/10.1200/jco-25-00765" TargetMode="External"/><Relationship Id="rId3" Type="http://schemas.openxmlformats.org/officeDocument/2006/relationships/styles" Target="styles.xml"/><Relationship Id="rId21" Type="http://schemas.openxmlformats.org/officeDocument/2006/relationships/hyperlink" Target="https://www.pbs.gov.au/industry/listing/elements/pbac-meetings/psd/2018-07/files/nivolumab-and-ipilimumab-melanoma-psd-july-2018.pdf" TargetMode="External"/><Relationship Id="rId7" Type="http://schemas.openxmlformats.org/officeDocument/2006/relationships/endnotes" Target="endnotes.xml"/><Relationship Id="rId12" Type="http://schemas.openxmlformats.org/officeDocument/2006/relationships/hyperlink" Target="https://doi.org/10.18632/oncotarget.22190" TargetMode="External"/><Relationship Id="rId17" Type="http://schemas.openxmlformats.org/officeDocument/2006/relationships/hyperlink" Target="https://doi.org/10.1136/jitc-2021-002899" TargetMode="External"/><Relationship Id="rId25" Type="http://schemas.openxmlformats.org/officeDocument/2006/relationships/hyperlink" Target="https://www.ebs.tga.gov.au/ebs/picmi/picmirepository.nsf/pdf?OpenAgent&amp;id=CP-2011-PI-02907-3&amp;d=2026032017231010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36/jitc-2020-000848" TargetMode="External"/><Relationship Id="rId20" Type="http://schemas.openxmlformats.org/officeDocument/2006/relationships/hyperlink" Target="https://www.eviq.org.au/pages/tumour-agnostic-ipilimumab-and-or-nivolumab-faq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magicapp.org/" TargetMode="External"/><Relationship Id="rId24" Type="http://schemas.openxmlformats.org/officeDocument/2006/relationships/hyperlink" Target="https://www.ebs.tga.gov.au/ebs/picmi/picmirepository.nsf/pdf?OpenAgent&amp;id=CP-2016-PI-01052-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immuni.2004.07.017" TargetMode="External"/><Relationship Id="rId23" Type="http://schemas.openxmlformats.org/officeDocument/2006/relationships/hyperlink" Target="https://doi.org/10.1200/jco.21.01440" TargetMode="External"/><Relationship Id="rId28" Type="http://schemas.openxmlformats.org/officeDocument/2006/relationships/header" Target="header1.xml"/><Relationship Id="rId10" Type="http://schemas.openxmlformats.org/officeDocument/2006/relationships/hyperlink" Target="https://www.ebs.tga.gov.au/ebs/picmi/picmirepository.nsf/pdf?OpenAgent&amp;id=CP-2026-PI-01677-1&amp;d=20260715172310101" TargetMode="External"/><Relationship Id="rId19" Type="http://schemas.openxmlformats.org/officeDocument/2006/relationships/hyperlink" Target="https://doi.org/10.1200/jco.21.00612"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doi.org/10.1016/j.immuni.2013.07.012" TargetMode="External"/><Relationship Id="rId22" Type="http://schemas.openxmlformats.org/officeDocument/2006/relationships/hyperlink" Target="https://doi.org/10.1093/annonc/mdy162" TargetMode="External"/><Relationship Id="rId27" Type="http://schemas.openxmlformats.org/officeDocument/2006/relationships/hyperlink" Target="https://doi.org/10.1136/jitc-2022-005755" TargetMode="External"/><Relationship Id="rId30" Type="http://schemas.openxmlformats.org/officeDocument/2006/relationships/header" Target="header2.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AEAB2B-737C-4A57-826C-53967DDEE80F}">
  <we:reference id="WA200007699" version="1.0.0.1" store="Omex" storeType="OMEX"/>
  <we:alternateReferences>
    <we:reference id="WA200007699" version="1.0.0.1" store="WA20000769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Tuc19</b:Tag>
    <b:SourceType>JournalArticle</b:SourceType>
    <b:Guid>{B78E65D4-4A23-4E8A-AD69-547363DD1886}</b:Guid>
    <b:Title>Immune System Evasion as Hallmark of Melanoma Progression: The Role of Dendritic Cells.</b:Title>
    <b:Year>2019</b:Year>
    <b:Publisher>Front Oncol</b:Publisher>
    <b:JournalName>Frontiers in Oncology</b:JournalName>
    <b:Pages>1148</b:Pages>
    <b:Author>
      <b:Author>
        <b:NameList>
          <b:Person>
            <b:Last>Tucci</b:Last>
            <b:First>Marco</b:First>
          </b:Person>
          <b:Person>
            <b:Last>Passarelli</b:Last>
            <b:First>Anna</b:First>
          </b:Person>
          <b:Person>
            <b:Last>Mannavola</b:Last>
            <b:First>Francesco</b:First>
          </b:Person>
          <b:Person>
            <b:Last>Felici</b:Last>
            <b:First>Claudia</b:First>
          </b:Person>
          <b:Person>
            <b:Last>Stucci</b:Last>
            <b:Middle>Stefania</b:Middle>
            <b:First>Luigia</b:First>
          </b:Person>
          <b:Person>
            <b:Last>Cives</b:Last>
            <b:First>Mauro </b:First>
          </b:Person>
        </b:NameList>
      </b:Author>
    </b:Author>
    <b:Volume>9</b:Volume>
    <b:Issue>1148</b:Issue>
    <b:DOI>doi:10.3389/fonc.2019.01148</b:DOI>
    <b:RefOrder>1</b:RefOrder>
  </b:Source>
</b:Sources>
</file>

<file path=customXml/itemProps1.xml><?xml version="1.0" encoding="utf-8"?>
<ds:datastoreItem xmlns:ds="http://schemas.openxmlformats.org/officeDocument/2006/customXml" ds:itemID="{16587B71-8ACE-4E2C-8020-FA2A55C40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10331</Words>
  <Characters>67259</Characters>
  <Application>Microsoft Office Word</Application>
  <DocSecurity>0</DocSecurity>
  <Lines>1003</Lines>
  <Paragraphs>338</Paragraphs>
  <ScaleCrop>false</ScaleCrop>
  <Company/>
  <LinksUpToDate>false</LinksUpToDate>
  <CharactersWithSpaces>77252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2026-09-21T04:49:00Z</dcterms:created>
  <dcterms:modified xsi:type="dcterms:W3CDTF">2026-09-21T04:50:00Z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60e6bacf,5c36bd4c,262ffaf0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29c9668e,2efde25f,427ac4ab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2026-09-21T04:49:16Z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ad869761-244b-4585-ad63-db0735555b24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