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620E3284" w:rsidR="006478E7" w:rsidRPr="00490FBB" w:rsidRDefault="006478E7" w:rsidP="006478E7">
      <w:pPr>
        <w:spacing w:before="120" w:after="120" w:line="312" w:lineRule="auto"/>
        <w:jc w:val="center"/>
      </w:pPr>
      <w:permStart w:id="1111325795" w:edGrp="everyone"/>
      <w:permEnd w:id="1111325795"/>
    </w:p>
    <w:p w14:paraId="50B6D781" w14:textId="7CCB32BD" w:rsidR="006478E7" w:rsidRPr="00490FBB" w:rsidRDefault="00BB0FFB" w:rsidP="00BB0FFB">
      <w:pPr>
        <w:pStyle w:val="Heading10"/>
        <w:spacing w:before="2880"/>
        <w:jc w:val="center"/>
        <w:rPr>
          <w:sz w:val="48"/>
          <w:szCs w:val="48"/>
        </w:rPr>
      </w:pPr>
      <w:r>
        <w:rPr>
          <w:sz w:val="48"/>
          <w:szCs w:val="48"/>
        </w:rPr>
        <w:t xml:space="preserve">MSAC </w:t>
      </w:r>
      <w:r w:rsidR="006478E7" w:rsidRPr="00490FBB">
        <w:rPr>
          <w:sz w:val="48"/>
          <w:szCs w:val="48"/>
        </w:rPr>
        <w:t xml:space="preserve">Application </w:t>
      </w:r>
      <w:r w:rsidR="007D7A71">
        <w:rPr>
          <w:sz w:val="48"/>
          <w:szCs w:val="48"/>
        </w:rPr>
        <w:t>1823</w:t>
      </w:r>
    </w:p>
    <w:p w14:paraId="11765312" w14:textId="7F3413DC" w:rsidR="006478E7" w:rsidRPr="00C42875" w:rsidRDefault="00535311" w:rsidP="006478E7">
      <w:pPr>
        <w:pStyle w:val="Heading10"/>
        <w:jc w:val="center"/>
        <w:rPr>
          <w:color w:val="002060"/>
          <w:sz w:val="48"/>
          <w:szCs w:val="48"/>
        </w:rPr>
      </w:pPr>
      <w:r w:rsidRPr="00535311">
        <w:rPr>
          <w:color w:val="002060"/>
          <w:sz w:val="48"/>
          <w:szCs w:val="48"/>
        </w:rPr>
        <w:t xml:space="preserve">Lutetium-177 vipivotide tetraxetan </w:t>
      </w:r>
      <w:r w:rsidR="00F10252">
        <w:rPr>
          <w:color w:val="002060"/>
          <w:sz w:val="48"/>
          <w:szCs w:val="48"/>
        </w:rPr>
        <w:br/>
      </w:r>
      <w:r w:rsidRPr="00535311">
        <w:rPr>
          <w:color w:val="002060"/>
          <w:sz w:val="48"/>
          <w:szCs w:val="48"/>
        </w:rPr>
        <w:t>(</w:t>
      </w:r>
      <w:r w:rsidRPr="00535311">
        <w:rPr>
          <w:color w:val="002060"/>
          <w:sz w:val="48"/>
          <w:szCs w:val="48"/>
          <w:vertAlign w:val="superscript"/>
        </w:rPr>
        <w:t>177</w:t>
      </w:r>
      <w:r w:rsidRPr="00535311">
        <w:rPr>
          <w:color w:val="002060"/>
          <w:sz w:val="48"/>
          <w:szCs w:val="48"/>
        </w:rPr>
        <w:t xml:space="preserve">Lu-PSMA-617) for prostate specific membrane antigen (PSMA)-positive, taxane-naïve patients with metastatic castrate resistant prostate cancer (mCRPC) </w:t>
      </w:r>
    </w:p>
    <w:p w14:paraId="44FD303D" w14:textId="5AC1DD1B" w:rsidR="00477EE1" w:rsidRPr="00C42875" w:rsidRDefault="00D47F16" w:rsidP="00477EE1">
      <w:pPr>
        <w:pStyle w:val="Heading10"/>
        <w:jc w:val="center"/>
        <w:rPr>
          <w:color w:val="002060"/>
          <w:sz w:val="40"/>
          <w:szCs w:val="40"/>
        </w:rPr>
      </w:pPr>
      <w:r w:rsidRPr="00E24B22">
        <w:rPr>
          <w:color w:val="002060"/>
          <w:sz w:val="40"/>
          <w:szCs w:val="40"/>
        </w:rPr>
        <w:t xml:space="preserve">Applicant: </w:t>
      </w:r>
      <w:r w:rsidR="00B50320">
        <w:rPr>
          <w:color w:val="002060"/>
          <w:sz w:val="40"/>
          <w:szCs w:val="40"/>
        </w:rPr>
        <w:t>Novartis Pharmaceuticals Australia Pty Limited</w:t>
      </w:r>
    </w:p>
    <w:p w14:paraId="23900CA0" w14:textId="6139621A" w:rsidR="006478E7" w:rsidRPr="00490FBB" w:rsidRDefault="006478E7" w:rsidP="00BB0FFB">
      <w:pPr>
        <w:pStyle w:val="Heading1"/>
      </w:pPr>
      <w:r>
        <w:t>PICO Confirmation</w:t>
      </w:r>
      <w:r w:rsidR="00CC0B17">
        <w:br w:type="page"/>
      </w:r>
    </w:p>
    <w:p w14:paraId="219312C8" w14:textId="74684255" w:rsidR="006478E7" w:rsidRPr="00D52956" w:rsidRDefault="006478E7" w:rsidP="00BB0FFB">
      <w:pPr>
        <w:pStyle w:val="Heading2"/>
      </w:pPr>
      <w:r w:rsidRPr="00D52956">
        <w:lastRenderedPageBreak/>
        <w:t>Summary of PI</w:t>
      </w:r>
      <w:r w:rsidR="00235B21">
        <w:t xml:space="preserve">CO criteria to define </w:t>
      </w:r>
      <w:r w:rsidRPr="00D52956">
        <w:t>question(s) to be addressed in an Assessment Report</w:t>
      </w:r>
      <w:r w:rsidR="007104E4" w:rsidRPr="007104E4">
        <w:t xml:space="preserve"> to the Medical Services Advisory Committee (MSAC)</w:t>
      </w:r>
    </w:p>
    <w:p w14:paraId="224459F3" w14:textId="6DA27EFF" w:rsidR="00D52956" w:rsidRDefault="00D52956" w:rsidP="00D32A06">
      <w:pPr>
        <w:pStyle w:val="Caption"/>
        <w:ind w:left="0" w:firstLine="0"/>
      </w:pPr>
      <w:bookmarkStart w:id="0" w:name="_Ref69732160"/>
      <w:bookmarkStart w:id="1" w:name="_Ref69732155"/>
      <w:r>
        <w:t>Table</w:t>
      </w:r>
      <w:r w:rsidR="00FD4C65">
        <w:t> </w:t>
      </w:r>
      <w:r>
        <w:fldChar w:fldCharType="begin"/>
      </w:r>
      <w:r>
        <w:instrText xml:space="preserve"> SEQ Table \* ARABIC </w:instrText>
      </w:r>
      <w:r>
        <w:fldChar w:fldCharType="separate"/>
      </w:r>
      <w:r w:rsidR="009D0E06">
        <w:rPr>
          <w:noProof/>
        </w:rPr>
        <w:t>1</w:t>
      </w:r>
      <w:r>
        <w:fldChar w:fldCharType="end"/>
      </w:r>
      <w:bookmarkEnd w:id="0"/>
      <w:r>
        <w:tab/>
        <w:t xml:space="preserve">PICO </w:t>
      </w:r>
      <w:r w:rsidR="00AD3591">
        <w:t xml:space="preserve">Set </w:t>
      </w:r>
      <w:r>
        <w:t xml:space="preserve">for </w:t>
      </w:r>
      <w:r w:rsidR="00C462B9" w:rsidRPr="00C462B9">
        <w:rPr>
          <w:vertAlign w:val="superscript"/>
          <w:lang w:val="en-AU"/>
        </w:rPr>
        <w:t>177</w:t>
      </w:r>
      <w:r w:rsidR="00C462B9" w:rsidRPr="00C462B9">
        <w:rPr>
          <w:lang w:val="en-AU"/>
        </w:rPr>
        <w:t>Lu-PSMA-</w:t>
      </w:r>
      <w:r w:rsidR="00457B2B">
        <w:rPr>
          <w:lang w:val="en-AU"/>
        </w:rPr>
        <w:t xml:space="preserve">617 </w:t>
      </w:r>
      <w:r w:rsidR="00CE76DF">
        <w:t xml:space="preserve">in </w:t>
      </w:r>
      <w:r w:rsidR="00AB277C">
        <w:t>taxane-</w:t>
      </w:r>
      <w:r w:rsidR="00BA55AD" w:rsidRPr="00BA55AD">
        <w:rPr>
          <w:lang w:val="en-AU"/>
        </w:rPr>
        <w:t xml:space="preserve">naïve </w:t>
      </w:r>
      <w:r w:rsidR="00BA55AD">
        <w:t xml:space="preserve">patients with </w:t>
      </w:r>
      <w:r w:rsidR="0031048D">
        <w:t>m</w:t>
      </w:r>
      <w:r w:rsidR="00CA7EDE">
        <w:t>C</w:t>
      </w:r>
      <w:r w:rsidR="0031048D">
        <w:t>RPC</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9"/>
        <w:gridCol w:w="8162"/>
      </w:tblGrid>
      <w:tr w:rsidR="006478E7" w:rsidRPr="003F4399" w14:paraId="2A509B30" w14:textId="77777777" w:rsidTr="4F68D16A">
        <w:trPr>
          <w:trHeight w:val="372"/>
          <w:tblHeader/>
        </w:trPr>
        <w:tc>
          <w:tcPr>
            <w:tcW w:w="736" w:type="pct"/>
            <w:shd w:val="clear" w:color="auto" w:fill="D9D9D9" w:themeFill="background1" w:themeFillShade="D9"/>
            <w:vAlign w:val="center"/>
            <w:hideMark/>
          </w:tcPr>
          <w:p w14:paraId="333B8A35" w14:textId="77777777" w:rsidR="006478E7" w:rsidRPr="006E331F" w:rsidRDefault="006478E7" w:rsidP="00F046C6">
            <w:pPr>
              <w:pStyle w:val="TableHeading"/>
            </w:pPr>
            <w:bookmarkStart w:id="2" w:name="Title_Table1" w:colFirst="0" w:colLast="0"/>
            <w:r w:rsidRPr="006E331F">
              <w:t>Component</w:t>
            </w:r>
          </w:p>
        </w:tc>
        <w:tc>
          <w:tcPr>
            <w:tcW w:w="4264" w:type="pct"/>
            <w:shd w:val="clear" w:color="auto" w:fill="D9D9D9" w:themeFill="background1" w:themeFillShade="D9"/>
            <w:vAlign w:val="center"/>
            <w:hideMark/>
          </w:tcPr>
          <w:p w14:paraId="0E31DF4F" w14:textId="77777777" w:rsidR="006478E7" w:rsidRPr="006E331F" w:rsidRDefault="006478E7" w:rsidP="00F046C6">
            <w:pPr>
              <w:pStyle w:val="TableHeading"/>
            </w:pPr>
            <w:r w:rsidRPr="006E331F">
              <w:t>Description</w:t>
            </w:r>
          </w:p>
        </w:tc>
      </w:tr>
      <w:bookmarkEnd w:id="2"/>
      <w:tr w:rsidR="006478E7" w:rsidRPr="003F4399" w14:paraId="78E0BB65" w14:textId="77777777" w:rsidTr="4F68D16A">
        <w:tc>
          <w:tcPr>
            <w:tcW w:w="736" w:type="pct"/>
            <w:hideMark/>
          </w:tcPr>
          <w:p w14:paraId="715E50D5" w14:textId="74EB4863" w:rsidR="006478E7" w:rsidRPr="006E331F" w:rsidRDefault="00F660E8" w:rsidP="00F046C6">
            <w:pPr>
              <w:pStyle w:val="Tabletext"/>
            </w:pPr>
            <w:r w:rsidRPr="006E331F">
              <w:t>Population</w:t>
            </w:r>
          </w:p>
        </w:tc>
        <w:tc>
          <w:tcPr>
            <w:tcW w:w="4264" w:type="pct"/>
            <w:hideMark/>
          </w:tcPr>
          <w:p w14:paraId="38287822" w14:textId="76049675" w:rsidR="001A74D5" w:rsidRPr="006E331F" w:rsidRDefault="006E26EF" w:rsidP="00F046C6">
            <w:pPr>
              <w:pStyle w:val="Tabletext"/>
              <w:rPr>
                <w:rFonts w:eastAsia="Calibri"/>
              </w:rPr>
            </w:pPr>
            <w:r>
              <w:rPr>
                <w:rFonts w:eastAsia="Calibri"/>
              </w:rPr>
              <w:t>Adult patients</w:t>
            </w:r>
            <w:r w:rsidR="007D768F">
              <w:rPr>
                <w:rFonts w:eastAsia="Calibri"/>
              </w:rPr>
              <w:t xml:space="preserve"> </w:t>
            </w:r>
            <w:r w:rsidR="001A74D5" w:rsidRPr="006E331F">
              <w:rPr>
                <w:rFonts w:eastAsia="Calibri"/>
              </w:rPr>
              <w:t xml:space="preserve">who have: </w:t>
            </w:r>
          </w:p>
          <w:p w14:paraId="41DCB4DC" w14:textId="51B470C0" w:rsidR="001A74D5" w:rsidRPr="006E331F" w:rsidRDefault="001A74D5" w:rsidP="00E26106">
            <w:pPr>
              <w:pStyle w:val="Tabletext"/>
              <w:numPr>
                <w:ilvl w:val="0"/>
                <w:numId w:val="12"/>
              </w:numPr>
              <w:ind w:left="623" w:hanging="283"/>
              <w:rPr>
                <w:rFonts w:eastAsia="Calibri"/>
              </w:rPr>
            </w:pPr>
            <w:r w:rsidRPr="006E331F">
              <w:rPr>
                <w:rFonts w:eastAsia="Calibri"/>
              </w:rPr>
              <w:t>progressive mCRPC,</w:t>
            </w:r>
            <w:r w:rsidRPr="006E331F">
              <w:rPr>
                <w:rFonts w:eastAsia="Calibri"/>
                <w:i/>
                <w:iCs/>
              </w:rPr>
              <w:t xml:space="preserve"> AND</w:t>
            </w:r>
            <w:r w:rsidRPr="006E331F">
              <w:rPr>
                <w:rFonts w:eastAsia="Calibri"/>
              </w:rPr>
              <w:t xml:space="preserve"> </w:t>
            </w:r>
          </w:p>
          <w:p w14:paraId="16E724FD" w14:textId="444E7872" w:rsidR="001A74D5" w:rsidRPr="006E331F" w:rsidRDefault="006E26EF" w:rsidP="00E26106">
            <w:pPr>
              <w:pStyle w:val="Tabletext"/>
              <w:numPr>
                <w:ilvl w:val="0"/>
                <w:numId w:val="12"/>
              </w:numPr>
              <w:ind w:left="623" w:hanging="283"/>
              <w:rPr>
                <w:rFonts w:eastAsia="Calibri"/>
              </w:rPr>
            </w:pPr>
            <w:r>
              <w:rPr>
                <w:rFonts w:eastAsia="Calibri"/>
              </w:rPr>
              <w:t xml:space="preserve">have </w:t>
            </w:r>
            <w:r w:rsidR="001A74D5" w:rsidRPr="006E331F">
              <w:rPr>
                <w:rFonts w:eastAsia="Calibri"/>
              </w:rPr>
              <w:t>received:</w:t>
            </w:r>
            <w:r w:rsidR="00AE775F">
              <w:rPr>
                <w:rFonts w:eastAsia="Calibri"/>
              </w:rPr>
              <w:t xml:space="preserve"> </w:t>
            </w:r>
          </w:p>
          <w:p w14:paraId="752864B7" w14:textId="3A43CA2B" w:rsidR="006216D0" w:rsidRPr="0041086C" w:rsidRDefault="001A74D5" w:rsidP="00F92A9C">
            <w:pPr>
              <w:pStyle w:val="Tabletext"/>
              <w:numPr>
                <w:ilvl w:val="1"/>
                <w:numId w:val="12"/>
              </w:numPr>
              <w:ind w:left="908" w:hanging="284"/>
              <w:rPr>
                <w:rFonts w:eastAsia="Calibri"/>
                <w:b/>
                <w:bCs/>
              </w:rPr>
            </w:pPr>
            <w:r w:rsidRPr="006E331F">
              <w:rPr>
                <w:rFonts w:eastAsia="Calibri"/>
              </w:rPr>
              <w:t>at least one ASI (</w:t>
            </w:r>
            <w:r w:rsidR="006216D0" w:rsidRPr="006E331F">
              <w:rPr>
                <w:rFonts w:eastAsia="Calibri"/>
              </w:rPr>
              <w:t>e.g</w:t>
            </w:r>
            <w:r w:rsidR="00E00F9B">
              <w:rPr>
                <w:rFonts w:eastAsia="Calibri"/>
              </w:rPr>
              <w:t xml:space="preserve">. </w:t>
            </w:r>
            <w:r w:rsidRPr="00F92A9C">
              <w:rPr>
                <w:rFonts w:eastAsia="Calibri"/>
              </w:rPr>
              <w:t xml:space="preserve">abiraterone/enzalutamide/darolutamide), </w:t>
            </w:r>
            <w:r w:rsidR="006E26EF" w:rsidRPr="00F92A9C">
              <w:rPr>
                <w:rFonts w:eastAsia="Calibri"/>
                <w:i/>
                <w:iCs/>
              </w:rPr>
              <w:t>AND</w:t>
            </w:r>
          </w:p>
          <w:p w14:paraId="641D7971" w14:textId="67FC5DA5" w:rsidR="006E26EF" w:rsidRPr="0068193C" w:rsidRDefault="009C177C" w:rsidP="00626468">
            <w:pPr>
              <w:pStyle w:val="Tabletext"/>
              <w:numPr>
                <w:ilvl w:val="0"/>
                <w:numId w:val="13"/>
              </w:numPr>
              <w:ind w:left="908" w:hanging="284"/>
              <w:rPr>
                <w:rFonts w:eastAsia="Calibri"/>
                <w:i/>
                <w:iCs/>
              </w:rPr>
            </w:pPr>
            <w:r w:rsidRPr="00F36D00">
              <w:rPr>
                <w:rFonts w:eastAsia="Calibri"/>
              </w:rPr>
              <w:t>no</w:t>
            </w:r>
            <w:r w:rsidR="008A0F95" w:rsidRPr="00F36D00">
              <w:rPr>
                <w:rFonts w:eastAsia="Calibri"/>
              </w:rPr>
              <w:t xml:space="preserve"> </w:t>
            </w:r>
            <w:r w:rsidR="00FE1975" w:rsidRPr="00F36D00">
              <w:rPr>
                <w:rFonts w:eastAsia="Calibri"/>
              </w:rPr>
              <w:t>prior</w:t>
            </w:r>
            <w:r w:rsidRPr="00F36D00">
              <w:rPr>
                <w:rFonts w:eastAsia="Calibri"/>
              </w:rPr>
              <w:t xml:space="preserve"> </w:t>
            </w:r>
            <w:r w:rsidR="00B00E29" w:rsidRPr="00F36D00">
              <w:rPr>
                <w:rFonts w:eastAsia="Calibri"/>
              </w:rPr>
              <w:t>taxane</w:t>
            </w:r>
            <w:r w:rsidR="001A74D5" w:rsidRPr="00F36D00">
              <w:rPr>
                <w:rFonts w:eastAsia="Calibri"/>
              </w:rPr>
              <w:t xml:space="preserve"> chemotherapy </w:t>
            </w:r>
            <w:r w:rsidR="0062543C" w:rsidRPr="00F36D00">
              <w:rPr>
                <w:rFonts w:eastAsia="Calibri"/>
              </w:rPr>
              <w:t>or</w:t>
            </w:r>
            <w:r w:rsidR="00CA77E3" w:rsidRPr="00F36D00">
              <w:rPr>
                <w:rFonts w:eastAsia="Calibri"/>
              </w:rPr>
              <w:t xml:space="preserve"> </w:t>
            </w:r>
            <w:r w:rsidR="000A5C16" w:rsidRPr="00F36D00">
              <w:rPr>
                <w:rFonts w:eastAsia="Calibri"/>
                <w:vertAlign w:val="superscript"/>
              </w:rPr>
              <w:t>177</w:t>
            </w:r>
            <w:r w:rsidR="00CA77E3" w:rsidRPr="00F36D00">
              <w:rPr>
                <w:rFonts w:eastAsia="Calibri"/>
              </w:rPr>
              <w:t>Lu-PSMA-617</w:t>
            </w:r>
            <w:r w:rsidR="006D345A" w:rsidRPr="00F36D00">
              <w:rPr>
                <w:rFonts w:eastAsia="Calibri"/>
              </w:rPr>
              <w:t xml:space="preserve"> </w:t>
            </w:r>
            <w:r w:rsidR="00CA77E3" w:rsidRPr="00F36D00">
              <w:rPr>
                <w:rFonts w:eastAsia="Calibri"/>
              </w:rPr>
              <w:t>for prostate cancer</w:t>
            </w:r>
            <w:r w:rsidR="006E26EF" w:rsidRPr="00F36D00">
              <w:rPr>
                <w:rFonts w:eastAsia="Calibri"/>
              </w:rPr>
              <w:t>,</w:t>
            </w:r>
            <w:r w:rsidR="006E26EF">
              <w:rPr>
                <w:rFonts w:eastAsia="Calibri"/>
              </w:rPr>
              <w:t xml:space="preserve"> </w:t>
            </w:r>
            <w:r w:rsidR="006E26EF" w:rsidRPr="00B76BE8">
              <w:rPr>
                <w:i/>
                <w:iCs/>
              </w:rPr>
              <w:t>AND</w:t>
            </w:r>
          </w:p>
          <w:p w14:paraId="382A563E" w14:textId="77777777" w:rsidR="003F13A5" w:rsidRPr="003F303C" w:rsidRDefault="0068193C" w:rsidP="00626468">
            <w:pPr>
              <w:pStyle w:val="Tabletext"/>
              <w:numPr>
                <w:ilvl w:val="0"/>
                <w:numId w:val="13"/>
              </w:numPr>
              <w:ind w:left="908" w:hanging="284"/>
              <w:rPr>
                <w:rFonts w:eastAsia="Calibri"/>
              </w:rPr>
            </w:pPr>
            <w:r>
              <w:rPr>
                <w:rFonts w:eastAsia="Calibri"/>
              </w:rPr>
              <w:t xml:space="preserve">been </w:t>
            </w:r>
            <w:r w:rsidR="007B72CF">
              <w:rPr>
                <w:rFonts w:eastAsia="Calibri"/>
              </w:rPr>
              <w:t xml:space="preserve">assessed </w:t>
            </w:r>
            <w:r w:rsidR="007104E4">
              <w:rPr>
                <w:rFonts w:eastAsia="Calibri"/>
              </w:rPr>
              <w:t xml:space="preserve">as </w:t>
            </w:r>
            <w:r w:rsidR="0072633B" w:rsidRPr="0072633B">
              <w:rPr>
                <w:rFonts w:eastAsia="Calibri"/>
              </w:rPr>
              <w:t>PSMA</w:t>
            </w:r>
            <w:r w:rsidR="007104E4">
              <w:rPr>
                <w:rFonts w:eastAsia="Calibri"/>
              </w:rPr>
              <w:t>-</w:t>
            </w:r>
            <w:r w:rsidR="0072633B" w:rsidRPr="0072633B">
              <w:rPr>
                <w:rFonts w:eastAsia="Calibri"/>
              </w:rPr>
              <w:t xml:space="preserve">positive </w:t>
            </w:r>
            <w:r w:rsidR="007B72CF">
              <w:rPr>
                <w:rFonts w:eastAsia="Calibri"/>
              </w:rPr>
              <w:t>(</w:t>
            </w:r>
            <w:r w:rsidR="0072633B" w:rsidRPr="0072633B">
              <w:rPr>
                <w:rFonts w:eastAsia="Calibri"/>
              </w:rPr>
              <w:t>SUV</w:t>
            </w:r>
            <w:r w:rsidR="0072633B" w:rsidRPr="00B76BE8">
              <w:rPr>
                <w:rFonts w:eastAsia="Calibri"/>
                <w:vertAlign w:val="subscript"/>
              </w:rPr>
              <w:t>max</w:t>
            </w:r>
            <w:r w:rsidR="0072633B" w:rsidRPr="0072633B">
              <w:rPr>
                <w:rFonts w:eastAsia="Calibri"/>
              </w:rPr>
              <w:t xml:space="preserve"> &gt;15 at a single site of disease </w:t>
            </w:r>
            <w:r w:rsidR="007104E4" w:rsidRPr="00F37AF8">
              <w:rPr>
                <w:rFonts w:eastAsia="Calibri"/>
                <w:i/>
                <w:iCs/>
              </w:rPr>
              <w:t>AND</w:t>
            </w:r>
            <w:r w:rsidR="007104E4" w:rsidRPr="0072633B">
              <w:rPr>
                <w:rFonts w:eastAsia="Calibri"/>
              </w:rPr>
              <w:t xml:space="preserve"> </w:t>
            </w:r>
            <w:r w:rsidR="0072633B" w:rsidRPr="0072633B">
              <w:rPr>
                <w:rFonts w:eastAsia="Calibri"/>
              </w:rPr>
              <w:t>SUV</w:t>
            </w:r>
            <w:r w:rsidR="0072633B" w:rsidRPr="00B76BE8">
              <w:rPr>
                <w:rFonts w:eastAsia="Calibri"/>
                <w:vertAlign w:val="subscript"/>
              </w:rPr>
              <w:t>max</w:t>
            </w:r>
            <w:r w:rsidR="0072633B" w:rsidRPr="0072633B">
              <w:rPr>
                <w:rFonts w:eastAsia="Calibri"/>
              </w:rPr>
              <w:t xml:space="preserve"> &gt;10 at all sites of measurable disease</w:t>
            </w:r>
            <w:r w:rsidR="00547584" w:rsidRPr="003F303C">
              <w:rPr>
                <w:rFonts w:eastAsia="Calibri"/>
              </w:rPr>
              <w:t>)</w:t>
            </w:r>
            <w:r w:rsidR="003F13A5" w:rsidRPr="003F303C">
              <w:rPr>
                <w:rFonts w:eastAsia="Calibri"/>
              </w:rPr>
              <w:t xml:space="preserve">, </w:t>
            </w:r>
            <w:r w:rsidR="003F13A5" w:rsidRPr="003F303C">
              <w:rPr>
                <w:rFonts w:eastAsia="Calibri"/>
                <w:i/>
                <w:iCs/>
              </w:rPr>
              <w:t>AND</w:t>
            </w:r>
          </w:p>
          <w:p w14:paraId="50802AF9" w14:textId="2ED45145" w:rsidR="0072633B" w:rsidRPr="003F303C" w:rsidRDefault="00F152E0" w:rsidP="00626468">
            <w:pPr>
              <w:pStyle w:val="Tabletext"/>
              <w:numPr>
                <w:ilvl w:val="0"/>
                <w:numId w:val="13"/>
              </w:numPr>
              <w:ind w:left="908" w:hanging="284"/>
              <w:rPr>
                <w:rFonts w:eastAsia="Calibri"/>
              </w:rPr>
            </w:pPr>
            <w:r w:rsidRPr="003F303C">
              <w:rPr>
                <w:rFonts w:eastAsia="Calibri"/>
              </w:rPr>
              <w:t xml:space="preserve">have been </w:t>
            </w:r>
            <w:r w:rsidR="00766F44" w:rsidRPr="003F303C">
              <w:rPr>
                <w:rFonts w:eastAsia="Calibri"/>
              </w:rPr>
              <w:t xml:space="preserve">determined by a multidisciplinary team to be suitable for </w:t>
            </w:r>
            <w:r w:rsidR="00766F44" w:rsidRPr="003F303C">
              <w:rPr>
                <w:rFonts w:eastAsia="Calibri"/>
                <w:vertAlign w:val="superscript"/>
              </w:rPr>
              <w:t>177</w:t>
            </w:r>
            <w:r w:rsidR="00766F44" w:rsidRPr="003F303C">
              <w:rPr>
                <w:rFonts w:eastAsia="Calibri"/>
              </w:rPr>
              <w:t>Lu-PSMA-617 treatment.</w:t>
            </w:r>
          </w:p>
          <w:p w14:paraId="04FBFE6B" w14:textId="77777777" w:rsidR="007104E4" w:rsidRDefault="007104E4" w:rsidP="00F046C6">
            <w:pPr>
              <w:pStyle w:val="Tabletext"/>
              <w:rPr>
                <w:rFonts w:eastAsia="Calibri"/>
              </w:rPr>
            </w:pPr>
          </w:p>
          <w:p w14:paraId="5FFD6720" w14:textId="2CDF5D54" w:rsidR="0072633B" w:rsidRPr="0072633B" w:rsidRDefault="00547584" w:rsidP="00F046C6">
            <w:pPr>
              <w:pStyle w:val="Tabletext"/>
              <w:rPr>
                <w:rFonts w:eastAsia="Calibri"/>
              </w:rPr>
            </w:pPr>
            <w:r>
              <w:rPr>
                <w:rFonts w:eastAsia="Calibri"/>
              </w:rPr>
              <w:t>P</w:t>
            </w:r>
            <w:r w:rsidR="0072633B" w:rsidRPr="0072633B">
              <w:rPr>
                <w:rFonts w:eastAsia="Calibri"/>
              </w:rPr>
              <w:t>rogress</w:t>
            </w:r>
            <w:r>
              <w:rPr>
                <w:rFonts w:eastAsia="Calibri"/>
              </w:rPr>
              <w:t xml:space="preserve">ive </w:t>
            </w:r>
            <w:r w:rsidR="00042E54">
              <w:rPr>
                <w:rFonts w:eastAsia="Calibri"/>
              </w:rPr>
              <w:t xml:space="preserve">mCRPC </w:t>
            </w:r>
            <w:r w:rsidR="0072633B" w:rsidRPr="0072633B">
              <w:rPr>
                <w:rFonts w:eastAsia="Calibri"/>
              </w:rPr>
              <w:t>defined as:</w:t>
            </w:r>
          </w:p>
          <w:p w14:paraId="176A1A35" w14:textId="31D467D4" w:rsidR="0072633B" w:rsidRPr="0072633B" w:rsidRDefault="0072633B" w:rsidP="00626468">
            <w:pPr>
              <w:pStyle w:val="Tabletext"/>
              <w:numPr>
                <w:ilvl w:val="0"/>
                <w:numId w:val="14"/>
              </w:numPr>
              <w:ind w:left="623" w:hanging="283"/>
              <w:rPr>
                <w:rFonts w:eastAsia="Calibri"/>
              </w:rPr>
            </w:pPr>
            <w:r w:rsidRPr="0072633B">
              <w:rPr>
                <w:rFonts w:eastAsia="Calibri"/>
              </w:rPr>
              <w:t xml:space="preserve">rise in PSA of &gt;2 ng/mL confirmed by two tests a minimum of two weeks apart, </w:t>
            </w:r>
            <w:r w:rsidR="007104E4" w:rsidRPr="00F37AF8">
              <w:rPr>
                <w:rFonts w:eastAsia="Calibri"/>
                <w:i/>
                <w:iCs/>
              </w:rPr>
              <w:t>AND/OR</w:t>
            </w:r>
          </w:p>
          <w:p w14:paraId="4A4FF7C2" w14:textId="6098DFE5" w:rsidR="00225C25" w:rsidRPr="006E331F" w:rsidRDefault="0072633B" w:rsidP="00626468">
            <w:pPr>
              <w:pStyle w:val="Tabletext"/>
              <w:numPr>
                <w:ilvl w:val="0"/>
                <w:numId w:val="14"/>
              </w:numPr>
              <w:ind w:left="623" w:hanging="283"/>
              <w:rPr>
                <w:rFonts w:eastAsia="Calibri"/>
              </w:rPr>
            </w:pPr>
            <w:r w:rsidRPr="0072633B">
              <w:rPr>
                <w:rFonts w:eastAsia="Calibri"/>
              </w:rPr>
              <w:t xml:space="preserve">evidence of new soft tissue or bone metastases on diagnostic imaging </w:t>
            </w:r>
            <w:r w:rsidR="007D4BE5">
              <w:rPr>
                <w:rFonts w:eastAsia="Calibri"/>
              </w:rPr>
              <w:t>CT</w:t>
            </w:r>
            <w:r w:rsidRPr="0072633B">
              <w:rPr>
                <w:rFonts w:eastAsia="Calibri"/>
              </w:rPr>
              <w:t xml:space="preserve"> as per established guidelines (such as RECIST criteria as published by the European Organisation for Research and Treatment of Cancer or the Response Evaluation Criteria in PSMA-Imaging Criteria).</w:t>
            </w:r>
          </w:p>
        </w:tc>
      </w:tr>
      <w:tr w:rsidR="0050190A" w:rsidRPr="003F4399" w14:paraId="34297D94" w14:textId="77777777" w:rsidTr="4F68D16A">
        <w:tc>
          <w:tcPr>
            <w:tcW w:w="736" w:type="pct"/>
          </w:tcPr>
          <w:p w14:paraId="607049D4" w14:textId="701E4E3A" w:rsidR="0050190A" w:rsidRPr="006E331F" w:rsidRDefault="003D5AA2" w:rsidP="00F046C6">
            <w:pPr>
              <w:pStyle w:val="Tabletext"/>
            </w:pPr>
            <w:r>
              <w:t xml:space="preserve">Prior tests </w:t>
            </w:r>
          </w:p>
        </w:tc>
        <w:tc>
          <w:tcPr>
            <w:tcW w:w="4264" w:type="pct"/>
          </w:tcPr>
          <w:p w14:paraId="4ECD46FF" w14:textId="20047FDC" w:rsidR="0050190A" w:rsidRPr="007C5863" w:rsidRDefault="003D5AA2" w:rsidP="00F046C6">
            <w:pPr>
              <w:pStyle w:val="Tabletext"/>
              <w:rPr>
                <w:rFonts w:eastAsia="Calibri"/>
                <w:vertAlign w:val="superscript"/>
              </w:rPr>
            </w:pPr>
            <w:r>
              <w:t>Whole body PSMA PET study (PSMA-positive: SUV</w:t>
            </w:r>
            <w:r w:rsidRPr="4F68D16A">
              <w:rPr>
                <w:vertAlign w:val="subscript"/>
              </w:rPr>
              <w:t>max</w:t>
            </w:r>
            <w:r>
              <w:t xml:space="preserve"> &gt;15 at ≥1 disease site AND SUV</w:t>
            </w:r>
            <w:r w:rsidRPr="4F68D16A">
              <w:rPr>
                <w:vertAlign w:val="subscript"/>
              </w:rPr>
              <w:t>max</w:t>
            </w:r>
            <w:r>
              <w:t xml:space="preserve"> &gt;10 at all sites of measurable disease required to proceed to therapy).</w:t>
            </w:r>
          </w:p>
        </w:tc>
      </w:tr>
      <w:tr w:rsidR="0091245E" w:rsidRPr="003F4399" w14:paraId="2C9B8DFA" w14:textId="77777777" w:rsidTr="4F68D16A">
        <w:tc>
          <w:tcPr>
            <w:tcW w:w="736" w:type="pct"/>
          </w:tcPr>
          <w:p w14:paraId="27621125" w14:textId="514F51BD" w:rsidR="0091245E" w:rsidRPr="006E331F" w:rsidRDefault="00922B40" w:rsidP="00F046C6">
            <w:pPr>
              <w:pStyle w:val="Tabletext"/>
            </w:pPr>
            <w:r w:rsidRPr="006E331F">
              <w:t>Intervention</w:t>
            </w:r>
            <w:r w:rsidR="00BF73AE">
              <w:t xml:space="preserve"> </w:t>
            </w:r>
          </w:p>
        </w:tc>
        <w:tc>
          <w:tcPr>
            <w:tcW w:w="4264" w:type="pct"/>
          </w:tcPr>
          <w:p w14:paraId="18138C72" w14:textId="54136564" w:rsidR="007641EB" w:rsidRPr="007C5863" w:rsidRDefault="00894637" w:rsidP="00F046C6">
            <w:pPr>
              <w:pStyle w:val="Tabletext"/>
              <w:rPr>
                <w:rFonts w:eastAsia="Calibri"/>
              </w:rPr>
            </w:pPr>
            <w:r w:rsidRPr="007C5863">
              <w:rPr>
                <w:rFonts w:eastAsia="Calibri"/>
                <w:vertAlign w:val="superscript"/>
              </w:rPr>
              <w:t>177</w:t>
            </w:r>
            <w:r w:rsidRPr="007C5863">
              <w:rPr>
                <w:rFonts w:eastAsia="Calibri"/>
              </w:rPr>
              <w:t>Lu-PSMA-617 (Pluvicto)</w:t>
            </w:r>
            <w:r w:rsidR="00922B40" w:rsidRPr="007C5863">
              <w:rPr>
                <w:rFonts w:eastAsia="Calibri"/>
              </w:rPr>
              <w:t xml:space="preserve"> therapy </w:t>
            </w:r>
            <w:r w:rsidR="005418FB" w:rsidRPr="007C5863">
              <w:rPr>
                <w:rFonts w:eastAsia="Calibri"/>
              </w:rPr>
              <w:t>and</w:t>
            </w:r>
            <w:r w:rsidR="00B52F32" w:rsidRPr="007C5863">
              <w:rPr>
                <w:rFonts w:eastAsia="Calibri"/>
              </w:rPr>
              <w:t xml:space="preserve"> prior</w:t>
            </w:r>
            <w:r w:rsidR="007641EB" w:rsidRPr="007C5863">
              <w:rPr>
                <w:rFonts w:eastAsia="Calibri"/>
              </w:rPr>
              <w:t xml:space="preserve"> </w:t>
            </w:r>
            <w:r w:rsidR="000F2B2B" w:rsidRPr="007C5863">
              <w:rPr>
                <w:rFonts w:eastAsia="Calibri"/>
              </w:rPr>
              <w:t>diagnostic test</w:t>
            </w:r>
            <w:r w:rsidR="00952B49" w:rsidRPr="007C5863">
              <w:rPr>
                <w:rFonts w:eastAsia="Calibri"/>
              </w:rPr>
              <w:t xml:space="preserve"> (bundle)</w:t>
            </w:r>
            <w:r w:rsidR="006E26EF" w:rsidRPr="007C5863">
              <w:rPr>
                <w:rFonts w:eastAsia="Calibri"/>
              </w:rPr>
              <w:t>.</w:t>
            </w:r>
          </w:p>
          <w:p w14:paraId="67483E92" w14:textId="77777777" w:rsidR="00F046C6" w:rsidRPr="007C5863" w:rsidRDefault="00F046C6" w:rsidP="00F046C6">
            <w:pPr>
              <w:pStyle w:val="Tabletext"/>
              <w:rPr>
                <w:rFonts w:eastAsia="Calibri"/>
              </w:rPr>
            </w:pPr>
          </w:p>
          <w:p w14:paraId="78388D8F" w14:textId="3F53F8E2" w:rsidR="003E01D7" w:rsidRPr="003E01D7" w:rsidRDefault="00A408B3" w:rsidP="0091544E">
            <w:pPr>
              <w:pStyle w:val="Tabletext"/>
              <w:rPr>
                <w:rFonts w:eastAsia="Calibri"/>
                <w:u w:val="single"/>
              </w:rPr>
            </w:pPr>
            <w:r w:rsidRPr="007C5863">
              <w:rPr>
                <w:rFonts w:eastAsia="Calibri"/>
                <w:u w:val="single"/>
                <w:vertAlign w:val="superscript"/>
              </w:rPr>
              <w:t>177</w:t>
            </w:r>
            <w:r w:rsidRPr="007C5863">
              <w:rPr>
                <w:rFonts w:eastAsia="Calibri"/>
                <w:u w:val="single"/>
              </w:rPr>
              <w:t>Lu-PSMA</w:t>
            </w:r>
            <w:r w:rsidR="00F046C6" w:rsidRPr="007C5863">
              <w:rPr>
                <w:rFonts w:eastAsia="Calibri"/>
                <w:u w:val="single"/>
              </w:rPr>
              <w:t>-</w:t>
            </w:r>
            <w:r w:rsidR="003E01D7" w:rsidRPr="007C5863">
              <w:rPr>
                <w:rFonts w:eastAsia="Calibri"/>
                <w:u w:val="single"/>
              </w:rPr>
              <w:t xml:space="preserve">617 </w:t>
            </w:r>
            <w:r w:rsidR="006F3A2A" w:rsidRPr="007C5863">
              <w:rPr>
                <w:rFonts w:eastAsia="Calibri"/>
                <w:u w:val="single"/>
              </w:rPr>
              <w:t>t</w:t>
            </w:r>
            <w:r w:rsidR="00175DFC" w:rsidRPr="007C5863">
              <w:rPr>
                <w:rFonts w:eastAsia="Calibri"/>
                <w:u w:val="single"/>
              </w:rPr>
              <w:t>herapy</w:t>
            </w:r>
            <w:r w:rsidR="00175DFC" w:rsidRPr="004257B0">
              <w:rPr>
                <w:rFonts w:eastAsia="Calibri"/>
              </w:rPr>
              <w:t xml:space="preserve">: </w:t>
            </w:r>
            <w:r w:rsidR="00346CD6" w:rsidRPr="007C5863">
              <w:rPr>
                <w:rFonts w:eastAsia="Calibri"/>
                <w:vertAlign w:val="superscript"/>
              </w:rPr>
              <w:t>177</w:t>
            </w:r>
            <w:r w:rsidR="00175DFC" w:rsidRPr="007C5863">
              <w:rPr>
                <w:rFonts w:eastAsia="Calibri"/>
              </w:rPr>
              <w:t>Lu-PSMA-617</w:t>
            </w:r>
            <w:r w:rsidR="00F046C6" w:rsidRPr="007C5863">
              <w:rPr>
                <w:rFonts w:eastAsia="Calibri"/>
              </w:rPr>
              <w:t xml:space="preserve"> </w:t>
            </w:r>
            <w:r w:rsidR="00125F6D" w:rsidRPr="007C5863">
              <w:rPr>
                <w:rFonts w:eastAsia="Calibri"/>
              </w:rPr>
              <w:t xml:space="preserve">administered </w:t>
            </w:r>
            <w:r w:rsidR="004C0C16" w:rsidRPr="007C5863">
              <w:rPr>
                <w:rFonts w:eastAsia="Calibri"/>
              </w:rPr>
              <w:t xml:space="preserve">intravenously </w:t>
            </w:r>
            <w:r w:rsidR="00175DFC" w:rsidRPr="007C5863">
              <w:rPr>
                <w:rFonts w:eastAsia="Calibri"/>
              </w:rPr>
              <w:t xml:space="preserve">every 6 weeks, up </w:t>
            </w:r>
            <w:r w:rsidR="003A5B05" w:rsidRPr="007C5863">
              <w:rPr>
                <w:rFonts w:eastAsia="Calibri"/>
              </w:rPr>
              <w:t xml:space="preserve">to </w:t>
            </w:r>
            <w:r w:rsidR="00175DFC" w:rsidRPr="007C5863">
              <w:rPr>
                <w:rFonts w:eastAsia="Calibri"/>
              </w:rPr>
              <w:t xml:space="preserve">a maximum of 6 </w:t>
            </w:r>
            <w:r w:rsidR="004C0C16" w:rsidRPr="007C5863">
              <w:rPr>
                <w:rFonts w:eastAsia="Calibri"/>
              </w:rPr>
              <w:t>doses</w:t>
            </w:r>
            <w:r w:rsidR="006751C1" w:rsidRPr="007C5863">
              <w:rPr>
                <w:rFonts w:eastAsia="Calibri"/>
              </w:rPr>
              <w:t xml:space="preserve">, </w:t>
            </w:r>
            <w:r w:rsidR="006751C1" w:rsidRPr="007C5863">
              <w:rPr>
                <w:rFonts w:eastAsia="Calibri"/>
                <w:iCs/>
              </w:rPr>
              <w:t>with or without medical castration with a GnRH</w:t>
            </w:r>
            <w:r w:rsidR="006F3A2A" w:rsidRPr="007C5863">
              <w:rPr>
                <w:rFonts w:eastAsia="Calibri"/>
                <w:iCs/>
              </w:rPr>
              <w:t>.</w:t>
            </w:r>
            <w:r w:rsidR="0081719E" w:rsidRPr="007C5863">
              <w:rPr>
                <w:rFonts w:eastAsia="Calibri"/>
                <w:iCs/>
              </w:rPr>
              <w:t xml:space="preserve"> </w:t>
            </w:r>
          </w:p>
        </w:tc>
      </w:tr>
      <w:tr w:rsidR="004405F6" w:rsidRPr="003F4399" w14:paraId="1F5647C3" w14:textId="77777777" w:rsidTr="4F68D16A">
        <w:tc>
          <w:tcPr>
            <w:tcW w:w="736" w:type="pct"/>
            <w:hideMark/>
          </w:tcPr>
          <w:p w14:paraId="7F55173A" w14:textId="2755ECB2" w:rsidR="004405F6" w:rsidRPr="007C5863" w:rsidRDefault="004405F6" w:rsidP="00F046C6">
            <w:pPr>
              <w:pStyle w:val="Tabletext"/>
            </w:pPr>
            <w:r w:rsidRPr="007C5863">
              <w:t>Comparators</w:t>
            </w:r>
          </w:p>
        </w:tc>
        <w:tc>
          <w:tcPr>
            <w:tcW w:w="4264" w:type="pct"/>
            <w:hideMark/>
          </w:tcPr>
          <w:p w14:paraId="3D24DE44" w14:textId="1C27E4FF" w:rsidR="006F67A1" w:rsidRPr="007C5863" w:rsidRDefault="00793FAF" w:rsidP="00626468">
            <w:pPr>
              <w:pStyle w:val="Tabletext"/>
              <w:numPr>
                <w:ilvl w:val="0"/>
                <w:numId w:val="11"/>
              </w:numPr>
              <w:ind w:left="623" w:hanging="283"/>
              <w:rPr>
                <w:rFonts w:eastAsia="Calibri"/>
              </w:rPr>
            </w:pPr>
            <w:r w:rsidRPr="007C5863">
              <w:rPr>
                <w:rFonts w:eastAsia="Calibri"/>
              </w:rPr>
              <w:t>D</w:t>
            </w:r>
            <w:r w:rsidR="004405F6" w:rsidRPr="007C5863">
              <w:rPr>
                <w:rFonts w:eastAsia="Calibri"/>
              </w:rPr>
              <w:t xml:space="preserve">ocetaxel </w:t>
            </w:r>
          </w:p>
          <w:p w14:paraId="7E690E4B" w14:textId="0775F993" w:rsidR="00867F45" w:rsidRPr="007C5863" w:rsidRDefault="006F67A1" w:rsidP="00626468">
            <w:pPr>
              <w:pStyle w:val="Tabletext"/>
              <w:numPr>
                <w:ilvl w:val="0"/>
                <w:numId w:val="11"/>
              </w:numPr>
              <w:ind w:left="623" w:hanging="283"/>
              <w:rPr>
                <w:rFonts w:eastAsia="Calibri"/>
              </w:rPr>
            </w:pPr>
            <w:r w:rsidRPr="007C5863">
              <w:rPr>
                <w:rFonts w:eastAsia="Calibri"/>
              </w:rPr>
              <w:t>Be</w:t>
            </w:r>
            <w:r w:rsidR="004405F6" w:rsidRPr="007C5863">
              <w:rPr>
                <w:rFonts w:eastAsia="Calibri"/>
              </w:rPr>
              <w:t xml:space="preserve">st </w:t>
            </w:r>
            <w:r w:rsidR="0043122E" w:rsidRPr="007C5863">
              <w:rPr>
                <w:rFonts w:eastAsia="Calibri"/>
              </w:rPr>
              <w:t>supportive care</w:t>
            </w:r>
          </w:p>
        </w:tc>
      </w:tr>
      <w:tr w:rsidR="004405F6" w:rsidRPr="003F4399" w14:paraId="591B1D2D" w14:textId="77777777" w:rsidTr="4F68D16A">
        <w:tc>
          <w:tcPr>
            <w:tcW w:w="736" w:type="pct"/>
            <w:hideMark/>
          </w:tcPr>
          <w:p w14:paraId="635F9D15" w14:textId="77777777" w:rsidR="004405F6" w:rsidRPr="006E331F" w:rsidRDefault="004405F6" w:rsidP="00F046C6">
            <w:pPr>
              <w:pStyle w:val="Tabletext"/>
            </w:pPr>
            <w:r w:rsidRPr="006E331F">
              <w:t>Outcomes</w:t>
            </w:r>
          </w:p>
        </w:tc>
        <w:tc>
          <w:tcPr>
            <w:tcW w:w="4264" w:type="pct"/>
            <w:hideMark/>
          </w:tcPr>
          <w:p w14:paraId="039AE5A9" w14:textId="553DC3D3" w:rsidR="004E553C" w:rsidRPr="00E81E7A" w:rsidRDefault="00D649A5" w:rsidP="00F046C6">
            <w:pPr>
              <w:pStyle w:val="Tabletext"/>
              <w:rPr>
                <w:rFonts w:eastAsia="Calibri"/>
                <w:u w:val="single"/>
              </w:rPr>
            </w:pPr>
            <w:r w:rsidRPr="008A3F55">
              <w:rPr>
                <w:rFonts w:eastAsia="Calibri"/>
                <w:bCs/>
                <w:i/>
                <w:iCs/>
                <w:u w:val="single"/>
              </w:rPr>
              <w:t>Safety</w:t>
            </w:r>
            <w:r w:rsidR="00E867E1" w:rsidRPr="008A3F55">
              <w:rPr>
                <w:rFonts w:eastAsia="Calibri"/>
                <w:bCs/>
                <w:i/>
                <w:iCs/>
                <w:u w:val="single"/>
              </w:rPr>
              <w:t xml:space="preserve"> </w:t>
            </w:r>
            <w:r w:rsidR="00E867E1" w:rsidRPr="001358D1">
              <w:rPr>
                <w:rFonts w:eastAsia="Calibri"/>
                <w:bCs/>
                <w:i/>
                <w:iCs/>
                <w:u w:val="single"/>
              </w:rPr>
              <w:t>(</w:t>
            </w:r>
            <w:r w:rsidR="00E867E1" w:rsidRPr="008A3F55">
              <w:rPr>
                <w:rFonts w:eastAsia="Calibri"/>
                <w:bCs/>
                <w:i/>
                <w:iCs/>
                <w:u w:val="single"/>
              </w:rPr>
              <w:t>of therapy</w:t>
            </w:r>
            <w:r w:rsidR="00CE7205" w:rsidRPr="001C341D">
              <w:rPr>
                <w:rFonts w:eastAsia="Calibri"/>
                <w:bCs/>
                <w:iCs/>
                <w:sz w:val="24"/>
                <w:u w:val="single"/>
              </w:rPr>
              <w:t>*</w:t>
            </w:r>
            <w:r w:rsidR="00E867E1" w:rsidRPr="001C341D">
              <w:rPr>
                <w:rFonts w:eastAsia="Calibri"/>
                <w:bCs/>
                <w:iCs/>
                <w:sz w:val="24"/>
                <w:u w:val="single"/>
              </w:rPr>
              <w:t>)</w:t>
            </w:r>
            <w:r w:rsidR="000C182B" w:rsidRPr="001C341D">
              <w:rPr>
                <w:rFonts w:eastAsia="Calibri"/>
                <w:bCs/>
                <w:i/>
                <w:iCs/>
                <w:u w:val="single"/>
              </w:rPr>
              <w:t>:</w:t>
            </w:r>
            <w:r w:rsidR="000C182B" w:rsidRPr="007104E4">
              <w:rPr>
                <w:rFonts w:eastAsia="Calibri"/>
                <w:bCs/>
                <w:i/>
                <w:iCs/>
                <w:u w:val="single"/>
              </w:rPr>
              <w:t xml:space="preserve"> </w:t>
            </w:r>
          </w:p>
          <w:p w14:paraId="2A5C2EE9" w14:textId="26D13966" w:rsidR="00F046C6" w:rsidRDefault="00F046C6" w:rsidP="00626468">
            <w:pPr>
              <w:pStyle w:val="Tabletext"/>
              <w:numPr>
                <w:ilvl w:val="0"/>
                <w:numId w:val="9"/>
              </w:numPr>
              <w:ind w:left="623" w:hanging="283"/>
              <w:rPr>
                <w:rFonts w:eastAsia="Calibri"/>
              </w:rPr>
            </w:pPr>
            <w:r w:rsidRPr="00F046C6">
              <w:rPr>
                <w:rFonts w:eastAsia="Calibri"/>
              </w:rPr>
              <w:t xml:space="preserve">Any/overall </w:t>
            </w:r>
            <w:r w:rsidR="007931CB">
              <w:rPr>
                <w:rFonts w:eastAsia="Calibri"/>
              </w:rPr>
              <w:t>AE</w:t>
            </w:r>
            <w:r w:rsidRPr="00F046C6">
              <w:rPr>
                <w:rFonts w:eastAsia="Calibri"/>
              </w:rPr>
              <w:t xml:space="preserve"> (primary outcome for safety evaluation)</w:t>
            </w:r>
          </w:p>
          <w:p w14:paraId="7DE1F6CC" w14:textId="4DCD8E86" w:rsidR="00F046C6" w:rsidRDefault="00EC47B3" w:rsidP="00626468">
            <w:pPr>
              <w:pStyle w:val="Tabletext"/>
              <w:numPr>
                <w:ilvl w:val="1"/>
                <w:numId w:val="9"/>
              </w:numPr>
              <w:ind w:left="908" w:hanging="284"/>
              <w:rPr>
                <w:rFonts w:eastAsia="Calibri"/>
              </w:rPr>
            </w:pPr>
            <w:r>
              <w:rPr>
                <w:rFonts w:eastAsia="Calibri"/>
              </w:rPr>
              <w:t>a</w:t>
            </w:r>
            <w:r w:rsidR="00F046C6" w:rsidRPr="00F046C6">
              <w:rPr>
                <w:rFonts w:eastAsia="Calibri"/>
              </w:rPr>
              <w:t xml:space="preserve">ny grade </w:t>
            </w:r>
            <w:r w:rsidR="007931CB">
              <w:rPr>
                <w:rFonts w:eastAsia="Calibri"/>
              </w:rPr>
              <w:t>AE</w:t>
            </w:r>
          </w:p>
          <w:p w14:paraId="717E0C33" w14:textId="499CEC95" w:rsidR="00F046C6" w:rsidRDefault="00EC47B3" w:rsidP="00626468">
            <w:pPr>
              <w:pStyle w:val="Tabletext"/>
              <w:numPr>
                <w:ilvl w:val="1"/>
                <w:numId w:val="9"/>
              </w:numPr>
              <w:ind w:left="908" w:hanging="284"/>
              <w:rPr>
                <w:rFonts w:eastAsia="Calibri"/>
              </w:rPr>
            </w:pPr>
            <w:r>
              <w:rPr>
                <w:rFonts w:eastAsia="Calibri"/>
              </w:rPr>
              <w:t>s</w:t>
            </w:r>
            <w:r w:rsidR="00F046C6" w:rsidRPr="00F046C6">
              <w:rPr>
                <w:rFonts w:eastAsia="Calibri"/>
              </w:rPr>
              <w:t xml:space="preserve">erious </w:t>
            </w:r>
            <w:r w:rsidR="007931CB">
              <w:rPr>
                <w:rFonts w:eastAsia="Calibri"/>
              </w:rPr>
              <w:t>AE</w:t>
            </w:r>
            <w:r w:rsidR="00F046C6" w:rsidRPr="00F046C6">
              <w:rPr>
                <w:rFonts w:eastAsia="Calibri"/>
              </w:rPr>
              <w:t xml:space="preserve"> (Grade ≥3)</w:t>
            </w:r>
          </w:p>
          <w:p w14:paraId="15DD0CFB" w14:textId="4DE1E85B" w:rsidR="00F046C6" w:rsidRDefault="00EC47B3" w:rsidP="00626468">
            <w:pPr>
              <w:pStyle w:val="Tabletext"/>
              <w:numPr>
                <w:ilvl w:val="1"/>
                <w:numId w:val="9"/>
              </w:numPr>
              <w:ind w:left="908" w:hanging="284"/>
              <w:rPr>
                <w:rFonts w:eastAsia="Calibri"/>
              </w:rPr>
            </w:pPr>
            <w:r>
              <w:rPr>
                <w:rFonts w:eastAsia="Calibri"/>
              </w:rPr>
              <w:t>d</w:t>
            </w:r>
            <w:r w:rsidR="00F046C6" w:rsidRPr="00F046C6">
              <w:rPr>
                <w:rFonts w:eastAsia="Calibri"/>
              </w:rPr>
              <w:t xml:space="preserve">eath due to </w:t>
            </w:r>
            <w:r w:rsidR="007931CB">
              <w:rPr>
                <w:rFonts w:eastAsia="Calibri"/>
              </w:rPr>
              <w:t>AE</w:t>
            </w:r>
          </w:p>
          <w:p w14:paraId="78B92BF2" w14:textId="22DE9A4B" w:rsidR="00F046C6" w:rsidRDefault="007931CB" w:rsidP="00626468">
            <w:pPr>
              <w:pStyle w:val="Tabletext"/>
              <w:numPr>
                <w:ilvl w:val="1"/>
                <w:numId w:val="9"/>
              </w:numPr>
              <w:ind w:left="908" w:hanging="284"/>
              <w:rPr>
                <w:rFonts w:eastAsia="Calibri"/>
              </w:rPr>
            </w:pPr>
            <w:r>
              <w:rPr>
                <w:rFonts w:eastAsia="Calibri"/>
              </w:rPr>
              <w:t xml:space="preserve">treatment-emergent </w:t>
            </w:r>
            <w:r w:rsidR="00F046C6" w:rsidRPr="00F046C6">
              <w:rPr>
                <w:rFonts w:eastAsia="Calibri"/>
              </w:rPr>
              <w:t>AE</w:t>
            </w:r>
          </w:p>
          <w:p w14:paraId="5907C638" w14:textId="3BC07094" w:rsidR="00F046C6" w:rsidRDefault="007931CB" w:rsidP="00626468">
            <w:pPr>
              <w:pStyle w:val="Tabletext"/>
              <w:numPr>
                <w:ilvl w:val="1"/>
                <w:numId w:val="9"/>
              </w:numPr>
              <w:ind w:left="908" w:hanging="284"/>
              <w:rPr>
                <w:rFonts w:eastAsia="Calibri"/>
              </w:rPr>
            </w:pPr>
            <w:r>
              <w:rPr>
                <w:rFonts w:eastAsia="Calibri"/>
              </w:rPr>
              <w:t xml:space="preserve">treatment-emergent </w:t>
            </w:r>
            <w:r w:rsidR="00F046C6" w:rsidRPr="00F046C6">
              <w:rPr>
                <w:rFonts w:eastAsia="Calibri"/>
              </w:rPr>
              <w:t>AE leading to adjustment of dose</w:t>
            </w:r>
          </w:p>
          <w:p w14:paraId="346B2321" w14:textId="3DEC3CC2" w:rsidR="00F046C6" w:rsidRPr="00F046C6" w:rsidRDefault="007931CB" w:rsidP="00626468">
            <w:pPr>
              <w:pStyle w:val="Tabletext"/>
              <w:numPr>
                <w:ilvl w:val="1"/>
                <w:numId w:val="9"/>
              </w:numPr>
              <w:ind w:left="908" w:hanging="284"/>
              <w:rPr>
                <w:rFonts w:eastAsia="Calibri"/>
              </w:rPr>
            </w:pPr>
            <w:r>
              <w:rPr>
                <w:rFonts w:eastAsia="Calibri"/>
              </w:rPr>
              <w:t xml:space="preserve">treatment-emergent </w:t>
            </w:r>
            <w:r w:rsidR="00F046C6" w:rsidRPr="00F046C6">
              <w:rPr>
                <w:rFonts w:eastAsia="Calibri"/>
              </w:rPr>
              <w:t>AE leading to discontinuation</w:t>
            </w:r>
          </w:p>
          <w:p w14:paraId="0D2F77AB" w14:textId="4BFD55C1" w:rsidR="00F046C6" w:rsidRPr="00F046C6" w:rsidRDefault="00F046C6" w:rsidP="00626468">
            <w:pPr>
              <w:pStyle w:val="Tabletext"/>
              <w:numPr>
                <w:ilvl w:val="0"/>
                <w:numId w:val="9"/>
              </w:numPr>
              <w:ind w:left="623" w:hanging="283"/>
              <w:rPr>
                <w:rFonts w:eastAsia="Calibri"/>
              </w:rPr>
            </w:pPr>
            <w:r w:rsidRPr="00F046C6">
              <w:rPr>
                <w:rFonts w:eastAsia="Calibri"/>
              </w:rPr>
              <w:t>Radiation exposure (patients, carers, staff)</w:t>
            </w:r>
          </w:p>
          <w:p w14:paraId="30F9B53C" w14:textId="3D8E509E" w:rsidR="006261B1" w:rsidRPr="00E81E7A" w:rsidRDefault="006309E2" w:rsidP="00F046C6">
            <w:pPr>
              <w:pStyle w:val="Tabletext"/>
              <w:rPr>
                <w:rFonts w:eastAsia="Calibri"/>
                <w:bCs/>
                <w:i/>
                <w:iCs/>
                <w:u w:val="single"/>
              </w:rPr>
            </w:pPr>
            <w:r w:rsidRPr="00E81E7A">
              <w:rPr>
                <w:rFonts w:eastAsia="Calibri"/>
                <w:bCs/>
                <w:i/>
                <w:iCs/>
                <w:u w:val="single"/>
              </w:rPr>
              <w:t>Effectiveness</w:t>
            </w:r>
            <w:r w:rsidR="00E867E1">
              <w:rPr>
                <w:rFonts w:eastAsia="Calibri"/>
                <w:bCs/>
                <w:i/>
                <w:iCs/>
                <w:u w:val="single"/>
              </w:rPr>
              <w:t xml:space="preserve"> </w:t>
            </w:r>
            <w:r w:rsidR="00E867E1" w:rsidRPr="008A3F55">
              <w:rPr>
                <w:rFonts w:eastAsia="Calibri"/>
                <w:bCs/>
                <w:i/>
                <w:iCs/>
                <w:u w:val="single"/>
              </w:rPr>
              <w:t>(of therapy</w:t>
            </w:r>
            <w:r w:rsidR="00F97429" w:rsidRPr="00B22443">
              <w:rPr>
                <w:rFonts w:eastAsia="Calibri"/>
                <w:b/>
                <w:i/>
                <w:iCs/>
                <w:sz w:val="24"/>
                <w:u w:val="single"/>
              </w:rPr>
              <w:t>*</w:t>
            </w:r>
            <w:r w:rsidR="00E867E1" w:rsidRPr="008A3F55">
              <w:rPr>
                <w:rFonts w:eastAsia="Calibri"/>
                <w:bCs/>
                <w:i/>
                <w:iCs/>
                <w:u w:val="single"/>
              </w:rPr>
              <w:t>)</w:t>
            </w:r>
            <w:r w:rsidR="000C182B" w:rsidRPr="008A3F55">
              <w:rPr>
                <w:rFonts w:eastAsia="Calibri"/>
                <w:bCs/>
                <w:i/>
                <w:iCs/>
                <w:u w:val="single"/>
              </w:rPr>
              <w:t>:</w:t>
            </w:r>
          </w:p>
          <w:p w14:paraId="476804EB" w14:textId="3794BCF6" w:rsidR="00F046C6" w:rsidRPr="00F046C6" w:rsidRDefault="00F046C6" w:rsidP="00626468">
            <w:pPr>
              <w:pStyle w:val="Tabletext"/>
              <w:numPr>
                <w:ilvl w:val="0"/>
                <w:numId w:val="10"/>
              </w:numPr>
              <w:ind w:left="623" w:hanging="283"/>
              <w:rPr>
                <w:rFonts w:eastAsia="Calibri"/>
                <w:iCs/>
              </w:rPr>
            </w:pPr>
            <w:r w:rsidRPr="00F046C6">
              <w:rPr>
                <w:rFonts w:eastAsia="Calibri"/>
                <w:iCs/>
              </w:rPr>
              <w:t xml:space="preserve">Radiographic PFS </w:t>
            </w:r>
            <w:r w:rsidR="007104E4" w:rsidRPr="00F046C6">
              <w:rPr>
                <w:rFonts w:eastAsia="Calibri"/>
              </w:rPr>
              <w:t xml:space="preserve">(primary outcome for </w:t>
            </w:r>
            <w:r w:rsidR="007104E4">
              <w:rPr>
                <w:rFonts w:eastAsia="Calibri"/>
              </w:rPr>
              <w:t>effectiveness</w:t>
            </w:r>
            <w:r w:rsidR="007104E4" w:rsidRPr="00F046C6">
              <w:rPr>
                <w:rFonts w:eastAsia="Calibri"/>
              </w:rPr>
              <w:t xml:space="preserve"> evaluation)</w:t>
            </w:r>
          </w:p>
          <w:p w14:paraId="7C91777F" w14:textId="6838C394" w:rsidR="00F046C6" w:rsidRPr="00F046C6" w:rsidRDefault="004257B0" w:rsidP="00626468">
            <w:pPr>
              <w:pStyle w:val="Tabletext"/>
              <w:numPr>
                <w:ilvl w:val="0"/>
                <w:numId w:val="10"/>
              </w:numPr>
              <w:ind w:left="623" w:hanging="283"/>
              <w:rPr>
                <w:rFonts w:eastAsia="Calibri"/>
                <w:iCs/>
              </w:rPr>
            </w:pPr>
            <w:r>
              <w:rPr>
                <w:rFonts w:eastAsia="Calibri"/>
                <w:iCs/>
              </w:rPr>
              <w:t>OS</w:t>
            </w:r>
          </w:p>
          <w:p w14:paraId="73A231F4" w14:textId="78822B6F" w:rsidR="00F046C6" w:rsidRPr="00F046C6" w:rsidRDefault="00F046C6" w:rsidP="00626468">
            <w:pPr>
              <w:pStyle w:val="Tabletext"/>
              <w:numPr>
                <w:ilvl w:val="0"/>
                <w:numId w:val="10"/>
              </w:numPr>
              <w:ind w:left="623" w:hanging="283"/>
              <w:rPr>
                <w:rFonts w:eastAsia="Calibri"/>
                <w:iCs/>
              </w:rPr>
            </w:pPr>
            <w:r w:rsidRPr="00F046C6">
              <w:rPr>
                <w:rFonts w:eastAsia="Calibri"/>
                <w:iCs/>
              </w:rPr>
              <w:t>PFS</w:t>
            </w:r>
          </w:p>
          <w:p w14:paraId="54256E2D" w14:textId="77777777" w:rsidR="004E61E0" w:rsidRDefault="00F046C6" w:rsidP="00626468">
            <w:pPr>
              <w:pStyle w:val="Tabletext"/>
              <w:numPr>
                <w:ilvl w:val="0"/>
                <w:numId w:val="10"/>
              </w:numPr>
              <w:ind w:left="623" w:hanging="283"/>
              <w:rPr>
                <w:rFonts w:eastAsia="Calibri"/>
                <w:iCs/>
              </w:rPr>
            </w:pPr>
            <w:r w:rsidRPr="00F046C6">
              <w:rPr>
                <w:rFonts w:eastAsia="Calibri"/>
                <w:iCs/>
              </w:rPr>
              <w:t>Time to symptomatic skeletal event</w:t>
            </w:r>
          </w:p>
          <w:p w14:paraId="5791DE7D" w14:textId="77777777" w:rsidR="001325B7" w:rsidRDefault="004E61E0" w:rsidP="00626468">
            <w:pPr>
              <w:pStyle w:val="Tabletext"/>
              <w:numPr>
                <w:ilvl w:val="0"/>
                <w:numId w:val="10"/>
              </w:numPr>
              <w:ind w:left="623" w:hanging="283"/>
              <w:rPr>
                <w:rFonts w:eastAsia="Calibri"/>
                <w:iCs/>
              </w:rPr>
            </w:pPr>
            <w:r>
              <w:rPr>
                <w:rFonts w:eastAsia="Calibri"/>
                <w:iCs/>
              </w:rPr>
              <w:t>Time to radiographic soft t</w:t>
            </w:r>
            <w:r w:rsidR="008F009D">
              <w:rPr>
                <w:rFonts w:eastAsia="Calibri"/>
                <w:iCs/>
              </w:rPr>
              <w:t>issue progression</w:t>
            </w:r>
          </w:p>
          <w:p w14:paraId="3063505B" w14:textId="285B3A66" w:rsidR="00F046C6" w:rsidRPr="00F046C6" w:rsidRDefault="001325B7" w:rsidP="00626468">
            <w:pPr>
              <w:pStyle w:val="Tabletext"/>
              <w:numPr>
                <w:ilvl w:val="0"/>
                <w:numId w:val="10"/>
              </w:numPr>
              <w:ind w:left="623" w:hanging="283"/>
              <w:rPr>
                <w:rFonts w:eastAsia="Calibri"/>
                <w:iCs/>
              </w:rPr>
            </w:pPr>
            <w:r>
              <w:rPr>
                <w:rFonts w:eastAsia="Calibri"/>
                <w:iCs/>
              </w:rPr>
              <w:t>Time to chemotherapy</w:t>
            </w:r>
            <w:r w:rsidR="00F046C6" w:rsidRPr="00F046C6">
              <w:rPr>
                <w:rFonts w:eastAsia="Calibri"/>
                <w:iCs/>
              </w:rPr>
              <w:t xml:space="preserve"> </w:t>
            </w:r>
          </w:p>
          <w:p w14:paraId="6D0E907E" w14:textId="38DB7E5F" w:rsidR="00F046C6" w:rsidRPr="00F046C6" w:rsidRDefault="00F046C6" w:rsidP="00626468">
            <w:pPr>
              <w:pStyle w:val="Tabletext"/>
              <w:numPr>
                <w:ilvl w:val="0"/>
                <w:numId w:val="10"/>
              </w:numPr>
              <w:ind w:left="623" w:hanging="283"/>
              <w:rPr>
                <w:rFonts w:eastAsia="Calibri"/>
                <w:iCs/>
              </w:rPr>
            </w:pPr>
            <w:r w:rsidRPr="00F046C6">
              <w:rPr>
                <w:rFonts w:eastAsia="Calibri"/>
                <w:iCs/>
              </w:rPr>
              <w:t>PSA response</w:t>
            </w:r>
          </w:p>
          <w:p w14:paraId="62CA1F04" w14:textId="469B5620" w:rsidR="00F046C6" w:rsidRPr="00F046C6" w:rsidRDefault="00F046C6" w:rsidP="00626468">
            <w:pPr>
              <w:pStyle w:val="Tabletext"/>
              <w:numPr>
                <w:ilvl w:val="0"/>
                <w:numId w:val="10"/>
              </w:numPr>
              <w:ind w:left="623" w:hanging="283"/>
              <w:rPr>
                <w:rFonts w:eastAsia="Calibri"/>
                <w:iCs/>
              </w:rPr>
            </w:pPr>
            <w:r w:rsidRPr="00F046C6">
              <w:rPr>
                <w:rFonts w:eastAsia="Calibri"/>
                <w:iCs/>
              </w:rPr>
              <w:t>Quality of life</w:t>
            </w:r>
          </w:p>
          <w:p w14:paraId="44E4FE6F" w14:textId="4D5C1604" w:rsidR="00F046C6" w:rsidRPr="007104E4" w:rsidRDefault="00F046C6" w:rsidP="00626468">
            <w:pPr>
              <w:pStyle w:val="Tabletext"/>
              <w:numPr>
                <w:ilvl w:val="0"/>
                <w:numId w:val="10"/>
              </w:numPr>
              <w:ind w:left="623" w:hanging="283"/>
              <w:rPr>
                <w:rFonts w:eastAsia="Calibri"/>
                <w:iCs/>
              </w:rPr>
            </w:pPr>
            <w:r w:rsidRPr="00F046C6">
              <w:rPr>
                <w:rFonts w:eastAsia="Calibri"/>
                <w:iCs/>
              </w:rPr>
              <w:t>Pain</w:t>
            </w:r>
          </w:p>
          <w:p w14:paraId="1D46350E" w14:textId="67CB4FC6" w:rsidR="00D8613D" w:rsidRPr="00E81E7A" w:rsidRDefault="007729A1" w:rsidP="004D4B8F">
            <w:pPr>
              <w:pStyle w:val="Tabletext"/>
              <w:keepNext/>
              <w:keepLines/>
              <w:rPr>
                <w:rFonts w:eastAsia="Calibri"/>
                <w:bCs/>
                <w:i/>
                <w:iCs/>
                <w:u w:val="single"/>
              </w:rPr>
            </w:pPr>
            <w:r w:rsidRPr="00E81E7A">
              <w:rPr>
                <w:rFonts w:eastAsia="Calibri"/>
                <w:bCs/>
                <w:i/>
                <w:iCs/>
                <w:u w:val="single"/>
              </w:rPr>
              <w:lastRenderedPageBreak/>
              <w:t>Healthcare system</w:t>
            </w:r>
            <w:r w:rsidR="00431DA7" w:rsidRPr="00E81E7A">
              <w:rPr>
                <w:rFonts w:eastAsia="Calibri"/>
                <w:bCs/>
                <w:i/>
                <w:iCs/>
                <w:u w:val="single"/>
              </w:rPr>
              <w:t>:</w:t>
            </w:r>
          </w:p>
          <w:p w14:paraId="0E4F7282" w14:textId="0FF1CE27" w:rsidR="00F237F3" w:rsidRPr="006E331F" w:rsidRDefault="0038058A" w:rsidP="004D4B8F">
            <w:pPr>
              <w:pStyle w:val="Tabletext"/>
              <w:keepNext/>
              <w:keepLines/>
              <w:numPr>
                <w:ilvl w:val="0"/>
                <w:numId w:val="15"/>
              </w:numPr>
              <w:ind w:left="623" w:hanging="283"/>
              <w:rPr>
                <w:rFonts w:eastAsia="Calibri"/>
              </w:rPr>
            </w:pPr>
            <w:r w:rsidRPr="4F68D16A">
              <w:rPr>
                <w:rFonts w:eastAsia="Calibri"/>
              </w:rPr>
              <w:t>Cost of</w:t>
            </w:r>
            <w:r w:rsidR="00F237F3" w:rsidRPr="4F68D16A">
              <w:rPr>
                <w:rFonts w:eastAsia="Calibri"/>
              </w:rPr>
              <w:t xml:space="preserve"> diagnostic</w:t>
            </w:r>
            <w:r w:rsidR="00222D67" w:rsidRPr="4F68D16A">
              <w:rPr>
                <w:rFonts w:eastAsia="Calibri"/>
              </w:rPr>
              <w:t xml:space="preserve"> te</w:t>
            </w:r>
            <w:r w:rsidR="00310214" w:rsidRPr="4F68D16A">
              <w:rPr>
                <w:rFonts w:eastAsia="Calibri"/>
              </w:rPr>
              <w:t>st</w:t>
            </w:r>
            <w:r w:rsidR="3B14049C" w:rsidRPr="4F68D16A">
              <w:rPr>
                <w:rFonts w:eastAsia="Calibri"/>
              </w:rPr>
              <w:t>ing</w:t>
            </w:r>
            <w:r w:rsidR="00310214" w:rsidRPr="4F68D16A">
              <w:rPr>
                <w:rFonts w:eastAsia="Calibri"/>
              </w:rPr>
              <w:t xml:space="preserve"> </w:t>
            </w:r>
            <w:r w:rsidR="00D96748" w:rsidRPr="4F68D16A">
              <w:rPr>
                <w:rFonts w:eastAsia="Calibri"/>
              </w:rPr>
              <w:t>and</w:t>
            </w:r>
            <w:r w:rsidR="00683D06" w:rsidRPr="4F68D16A">
              <w:rPr>
                <w:rFonts w:eastAsia="Calibri"/>
              </w:rPr>
              <w:t xml:space="preserve"> </w:t>
            </w:r>
            <w:r w:rsidR="00A26496" w:rsidRPr="4F68D16A">
              <w:rPr>
                <w:rFonts w:eastAsia="Calibri"/>
              </w:rPr>
              <w:t>therap</w:t>
            </w:r>
            <w:r w:rsidR="00310214" w:rsidRPr="4F68D16A">
              <w:rPr>
                <w:rFonts w:eastAsia="Calibri"/>
              </w:rPr>
              <w:t>y</w:t>
            </w:r>
          </w:p>
          <w:p w14:paraId="6F9242D7" w14:textId="6175B909" w:rsidR="00892D36" w:rsidRPr="006E331F" w:rsidRDefault="00332C9C" w:rsidP="004D4B8F">
            <w:pPr>
              <w:pStyle w:val="Tabletext"/>
              <w:keepNext/>
              <w:keepLines/>
              <w:numPr>
                <w:ilvl w:val="0"/>
                <w:numId w:val="15"/>
              </w:numPr>
              <w:ind w:left="623" w:hanging="283"/>
              <w:rPr>
                <w:rFonts w:eastAsia="Calibri"/>
              </w:rPr>
            </w:pPr>
            <w:r w:rsidRPr="006E331F">
              <w:rPr>
                <w:rFonts w:eastAsia="Calibri"/>
              </w:rPr>
              <w:t>Total Australian Government healthcare costs</w:t>
            </w:r>
            <w:r w:rsidR="00E91B53">
              <w:rPr>
                <w:rFonts w:eastAsia="Calibri"/>
              </w:rPr>
              <w:t xml:space="preserve"> o</w:t>
            </w:r>
            <w:r w:rsidR="004257B0">
              <w:rPr>
                <w:rFonts w:eastAsia="Calibri"/>
              </w:rPr>
              <w:t>f</w:t>
            </w:r>
            <w:r w:rsidR="005F7CF9">
              <w:rPr>
                <w:rFonts w:eastAsia="Calibri"/>
              </w:rPr>
              <w:t xml:space="preserve"> proposed treatment </w:t>
            </w:r>
            <w:r w:rsidRPr="006E331F">
              <w:rPr>
                <w:rFonts w:eastAsia="Calibri"/>
              </w:rPr>
              <w:t xml:space="preserve">(including cost of </w:t>
            </w:r>
            <w:r w:rsidR="00B00363" w:rsidRPr="006E331F">
              <w:rPr>
                <w:rFonts w:eastAsia="Calibri"/>
              </w:rPr>
              <w:t xml:space="preserve">treatment </w:t>
            </w:r>
            <w:r w:rsidRPr="006E331F">
              <w:rPr>
                <w:rFonts w:eastAsia="Calibri"/>
              </w:rPr>
              <w:t>received and cost offsets due</w:t>
            </w:r>
            <w:r w:rsidR="000E6B85">
              <w:rPr>
                <w:rFonts w:eastAsia="Calibri"/>
              </w:rPr>
              <w:t xml:space="preserve"> to</w:t>
            </w:r>
            <w:r w:rsidRPr="006E331F">
              <w:rPr>
                <w:rFonts w:eastAsia="Calibri"/>
              </w:rPr>
              <w:t xml:space="preserve"> treatment avoided)</w:t>
            </w:r>
          </w:p>
        </w:tc>
      </w:tr>
      <w:tr w:rsidR="006E26EF" w:rsidRPr="003F4399" w14:paraId="064C607C" w14:textId="77777777" w:rsidTr="4F68D16A">
        <w:tc>
          <w:tcPr>
            <w:tcW w:w="736" w:type="pct"/>
          </w:tcPr>
          <w:p w14:paraId="1FBA2F0C" w14:textId="2E06A3E9" w:rsidR="006E26EF" w:rsidRPr="006E331F" w:rsidRDefault="007104E4" w:rsidP="00F046C6">
            <w:pPr>
              <w:pStyle w:val="Tabletext"/>
            </w:pPr>
            <w:r>
              <w:lastRenderedPageBreak/>
              <w:t>Assessment questions</w:t>
            </w:r>
          </w:p>
        </w:tc>
        <w:tc>
          <w:tcPr>
            <w:tcW w:w="4264" w:type="pct"/>
          </w:tcPr>
          <w:p w14:paraId="6ED12A67" w14:textId="7FD9714D" w:rsidR="00667F69" w:rsidRPr="001C1CE3" w:rsidRDefault="00667F69" w:rsidP="4F68D16A">
            <w:pPr>
              <w:pStyle w:val="Tabletext"/>
              <w:numPr>
                <w:ilvl w:val="0"/>
                <w:numId w:val="20"/>
              </w:numPr>
              <w:ind w:left="613" w:hanging="273"/>
              <w:rPr>
                <w:rFonts w:eastAsia="Calibri"/>
                <w:i/>
                <w:iCs/>
                <w:u w:val="single"/>
              </w:rPr>
            </w:pPr>
            <w:r w:rsidRPr="4F68D16A">
              <w:rPr>
                <w:rFonts w:eastAsia="Calibri"/>
              </w:rPr>
              <w:t xml:space="preserve">What is the </w:t>
            </w:r>
            <w:r w:rsidR="007F53A8" w:rsidRPr="4F68D16A">
              <w:rPr>
                <w:rFonts w:eastAsia="Calibri"/>
              </w:rPr>
              <w:t>safet</w:t>
            </w:r>
            <w:r w:rsidR="00531E47" w:rsidRPr="4F68D16A">
              <w:rPr>
                <w:rFonts w:eastAsia="Calibri"/>
              </w:rPr>
              <w:t xml:space="preserve">y, effectiveness and cost-effectiveness of </w:t>
            </w:r>
            <w:r w:rsidR="00531E47" w:rsidRPr="4F68D16A">
              <w:rPr>
                <w:rFonts w:eastAsia="Calibri"/>
                <w:vertAlign w:val="superscript"/>
              </w:rPr>
              <w:t>177</w:t>
            </w:r>
            <w:r w:rsidR="00531E47" w:rsidRPr="4F68D16A">
              <w:rPr>
                <w:rFonts w:eastAsia="Calibri"/>
              </w:rPr>
              <w:t xml:space="preserve">Lu-PSMA-617 </w:t>
            </w:r>
            <w:r w:rsidR="00CB7BB3" w:rsidRPr="4F68D16A">
              <w:rPr>
                <w:rFonts w:eastAsia="Calibri"/>
              </w:rPr>
              <w:t>therapy</w:t>
            </w:r>
            <w:r w:rsidR="003A3E80" w:rsidRPr="4F68D16A">
              <w:rPr>
                <w:rFonts w:eastAsia="Calibri"/>
              </w:rPr>
              <w:t xml:space="preserve"> </w:t>
            </w:r>
            <w:r w:rsidR="00F07687" w:rsidRPr="4F68D16A">
              <w:rPr>
                <w:rFonts w:eastAsia="Calibri"/>
              </w:rPr>
              <w:t>compared to</w:t>
            </w:r>
            <w:r w:rsidR="007F0B6A" w:rsidRPr="4F68D16A">
              <w:rPr>
                <w:rFonts w:eastAsia="Calibri"/>
              </w:rPr>
              <w:t xml:space="preserve"> docetaxel </w:t>
            </w:r>
            <w:r w:rsidR="008E79F0" w:rsidRPr="4F68D16A">
              <w:rPr>
                <w:rFonts w:eastAsia="Calibri"/>
              </w:rPr>
              <w:t>OR best supportive care in</w:t>
            </w:r>
            <w:r w:rsidR="00381B2A">
              <w:t xml:space="preserve"> patients with mCRPC</w:t>
            </w:r>
            <w:r w:rsidR="001C341D">
              <w:t xml:space="preserve"> who have </w:t>
            </w:r>
            <w:r w:rsidR="00381B2A">
              <w:t xml:space="preserve">confirmed disease progression based on pathology and/or imaging following treatment with an ASI </w:t>
            </w:r>
            <w:r w:rsidR="059ECCE9">
              <w:t>and are unsuitable for</w:t>
            </w:r>
            <w:r w:rsidR="00381B2A">
              <w:t xml:space="preserve"> taxane-based </w:t>
            </w:r>
            <w:r w:rsidR="00163080">
              <w:t>chemotherapy</w:t>
            </w:r>
          </w:p>
          <w:p w14:paraId="629AA1AE" w14:textId="0CEDBA39" w:rsidR="008F3BAA" w:rsidRPr="001C1CE3" w:rsidRDefault="0083761D" w:rsidP="007F6A8F">
            <w:pPr>
              <w:pStyle w:val="Tabletext"/>
              <w:numPr>
                <w:ilvl w:val="0"/>
                <w:numId w:val="20"/>
              </w:numPr>
              <w:ind w:left="613" w:hanging="253"/>
              <w:rPr>
                <w:bCs/>
                <w:iCs/>
              </w:rPr>
            </w:pPr>
            <w:r w:rsidRPr="001C1CE3">
              <w:rPr>
                <w:bCs/>
                <w:iCs/>
              </w:rPr>
              <w:t>What c</w:t>
            </w:r>
            <w:r w:rsidR="00B4392F" w:rsidRPr="001C1CE3">
              <w:rPr>
                <w:bCs/>
                <w:iCs/>
              </w:rPr>
              <w:t>osts</w:t>
            </w:r>
            <w:r w:rsidRPr="001C1CE3">
              <w:rPr>
                <w:bCs/>
                <w:iCs/>
              </w:rPr>
              <w:t xml:space="preserve"> for </w:t>
            </w:r>
            <w:r w:rsidR="0041229C" w:rsidRPr="001C1CE3">
              <w:rPr>
                <w:bCs/>
                <w:iCs/>
              </w:rPr>
              <w:t xml:space="preserve">the Australian healthcare system are associated with the </w:t>
            </w:r>
            <w:r w:rsidR="00CD2E29" w:rsidRPr="001C1CE3">
              <w:rPr>
                <w:bCs/>
                <w:iCs/>
              </w:rPr>
              <w:t>proposed treatment</w:t>
            </w:r>
            <w:r w:rsidR="009E3D5F" w:rsidRPr="001C1CE3">
              <w:rPr>
                <w:bCs/>
                <w:iCs/>
              </w:rPr>
              <w:t xml:space="preserve"> </w:t>
            </w:r>
            <w:r w:rsidR="00B4392F" w:rsidRPr="001C1CE3">
              <w:rPr>
                <w:bCs/>
                <w:iCs/>
              </w:rPr>
              <w:t>(therapy and diagnostic test)</w:t>
            </w:r>
            <w:r w:rsidRPr="001C1CE3">
              <w:rPr>
                <w:bCs/>
                <w:iCs/>
              </w:rPr>
              <w:t>?</w:t>
            </w:r>
          </w:p>
          <w:p w14:paraId="44AB9A54" w14:textId="33AE9007" w:rsidR="00C40C63" w:rsidRPr="00CB0DD3" w:rsidRDefault="003E525A" w:rsidP="007F6A8F">
            <w:pPr>
              <w:pStyle w:val="Tabletext"/>
              <w:numPr>
                <w:ilvl w:val="0"/>
                <w:numId w:val="20"/>
              </w:numPr>
              <w:ind w:left="613" w:hanging="253"/>
            </w:pPr>
            <w:r>
              <w:t>What is the t</w:t>
            </w:r>
            <w:r w:rsidR="00B4392F">
              <w:t>otal Australian Government healthcare expenditure (including cost of</w:t>
            </w:r>
            <w:r w:rsidR="5E7D8BD0">
              <w:t xml:space="preserve"> tests and</w:t>
            </w:r>
            <w:r w:rsidR="00B4392F">
              <w:t xml:space="preserve"> treatment received and cost offsets due to treatment avoided)</w:t>
            </w:r>
            <w:r w:rsidR="003960C8">
              <w:t xml:space="preserve"> associated with </w:t>
            </w:r>
            <w:r w:rsidR="00F07687">
              <w:t xml:space="preserve">the </w:t>
            </w:r>
            <w:r w:rsidR="00F5115D">
              <w:t>proposal</w:t>
            </w:r>
            <w:r w:rsidR="009E3D5F">
              <w:t>?</w:t>
            </w:r>
          </w:p>
        </w:tc>
      </w:tr>
    </w:tbl>
    <w:p w14:paraId="12BD20F2" w14:textId="1ED4D932" w:rsidR="009627F6" w:rsidRPr="006E26EF" w:rsidRDefault="009627F6" w:rsidP="006E26EF">
      <w:pPr>
        <w:pStyle w:val="Tablenotes"/>
      </w:pPr>
      <w:r w:rsidRPr="006E26EF">
        <w:rPr>
          <w:rStyle w:val="normaltextrun"/>
          <w:b/>
          <w:bCs/>
        </w:rPr>
        <w:t>Abbreviations:</w:t>
      </w:r>
      <w:r w:rsidR="00F27574" w:rsidRPr="006E26EF">
        <w:rPr>
          <w:rStyle w:val="normaltextrun"/>
        </w:rPr>
        <w:t xml:space="preserve"> </w:t>
      </w:r>
      <w:r w:rsidR="007931CB">
        <w:rPr>
          <w:rStyle w:val="normaltextrun"/>
        </w:rPr>
        <w:t xml:space="preserve">AE, </w:t>
      </w:r>
      <w:r w:rsidR="007931CB" w:rsidRPr="00F046C6">
        <w:rPr>
          <w:rFonts w:eastAsia="Calibri"/>
        </w:rPr>
        <w:t>adverse event</w:t>
      </w:r>
      <w:r w:rsidR="007931CB">
        <w:rPr>
          <w:rStyle w:val="normaltextrun"/>
        </w:rPr>
        <w:t xml:space="preserve">; </w:t>
      </w:r>
      <w:r w:rsidR="00F27574" w:rsidRPr="006E26EF">
        <w:rPr>
          <w:rStyle w:val="normaltextrun"/>
        </w:rPr>
        <w:t>ASI, a</w:t>
      </w:r>
      <w:r w:rsidR="00CE76DF" w:rsidRPr="006E26EF">
        <w:rPr>
          <w:rStyle w:val="normaltextrun"/>
        </w:rPr>
        <w:t>ndrogen</w:t>
      </w:r>
      <w:r w:rsidR="00C23D50">
        <w:rPr>
          <w:rStyle w:val="normaltextrun"/>
        </w:rPr>
        <w:t>-</w:t>
      </w:r>
      <w:r w:rsidR="00F27574" w:rsidRPr="006E26EF">
        <w:rPr>
          <w:rStyle w:val="normaltextrun"/>
        </w:rPr>
        <w:t>r</w:t>
      </w:r>
      <w:r w:rsidR="00CE76DF" w:rsidRPr="006E26EF">
        <w:rPr>
          <w:rStyle w:val="normaltextrun"/>
        </w:rPr>
        <w:t xml:space="preserve">eceptor </w:t>
      </w:r>
      <w:r w:rsidR="00447B3F" w:rsidRPr="006E26EF">
        <w:rPr>
          <w:rStyle w:val="normaltextrun"/>
        </w:rPr>
        <w:t>signalling inhibitor</w:t>
      </w:r>
      <w:r w:rsidR="00CE76DF" w:rsidRPr="006E26EF">
        <w:rPr>
          <w:rStyle w:val="normaltextrun"/>
        </w:rPr>
        <w:t>;</w:t>
      </w:r>
      <w:r w:rsidR="00AE1F94" w:rsidRPr="006E26EF">
        <w:rPr>
          <w:rStyle w:val="normaltextrun"/>
        </w:rPr>
        <w:t xml:space="preserve"> BPI-SF, Brief Pain Inventory – Short Form</w:t>
      </w:r>
      <w:r w:rsidR="008F2BE4">
        <w:rPr>
          <w:rStyle w:val="normaltextrun"/>
        </w:rPr>
        <w:t>;</w:t>
      </w:r>
      <w:r w:rsidR="00CE76DF" w:rsidRPr="006E26EF">
        <w:rPr>
          <w:rStyle w:val="normaltextrun"/>
        </w:rPr>
        <w:t xml:space="preserve"> </w:t>
      </w:r>
      <w:r w:rsidR="00CB0F0C" w:rsidRPr="006E26EF">
        <w:rPr>
          <w:rStyle w:val="normaltextrun"/>
        </w:rPr>
        <w:t>CT</w:t>
      </w:r>
      <w:r w:rsidR="002760A6" w:rsidRPr="006E26EF">
        <w:rPr>
          <w:rStyle w:val="normaltextrun"/>
        </w:rPr>
        <w:t xml:space="preserve">, </w:t>
      </w:r>
      <w:r w:rsidR="006002D6">
        <w:rPr>
          <w:rStyle w:val="normaltextrun"/>
        </w:rPr>
        <w:t xml:space="preserve">computed tomography; </w:t>
      </w:r>
      <w:r w:rsidR="00CB0F0C" w:rsidRPr="006E26EF">
        <w:rPr>
          <w:rStyle w:val="normaltextrun"/>
        </w:rPr>
        <w:t>computed tomography;</w:t>
      </w:r>
      <w:r w:rsidR="00855D17" w:rsidRPr="006E26EF">
        <w:t xml:space="preserve"> GnRH</w:t>
      </w:r>
      <w:r w:rsidR="00894E05">
        <w:t>,</w:t>
      </w:r>
      <w:r w:rsidR="00855D17" w:rsidRPr="006E26EF">
        <w:t xml:space="preserve"> </w:t>
      </w:r>
      <w:r w:rsidR="00907EC6" w:rsidRPr="006E26EF">
        <w:t>gonadotropin</w:t>
      </w:r>
      <w:r w:rsidR="00855D17" w:rsidRPr="006E26EF">
        <w:t>-releasing hormone</w:t>
      </w:r>
      <w:r w:rsidR="00894E05">
        <w:t>;</w:t>
      </w:r>
      <w:r w:rsidR="00AE775F" w:rsidRPr="006E26EF">
        <w:t xml:space="preserve"> </w:t>
      </w:r>
      <w:r w:rsidR="004D0695" w:rsidRPr="006E26EF">
        <w:rPr>
          <w:rStyle w:val="normaltextrun"/>
        </w:rPr>
        <w:t>Lu</w:t>
      </w:r>
      <w:r w:rsidR="002760A6" w:rsidRPr="006E26EF">
        <w:rPr>
          <w:rStyle w:val="normaltextrun"/>
        </w:rPr>
        <w:t>,</w:t>
      </w:r>
      <w:r w:rsidR="004D0695" w:rsidRPr="006E26EF">
        <w:rPr>
          <w:rStyle w:val="normaltextrun"/>
        </w:rPr>
        <w:t xml:space="preserve"> </w:t>
      </w:r>
      <w:r w:rsidR="002E2AD1">
        <w:rPr>
          <w:rStyle w:val="normaltextrun"/>
        </w:rPr>
        <w:t>l</w:t>
      </w:r>
      <w:r w:rsidR="004D0695" w:rsidRPr="006E26EF">
        <w:rPr>
          <w:rStyle w:val="normaltextrun"/>
        </w:rPr>
        <w:t xml:space="preserve">utetium; </w:t>
      </w:r>
      <w:r w:rsidR="008F6E14" w:rsidRPr="006E26EF">
        <w:rPr>
          <w:rStyle w:val="normaltextrun"/>
        </w:rPr>
        <w:t>mCRPC</w:t>
      </w:r>
      <w:r w:rsidR="002760A6" w:rsidRPr="006E26EF">
        <w:rPr>
          <w:rStyle w:val="normaltextrun"/>
        </w:rPr>
        <w:t>,</w:t>
      </w:r>
      <w:r w:rsidRPr="006E26EF">
        <w:rPr>
          <w:rStyle w:val="normaltextrun"/>
        </w:rPr>
        <w:t> </w:t>
      </w:r>
      <w:r w:rsidR="008F6E14" w:rsidRPr="006E26EF">
        <w:rPr>
          <w:rStyle w:val="normaltextrun"/>
        </w:rPr>
        <w:t>metastatic castration</w:t>
      </w:r>
      <w:r w:rsidR="007510D1">
        <w:rPr>
          <w:rStyle w:val="normaltextrun"/>
        </w:rPr>
        <w:t>-</w:t>
      </w:r>
      <w:r w:rsidR="008F6E14" w:rsidRPr="006E26EF">
        <w:rPr>
          <w:rStyle w:val="normaltextrun"/>
        </w:rPr>
        <w:t>resistant p</w:t>
      </w:r>
      <w:r w:rsidR="00E5768F">
        <w:rPr>
          <w:rStyle w:val="normaltextrun"/>
        </w:rPr>
        <w:t xml:space="preserve">rostate </w:t>
      </w:r>
      <w:r w:rsidR="008F6E14" w:rsidRPr="006E26EF">
        <w:rPr>
          <w:rStyle w:val="normaltextrun"/>
        </w:rPr>
        <w:t>cancer</w:t>
      </w:r>
      <w:r w:rsidR="002B1B95" w:rsidRPr="006E26EF">
        <w:rPr>
          <w:rStyle w:val="normaltextrun"/>
        </w:rPr>
        <w:t>;</w:t>
      </w:r>
      <w:r w:rsidR="00201731" w:rsidRPr="006E26EF">
        <w:rPr>
          <w:rStyle w:val="normaltextrun"/>
        </w:rPr>
        <w:t xml:space="preserve"> </w:t>
      </w:r>
      <w:r w:rsidR="004257B0">
        <w:rPr>
          <w:rStyle w:val="normaltextrun"/>
        </w:rPr>
        <w:t xml:space="preserve">OS, overall survival; </w:t>
      </w:r>
      <w:r w:rsidR="00201731" w:rsidRPr="006E26EF">
        <w:rPr>
          <w:rStyle w:val="normaltextrun"/>
        </w:rPr>
        <w:t>PET</w:t>
      </w:r>
      <w:r w:rsidR="002760A6" w:rsidRPr="006E26EF">
        <w:rPr>
          <w:rStyle w:val="normaltextrun"/>
        </w:rPr>
        <w:t xml:space="preserve">, </w:t>
      </w:r>
      <w:r w:rsidR="005C566C" w:rsidRPr="006E26EF">
        <w:rPr>
          <w:rStyle w:val="normaltextrun"/>
        </w:rPr>
        <w:t xml:space="preserve">positron </w:t>
      </w:r>
      <w:r w:rsidR="002D47FD">
        <w:rPr>
          <w:rStyle w:val="normaltextrun"/>
        </w:rPr>
        <w:t>e</w:t>
      </w:r>
      <w:r w:rsidR="007478CD" w:rsidRPr="006E26EF">
        <w:rPr>
          <w:rStyle w:val="normaltextrun"/>
        </w:rPr>
        <w:t xml:space="preserve">mission </w:t>
      </w:r>
      <w:r w:rsidR="002D47FD">
        <w:rPr>
          <w:rStyle w:val="normaltextrun"/>
        </w:rPr>
        <w:t>t</w:t>
      </w:r>
      <w:r w:rsidR="007478CD" w:rsidRPr="006E26EF">
        <w:rPr>
          <w:rStyle w:val="normaltextrun"/>
        </w:rPr>
        <w:t>omography</w:t>
      </w:r>
      <w:r w:rsidR="002760A6" w:rsidRPr="006E26EF">
        <w:rPr>
          <w:rStyle w:val="normaltextrun"/>
        </w:rPr>
        <w:t>;</w:t>
      </w:r>
      <w:r w:rsidR="002B1B95" w:rsidRPr="006E26EF">
        <w:rPr>
          <w:rStyle w:val="normaltextrun"/>
        </w:rPr>
        <w:t xml:space="preserve"> </w:t>
      </w:r>
      <w:r w:rsidR="00FD07CE" w:rsidRPr="00F046C6">
        <w:rPr>
          <w:rFonts w:eastAsia="Calibri"/>
          <w:iCs/>
        </w:rPr>
        <w:t>PFS</w:t>
      </w:r>
      <w:r w:rsidR="00FD07CE">
        <w:rPr>
          <w:rFonts w:eastAsia="Calibri"/>
          <w:iCs/>
        </w:rPr>
        <w:t xml:space="preserve">, </w:t>
      </w:r>
      <w:r w:rsidR="005A5822" w:rsidRPr="00F046C6">
        <w:rPr>
          <w:rFonts w:eastAsia="Calibri"/>
          <w:iCs/>
        </w:rPr>
        <w:t>progression-free survival</w:t>
      </w:r>
      <w:r w:rsidR="005A5822">
        <w:rPr>
          <w:rFonts w:eastAsia="Calibri"/>
          <w:iCs/>
        </w:rPr>
        <w:t xml:space="preserve">; </w:t>
      </w:r>
      <w:r w:rsidR="00261756">
        <w:rPr>
          <w:rFonts w:eastAsia="Calibri"/>
          <w:iCs/>
        </w:rPr>
        <w:t xml:space="preserve">PSA, </w:t>
      </w:r>
      <w:r w:rsidR="001F30B5">
        <w:rPr>
          <w:rFonts w:eastAsia="Calibri"/>
          <w:iCs/>
        </w:rPr>
        <w:t>p</w:t>
      </w:r>
      <w:r w:rsidR="00261756" w:rsidRPr="00F046C6">
        <w:rPr>
          <w:rFonts w:eastAsia="Calibri"/>
          <w:iCs/>
        </w:rPr>
        <w:t>rostate</w:t>
      </w:r>
      <w:r w:rsidR="001F30B5">
        <w:rPr>
          <w:rFonts w:eastAsia="Calibri"/>
          <w:iCs/>
        </w:rPr>
        <w:t xml:space="preserve"> </w:t>
      </w:r>
      <w:r w:rsidR="00261756" w:rsidRPr="00F046C6">
        <w:rPr>
          <w:rFonts w:eastAsia="Calibri"/>
          <w:iCs/>
        </w:rPr>
        <w:t>specific antigen</w:t>
      </w:r>
      <w:r w:rsidR="00261756">
        <w:rPr>
          <w:rFonts w:eastAsia="Calibri"/>
          <w:iCs/>
        </w:rPr>
        <w:t xml:space="preserve">; </w:t>
      </w:r>
      <w:r w:rsidR="00440C24" w:rsidRPr="006E26EF">
        <w:rPr>
          <w:rStyle w:val="normaltextrun"/>
        </w:rPr>
        <w:t>PSMA</w:t>
      </w:r>
      <w:r w:rsidR="002760A6" w:rsidRPr="006E26EF">
        <w:rPr>
          <w:rStyle w:val="normaltextrun"/>
        </w:rPr>
        <w:t>,</w:t>
      </w:r>
      <w:r w:rsidR="00440C24" w:rsidRPr="006E26EF">
        <w:rPr>
          <w:rStyle w:val="normaltextrun"/>
        </w:rPr>
        <w:t xml:space="preserve"> prostate specific membrane antigen</w:t>
      </w:r>
      <w:r w:rsidR="00CE716B" w:rsidRPr="006E26EF">
        <w:rPr>
          <w:rStyle w:val="normaltextrun"/>
        </w:rPr>
        <w:t>;</w:t>
      </w:r>
      <w:r w:rsidR="00FF359A" w:rsidRPr="006E26EF">
        <w:rPr>
          <w:rStyle w:val="normaltextrun"/>
        </w:rPr>
        <w:t xml:space="preserve"> </w:t>
      </w:r>
      <w:r w:rsidR="00DE126D" w:rsidRPr="006E26EF">
        <w:rPr>
          <w:rStyle w:val="normaltextrun"/>
        </w:rPr>
        <w:t xml:space="preserve">RECIST, Response Evaluation Criteria in Solic Tumours; </w:t>
      </w:r>
      <w:r w:rsidR="00F43AAD" w:rsidRPr="006E26EF">
        <w:rPr>
          <w:rStyle w:val="normaltextrun"/>
        </w:rPr>
        <w:t xml:space="preserve">RLT, </w:t>
      </w:r>
      <w:r w:rsidR="005152B9">
        <w:rPr>
          <w:rStyle w:val="normaltextrun"/>
        </w:rPr>
        <w:t>r</w:t>
      </w:r>
      <w:r w:rsidR="00F43AAD" w:rsidRPr="006E26EF">
        <w:rPr>
          <w:rStyle w:val="normaltextrun"/>
        </w:rPr>
        <w:t xml:space="preserve">adioligand </w:t>
      </w:r>
      <w:r w:rsidR="005152B9">
        <w:rPr>
          <w:rStyle w:val="normaltextrun"/>
        </w:rPr>
        <w:t>t</w:t>
      </w:r>
      <w:r w:rsidR="00F43AAD" w:rsidRPr="006E26EF">
        <w:rPr>
          <w:rStyle w:val="normaltextrun"/>
        </w:rPr>
        <w:t>herapy</w:t>
      </w:r>
      <w:r w:rsidR="005D6CB7">
        <w:rPr>
          <w:rStyle w:val="normaltextrun"/>
        </w:rPr>
        <w:t>; SUV</w:t>
      </w:r>
      <w:r w:rsidR="004257B0" w:rsidRPr="004257B0">
        <w:rPr>
          <w:rStyle w:val="normaltextrun"/>
          <w:vertAlign w:val="subscript"/>
        </w:rPr>
        <w:t>max</w:t>
      </w:r>
      <w:r w:rsidR="005D6CB7" w:rsidRPr="004257B0">
        <w:rPr>
          <w:rStyle w:val="normaltextrun"/>
        </w:rPr>
        <w:t>,</w:t>
      </w:r>
      <w:r w:rsidR="005D6CB7">
        <w:rPr>
          <w:rStyle w:val="normaltextrun"/>
        </w:rPr>
        <w:t xml:space="preserve"> </w:t>
      </w:r>
      <w:r w:rsidR="004257B0">
        <w:rPr>
          <w:rStyle w:val="normaltextrun"/>
        </w:rPr>
        <w:t xml:space="preserve">maximum </w:t>
      </w:r>
      <w:r w:rsidR="007739DD">
        <w:rPr>
          <w:rStyle w:val="normaltextrun"/>
        </w:rPr>
        <w:t>standardi</w:t>
      </w:r>
      <w:r w:rsidR="004257B0">
        <w:rPr>
          <w:rStyle w:val="normaltextrun"/>
        </w:rPr>
        <w:t>s</w:t>
      </w:r>
      <w:r w:rsidR="007739DD">
        <w:rPr>
          <w:rStyle w:val="normaltextrun"/>
        </w:rPr>
        <w:t>ed uptake value</w:t>
      </w:r>
      <w:r w:rsidR="004257B0">
        <w:rPr>
          <w:rStyle w:val="normaltextrun"/>
        </w:rPr>
        <w:t>.</w:t>
      </w:r>
    </w:p>
    <w:p w14:paraId="5FF1B27B" w14:textId="77777777" w:rsidR="009C0C36" w:rsidRDefault="000F2B2B" w:rsidP="006E26EF">
      <w:pPr>
        <w:pStyle w:val="Tablenotes"/>
      </w:pPr>
      <w:r w:rsidRPr="006E26EF">
        <w:rPr>
          <w:b/>
          <w:bCs/>
        </w:rPr>
        <w:t>Note</w:t>
      </w:r>
      <w:r w:rsidR="00546030">
        <w:rPr>
          <w:b/>
          <w:bCs/>
        </w:rPr>
        <w:t>s</w:t>
      </w:r>
      <w:r w:rsidRPr="006E26EF">
        <w:rPr>
          <w:b/>
          <w:bCs/>
        </w:rPr>
        <w:t>:</w:t>
      </w:r>
      <w:r w:rsidRPr="006E26EF">
        <w:t xml:space="preserve"> </w:t>
      </w:r>
    </w:p>
    <w:p w14:paraId="3CA6F4BA" w14:textId="141E0D52" w:rsidR="001C341D" w:rsidRDefault="000F2B2B" w:rsidP="006E26EF">
      <w:pPr>
        <w:pStyle w:val="Tablenotes"/>
      </w:pPr>
      <w:r w:rsidRPr="006E26EF">
        <w:t>PSMA</w:t>
      </w:r>
      <w:r w:rsidR="001C341D">
        <w:t>-</w:t>
      </w:r>
      <w:r w:rsidRPr="006E26EF">
        <w:t>positiv</w:t>
      </w:r>
      <w:r w:rsidR="001C341D">
        <w:t>ity</w:t>
      </w:r>
      <w:r w:rsidRPr="006E26EF">
        <w:t xml:space="preserve"> </w:t>
      </w:r>
      <w:r w:rsidR="00DA2733" w:rsidRPr="006E26EF">
        <w:t xml:space="preserve">and disease progression are defined to align with descriptors of </w:t>
      </w:r>
      <w:r w:rsidR="00FD7DFD">
        <w:t>MBS</w:t>
      </w:r>
      <w:r w:rsidR="00FD7DFD" w:rsidRPr="006E26EF">
        <w:t xml:space="preserve"> </w:t>
      </w:r>
      <w:r w:rsidR="00101748" w:rsidRPr="006E26EF">
        <w:t>items</w:t>
      </w:r>
      <w:r w:rsidR="00DA2733" w:rsidRPr="006E26EF">
        <w:t xml:space="preserve"> currently </w:t>
      </w:r>
      <w:r w:rsidR="007377AC" w:rsidRPr="006E26EF">
        <w:t xml:space="preserve">supporting claims for </w:t>
      </w:r>
      <w:r w:rsidR="003672AD">
        <w:t>l</w:t>
      </w:r>
      <w:r w:rsidR="007377AC" w:rsidRPr="006E26EF">
        <w:t xml:space="preserve">utetium PSMA-targeted therapy in the mCRPC setting in </w:t>
      </w:r>
      <w:r w:rsidR="0038445F" w:rsidRPr="006E26EF">
        <w:t>Australia</w:t>
      </w:r>
      <w:r w:rsidR="007377AC" w:rsidRPr="006E26EF">
        <w:t>.</w:t>
      </w:r>
    </w:p>
    <w:p w14:paraId="0B39DE3F" w14:textId="46B7CCE9" w:rsidR="009C0C36" w:rsidRPr="006E26EF" w:rsidRDefault="009C0C36" w:rsidP="006E26EF">
      <w:pPr>
        <w:pStyle w:val="Tablenotes"/>
      </w:pPr>
      <w:r w:rsidRPr="009C0C36">
        <w:t>Prior exposure to taxane-based chemotherapy for an indication other than prostate cancer does not preclude a patient from being considered taxane-naïve under this definition.</w:t>
      </w:r>
    </w:p>
    <w:p w14:paraId="6A3A25F4" w14:textId="77777777" w:rsidR="001C341D" w:rsidRDefault="001C341D" w:rsidP="00225536">
      <w:pPr>
        <w:pStyle w:val="Tablenotes"/>
      </w:pPr>
      <w:r w:rsidRPr="001C341D">
        <w:t>* Safety and effectiveness of the proposed PSMA PET study as a diagnostic test for determining suitability for Lutetium</w:t>
      </w:r>
      <w:r>
        <w:t>-</w:t>
      </w:r>
      <w:r w:rsidRPr="001C341D">
        <w:t>177 PSMA therapy to treat mCRPC has been accepted by MSAC</w:t>
      </w:r>
      <w:r>
        <w:t>.</w:t>
      </w:r>
    </w:p>
    <w:p w14:paraId="0A917650" w14:textId="77777777" w:rsidR="00D4010C" w:rsidRDefault="00D4010C" w:rsidP="00225536">
      <w:pPr>
        <w:pStyle w:val="Tablenotes"/>
      </w:pPr>
    </w:p>
    <w:p w14:paraId="677ADDB2" w14:textId="00898EEC" w:rsidR="00D4010C" w:rsidRDefault="00D4010C" w:rsidP="00225536">
      <w:pPr>
        <w:pStyle w:val="Tablenotes"/>
        <w:sectPr w:rsidR="00D4010C" w:rsidSect="001F0C55">
          <w:headerReference w:type="even" r:id="rId11"/>
          <w:headerReference w:type="default" r:id="rId12"/>
          <w:footerReference w:type="even" r:id="rId13"/>
          <w:footerReference w:type="default" r:id="rId14"/>
          <w:headerReference w:type="first" r:id="rId15"/>
          <w:footerReference w:type="first" r:id="rId16"/>
          <w:pgSz w:w="11906" w:h="16838"/>
          <w:pgMar w:top="682" w:right="1134" w:bottom="1021" w:left="1191" w:header="709" w:footer="567" w:gutter="0"/>
          <w:cols w:space="708"/>
          <w:docGrid w:linePitch="360"/>
        </w:sectPr>
      </w:pPr>
    </w:p>
    <w:p w14:paraId="53297713" w14:textId="0DA7B658" w:rsidR="00912660" w:rsidRDefault="005F7A58" w:rsidP="00713728">
      <w:pPr>
        <w:pStyle w:val="Heading2"/>
      </w:pPr>
      <w:r>
        <w:lastRenderedPageBreak/>
        <w:t>P</w:t>
      </w:r>
      <w:r w:rsidR="00912660">
        <w:t>urpose of application</w:t>
      </w:r>
    </w:p>
    <w:p w14:paraId="03206E43" w14:textId="6E995962" w:rsidR="00865080" w:rsidRDefault="00386AD4" w:rsidP="00FD37A1">
      <w:pPr>
        <w:spacing w:after="240"/>
        <w:rPr>
          <w:iCs/>
        </w:rPr>
      </w:pPr>
      <w:r w:rsidRPr="00386AD4">
        <w:rPr>
          <w:iCs/>
        </w:rPr>
        <w:t>An application requesting</w:t>
      </w:r>
      <w:r w:rsidR="005E305A">
        <w:rPr>
          <w:iCs/>
        </w:rPr>
        <w:t xml:space="preserve"> </w:t>
      </w:r>
      <w:r w:rsidR="0B794309">
        <w:t>Medicare funding</w:t>
      </w:r>
      <w:r w:rsidR="005E305A">
        <w:rPr>
          <w:iCs/>
        </w:rPr>
        <w:t xml:space="preserve"> </w:t>
      </w:r>
      <w:r w:rsidR="007C5CF8">
        <w:rPr>
          <w:iCs/>
        </w:rPr>
        <w:t xml:space="preserve">to enable subsidisation of </w:t>
      </w:r>
      <w:r w:rsidR="007C5CF8" w:rsidRPr="007C5CF8">
        <w:rPr>
          <w:iCs/>
        </w:rPr>
        <w:t>Lutetium-177 vipivotide tetraxetan (</w:t>
      </w:r>
      <w:r w:rsidR="007C5CF8" w:rsidRPr="007C5CF8">
        <w:rPr>
          <w:iCs/>
          <w:vertAlign w:val="superscript"/>
        </w:rPr>
        <w:t>177</w:t>
      </w:r>
      <w:r w:rsidR="007C5CF8" w:rsidRPr="007C5CF8">
        <w:rPr>
          <w:iCs/>
        </w:rPr>
        <w:t>Lu-PSMA-617)</w:t>
      </w:r>
      <w:r w:rsidR="00ED5376">
        <w:rPr>
          <w:iCs/>
        </w:rPr>
        <w:t xml:space="preserve"> </w:t>
      </w:r>
      <w:r w:rsidR="005218E3">
        <w:rPr>
          <w:iCs/>
        </w:rPr>
        <w:t>product-based</w:t>
      </w:r>
      <w:r w:rsidR="00ED5376">
        <w:rPr>
          <w:iCs/>
        </w:rPr>
        <w:t xml:space="preserve"> </w:t>
      </w:r>
      <w:r w:rsidR="00ED397A">
        <w:rPr>
          <w:iCs/>
        </w:rPr>
        <w:t>p</w:t>
      </w:r>
      <w:r w:rsidR="00ED397A" w:rsidRPr="00ED397A">
        <w:rPr>
          <w:iCs/>
        </w:rPr>
        <w:t>rostate-</w:t>
      </w:r>
      <w:r w:rsidR="00ED397A">
        <w:rPr>
          <w:iCs/>
        </w:rPr>
        <w:t>s</w:t>
      </w:r>
      <w:r w:rsidR="00ED397A" w:rsidRPr="00ED397A">
        <w:rPr>
          <w:iCs/>
        </w:rPr>
        <w:t xml:space="preserve">pecific </w:t>
      </w:r>
      <w:r w:rsidR="00ED397A">
        <w:rPr>
          <w:iCs/>
        </w:rPr>
        <w:t>m</w:t>
      </w:r>
      <w:r w:rsidR="00ED397A" w:rsidRPr="00ED397A">
        <w:rPr>
          <w:iCs/>
        </w:rPr>
        <w:t xml:space="preserve">embrane </w:t>
      </w:r>
      <w:r w:rsidR="00ED397A">
        <w:rPr>
          <w:iCs/>
        </w:rPr>
        <w:t>a</w:t>
      </w:r>
      <w:r w:rsidR="00ED397A" w:rsidRPr="00ED397A">
        <w:rPr>
          <w:iCs/>
        </w:rPr>
        <w:t>ntigen</w:t>
      </w:r>
      <w:r w:rsidR="00ED397A">
        <w:rPr>
          <w:iCs/>
        </w:rPr>
        <w:t xml:space="preserve"> (</w:t>
      </w:r>
      <w:r w:rsidR="00ED5376">
        <w:rPr>
          <w:iCs/>
        </w:rPr>
        <w:t>PSMA</w:t>
      </w:r>
      <w:r w:rsidR="00ED397A">
        <w:rPr>
          <w:iCs/>
        </w:rPr>
        <w:t>)</w:t>
      </w:r>
      <w:r w:rsidR="00ED5376">
        <w:rPr>
          <w:iCs/>
        </w:rPr>
        <w:t xml:space="preserve">-targeted </w:t>
      </w:r>
      <w:r w:rsidR="003667DA">
        <w:rPr>
          <w:iCs/>
        </w:rPr>
        <w:t>treatment</w:t>
      </w:r>
      <w:r w:rsidR="00E24AEF">
        <w:rPr>
          <w:iCs/>
        </w:rPr>
        <w:t xml:space="preserve"> of </w:t>
      </w:r>
      <w:r w:rsidR="002B29CD" w:rsidRPr="002B29CD">
        <w:rPr>
          <w:iCs/>
        </w:rPr>
        <w:t>metastatic castration-resistant prostate cancer (mCRPC)</w:t>
      </w:r>
      <w:r w:rsidR="003667DA">
        <w:rPr>
          <w:iCs/>
        </w:rPr>
        <w:t xml:space="preserve"> </w:t>
      </w:r>
      <w:r w:rsidR="007D78E5">
        <w:rPr>
          <w:iCs/>
        </w:rPr>
        <w:t>in patient</w:t>
      </w:r>
      <w:r w:rsidR="008D3399">
        <w:rPr>
          <w:iCs/>
        </w:rPr>
        <w:t xml:space="preserve">s who have received at least one </w:t>
      </w:r>
      <w:r w:rsidR="00C213C0" w:rsidRPr="00C213C0">
        <w:rPr>
          <w:iCs/>
        </w:rPr>
        <w:t>androgen receptor signalling inhibitor</w:t>
      </w:r>
      <w:r w:rsidR="00C213C0">
        <w:rPr>
          <w:iCs/>
        </w:rPr>
        <w:t xml:space="preserve"> (ASI)</w:t>
      </w:r>
      <w:r w:rsidR="00792DCB">
        <w:rPr>
          <w:iCs/>
        </w:rPr>
        <w:t xml:space="preserve"> (i.e. </w:t>
      </w:r>
      <w:r w:rsidR="00ED5376" w:rsidRPr="00792DCB">
        <w:rPr>
          <w:iCs/>
        </w:rPr>
        <w:t>as a</w:t>
      </w:r>
      <w:r w:rsidR="0014197D">
        <w:rPr>
          <w:iCs/>
        </w:rPr>
        <w:t xml:space="preserve"> </w:t>
      </w:r>
      <w:r w:rsidR="00ED5376" w:rsidRPr="008B15B4">
        <w:rPr>
          <w:iCs/>
        </w:rPr>
        <w:t>second</w:t>
      </w:r>
      <w:r w:rsidR="001F0E0B">
        <w:rPr>
          <w:iCs/>
        </w:rPr>
        <w:t>-</w:t>
      </w:r>
      <w:r w:rsidR="00ED5376" w:rsidRPr="008B15B4">
        <w:rPr>
          <w:iCs/>
        </w:rPr>
        <w:t xml:space="preserve">line </w:t>
      </w:r>
      <w:r w:rsidR="005218E3" w:rsidRPr="008B15B4">
        <w:rPr>
          <w:iCs/>
        </w:rPr>
        <w:t>treatment</w:t>
      </w:r>
      <w:r w:rsidR="00792DCB" w:rsidRPr="00792DCB">
        <w:rPr>
          <w:iCs/>
        </w:rPr>
        <w:t>)</w:t>
      </w:r>
      <w:r w:rsidR="005218E3">
        <w:rPr>
          <w:iCs/>
        </w:rPr>
        <w:t xml:space="preserve"> </w:t>
      </w:r>
      <w:r w:rsidRPr="00386AD4">
        <w:rPr>
          <w:iCs/>
        </w:rPr>
        <w:t>was received from Novartis Pharmaceuticals Australia Pty L</w:t>
      </w:r>
      <w:r w:rsidR="001F0E0B">
        <w:rPr>
          <w:iCs/>
        </w:rPr>
        <w:t>t</w:t>
      </w:r>
      <w:r w:rsidRPr="00386AD4">
        <w:rPr>
          <w:iCs/>
        </w:rPr>
        <w:t>d by the Department of Health</w:t>
      </w:r>
      <w:r w:rsidR="72786ADA">
        <w:t>,</w:t>
      </w:r>
      <w:r w:rsidR="004E61E5">
        <w:rPr>
          <w:iCs/>
        </w:rPr>
        <w:t xml:space="preserve"> </w:t>
      </w:r>
      <w:r w:rsidR="72786ADA">
        <w:t>Disability and Ageing</w:t>
      </w:r>
      <w:r w:rsidRPr="00386AD4">
        <w:rPr>
          <w:iCs/>
        </w:rPr>
        <w:t>. The application request</w:t>
      </w:r>
      <w:r w:rsidR="001F0E0B">
        <w:rPr>
          <w:iCs/>
        </w:rPr>
        <w:t>s</w:t>
      </w:r>
      <w:r w:rsidR="00865080">
        <w:rPr>
          <w:iCs/>
        </w:rPr>
        <w:t xml:space="preserve"> the following</w:t>
      </w:r>
      <w:r w:rsidRPr="00386AD4">
        <w:rPr>
          <w:iCs/>
        </w:rPr>
        <w:t xml:space="preserve">: </w:t>
      </w:r>
    </w:p>
    <w:p w14:paraId="027BB217" w14:textId="24CA9E2C" w:rsidR="00071C83" w:rsidRPr="00AC430A" w:rsidRDefault="003A67B9" w:rsidP="00153ED9">
      <w:pPr>
        <w:pStyle w:val="ListParagraph"/>
        <w:numPr>
          <w:ilvl w:val="0"/>
          <w:numId w:val="5"/>
        </w:numPr>
        <w:spacing w:after="240"/>
        <w:rPr>
          <w:iCs/>
        </w:rPr>
      </w:pPr>
      <w:r>
        <w:rPr>
          <w:iCs/>
        </w:rPr>
        <w:t>a</w:t>
      </w:r>
      <w:r w:rsidR="005F4EA7">
        <w:rPr>
          <w:iCs/>
        </w:rPr>
        <w:t>mendment to existing MBS</w:t>
      </w:r>
      <w:r w:rsidR="00980AA0">
        <w:rPr>
          <w:iCs/>
        </w:rPr>
        <w:t xml:space="preserve"> </w:t>
      </w:r>
      <w:r w:rsidR="6F6778AE">
        <w:t xml:space="preserve">PSMA PET </w:t>
      </w:r>
      <w:r w:rsidR="00980AA0">
        <w:t>item</w:t>
      </w:r>
      <w:r w:rsidR="00980AA0">
        <w:rPr>
          <w:iCs/>
        </w:rPr>
        <w:t xml:space="preserve"> 61528 </w:t>
      </w:r>
      <w:r w:rsidR="001F0E0B">
        <w:rPr>
          <w:iCs/>
        </w:rPr>
        <w:t xml:space="preserve">for </w:t>
      </w:r>
      <w:r w:rsidR="00445BCB">
        <w:rPr>
          <w:iCs/>
        </w:rPr>
        <w:t xml:space="preserve">the </w:t>
      </w:r>
      <w:r w:rsidR="00980AA0">
        <w:rPr>
          <w:iCs/>
        </w:rPr>
        <w:t xml:space="preserve">determination of </w:t>
      </w:r>
      <w:r w:rsidR="0081670A">
        <w:rPr>
          <w:iCs/>
        </w:rPr>
        <w:t>eligibility for</w:t>
      </w:r>
      <w:r w:rsidR="005F4EA7">
        <w:rPr>
          <w:iCs/>
        </w:rPr>
        <w:t xml:space="preserve"> </w:t>
      </w:r>
      <w:r w:rsidR="008169F2" w:rsidRPr="00AC430A">
        <w:rPr>
          <w:iCs/>
        </w:rPr>
        <w:t>Lutetium</w:t>
      </w:r>
      <w:r w:rsidR="00445BCB">
        <w:rPr>
          <w:iCs/>
        </w:rPr>
        <w:t>-</w:t>
      </w:r>
      <w:r w:rsidR="008169F2" w:rsidRPr="00AC430A">
        <w:rPr>
          <w:iCs/>
        </w:rPr>
        <w:t>177 therapy</w:t>
      </w:r>
      <w:r>
        <w:rPr>
          <w:iCs/>
        </w:rPr>
        <w:t>; s</w:t>
      </w:r>
      <w:r w:rsidR="00A96086">
        <w:rPr>
          <w:iCs/>
        </w:rPr>
        <w:t xml:space="preserve">pecifically, broadening </w:t>
      </w:r>
      <w:r w:rsidR="00B4539B">
        <w:rPr>
          <w:iCs/>
        </w:rPr>
        <w:t>the population defined as eligible to proceed to therapy if PSMA-</w:t>
      </w:r>
      <w:r w:rsidR="005D220F">
        <w:rPr>
          <w:iCs/>
        </w:rPr>
        <w:t xml:space="preserve">positive, </w:t>
      </w:r>
      <w:r w:rsidR="00386AD4" w:rsidRPr="00AC430A">
        <w:rPr>
          <w:iCs/>
        </w:rPr>
        <w:t>to</w:t>
      </w:r>
      <w:r w:rsidR="00AC430A">
        <w:rPr>
          <w:iCs/>
        </w:rPr>
        <w:t xml:space="preserve"> include</w:t>
      </w:r>
      <w:r w:rsidR="004E6138" w:rsidRPr="00AC430A">
        <w:rPr>
          <w:iCs/>
        </w:rPr>
        <w:t xml:space="preserve"> </w:t>
      </w:r>
      <w:r w:rsidR="00386AD4" w:rsidRPr="00AC430A">
        <w:rPr>
          <w:iCs/>
        </w:rPr>
        <w:t>taxane-naïve patients</w:t>
      </w:r>
    </w:p>
    <w:p w14:paraId="4A9F054C" w14:textId="0729C2BC" w:rsidR="00865080" w:rsidRPr="00AC430A" w:rsidRDefault="003A67B9" w:rsidP="00153ED9">
      <w:pPr>
        <w:pStyle w:val="ListParagraph"/>
        <w:numPr>
          <w:ilvl w:val="0"/>
          <w:numId w:val="5"/>
        </w:numPr>
        <w:spacing w:after="240"/>
        <w:ind w:left="714" w:hanging="357"/>
        <w:rPr>
          <w:iCs/>
        </w:rPr>
      </w:pPr>
      <w:r>
        <w:rPr>
          <w:iCs/>
        </w:rPr>
        <w:t>r</w:t>
      </w:r>
      <w:r w:rsidR="00FB76C9">
        <w:rPr>
          <w:iCs/>
        </w:rPr>
        <w:t xml:space="preserve">eimbursement of </w:t>
      </w:r>
      <w:r w:rsidR="00386AD4" w:rsidRPr="00AC430A">
        <w:rPr>
          <w:iCs/>
          <w:vertAlign w:val="superscript"/>
        </w:rPr>
        <w:t>177</w:t>
      </w:r>
      <w:r w:rsidR="00386AD4" w:rsidRPr="00AC430A">
        <w:rPr>
          <w:iCs/>
        </w:rPr>
        <w:t>Lu-PSMA-617</w:t>
      </w:r>
      <w:r w:rsidR="0005150A">
        <w:rPr>
          <w:iCs/>
        </w:rPr>
        <w:t xml:space="preserve"> </w:t>
      </w:r>
      <w:r>
        <w:rPr>
          <w:iCs/>
        </w:rPr>
        <w:t xml:space="preserve">via </w:t>
      </w:r>
      <w:r w:rsidR="0005150A">
        <w:rPr>
          <w:iCs/>
        </w:rPr>
        <w:t>a radiopharmaceutical fund</w:t>
      </w:r>
    </w:p>
    <w:p w14:paraId="1EE9B9F9" w14:textId="6257C37C" w:rsidR="00386AD4" w:rsidRPr="00AC430A" w:rsidRDefault="38193AC8" w:rsidP="00153ED9">
      <w:pPr>
        <w:pStyle w:val="ListParagraph"/>
        <w:numPr>
          <w:ilvl w:val="0"/>
          <w:numId w:val="5"/>
        </w:numPr>
        <w:spacing w:after="240"/>
      </w:pPr>
      <w:r>
        <w:t xml:space="preserve">using implementation options </w:t>
      </w:r>
      <w:r w:rsidR="3DDF4C2B">
        <w:t xml:space="preserve">to </w:t>
      </w:r>
      <w:r w:rsidR="34A7E985">
        <w:t xml:space="preserve">separately </w:t>
      </w:r>
      <w:r w:rsidR="3DDF4C2B">
        <w:t xml:space="preserve">subsidise the administrative costs related to the </w:t>
      </w:r>
      <w:r w:rsidR="721B9EF9">
        <w:t>pro</w:t>
      </w:r>
      <w:r w:rsidR="27A07CE6">
        <w:t>po</w:t>
      </w:r>
      <w:r w:rsidR="721B9EF9">
        <w:t xml:space="preserve">sed </w:t>
      </w:r>
      <w:r w:rsidR="3DDF4C2B">
        <w:t>therapy.</w:t>
      </w:r>
    </w:p>
    <w:p w14:paraId="146C78BC" w14:textId="6A1C4C08" w:rsidR="00F6278A" w:rsidRDefault="7BF2C27B" w:rsidP="00486456">
      <w:pPr>
        <w:spacing w:after="240"/>
      </w:pPr>
      <w:r>
        <w:t xml:space="preserve">Effective </w:t>
      </w:r>
      <w:r w:rsidR="1C174E64">
        <w:t>1 July 2025, 3</w:t>
      </w:r>
      <w:r w:rsidR="6A14FFB3">
        <w:t xml:space="preserve"> MBS items</w:t>
      </w:r>
      <w:r w:rsidR="0FF6ABFF">
        <w:t xml:space="preserve"> </w:t>
      </w:r>
      <w:r w:rsidR="57A59162">
        <w:t xml:space="preserve">were established </w:t>
      </w:r>
      <w:r w:rsidR="59C08BF4">
        <w:t xml:space="preserve">in Australia </w:t>
      </w:r>
      <w:r w:rsidR="2D04535E">
        <w:t>to subsidise PSMA-targeted Lutetium</w:t>
      </w:r>
      <w:r w:rsidR="78013545">
        <w:t>-</w:t>
      </w:r>
      <w:r w:rsidR="2D04535E">
        <w:t xml:space="preserve">177 </w:t>
      </w:r>
      <w:r w:rsidR="0558112F">
        <w:t>treatment</w:t>
      </w:r>
      <w:r w:rsidR="5605A8BE">
        <w:t xml:space="preserve"> of mCRPC</w:t>
      </w:r>
      <w:r w:rsidR="4C2028A9">
        <w:t xml:space="preserve"> in patients</w:t>
      </w:r>
      <w:r w:rsidR="0558112F">
        <w:t xml:space="preserve"> </w:t>
      </w:r>
      <w:r w:rsidR="4BC1DBBB">
        <w:t xml:space="preserve">who </w:t>
      </w:r>
      <w:r w:rsidR="4C6CAB7E">
        <w:t xml:space="preserve">have received </w:t>
      </w:r>
      <w:r w:rsidR="17190A81">
        <w:t>at</w:t>
      </w:r>
      <w:r w:rsidR="63AEF9DD">
        <w:t xml:space="preserve"> least one ASI and </w:t>
      </w:r>
      <w:r w:rsidR="67F6BC59">
        <w:t>a</w:t>
      </w:r>
      <w:r w:rsidR="63AEF9DD">
        <w:t>t</w:t>
      </w:r>
      <w:r w:rsidR="17190A81">
        <w:t xml:space="preserve"> least one</w:t>
      </w:r>
      <w:r w:rsidR="719DC33D">
        <w:t xml:space="preserve"> taxane</w:t>
      </w:r>
      <w:r w:rsidR="14C39303">
        <w:t>-based</w:t>
      </w:r>
      <w:r w:rsidR="17190A81">
        <w:t xml:space="preserve"> chemotherapy </w:t>
      </w:r>
      <w:r w:rsidR="63AEF9DD">
        <w:t>(i</w:t>
      </w:r>
      <w:r w:rsidR="33AF362C">
        <w:t xml:space="preserve">.e. </w:t>
      </w:r>
      <w:r w:rsidR="712B7887">
        <w:t>as a third</w:t>
      </w:r>
      <w:r w:rsidR="7D35A7BB">
        <w:t>-</w:t>
      </w:r>
      <w:r w:rsidR="712B7887">
        <w:t>line treatment</w:t>
      </w:r>
      <w:r w:rsidR="33AF362C">
        <w:t>)</w:t>
      </w:r>
      <w:r w:rsidR="712B7887">
        <w:t xml:space="preserve"> </w:t>
      </w:r>
      <w:r w:rsidR="0539D0E7">
        <w:t>(</w:t>
      </w:r>
      <w:r w:rsidR="007D70A4">
        <w:fldChar w:fldCharType="begin"/>
      </w:r>
      <w:r w:rsidR="007D70A4">
        <w:instrText xml:space="preserve"> REF Appendix_1 \h </w:instrText>
      </w:r>
      <w:r w:rsidR="007D70A4">
        <w:fldChar w:fldCharType="separate"/>
      </w:r>
      <w:r w:rsidR="009D0E06">
        <w:t>Appendix 1</w:t>
      </w:r>
      <w:r w:rsidR="007D70A4">
        <w:fldChar w:fldCharType="end"/>
      </w:r>
      <w:r w:rsidR="6A14FFB3">
        <w:t>)</w:t>
      </w:r>
      <w:r w:rsidR="0D0D6398">
        <w:t>.</w:t>
      </w:r>
      <w:r w:rsidR="6A14FFB3">
        <w:t xml:space="preserve"> </w:t>
      </w:r>
      <w:r w:rsidR="712B7887">
        <w:t>The</w:t>
      </w:r>
      <w:r w:rsidR="790899F9">
        <w:t>se</w:t>
      </w:r>
      <w:r w:rsidR="6A14FFB3">
        <w:t xml:space="preserve"> MBS items</w:t>
      </w:r>
      <w:r w:rsidR="712B7887">
        <w:t xml:space="preserve"> were created </w:t>
      </w:r>
      <w:r w:rsidR="53601137">
        <w:t xml:space="preserve">in the wake of </w:t>
      </w:r>
      <w:r w:rsidR="16D93326">
        <w:t>MSAC</w:t>
      </w:r>
      <w:r w:rsidR="0FF6ABFF">
        <w:t xml:space="preserve">’s </w:t>
      </w:r>
      <w:r w:rsidR="6F3A0653">
        <w:t>advice to the</w:t>
      </w:r>
      <w:r w:rsidR="62B305ED">
        <w:t xml:space="preserve"> Minister for Health and Ageing</w:t>
      </w:r>
      <w:r w:rsidR="2A0982DB">
        <w:t xml:space="preserve"> </w:t>
      </w:r>
      <w:r w:rsidR="4E9C12E7">
        <w:t xml:space="preserve">after </w:t>
      </w:r>
      <w:r w:rsidR="53601137">
        <w:t>consider</w:t>
      </w:r>
      <w:r w:rsidR="4E9C12E7">
        <w:t>ation of an</w:t>
      </w:r>
      <w:r w:rsidR="53601137">
        <w:t xml:space="preserve"> evidence evaluation performed for </w:t>
      </w:r>
      <w:r w:rsidR="6F3A0653">
        <w:t>a</w:t>
      </w:r>
      <w:r w:rsidR="35C36943">
        <w:t xml:space="preserve"> </w:t>
      </w:r>
      <w:r w:rsidR="5D72D752">
        <w:t>funding</w:t>
      </w:r>
      <w:r w:rsidR="35C36943">
        <w:t xml:space="preserve"> application</w:t>
      </w:r>
      <w:r w:rsidR="26C7748A">
        <w:t xml:space="preserve"> </w:t>
      </w:r>
      <w:r w:rsidR="14C39303">
        <w:t>(Application 1686</w:t>
      </w:r>
      <w:r w:rsidR="008F4957">
        <w:t xml:space="preserve"> and </w:t>
      </w:r>
      <w:r w:rsidR="0020019E">
        <w:t>1686.1</w:t>
      </w:r>
      <w:r w:rsidR="14C39303">
        <w:t>)</w:t>
      </w:r>
      <w:r w:rsidR="007D70A4" w:rsidRPr="0E08782E">
        <w:rPr>
          <w:rStyle w:val="FootnoteReference"/>
        </w:rPr>
        <w:footnoteReference w:id="2"/>
      </w:r>
      <w:r w:rsidR="14C39303">
        <w:t xml:space="preserve"> </w:t>
      </w:r>
      <w:r w:rsidR="26C7748A">
        <w:t>received from</w:t>
      </w:r>
      <w:r w:rsidR="16D93326">
        <w:t xml:space="preserve"> </w:t>
      </w:r>
      <w:r w:rsidR="20E8DBF1">
        <w:t>a group of academic specialists,</w:t>
      </w:r>
      <w:r w:rsidR="19096331">
        <w:t xml:space="preserve"> which was</w:t>
      </w:r>
      <w:r w:rsidR="20E8DBF1">
        <w:t xml:space="preserve"> co-sponsored by the Australasian </w:t>
      </w:r>
      <w:r w:rsidR="31C14BA6">
        <w:t>Association of Nuclear Medicine Specialists</w:t>
      </w:r>
      <w:r w:rsidR="35C36943">
        <w:t>. Th</w:t>
      </w:r>
      <w:r w:rsidR="01D889C6">
        <w:t>is</w:t>
      </w:r>
      <w:r w:rsidR="35C36943">
        <w:t xml:space="preserve"> earlier request was</w:t>
      </w:r>
      <w:r w:rsidR="758D6261">
        <w:t xml:space="preserve"> to fund the proposed treatment using a different product</w:t>
      </w:r>
      <w:r w:rsidR="127834F5">
        <w:t>—</w:t>
      </w:r>
      <w:r w:rsidR="0B82DBBD" w:rsidRPr="0E08782E">
        <w:rPr>
          <w:vertAlign w:val="superscript"/>
        </w:rPr>
        <w:t>177</w:t>
      </w:r>
      <w:r w:rsidR="0B82DBBD">
        <w:t>Lu PSMA imaging scan and therapy (</w:t>
      </w:r>
      <w:r w:rsidR="038CDF49" w:rsidRPr="0E08782E">
        <w:rPr>
          <w:vertAlign w:val="superscript"/>
        </w:rPr>
        <w:t>177</w:t>
      </w:r>
      <w:r w:rsidR="758D6261">
        <w:t>Lu</w:t>
      </w:r>
      <w:r w:rsidR="4F944EC3">
        <w:t xml:space="preserve"> </w:t>
      </w:r>
      <w:r w:rsidR="758D6261">
        <w:t>PSMA</w:t>
      </w:r>
      <w:r w:rsidR="4F944EC3">
        <w:t xml:space="preserve"> </w:t>
      </w:r>
      <w:r w:rsidR="758D6261">
        <w:t>i&amp;</w:t>
      </w:r>
      <w:r w:rsidR="4B3D5A37">
        <w:t>t</w:t>
      </w:r>
      <w:r w:rsidR="0B82DBBD">
        <w:t>)</w:t>
      </w:r>
      <w:r w:rsidR="127834F5">
        <w:t>—</w:t>
      </w:r>
      <w:r w:rsidR="2F59681E">
        <w:t>in patients with mCRPC</w:t>
      </w:r>
      <w:r w:rsidR="0077E362">
        <w:t xml:space="preserve"> </w:t>
      </w:r>
      <w:r w:rsidR="26C7748A">
        <w:t>and confirmed</w:t>
      </w:r>
      <w:r w:rsidR="0077E362">
        <w:t xml:space="preserve"> disease progression </w:t>
      </w:r>
      <w:r w:rsidR="26C7748A">
        <w:t xml:space="preserve">after one </w:t>
      </w:r>
      <w:r w:rsidR="20A4B71B">
        <w:t>androgen signalling inhibitor (</w:t>
      </w:r>
      <w:r w:rsidR="29204D34">
        <w:t>ASI</w:t>
      </w:r>
      <w:r w:rsidR="20A4B71B">
        <w:t>)</w:t>
      </w:r>
      <w:r w:rsidR="0932D371">
        <w:t xml:space="preserve"> and one taxane</w:t>
      </w:r>
      <w:r w:rsidR="601206A7">
        <w:t>-</w:t>
      </w:r>
      <w:r w:rsidR="0932D371">
        <w:t>based chemotherapy</w:t>
      </w:r>
      <w:r w:rsidR="601206A7">
        <w:t xml:space="preserve"> </w:t>
      </w:r>
      <w:r w:rsidR="007D70A4">
        <w:fldChar w:fldCharType="begin"/>
      </w:r>
      <w:r w:rsidR="007D70A4">
        <w:instrText xml:space="preserve"> ADDIN EN.CITE &lt;EndNote&gt;&lt;Cite&gt;&lt;Author&gt;MSAC&lt;/Author&gt;&lt;Year&gt;2024&lt;/Year&gt;&lt;RecNum&gt;12&lt;/RecNum&gt;&lt;DisplayText&gt;(MSAC 2024)&lt;/DisplayText&gt;&lt;record&gt;&lt;rec-number&gt;12&lt;/rec-number&gt;&lt;foreign-keys&gt;&lt;key app="EN" db-id="52rsdrteldzvejex9eopz09appv9erxarzda" timestamp="1781844959"&gt;12&lt;/key&gt;&lt;/foreign-keys&gt;&lt;ref-type name="Report"&gt;27&lt;/ref-type&gt;&lt;contributors&gt;&lt;authors&gt;&lt;author&gt;MSAC,&lt;/author&gt;&lt;/authors&gt;&lt;/contributors&gt;&lt;titles&gt;&lt;title&gt;Public Summary Document Application No. 1686.1 - 177 Lutetium PSMA i&amp;amp;t for metastatic castrate resistant prostate cancer&lt;/title&gt;&lt;/titles&gt;&lt;dates&gt;&lt;year&gt;2024&lt;/year&gt;&lt;/dates&gt;&lt;urls&gt;&lt;related-urls&gt;&lt;url&gt;https://www.msac.gov.au/sites/default/files/documents/1686.1%2520Final%2520PSD%2520-%2520April%25202024.pdf&lt;/url&gt;&lt;/related-urls&gt;&lt;/urls&gt;&lt;access-date&gt;19 June 2026&lt;/access-date&gt;&lt;/record&gt;&lt;/Cite&gt;&lt;/EndNote&gt;</w:instrText>
      </w:r>
      <w:r w:rsidR="007D70A4">
        <w:fldChar w:fldCharType="separate"/>
      </w:r>
      <w:r w:rsidR="0C857039" w:rsidRPr="0E08782E">
        <w:rPr>
          <w:noProof/>
        </w:rPr>
        <w:t>(MSAC 2024)</w:t>
      </w:r>
      <w:r w:rsidR="007D70A4">
        <w:fldChar w:fldCharType="end"/>
      </w:r>
      <w:r w:rsidR="58FA545F">
        <w:t>.</w:t>
      </w:r>
    </w:p>
    <w:p w14:paraId="18E66948" w14:textId="53DEEFB2" w:rsidR="00D73332" w:rsidRPr="00FD4C65" w:rsidRDefault="00D73332" w:rsidP="00FD4C65">
      <w:pPr>
        <w:pStyle w:val="Heading2"/>
      </w:pPr>
      <w:r w:rsidRPr="00FD4C65">
        <w:t xml:space="preserve">PICO </w:t>
      </w:r>
      <w:r w:rsidR="00FD4E33" w:rsidRPr="00FD4C65">
        <w:t xml:space="preserve">criteria </w:t>
      </w:r>
    </w:p>
    <w:p w14:paraId="06B30611" w14:textId="77777777" w:rsidR="007D6B83" w:rsidRPr="00713728" w:rsidRDefault="007D6B83" w:rsidP="007D6B83">
      <w:pPr>
        <w:pStyle w:val="Heading3"/>
      </w:pPr>
      <w:r w:rsidRPr="00713728">
        <w:t>Population</w:t>
      </w:r>
    </w:p>
    <w:p w14:paraId="6ABFDF1B" w14:textId="24AE8AD5" w:rsidR="003B4244" w:rsidRDefault="38DC09CF" w:rsidP="003D0508">
      <w:pPr>
        <w:spacing w:after="240"/>
      </w:pPr>
      <w:r>
        <w:t xml:space="preserve">The proposed population </w:t>
      </w:r>
      <w:r w:rsidR="239B8C4E">
        <w:t>is</w:t>
      </w:r>
      <w:r w:rsidR="2684E2B9">
        <w:t xml:space="preserve"> </w:t>
      </w:r>
      <w:r>
        <w:t>adult</w:t>
      </w:r>
      <w:r w:rsidR="30824B40">
        <w:t xml:space="preserve"> patients </w:t>
      </w:r>
      <w:r>
        <w:t>with mCRPC</w:t>
      </w:r>
      <w:r w:rsidR="65A4F6E8">
        <w:t>;</w:t>
      </w:r>
      <w:r w:rsidR="3928E8E9">
        <w:t xml:space="preserve"> </w:t>
      </w:r>
      <w:r w:rsidR="3A5C4AEA">
        <w:t xml:space="preserve">with </w:t>
      </w:r>
      <w:r w:rsidR="4C4CC1B4">
        <w:t>confirmed</w:t>
      </w:r>
      <w:r w:rsidR="0B733CB0">
        <w:t xml:space="preserve"> </w:t>
      </w:r>
      <w:r w:rsidR="4FF1D375">
        <w:t xml:space="preserve">disease </w:t>
      </w:r>
      <w:r w:rsidR="57D6D45E">
        <w:t>progress</w:t>
      </w:r>
      <w:r w:rsidR="4FF1D375">
        <w:t xml:space="preserve">ion </w:t>
      </w:r>
      <w:r w:rsidR="3DB559B8">
        <w:t>based on pathology and/or imaging</w:t>
      </w:r>
      <w:r w:rsidR="5635DFF5">
        <w:t xml:space="preserve"> following treatment</w:t>
      </w:r>
      <w:r w:rsidR="0B733CB0">
        <w:t xml:space="preserve"> with</w:t>
      </w:r>
      <w:r w:rsidR="5635DFF5">
        <w:t xml:space="preserve"> an </w:t>
      </w:r>
      <w:r w:rsidR="57F3FB39">
        <w:t>ASI</w:t>
      </w:r>
      <w:r w:rsidR="5EFA9591">
        <w:t xml:space="preserve"> </w:t>
      </w:r>
      <w:r w:rsidR="13F47B02">
        <w:t>and deemed unsuitable for</w:t>
      </w:r>
      <w:r w:rsidR="792E7797">
        <w:t>, or appropriate to delay</w:t>
      </w:r>
      <w:r w:rsidR="6AB4D455">
        <w:t xml:space="preserve"> </w:t>
      </w:r>
      <w:r>
        <w:t>taxane</w:t>
      </w:r>
      <w:r w:rsidR="0FFA7D04">
        <w:t>-based</w:t>
      </w:r>
      <w:r w:rsidR="2671EA35">
        <w:t xml:space="preserve"> </w:t>
      </w:r>
      <w:r>
        <w:t>chemotherapy</w:t>
      </w:r>
      <w:r w:rsidR="004F4075">
        <w:t xml:space="preserve"> for prostate cancer</w:t>
      </w:r>
      <w:r w:rsidR="71BFED4D">
        <w:t>;</w:t>
      </w:r>
      <w:r w:rsidR="758E56C3">
        <w:t xml:space="preserve"> and</w:t>
      </w:r>
      <w:r w:rsidR="2684E2B9">
        <w:t xml:space="preserve"> a </w:t>
      </w:r>
      <w:r w:rsidR="0AE50C1A">
        <w:t>PSMA-positiv</w:t>
      </w:r>
      <w:r w:rsidR="063056E0">
        <w:t>e</w:t>
      </w:r>
      <w:r w:rsidR="79BF0B2C">
        <w:t xml:space="preserve"> </w:t>
      </w:r>
      <w:r w:rsidR="1617665F">
        <w:t>wh</w:t>
      </w:r>
      <w:r w:rsidR="7F5D59D1">
        <w:t>ole</w:t>
      </w:r>
      <w:r w:rsidR="71BFED4D">
        <w:t>-</w:t>
      </w:r>
      <w:r w:rsidR="7F5D59D1">
        <w:t xml:space="preserve">body </w:t>
      </w:r>
      <w:r w:rsidR="79BF0B2C">
        <w:t xml:space="preserve">PSMA </w:t>
      </w:r>
      <w:r w:rsidR="06E1F063">
        <w:t>positron emission tomography (</w:t>
      </w:r>
      <w:r w:rsidR="79BF0B2C">
        <w:t>PET</w:t>
      </w:r>
      <w:r w:rsidR="06E1F063">
        <w:t>)</w:t>
      </w:r>
      <w:r w:rsidR="2684E2B9">
        <w:t xml:space="preserve"> </w:t>
      </w:r>
      <w:r w:rsidR="7F5D59D1">
        <w:t>scan</w:t>
      </w:r>
      <w:r w:rsidR="401B8C33">
        <w:t>.</w:t>
      </w:r>
    </w:p>
    <w:p w14:paraId="0C855260" w14:textId="1014FAED" w:rsidR="003B4244" w:rsidRDefault="00884B94" w:rsidP="003D0508">
      <w:pPr>
        <w:spacing w:after="240"/>
      </w:pPr>
      <w:r>
        <w:t>PSMA</w:t>
      </w:r>
      <w:r w:rsidR="00696E4C">
        <w:t>-</w:t>
      </w:r>
      <w:r>
        <w:t>positiv</w:t>
      </w:r>
      <w:r w:rsidR="00D77A8A">
        <w:t>ity</w:t>
      </w:r>
      <w:r>
        <w:t xml:space="preserve"> is </w:t>
      </w:r>
      <w:r w:rsidR="00892D15" w:rsidRPr="00415276">
        <w:t xml:space="preserve">defined </w:t>
      </w:r>
      <w:r w:rsidR="00AC3B5F">
        <w:t xml:space="preserve">in alignment with MBS item 16050: </w:t>
      </w:r>
      <w:r w:rsidR="007500E8">
        <w:t xml:space="preserve">Maximum </w:t>
      </w:r>
      <w:r w:rsidR="00892D15" w:rsidRPr="00415276">
        <w:t>S</w:t>
      </w:r>
      <w:r w:rsidR="00B02A45">
        <w:t>tandardi</w:t>
      </w:r>
      <w:r w:rsidR="007500E8">
        <w:t>s</w:t>
      </w:r>
      <w:r w:rsidR="00B02A45">
        <w:t xml:space="preserve">ed </w:t>
      </w:r>
      <w:r w:rsidR="00892D15" w:rsidRPr="00415276">
        <w:t>U</w:t>
      </w:r>
      <w:r w:rsidR="00B02A45">
        <w:t xml:space="preserve">ptake </w:t>
      </w:r>
      <w:r w:rsidR="00892D15" w:rsidRPr="00415276">
        <w:t>V</w:t>
      </w:r>
      <w:r w:rsidR="00B02A45">
        <w:t>alue (SUV</w:t>
      </w:r>
      <w:r w:rsidR="00892D15" w:rsidRPr="00FF6B46">
        <w:rPr>
          <w:vertAlign w:val="subscript"/>
        </w:rPr>
        <w:t>max</w:t>
      </w:r>
      <w:r w:rsidR="007500E8" w:rsidRPr="007500E8">
        <w:t>)</w:t>
      </w:r>
      <w:r w:rsidR="00892D15" w:rsidRPr="00415276">
        <w:t xml:space="preserve"> &gt;15 at a single site of disease and SUV</w:t>
      </w:r>
      <w:r w:rsidR="00892D15" w:rsidRPr="00FF6B46">
        <w:rPr>
          <w:vertAlign w:val="subscript"/>
        </w:rPr>
        <w:t>max</w:t>
      </w:r>
      <w:r w:rsidR="00892D15" w:rsidRPr="00415276">
        <w:t xml:space="preserve"> &gt;10 at all sites of measurable disease</w:t>
      </w:r>
      <w:r w:rsidR="00A77E1D">
        <w:t>.</w:t>
      </w:r>
      <w:r w:rsidR="002157DB" w:rsidRPr="002157DB">
        <w:t xml:space="preserve"> </w:t>
      </w:r>
    </w:p>
    <w:p w14:paraId="3C8F33B6" w14:textId="3DE4BC6D" w:rsidR="003D0508" w:rsidRDefault="002157DB" w:rsidP="003D0508">
      <w:pPr>
        <w:spacing w:after="240"/>
      </w:pPr>
      <w:r>
        <w:t>Disease progression is defined</w:t>
      </w:r>
      <w:r w:rsidR="00F309D9">
        <w:t xml:space="preserve"> </w:t>
      </w:r>
      <w:r w:rsidR="007C60A8">
        <w:t>in alignment</w:t>
      </w:r>
      <w:r w:rsidR="0012689E">
        <w:t xml:space="preserve"> with MBS</w:t>
      </w:r>
      <w:r w:rsidR="007C60A8">
        <w:t xml:space="preserve"> item</w:t>
      </w:r>
      <w:r w:rsidR="0012689E">
        <w:t xml:space="preserve"> </w:t>
      </w:r>
      <w:r w:rsidR="009800FA">
        <w:t xml:space="preserve">16055 </w:t>
      </w:r>
      <w:r w:rsidR="0012689E">
        <w:t>definition</w:t>
      </w:r>
      <w:r w:rsidR="00B15CB5">
        <w:t>s</w:t>
      </w:r>
      <w:r w:rsidR="0012689E">
        <w:t xml:space="preserve"> for the continuation of </w:t>
      </w:r>
      <w:r w:rsidR="007439E5">
        <w:br/>
      </w:r>
      <w:r w:rsidR="0001378B" w:rsidRPr="00676C08">
        <w:rPr>
          <w:vertAlign w:val="superscript"/>
        </w:rPr>
        <w:t>177</w:t>
      </w:r>
      <w:r w:rsidR="0001378B">
        <w:t>Lu</w:t>
      </w:r>
      <w:r w:rsidR="0012689E">
        <w:t>-</w:t>
      </w:r>
      <w:r w:rsidR="0001378B">
        <w:t xml:space="preserve">PSMA </w:t>
      </w:r>
      <w:r w:rsidR="0012689E">
        <w:t>therapy</w:t>
      </w:r>
      <w:r>
        <w:t>:</w:t>
      </w:r>
    </w:p>
    <w:p w14:paraId="7E97C204" w14:textId="138AE147" w:rsidR="003D0508" w:rsidRDefault="002157DB" w:rsidP="00153ED9">
      <w:pPr>
        <w:pStyle w:val="ListParagraph"/>
        <w:numPr>
          <w:ilvl w:val="0"/>
          <w:numId w:val="4"/>
        </w:numPr>
        <w:spacing w:after="240"/>
      </w:pPr>
      <w:r>
        <w:t xml:space="preserve">rise in </w:t>
      </w:r>
      <w:r w:rsidR="00283900">
        <w:t>prostate serum antigen (</w:t>
      </w:r>
      <w:r>
        <w:t>PSA</w:t>
      </w:r>
      <w:r w:rsidR="00283900">
        <w:t>)</w:t>
      </w:r>
      <w:r>
        <w:t xml:space="preserve"> &gt;2 ng/mL confirmed by two tests a minimum of </w:t>
      </w:r>
      <w:r w:rsidR="00B15CB5">
        <w:t xml:space="preserve">2 </w:t>
      </w:r>
      <w:r>
        <w:t>weeks apart, and/or</w:t>
      </w:r>
    </w:p>
    <w:p w14:paraId="62830ED3" w14:textId="46029EBD" w:rsidR="00D61701" w:rsidRPr="00D61701" w:rsidRDefault="002157DB" w:rsidP="00153ED9">
      <w:pPr>
        <w:pStyle w:val="ListParagraph"/>
        <w:numPr>
          <w:ilvl w:val="0"/>
          <w:numId w:val="4"/>
        </w:numPr>
        <w:spacing w:after="240"/>
      </w:pPr>
      <w:r>
        <w:lastRenderedPageBreak/>
        <w:t xml:space="preserve">evidence of new soft tissue or bone metastases on diagnostic </w:t>
      </w:r>
      <w:r w:rsidR="002971A7">
        <w:t>CT</w:t>
      </w:r>
      <w:r>
        <w:t xml:space="preserve"> as per established guidelines (</w:t>
      </w:r>
      <w:r w:rsidR="00D07DA1">
        <w:t>e.g.</w:t>
      </w:r>
      <w:r>
        <w:t xml:space="preserve"> </w:t>
      </w:r>
      <w:r w:rsidR="005C1717" w:rsidRPr="005C1717">
        <w:t>RECIST</w:t>
      </w:r>
      <w:r>
        <w:t xml:space="preserve"> criteria</w:t>
      </w:r>
      <w:r w:rsidR="0060662A">
        <w:t xml:space="preserve"> </w:t>
      </w:r>
      <w:r w:rsidR="00653141">
        <w:t>[</w:t>
      </w:r>
      <w:r w:rsidR="0060662A" w:rsidRPr="005C1717">
        <w:t>Response Evaluation Criteria in Solid Tumours</w:t>
      </w:r>
      <w:r w:rsidR="00653141">
        <w:t>]</w:t>
      </w:r>
      <w:r>
        <w:t xml:space="preserve"> as published by the European Organisation for Research and Treatment of Cancer or the </w:t>
      </w:r>
      <w:r w:rsidR="009E7FCA">
        <w:t xml:space="preserve">RECIP criteria </w:t>
      </w:r>
      <w:r w:rsidR="00653141">
        <w:t>[</w:t>
      </w:r>
      <w:r>
        <w:t>Response Evaluation Criteria in PSMA-Imaging</w:t>
      </w:r>
      <w:r w:rsidR="00653141">
        <w:t>]</w:t>
      </w:r>
      <w:r w:rsidR="00B81A16">
        <w:t>)</w:t>
      </w:r>
      <w:r>
        <w:t>.</w:t>
      </w:r>
    </w:p>
    <w:p w14:paraId="5624E1AC" w14:textId="4FF7A52B" w:rsidR="00E42389" w:rsidRPr="00415276" w:rsidRDefault="009368A2" w:rsidP="00113D7D">
      <w:r>
        <w:fldChar w:fldCharType="begin"/>
      </w:r>
      <w:r>
        <w:instrText xml:space="preserve"> REF _Ref234486301 \h </w:instrText>
      </w:r>
      <w:r>
        <w:fldChar w:fldCharType="separate"/>
      </w:r>
      <w:r w:rsidR="009D0E06" w:rsidRPr="00A0007A">
        <w:rPr>
          <w:rFonts w:cstheme="minorHAnsi"/>
        </w:rPr>
        <w:t xml:space="preserve">Figure </w:t>
      </w:r>
      <w:r w:rsidR="009D0E06">
        <w:rPr>
          <w:rFonts w:cstheme="minorHAnsi"/>
          <w:noProof/>
        </w:rPr>
        <w:t>1</w:t>
      </w:r>
      <w:r>
        <w:fldChar w:fldCharType="end"/>
      </w:r>
      <w:r w:rsidR="679A1692">
        <w:t xml:space="preserve"> </w:t>
      </w:r>
      <w:r w:rsidR="25B0DABC">
        <w:t>illustrates the natural history of prostate cancer</w:t>
      </w:r>
      <w:r w:rsidR="306C15AF">
        <w:t xml:space="preserve">, which </w:t>
      </w:r>
      <w:r w:rsidR="611528F9">
        <w:t>is the third most commonly diagnosed cancer worldwide and responsible for over 350,000 deaths annually</w:t>
      </w:r>
      <w:r w:rsidR="4B667672">
        <w:t xml:space="preserve"> </w:t>
      </w:r>
      <w:r>
        <w:fldChar w:fldCharType="begin"/>
      </w:r>
      <w:r>
        <w:instrText xml:space="preserve"> ADDIN EN.CITE &lt;EndNote&gt;&lt;Cite&gt;&lt;Author&gt;Bray&lt;/Author&gt;&lt;Year&gt;2018&lt;/Year&gt;&lt;RecNum&gt;21&lt;/RecNum&gt;&lt;DisplayText&gt;(Bray et al. 2018)&lt;/DisplayText&gt;&lt;record&gt;&lt;rec-number&gt;21&lt;/rec-number&gt;&lt;foreign-keys&gt;&lt;key app="EN" db-id="52rsdrteldzvejex9eopz09appv9erxarzda" timestamp="1782097620"&gt;21&lt;/key&gt;&lt;/foreign-keys&gt;&lt;ref-type name="Journal Article"&gt;17&lt;/ref-type&gt;&lt;contributors&gt;&lt;authors&gt;&lt;author&gt;Bray, Freddie&lt;/author&gt;&lt;author&gt;Ferlay, Jacques&lt;/author&gt;&lt;author&gt;Soerjomataram, Isabelle&lt;/author&gt;&lt;author&gt;Siegel, Rebecca L.&lt;/author&gt;&lt;author&gt;Torre, Lindsey A.&lt;/author&gt;&lt;author&gt;Jemal, Ahmedin&lt;/author&gt;&lt;/authors&gt;&lt;/contributors&gt;&lt;titles&gt;&lt;title&gt;Global cancer statistics 2018: GLOBOCAN estimates of incidence and mortality worldwide for 36 cancers in 185 countries&lt;/title&gt;&lt;secondary-title&gt;CA: A Cancer Journal for Clinicians&lt;/secondary-title&gt;&lt;/titles&gt;&lt;periodical&gt;&lt;full-title&gt;CA: A Cancer Journal for Clinicians&lt;/full-title&gt;&lt;/periodical&gt;&lt;pages&gt;394-424&lt;/pages&gt;&lt;volume&gt;68&lt;/volume&gt;&lt;number&gt;6&lt;/number&gt;&lt;keywords&gt;&lt;keyword&gt;cancer&lt;/keyword&gt;&lt;keyword&gt;epidemiology&lt;/keyword&gt;&lt;keyword&gt;incidence&lt;/keyword&gt;&lt;keyword&gt;survival&lt;/keyword&gt;&lt;/keywords&gt;&lt;dates&gt;&lt;year&gt;2018&lt;/year&gt;&lt;/dates&gt;&lt;isbn&gt;0007-9235&lt;/isbn&gt;&lt;urls&gt;&lt;related-urls&gt;&lt;url&gt;https://doi.org/10.3322/caac.21492&lt;/url&gt;&lt;/related-urls&gt;&lt;/urls&gt;&lt;electronic-resource-num&gt;https://doi.org/10.3322/caac.21492&lt;/electronic-resource-num&gt;&lt;/record&gt;&lt;/Cite&gt;&lt;/EndNote&gt;</w:instrText>
      </w:r>
      <w:r>
        <w:fldChar w:fldCharType="separate"/>
      </w:r>
      <w:r w:rsidR="3EC4C89B">
        <w:t>(Bray et al. 2018)</w:t>
      </w:r>
      <w:r>
        <w:fldChar w:fldCharType="end"/>
      </w:r>
      <w:r w:rsidR="4B667672">
        <w:t>.</w:t>
      </w:r>
      <w:r w:rsidR="611528F9">
        <w:t xml:space="preserve"> </w:t>
      </w:r>
      <w:r w:rsidR="7C461E86">
        <w:t xml:space="preserve">Recent estimates suggest that </w:t>
      </w:r>
      <w:r w:rsidR="7C461E86" w:rsidRPr="0E08782E">
        <w:rPr>
          <w:rFonts w:asciiTheme="minorHAnsi" w:hAnsiTheme="minorHAnsi" w:cstheme="minorBidi"/>
        </w:rPr>
        <w:t>a</w:t>
      </w:r>
      <w:r w:rsidR="23176671" w:rsidRPr="0E08782E">
        <w:rPr>
          <w:rFonts w:asciiTheme="minorHAnsi" w:hAnsiTheme="minorHAnsi" w:cstheme="minorBidi"/>
        </w:rPr>
        <w:t xml:space="preserve">round 3,000 </w:t>
      </w:r>
      <w:r w:rsidR="005C2CDD">
        <w:rPr>
          <w:rFonts w:asciiTheme="minorHAnsi" w:hAnsiTheme="minorHAnsi" w:cstheme="minorBidi"/>
        </w:rPr>
        <w:t xml:space="preserve">patients </w:t>
      </w:r>
      <w:r w:rsidR="7C461E86" w:rsidRPr="0E08782E">
        <w:rPr>
          <w:rFonts w:asciiTheme="minorHAnsi" w:hAnsiTheme="minorHAnsi" w:cstheme="minorBidi"/>
        </w:rPr>
        <w:t xml:space="preserve">in </w:t>
      </w:r>
      <w:r w:rsidR="601EFA42" w:rsidRPr="0E08782E">
        <w:rPr>
          <w:rFonts w:asciiTheme="minorHAnsi" w:hAnsiTheme="minorHAnsi" w:cstheme="minorBidi"/>
        </w:rPr>
        <w:t xml:space="preserve">Australia </w:t>
      </w:r>
      <w:r w:rsidR="306C15AF" w:rsidRPr="0E08782E">
        <w:rPr>
          <w:rFonts w:asciiTheme="minorHAnsi" w:hAnsiTheme="minorHAnsi" w:cstheme="minorBidi"/>
        </w:rPr>
        <w:t xml:space="preserve">die </w:t>
      </w:r>
      <w:r w:rsidR="601EFA42" w:rsidRPr="0E08782E">
        <w:rPr>
          <w:rFonts w:asciiTheme="minorHAnsi" w:hAnsiTheme="minorHAnsi" w:cstheme="minorBidi"/>
        </w:rPr>
        <w:t>annually</w:t>
      </w:r>
      <w:r w:rsidR="127834F5" w:rsidRPr="0E08782E">
        <w:rPr>
          <w:rFonts w:asciiTheme="minorHAnsi" w:hAnsiTheme="minorHAnsi" w:cstheme="minorBidi"/>
        </w:rPr>
        <w:t xml:space="preserve"> </w:t>
      </w:r>
      <w:r w:rsidR="23176671" w:rsidRPr="0E08782E">
        <w:rPr>
          <w:rFonts w:asciiTheme="minorHAnsi" w:hAnsiTheme="minorHAnsi" w:cstheme="minorBidi"/>
        </w:rPr>
        <w:t>from</w:t>
      </w:r>
      <w:r w:rsidR="10BD987E" w:rsidRPr="0E08782E">
        <w:rPr>
          <w:rFonts w:asciiTheme="minorHAnsi" w:hAnsiTheme="minorHAnsi" w:cstheme="minorBidi"/>
        </w:rPr>
        <w:t xml:space="preserve"> mCRPC</w:t>
      </w:r>
      <w:r w:rsidR="23176671" w:rsidRPr="0E08782E">
        <w:rPr>
          <w:rFonts w:asciiTheme="minorHAnsi" w:hAnsiTheme="minorHAnsi" w:cstheme="minorBidi"/>
        </w:rPr>
        <w:t xml:space="preserve"> </w:t>
      </w:r>
      <w:r w:rsidRPr="0E08782E">
        <w:rPr>
          <w:rFonts w:asciiTheme="minorHAnsi" w:hAnsiTheme="minorHAnsi" w:cstheme="minorBidi"/>
        </w:rPr>
        <w:fldChar w:fldCharType="begin"/>
      </w:r>
      <w:r w:rsidRPr="0E08782E">
        <w:rPr>
          <w:rFonts w:asciiTheme="minorHAnsi" w:hAnsiTheme="minorHAnsi" w:cstheme="minorBidi"/>
        </w:rPr>
        <w:instrText xml:space="preserve"> ADDIN EN.CITE &lt;EndNote&gt;&lt;Cite&gt;&lt;Author&gt;MSAC&lt;/Author&gt;&lt;Year&gt;2024&lt;/Year&gt;&lt;RecNum&gt;12&lt;/RecNum&gt;&lt;DisplayText&gt;(MSAC 2024)&lt;/DisplayText&gt;&lt;record&gt;&lt;rec-number&gt;12&lt;/rec-number&gt;&lt;foreign-keys&gt;&lt;key app="EN" db-id="52rsdrteldzvejex9eopz09appv9erxarzda" timestamp="1781844959"&gt;12&lt;/key&gt;&lt;/foreign-keys&gt;&lt;ref-type name="Report"&gt;27&lt;/ref-type&gt;&lt;contributors&gt;&lt;authors&gt;&lt;author&gt;MSAC,&lt;/author&gt;&lt;/authors&gt;&lt;/contributors&gt;&lt;titles&gt;&lt;title&gt;Public Summary Document Application No. 1686.1 - 177 Lutetium PSMA i&amp;amp;t for metastatic castrate resistant prostate cancer&lt;/title&gt;&lt;/titles&gt;&lt;dates&gt;&lt;year&gt;2024&lt;/year&gt;&lt;/dates&gt;&lt;urls&gt;&lt;related-urls&gt;&lt;url&gt;https://www.msac.gov.au/sites/default/files/documents/1686.1%2520Final%2520PSD%2520-%2520April%25202024.pdf&lt;/url&gt;&lt;/related-urls&gt;&lt;/urls&gt;&lt;access-date&gt;19 June 2026&lt;/access-date&gt;&lt;/record&gt;&lt;/Cite&gt;&lt;/EndNote&gt;</w:instrText>
      </w:r>
      <w:r w:rsidRPr="0E08782E">
        <w:rPr>
          <w:rFonts w:asciiTheme="minorHAnsi" w:hAnsiTheme="minorHAnsi" w:cstheme="minorBidi"/>
        </w:rPr>
        <w:fldChar w:fldCharType="separate"/>
      </w:r>
      <w:r w:rsidR="2DAFAD36" w:rsidRPr="0E08782E">
        <w:rPr>
          <w:rFonts w:asciiTheme="minorHAnsi" w:hAnsiTheme="minorHAnsi" w:cstheme="minorBidi"/>
        </w:rPr>
        <w:t>(MSAC 2024)</w:t>
      </w:r>
      <w:r w:rsidRPr="0E08782E">
        <w:rPr>
          <w:rFonts w:asciiTheme="minorHAnsi" w:hAnsiTheme="minorHAnsi" w:cstheme="minorBidi"/>
        </w:rPr>
        <w:fldChar w:fldCharType="end"/>
      </w:r>
      <w:r w:rsidR="125A3D22" w:rsidRPr="0E08782E">
        <w:rPr>
          <w:rFonts w:asciiTheme="minorHAnsi" w:hAnsiTheme="minorHAnsi" w:cstheme="minorBidi"/>
        </w:rPr>
        <w:t>.</w:t>
      </w:r>
      <w:r w:rsidR="2DAFAD36" w:rsidRPr="0E08782E">
        <w:rPr>
          <w:rFonts w:ascii="Aptos" w:hAnsi="Aptos" w:cs="Segoe UI"/>
        </w:rPr>
        <w:t xml:space="preserve"> </w:t>
      </w:r>
      <w:r w:rsidR="04D25D2F">
        <w:t xml:space="preserve">Approximately 1 in 6 </w:t>
      </w:r>
      <w:r w:rsidR="09963A40">
        <w:t>Australia</w:t>
      </w:r>
      <w:r w:rsidR="002417F4">
        <w:t>n males</w:t>
      </w:r>
      <w:r w:rsidR="04D25D2F">
        <w:t xml:space="preserve"> will be diagnosed with prostate cancer in </w:t>
      </w:r>
      <w:r w:rsidR="004B78ED">
        <w:t xml:space="preserve">their </w:t>
      </w:r>
      <w:r w:rsidR="04D25D2F">
        <w:t>lifetime</w:t>
      </w:r>
      <w:r w:rsidR="29791410">
        <w:t xml:space="preserve"> </w:t>
      </w:r>
      <w:r>
        <w:fldChar w:fldCharType="begin"/>
      </w:r>
      <w:r>
        <w:instrText xml:space="preserve"> ADDIN EN.CITE &lt;EndNote&gt;&lt;Cite&gt;&lt;Author&gt;Cancer Australia&lt;/Author&gt;&lt;Year&gt;2026&lt;/Year&gt;&lt;RecNum&gt;14&lt;/RecNum&gt;&lt;DisplayText&gt;(Cancer Australia 2026)&lt;/DisplayText&gt;&lt;record&gt;&lt;rec-number&gt;14&lt;/rec-number&gt;&lt;foreign-keys&gt;&lt;key app="EN" db-id="52rsdrteldzvejex9eopz09appv9erxarzda" timestamp="1782096253"&gt;14&lt;/key&gt;&lt;/foreign-keys&gt;&lt;ref-type name="Report"&gt;27&lt;/ref-type&gt;&lt;contributors&gt;&lt;authors&gt;&lt;author&gt;Cancer Australia,&lt;/author&gt;&lt;/authors&gt;&lt;/contributors&gt;&lt;titles&gt;&lt;title&gt;Australian Cancer Plan&lt;/title&gt;&lt;/titles&gt;&lt;dates&gt;&lt;year&gt;2026&lt;/year&gt;&lt;/dates&gt;&lt;urls&gt;&lt;related-urls&gt;&lt;url&gt;https://www.canceraustralia.gov.au/sites/default/files/migrated-files/publications/pdf/2023_ACP%20Summary%20Report%20DIGITAL_V9.pdf&lt;/url&gt;&lt;/related-urls&gt;&lt;/urls&gt;&lt;/record&gt;&lt;/Cite&gt;&lt;/EndNote&gt;</w:instrText>
      </w:r>
      <w:r>
        <w:fldChar w:fldCharType="separate"/>
      </w:r>
      <w:r w:rsidR="160BDFCB">
        <w:t>(Cancer Australia 2026)</w:t>
      </w:r>
      <w:r>
        <w:fldChar w:fldCharType="end"/>
      </w:r>
      <w:r w:rsidR="29791410">
        <w:t>.</w:t>
      </w:r>
      <w:r w:rsidR="38E65BD9">
        <w:t xml:space="preserve"> There is an increasing incidence of this cancer in younger patients</w:t>
      </w:r>
      <w:r w:rsidR="29791410">
        <w:t xml:space="preserve"> </w:t>
      </w:r>
      <w:r>
        <w:fldChar w:fldCharType="begin">
          <w:fldData xml:space="preserve">PEVuZE5vdGU+PENpdGU+PEF1dGhvcj5XaWxsaWFtczwvQXV0aG9yPjxZZWFyPjIwMjU8L1llYXI+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</w:fldData>
        </w:fldChar>
      </w:r>
      <w:r>
        <w:instrText xml:space="preserve"> ADDIN EN.CITE </w:instrText>
      </w:r>
      <w:r>
        <w:fldChar w:fldCharType="begin">
          <w:fldData xml:space="preserve">PEVuZE5vdGU+PENpdGU+PEF1dGhvcj5XaWxsaWFtczwvQXV0aG9yPjxZZWFyPjIwMjU8L1llYXI+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</w:fldData>
        </w:fldChar>
      </w:r>
      <w:r>
        <w:instrText xml:space="preserve"> ADDIN EN.CITE.DATA </w:instrText>
      </w:r>
      <w:r>
        <w:fldChar w:fldCharType="end"/>
      </w:r>
      <w:r>
        <w:fldChar w:fldCharType="separate"/>
      </w:r>
      <w:r w:rsidR="38E65BD9">
        <w:t>(Williams et al. 2025)</w:t>
      </w:r>
      <w:r>
        <w:fldChar w:fldCharType="end"/>
      </w:r>
      <w:r w:rsidR="29791410">
        <w:t>.</w:t>
      </w:r>
      <w:r w:rsidR="160BDFCB">
        <w:t xml:space="preserve"> </w:t>
      </w:r>
      <w:r w:rsidR="04D25D2F">
        <w:t xml:space="preserve">Most </w:t>
      </w:r>
      <w:r w:rsidR="000E4EA3">
        <w:t xml:space="preserve">patients </w:t>
      </w:r>
      <w:r w:rsidR="04D25D2F">
        <w:t xml:space="preserve">(82%) will be diagnosed in the early stages of disease (Stage I </w:t>
      </w:r>
      <w:r w:rsidR="181708DB">
        <w:t xml:space="preserve">or </w:t>
      </w:r>
      <w:r w:rsidR="04D25D2F">
        <w:t xml:space="preserve">II) where </w:t>
      </w:r>
      <w:r w:rsidR="30CC06B0">
        <w:t xml:space="preserve">the </w:t>
      </w:r>
      <w:r w:rsidR="04D25D2F">
        <w:t>prognosis is generally good</w:t>
      </w:r>
      <w:r w:rsidR="1B1321D7">
        <w:t>, although cancers developing in younger patients are reported to have a more aggressive phenotype</w:t>
      </w:r>
      <w:r w:rsidR="29791410">
        <w:t xml:space="preserve"> </w:t>
      </w:r>
      <w:r>
        <w:fldChar w:fldCharType="begin"/>
      </w:r>
      <w:r>
        <w:instrText xml:space="preserve"> ADDIN EN.CITE &lt;EndNote&gt;&lt;Cite&gt;&lt;Author&gt;AIHW&lt;/Author&gt;&lt;Year&gt;2025&lt;/Year&gt;&lt;RecNum&gt;13&lt;/RecNum&gt;&lt;DisplayText&gt;(AIHW 2025)&lt;/DisplayText&gt;&lt;record&gt;&lt;rec-number&gt;13&lt;/rec-number&gt;&lt;foreign-keys&gt;&lt;key app="EN" db-id="52rsdrteldzvejex9eopz09appv9erxarzda" timestamp="1782095781"&gt;13&lt;/key&gt;&lt;/foreign-keys&gt;&lt;ref-type name="Report"&gt;27&lt;/ref-type&gt;&lt;contributors&gt;&lt;authors&gt;&lt;author&gt;AIHW,&lt;/author&gt;&lt;/authors&gt;&lt;/contributors&gt;&lt;titles&gt;&lt;title&gt;Cancer data in Australia, Web Report&lt;/title&gt;&lt;/titles&gt;&lt;dates&gt;&lt;year&gt;2025&lt;/year&gt;&lt;/dates&gt;&lt;urls&gt;&lt;related-urls&gt;&lt;url&gt;https://www.aihw.gov.au/reports/cancer/cancer-data-in-australia/contents/overview#prostate&lt;/url&gt;&lt;/related-urls&gt;&lt;/urls&gt;&lt;/record&gt;&lt;/Cite&gt;&lt;/EndNote&gt;</w:instrText>
      </w:r>
      <w:r>
        <w:fldChar w:fldCharType="separate"/>
      </w:r>
      <w:r w:rsidR="54FD2C7B">
        <w:t>(AIHW 2025)</w:t>
      </w:r>
      <w:r>
        <w:fldChar w:fldCharType="end"/>
      </w:r>
      <w:r w:rsidR="29791410">
        <w:t>.</w:t>
      </w:r>
      <w:r w:rsidR="04D25D2F">
        <w:t xml:space="preserve"> Despite treatment, 10</w:t>
      </w:r>
      <w:r w:rsidR="142B3436">
        <w:t>–</w:t>
      </w:r>
      <w:r w:rsidR="04D25D2F">
        <w:t>20%</w:t>
      </w:r>
      <w:r w:rsidR="022A1A2B">
        <w:t xml:space="preserve"> of patients with prostate cancer</w:t>
      </w:r>
      <w:r w:rsidR="127834F5">
        <w:t xml:space="preserve"> </w:t>
      </w:r>
      <w:r w:rsidR="198147F4">
        <w:t>will</w:t>
      </w:r>
      <w:r w:rsidR="04D25D2F">
        <w:t xml:space="preserve"> progress to </w:t>
      </w:r>
      <w:r w:rsidR="198147F4">
        <w:t>mCRPC</w:t>
      </w:r>
      <w:r w:rsidR="784E6DF2">
        <w:t xml:space="preserve">, </w:t>
      </w:r>
      <w:r w:rsidR="5D175D02">
        <w:t xml:space="preserve">with </w:t>
      </w:r>
      <w:r w:rsidR="04D25D2F">
        <w:t xml:space="preserve">most </w:t>
      </w:r>
      <w:r w:rsidR="5D175D02">
        <w:t xml:space="preserve">having </w:t>
      </w:r>
      <w:r w:rsidR="04D25D2F">
        <w:t>metastases at the time of</w:t>
      </w:r>
      <w:r w:rsidR="5D175D02">
        <w:t xml:space="preserve"> diagnosis</w:t>
      </w:r>
      <w:r w:rsidR="29791410">
        <w:t xml:space="preserve"> </w:t>
      </w:r>
      <w:r>
        <w:fldChar w:fldCharType="begin"/>
      </w:r>
      <w:r>
        <w:instrText xml:space="preserve"> ADDIN EN.CITE &lt;EndNote&gt;&lt;Cite&gt;&lt;Author&gt;Kirby&lt;/Author&gt;&lt;Year&gt;2011&lt;/Year&gt;&lt;RecNum&gt;15&lt;/RecNum&gt;&lt;DisplayText&gt;(Kirby, Hirst &amp;amp; Crawford 2011)&lt;/DisplayText&gt;&lt;record&gt;&lt;rec-number&gt;15&lt;/rec-number&gt;&lt;foreign-keys&gt;&lt;key app="EN" db-id="52rsdrteldzvejex9eopz09appv9erxarzda" timestamp="1782096447"&gt;15&lt;/key&gt;&lt;/foreign-keys&gt;&lt;ref-type name="Journal Article"&gt;17&lt;/ref-type&gt;&lt;contributors&gt;&lt;authors&gt;&lt;author&gt;Kirby, M.&lt;/author&gt;&lt;author&gt;Hirst, C.&lt;/author&gt;&lt;author&gt;Crawford, E. D.&lt;/author&gt;&lt;/authors&gt;&lt;/contributors&gt;&lt;auth-address&gt;The Prostate Centre, London, UK. kirbym@globalnet.co.uk&lt;/auth-address&gt;&lt;titles&gt;&lt;title&gt;Characterising the castration-resistant prostate cancer population: a systematic review&lt;/title&gt;&lt;secondary-title&gt;Int J Clin Pract&lt;/secondary-title&gt;&lt;/titles&gt;&lt;periodical&gt;&lt;full-title&gt;Int J Clin Pract&lt;/full-title&gt;&lt;/periodical&gt;&lt;pages&gt;1180-92&lt;/pages&gt;&lt;volume&gt;65&lt;/volume&gt;&lt;number&gt;11&lt;/number&gt;&lt;keywords&gt;&lt;keyword&gt;Adult&lt;/keyword&gt;&lt;keyword&gt;Age of Onset&lt;/keyword&gt;&lt;keyword&gt;Aged&lt;/keyword&gt;&lt;keyword&gt;Androgen Antagonists/*therapeutic use&lt;/keyword&gt;&lt;keyword&gt;Bone Neoplasms/mortality/secondary&lt;/keyword&gt;&lt;keyword&gt;Disease Progression&lt;/keyword&gt;&lt;keyword&gt;Humans&lt;/keyword&gt;&lt;keyword&gt;Male&lt;/keyword&gt;&lt;keyword&gt;Middle Aged&lt;/keyword&gt;&lt;keyword&gt;Orchiectomy/*mortality&lt;/keyword&gt;&lt;keyword&gt;Prognosis&lt;/keyword&gt;&lt;keyword&gt;Prostatic Neoplasms/mortality/*therapy&lt;/keyword&gt;&lt;keyword&gt;Quality of Life&lt;/keyword&gt;&lt;keyword&gt;Survival Analysis&lt;/keyword&gt;&lt;/keywords&gt;&lt;dates&gt;&lt;year&gt;2011&lt;/year&gt;&lt;pub-dates&gt;&lt;date&gt;Nov&lt;/date&gt;&lt;/pub-dates&gt;&lt;/dates&gt;&lt;isbn&gt;1368-5031&lt;/isbn&gt;&lt;accession-num&gt;21995694&lt;/accession-num&gt;&lt;urls&gt;&lt;/urls&gt;&lt;electronic-resource-num&gt;10.1111/j.1742-1241.2011.02799.x&lt;/electronic-resource-num&gt;&lt;remote-database-provider&gt;NLM&lt;/remote-database-provider&gt;&lt;language&gt;eng&lt;/language&gt;&lt;/record&gt;&lt;/Cite&gt;&lt;/EndNote&gt;</w:instrText>
      </w:r>
      <w:r>
        <w:fldChar w:fldCharType="separate"/>
      </w:r>
      <w:r w:rsidR="279B3FD4">
        <w:t>(Kirby, Hirst &amp; Crawford 2011)</w:t>
      </w:r>
      <w:r>
        <w:fldChar w:fldCharType="end"/>
      </w:r>
      <w:r w:rsidR="29791410">
        <w:t>.</w:t>
      </w:r>
      <w:r w:rsidR="04D25D2F">
        <w:t xml:space="preserve"> Approximately 60% of non-metastatic castration-resistant disease will develop </w:t>
      </w:r>
      <w:r w:rsidR="5BD590DC">
        <w:t xml:space="preserve">to </w:t>
      </w:r>
      <w:r w:rsidR="04D25D2F">
        <w:t>mCRPC</w:t>
      </w:r>
      <w:r w:rsidR="29791410">
        <w:t xml:space="preserve"> </w:t>
      </w:r>
      <w:r>
        <w:fldChar w:fldCharType="begin">
          <w:fldData xml:space="preserve">PEVuZE5vdGU+PENpdGU+PEF1dGhvcj5NYWxvbmU8L0F1dGhvcj48WWVhcj4yMDIyPC9ZZWFyPjxS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</w:fldData>
        </w:fldChar>
      </w:r>
      <w:r>
        <w:instrText xml:space="preserve"> ADDIN EN.CITE </w:instrText>
      </w:r>
      <w:r>
        <w:fldChar w:fldCharType="begin">
          <w:fldData xml:space="preserve">PEVuZE5vdGU+PENpdGU+PEF1dGhvcj5NYWxvbmU8L0F1dGhvcj48WWVhcj4yMDIyPC9ZZWFyPjxS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</w:fldData>
        </w:fldChar>
      </w:r>
      <w:r>
        <w:instrText xml:space="preserve"> ADDIN EN.CITE.DATA </w:instrText>
      </w:r>
      <w:r>
        <w:fldChar w:fldCharType="end"/>
      </w:r>
      <w:r>
        <w:fldChar w:fldCharType="separate"/>
      </w:r>
      <w:r w:rsidR="6E0EFB1E">
        <w:t>(Malone et al. 2022)</w:t>
      </w:r>
      <w:r>
        <w:fldChar w:fldCharType="end"/>
      </w:r>
      <w:r w:rsidR="29791410">
        <w:t>.</w:t>
      </w:r>
      <w:r w:rsidR="127834F5">
        <w:t xml:space="preserve"> </w:t>
      </w:r>
      <w:r w:rsidR="4E824F49">
        <w:t>The proportion of patients diagnos</w:t>
      </w:r>
      <w:r w:rsidR="28F7E247">
        <w:t>ed</w:t>
      </w:r>
      <w:r w:rsidR="4E824F49">
        <w:t xml:space="preserve"> </w:t>
      </w:r>
      <w:r w:rsidR="04D25D2F">
        <w:t>with de novo metastatic disease</w:t>
      </w:r>
      <w:r w:rsidR="4E824F49">
        <w:t xml:space="preserve"> is around 4%</w:t>
      </w:r>
      <w:r w:rsidR="29791410">
        <w:t xml:space="preserve"> </w:t>
      </w:r>
      <w:r>
        <w:fldChar w:fldCharType="begin"/>
      </w:r>
      <w:r>
        <w:instrText xml:space="preserve"> ADDIN EN.CITE &lt;EndNote&gt;&lt;Cite&gt;&lt;Author&gt;AIHW&lt;/Author&gt;&lt;Year&gt;2025&lt;/Year&gt;&lt;RecNum&gt;13&lt;/RecNum&gt;&lt;DisplayText&gt;(AIHW 2025)&lt;/DisplayText&gt;&lt;record&gt;&lt;rec-number&gt;13&lt;/rec-number&gt;&lt;foreign-keys&gt;&lt;key app="EN" db-id="52rsdrteldzvejex9eopz09appv9erxarzda" timestamp="1782095781"&gt;13&lt;/key&gt;&lt;/foreign-keys&gt;&lt;ref-type name="Report"&gt;27&lt;/ref-type&gt;&lt;contributors&gt;&lt;authors&gt;&lt;author&gt;AIHW,&lt;/author&gt;&lt;/authors&gt;&lt;/contributors&gt;&lt;titles&gt;&lt;title&gt;Cancer data in Australia, Web Report&lt;/title&gt;&lt;/titles&gt;&lt;dates&gt;&lt;year&gt;2025&lt;/year&gt;&lt;/dates&gt;&lt;urls&gt;&lt;related-urls&gt;&lt;url&gt;https://www.aihw.gov.au/reports/cancer/cancer-data-in-australia/contents/overview#prostate&lt;/url&gt;&lt;/related-urls&gt;&lt;/urls&gt;&lt;/record&gt;&lt;/Cite&gt;&lt;/EndNote&gt;</w:instrText>
      </w:r>
      <w:r>
        <w:fldChar w:fldCharType="separate"/>
      </w:r>
      <w:r w:rsidR="6808D356">
        <w:t>(AIHW 2025)</w:t>
      </w:r>
      <w:r>
        <w:fldChar w:fldCharType="end"/>
      </w:r>
      <w:r w:rsidR="29791410">
        <w:t>.</w:t>
      </w:r>
    </w:p>
    <w:p w14:paraId="75D0225D" w14:textId="7C85FB45" w:rsidR="00BC27E6" w:rsidRDefault="236E38B6" w:rsidP="00F31C26">
      <w:pPr>
        <w:spacing w:after="240"/>
      </w:pPr>
      <w:r>
        <w:t>In Australia and internationally, mCRPC</w:t>
      </w:r>
      <w:r w:rsidR="7AB3A186">
        <w:t xml:space="preserve"> </w:t>
      </w:r>
      <w:r w:rsidR="41EADC22">
        <w:t xml:space="preserve">has a </w:t>
      </w:r>
      <w:r w:rsidR="7AB3A186">
        <w:t>poor prognosis, with median survival of</w:t>
      </w:r>
      <w:r w:rsidR="127834F5">
        <w:t xml:space="preserve"> </w:t>
      </w:r>
      <w:r w:rsidR="03A84203">
        <w:t>3</w:t>
      </w:r>
      <w:r w:rsidR="28F7E247">
        <w:t>–</w:t>
      </w:r>
      <w:r w:rsidR="7AB3A186">
        <w:t>4 years</w:t>
      </w:r>
      <w:r w:rsidR="03A84203">
        <w:t xml:space="preserve"> </w:t>
      </w:r>
      <w:r w:rsidR="00683991">
        <w:fldChar w:fldCharType="begin">
          <w:fldData xml:space="preserve">PEVuZE5vdGU+PENpdGU+PEF1dGhvcj5GcmFuY2luaTwvQXV0aG9yPjxZZWFyPjIwMTk8L1llYXI+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</w:fldData>
        </w:fldChar>
      </w:r>
      <w:r w:rsidR="00683991">
        <w:instrText xml:space="preserve"> ADDIN EN.CITE </w:instrText>
      </w:r>
      <w:r w:rsidR="00683991">
        <w:fldChar w:fldCharType="begin">
          <w:fldData xml:space="preserve">PEVuZE5vdGU+PENpdGU+PEF1dGhvcj5GcmFuY2luaTwvQXV0aG9yPjxZZWFyPjIwMTk8L1llYXI+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</w:fldData>
        </w:fldChar>
      </w:r>
      <w:r w:rsidR="00683991">
        <w:instrText xml:space="preserve"> ADDIN EN.CITE.DATA </w:instrText>
      </w:r>
      <w:r w:rsidR="00683991">
        <w:fldChar w:fldCharType="end"/>
      </w:r>
      <w:r w:rsidR="00683991">
        <w:fldChar w:fldCharType="separate"/>
      </w:r>
      <w:r w:rsidR="77456FB2" w:rsidRPr="0E08782E">
        <w:rPr>
          <w:noProof/>
        </w:rPr>
        <w:t>(Chowdhury et al. 2020; Francini et al. 2019; Westgeest et al. 2021; Williams et al. 2025)</w:t>
      </w:r>
      <w:r w:rsidR="00683991">
        <w:fldChar w:fldCharType="end"/>
      </w:r>
      <w:r w:rsidR="7AB3A186">
        <w:t>. mCRP</w:t>
      </w:r>
      <w:r w:rsidR="28BC8A7A">
        <w:t>C</w:t>
      </w:r>
      <w:r w:rsidR="66CA50D6">
        <w:t xml:space="preserve"> has severe morbidity impact</w:t>
      </w:r>
      <w:r w:rsidR="35ECA4A1">
        <w:t>s, with</w:t>
      </w:r>
      <w:r w:rsidR="46B3D3C8">
        <w:t xml:space="preserve"> adverse effects </w:t>
      </w:r>
      <w:r w:rsidR="56E6A9AC">
        <w:t>associated with</w:t>
      </w:r>
      <w:r w:rsidR="35ECA4A1">
        <w:t xml:space="preserve"> </w:t>
      </w:r>
      <w:r w:rsidR="734677BA">
        <w:t xml:space="preserve">the cancer and </w:t>
      </w:r>
      <w:r w:rsidR="6D7D001E">
        <w:t xml:space="preserve">with </w:t>
      </w:r>
      <w:r w:rsidR="46B3D3C8">
        <w:t>treatments for the cancer</w:t>
      </w:r>
      <w:r w:rsidR="7AB3A186">
        <w:t xml:space="preserve">. </w:t>
      </w:r>
      <w:r w:rsidR="003555BD">
        <w:t>Australian p</w:t>
      </w:r>
      <w:r w:rsidR="7428CFFE">
        <w:t xml:space="preserve">atients also </w:t>
      </w:r>
      <w:r w:rsidR="38276B17">
        <w:t xml:space="preserve">report </w:t>
      </w:r>
      <w:r w:rsidR="7428CFFE">
        <w:t>feeling</w:t>
      </w:r>
      <w:r w:rsidR="512A18E4">
        <w:t xml:space="preserve"> ignored</w:t>
      </w:r>
      <w:r w:rsidR="51B5A55E">
        <w:t xml:space="preserve"> </w:t>
      </w:r>
      <w:r w:rsidR="7C508BD3">
        <w:t>with</w:t>
      </w:r>
      <w:r w:rsidR="51B5A55E">
        <w:t>in the health system, fear/uncertainty</w:t>
      </w:r>
      <w:r w:rsidR="4904B9D4">
        <w:t xml:space="preserve"> </w:t>
      </w:r>
      <w:r w:rsidR="51B5A55E">
        <w:t>about the</w:t>
      </w:r>
      <w:r w:rsidR="3C4656A0">
        <w:t>ir</w:t>
      </w:r>
      <w:r w:rsidR="51B5A55E">
        <w:t xml:space="preserve"> future</w:t>
      </w:r>
      <w:r w:rsidR="3C4656A0">
        <w:t>s</w:t>
      </w:r>
      <w:r w:rsidR="51B5A55E">
        <w:t>,</w:t>
      </w:r>
      <w:r w:rsidR="00601756">
        <w:t xml:space="preserve"> concerns about treatment effects, predominately </w:t>
      </w:r>
      <w:r w:rsidR="00601756" w:rsidRPr="00601756">
        <w:t>physical effects and financial concerns</w:t>
      </w:r>
      <w:r w:rsidR="00601756">
        <w:t>,</w:t>
      </w:r>
      <w:r w:rsidR="00564071">
        <w:t xml:space="preserve"> concerns about accessible </w:t>
      </w:r>
      <w:r w:rsidR="009C24B6">
        <w:t xml:space="preserve">care related to </w:t>
      </w:r>
      <w:r w:rsidR="00564071" w:rsidRPr="00564071">
        <w:t>geographic location, ill health and financial cost of treatment</w:t>
      </w:r>
      <w:r w:rsidR="127834F5">
        <w:t xml:space="preserve"> </w:t>
      </w:r>
      <w:r w:rsidR="27581896">
        <w:t xml:space="preserve">and </w:t>
      </w:r>
      <w:r w:rsidR="51B5A55E">
        <w:t>acceptance of their s</w:t>
      </w:r>
      <w:r w:rsidR="27581896">
        <w:t>ituation</w:t>
      </w:r>
      <w:r w:rsidR="77456FB2">
        <w:t xml:space="preserve"> </w:t>
      </w:r>
      <w:r w:rsidR="00683991">
        <w:fldChar w:fldCharType="begin">
          <w:fldData xml:space="preserve">PEVuZE5vdGU+PENpdGU+PEF1dGhvcj5DaGFtYmVyczwvQXV0aG9yPjxZZWFyPjIwMTg8L1llYXI+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</w:fldData>
        </w:fldChar>
      </w:r>
      <w:r w:rsidR="00683991">
        <w:instrText xml:space="preserve"> ADDIN EN.CITE </w:instrText>
      </w:r>
      <w:r w:rsidR="00683991">
        <w:fldChar w:fldCharType="begin">
          <w:fldData xml:space="preserve">PEVuZE5vdGU+PENpdGU+PEF1dGhvcj5DaGFtYmVyczwvQXV0aG9yPjxZZWFyPjIwMTg8L1llYXI+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</w:fldData>
        </w:fldChar>
      </w:r>
      <w:r w:rsidR="00683991">
        <w:instrText xml:space="preserve"> ADDIN EN.CITE.DATA </w:instrText>
      </w:r>
      <w:r w:rsidR="00683991">
        <w:fldChar w:fldCharType="end"/>
      </w:r>
      <w:r w:rsidR="00683991">
        <w:fldChar w:fldCharType="separate"/>
      </w:r>
      <w:r w:rsidR="48563ADA" w:rsidRPr="0E08782E">
        <w:rPr>
          <w:noProof/>
        </w:rPr>
        <w:t>(Chambers et al. 2018)</w:t>
      </w:r>
      <w:r w:rsidR="00683991">
        <w:fldChar w:fldCharType="end"/>
      </w:r>
      <w:r w:rsidR="77456FB2">
        <w:t>.</w:t>
      </w:r>
      <w:r w:rsidR="3184491D">
        <w:t xml:space="preserve"> </w:t>
      </w:r>
      <w:r w:rsidR="4B3B8864">
        <w:t xml:space="preserve">Patients </w:t>
      </w:r>
      <w:r w:rsidR="3184491D">
        <w:t xml:space="preserve">with mCRPC </w:t>
      </w:r>
      <w:r w:rsidR="2463AE01">
        <w:t>reported</w:t>
      </w:r>
      <w:r w:rsidR="00B6702A">
        <w:t>ly</w:t>
      </w:r>
      <w:r w:rsidR="2463AE01">
        <w:t xml:space="preserve"> </w:t>
      </w:r>
      <w:r w:rsidR="3184491D">
        <w:t>experience</w:t>
      </w:r>
      <w:r w:rsidR="51B5A55E">
        <w:t xml:space="preserve"> </w:t>
      </w:r>
      <w:r w:rsidR="7AB3A186">
        <w:t>lower quality of life</w:t>
      </w:r>
      <w:r w:rsidR="55D69682">
        <w:t xml:space="preserve"> (QoL)</w:t>
      </w:r>
      <w:r w:rsidR="7AB3A186">
        <w:t xml:space="preserve">, greater severity of symptoms, more psychological distress, increased suicide risk and greater unmet care needs than those with localised disease </w:t>
      </w:r>
      <w:r w:rsidR="00683991">
        <w:fldChar w:fldCharType="begin">
          <w:fldData xml:space="preserve">PEVuZE5vdGU+PENpdGU+PEF1dGhvcj5DaGFtYmVyczwvQXV0aG9yPjxZZWFyPjIwMTg8L1llYXI+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==
</w:fldData>
        </w:fldChar>
      </w:r>
      <w:r w:rsidR="00683991">
        <w:instrText xml:space="preserve"> ADDIN EN.CITE </w:instrText>
      </w:r>
      <w:r w:rsidR="00683991">
        <w:fldChar w:fldCharType="begin">
          <w:fldData xml:space="preserve">PEVuZE5vdGU+PENpdGU+PEF1dGhvcj5DaGFtYmVyczwvQXV0aG9yPjxZZWFyPjIwMTg8L1llYXI+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==
</w:fldData>
        </w:fldChar>
      </w:r>
      <w:r w:rsidR="00683991">
        <w:instrText xml:space="preserve"> ADDIN EN.CITE.DATA </w:instrText>
      </w:r>
      <w:r w:rsidR="00683991">
        <w:fldChar w:fldCharType="end"/>
      </w:r>
      <w:r w:rsidR="00683991">
        <w:fldChar w:fldCharType="separate"/>
      </w:r>
      <w:r w:rsidR="77456FB2" w:rsidRPr="0E08782E">
        <w:rPr>
          <w:noProof/>
        </w:rPr>
        <w:t>(Chambers et al. 2018; Holmstrom et al. 2019)</w:t>
      </w:r>
      <w:r w:rsidR="00683991">
        <w:fldChar w:fldCharType="end"/>
      </w:r>
      <w:r w:rsidR="7AB3A186">
        <w:t>.</w:t>
      </w:r>
      <w:r w:rsidR="7B17BB0D">
        <w:t xml:space="preserve"> </w:t>
      </w:r>
      <w:r w:rsidR="5EEC04A8">
        <w:t>Skeletal</w:t>
      </w:r>
      <w:r w:rsidR="68D2DC5E">
        <w:t>-</w:t>
      </w:r>
      <w:r w:rsidR="5EEC04A8">
        <w:t>related adverse events (SREs)</w:t>
      </w:r>
      <w:r w:rsidR="2AD9E2C0">
        <w:t xml:space="preserve"> </w:t>
      </w:r>
      <w:r w:rsidR="791A356A">
        <w:t>are common</w:t>
      </w:r>
      <w:r w:rsidR="7C82E934">
        <w:t xml:space="preserve">ly </w:t>
      </w:r>
      <w:r w:rsidR="31A4CD08">
        <w:t xml:space="preserve">associated with </w:t>
      </w:r>
      <w:r w:rsidR="5C6C8F24">
        <w:t xml:space="preserve">the treatment </w:t>
      </w:r>
      <w:r w:rsidR="01686FDD">
        <w:t>of</w:t>
      </w:r>
      <w:r w:rsidR="5C6C8F24">
        <w:t xml:space="preserve"> mCRPC </w:t>
      </w:r>
      <w:r w:rsidR="10D03CC2">
        <w:t>and the</w:t>
      </w:r>
      <w:r w:rsidR="5EEC04A8">
        <w:t xml:space="preserve"> bone-tropic pattern of the</w:t>
      </w:r>
      <w:r w:rsidR="10D03CC2">
        <w:t xml:space="preserve"> cancer </w:t>
      </w:r>
      <w:r w:rsidR="5EEC04A8">
        <w:t xml:space="preserve">as it </w:t>
      </w:r>
      <w:r w:rsidR="10D03CC2">
        <w:t>progress</w:t>
      </w:r>
      <w:r w:rsidR="5EEC04A8">
        <w:t xml:space="preserve">es. SREs are known to be </w:t>
      </w:r>
      <w:r w:rsidR="369773D4">
        <w:t>associated with clinically</w:t>
      </w:r>
      <w:r w:rsidR="10BD987E">
        <w:t xml:space="preserve"> meaningful</w:t>
      </w:r>
      <w:r w:rsidR="369773D4">
        <w:t xml:space="preserve"> </w:t>
      </w:r>
      <w:r w:rsidR="6AF3720A">
        <w:t xml:space="preserve">adverse effects on QoL </w:t>
      </w:r>
      <w:r w:rsidR="00683991">
        <w:fldChar w:fldCharType="begin"/>
      </w:r>
      <w:r w:rsidR="00683991">
        <w:instrText xml:space="preserve"> ADDIN EN.CITE &lt;EndNote&gt;&lt;Cite&gt;&lt;Author&gt;MSAC&lt;/Author&gt;&lt;Year&gt;2024&lt;/Year&gt;&lt;RecNum&gt;12&lt;/RecNum&gt;&lt;DisplayText&gt;(MSAC 2024)&lt;/DisplayText&gt;&lt;record&gt;&lt;rec-number&gt;12&lt;/rec-number&gt;&lt;foreign-keys&gt;&lt;key app="EN" db-id="52rsdrteldzvejex9eopz09appv9erxarzda" timestamp="1781844959"&gt;12&lt;/key&gt;&lt;/foreign-keys&gt;&lt;ref-type name="Report"&gt;27&lt;/ref-type&gt;&lt;contributors&gt;&lt;authors&gt;&lt;author&gt;MSAC,&lt;/author&gt;&lt;/authors&gt;&lt;/contributors&gt;&lt;titles&gt;&lt;title&gt;Public Summary Document Application No. 1686.1 - 177 Lutetium PSMA i&amp;amp;t for metastatic castrate resistant prostate cancer&lt;/title&gt;&lt;/titles&gt;&lt;dates&gt;&lt;year&gt;2024&lt;/year&gt;&lt;/dates&gt;&lt;urls&gt;&lt;related-urls&gt;&lt;url&gt;https://www.msac.gov.au/sites/default/files/documents/1686.1%2520Final%2520PSD%2520-%2520April%25202024.pdf&lt;/url&gt;&lt;/related-urls&gt;&lt;/urls&gt;&lt;access-date&gt;19 June 2026&lt;/access-date&gt;&lt;/record&gt;&lt;/Cite&gt;&lt;/EndNote&gt;</w:instrText>
      </w:r>
      <w:r w:rsidR="00683991">
        <w:fldChar w:fldCharType="separate"/>
      </w:r>
      <w:r w:rsidR="2AD9E2C0" w:rsidRPr="0E08782E">
        <w:rPr>
          <w:noProof/>
        </w:rPr>
        <w:t>(MSAC 2024)</w:t>
      </w:r>
      <w:r w:rsidR="00683991">
        <w:fldChar w:fldCharType="end"/>
      </w:r>
      <w:r w:rsidR="77456FB2">
        <w:t>.</w:t>
      </w:r>
    </w:p>
    <w:p w14:paraId="3DC02306" w14:textId="09A75243" w:rsidR="00BC510A" w:rsidRDefault="00BC510A" w:rsidP="00BC510A">
      <w:pPr>
        <w:pStyle w:val="Instructionaltext"/>
        <w:rPr>
          <w:color w:val="000000" w:themeColor="text1"/>
        </w:rPr>
      </w:pPr>
      <w:r w:rsidRPr="008470D5">
        <w:rPr>
          <w:color w:val="auto"/>
        </w:rPr>
        <w:t>Patients with prostate cancer are managed by a lead physician (e.g. urologist, medical oncologist) and</w:t>
      </w:r>
      <w:r>
        <w:rPr>
          <w:color w:val="auto"/>
        </w:rPr>
        <w:t xml:space="preserve">, </w:t>
      </w:r>
      <w:r w:rsidRPr="008470D5">
        <w:rPr>
          <w:color w:val="auto"/>
        </w:rPr>
        <w:t xml:space="preserve">where possible, a comprehensive multidisciplinary team (MDT). mCRPC patients will have undergone extensive pathology and imaging testing to confirm diagnosis </w:t>
      </w:r>
      <w:r>
        <w:rPr>
          <w:color w:val="auto"/>
        </w:rPr>
        <w:t>and</w:t>
      </w:r>
      <w:r w:rsidRPr="008470D5">
        <w:rPr>
          <w:color w:val="auto"/>
        </w:rPr>
        <w:t xml:space="preserve"> the stage and extent of disease. Such tests may include physical examination, digital rectal examination, </w:t>
      </w:r>
      <w:r>
        <w:rPr>
          <w:color w:val="auto"/>
        </w:rPr>
        <w:t xml:space="preserve">measurement of </w:t>
      </w:r>
      <w:r w:rsidRPr="008470D5">
        <w:rPr>
          <w:color w:val="auto"/>
        </w:rPr>
        <w:t xml:space="preserve">PSA levels, </w:t>
      </w:r>
      <w:r w:rsidR="226B725E" w:rsidRPr="11535E9F">
        <w:rPr>
          <w:color w:val="auto"/>
        </w:rPr>
        <w:t xml:space="preserve">multiparametric </w:t>
      </w:r>
      <w:r w:rsidR="226B725E" w:rsidRPr="6AED13EA">
        <w:rPr>
          <w:color w:val="auto"/>
        </w:rPr>
        <w:t xml:space="preserve">MRI, </w:t>
      </w:r>
      <w:r w:rsidR="77EEB0A4" w:rsidRPr="6AED13EA">
        <w:rPr>
          <w:color w:val="auto"/>
        </w:rPr>
        <w:t>biopsy</w:t>
      </w:r>
      <w:r w:rsidRPr="008470D5">
        <w:rPr>
          <w:color w:val="auto"/>
        </w:rPr>
        <w:t>, bone scans and PET/computed tomography (CT) scan</w:t>
      </w:r>
      <w:r>
        <w:rPr>
          <w:color w:val="auto"/>
        </w:rPr>
        <w:t>s</w:t>
      </w:r>
      <w:r w:rsidRPr="008470D5">
        <w:rPr>
          <w:color w:val="auto"/>
        </w:rPr>
        <w:t>. Evidence of biochemical or radiographic recurrence</w:t>
      </w:r>
      <w:r>
        <w:rPr>
          <w:color w:val="auto"/>
        </w:rPr>
        <w:t>,</w:t>
      </w:r>
      <w:r w:rsidRPr="008470D5">
        <w:rPr>
          <w:color w:val="auto"/>
        </w:rPr>
        <w:t xml:space="preserve"> despite castrate levels of testosterone in the setting of existing metastatic disease</w:t>
      </w:r>
      <w:r>
        <w:rPr>
          <w:color w:val="auto"/>
        </w:rPr>
        <w:t>,</w:t>
      </w:r>
      <w:r w:rsidRPr="008470D5">
        <w:rPr>
          <w:color w:val="auto"/>
        </w:rPr>
        <w:t xml:space="preserve"> confirms a diagnosis of mCRPC.</w:t>
      </w:r>
      <w:r w:rsidRPr="00B65DE8">
        <w:rPr>
          <w:color w:val="000000" w:themeColor="text1"/>
        </w:rPr>
        <w:t xml:space="preserve"> </w:t>
      </w:r>
    </w:p>
    <w:p w14:paraId="0CA4689B" w14:textId="77777777" w:rsidR="00BC510A" w:rsidRDefault="00BC510A" w:rsidP="00F31C26">
      <w:pPr>
        <w:spacing w:after="240"/>
      </w:pPr>
    </w:p>
    <w:p w14:paraId="3F30F191" w14:textId="0105C937" w:rsidR="00CD6E25" w:rsidRPr="00A0007A" w:rsidRDefault="00CD6E25" w:rsidP="00CD6E25">
      <w:pPr>
        <w:pStyle w:val="Caption"/>
        <w:rPr>
          <w:rFonts w:cstheme="minorHAnsi"/>
        </w:rPr>
      </w:pPr>
      <w:bookmarkStart w:id="3" w:name="_Ref234486301"/>
      <w:r w:rsidRPr="00A0007A">
        <w:rPr>
          <w:rFonts w:cstheme="minorHAnsi"/>
        </w:rPr>
        <w:lastRenderedPageBreak/>
        <w:t xml:space="preserve">Figure </w:t>
      </w:r>
      <w:r w:rsidRPr="00A0007A">
        <w:rPr>
          <w:rFonts w:cstheme="minorHAnsi"/>
        </w:rPr>
        <w:fldChar w:fldCharType="begin"/>
      </w:r>
      <w:r w:rsidRPr="00A0007A">
        <w:rPr>
          <w:rFonts w:cstheme="minorHAnsi"/>
        </w:rPr>
        <w:instrText xml:space="preserve"> SEQ Figure \* ARABIC </w:instrText>
      </w:r>
      <w:r w:rsidRPr="00A0007A">
        <w:rPr>
          <w:rFonts w:cstheme="minorHAnsi"/>
        </w:rPr>
        <w:fldChar w:fldCharType="separate"/>
      </w:r>
      <w:r w:rsidR="009D0E06">
        <w:rPr>
          <w:rFonts w:cstheme="minorHAnsi"/>
          <w:noProof/>
        </w:rPr>
        <w:t>1</w:t>
      </w:r>
      <w:r w:rsidRPr="00A0007A">
        <w:rPr>
          <w:rFonts w:cstheme="minorHAnsi"/>
        </w:rPr>
        <w:fldChar w:fldCharType="end"/>
      </w:r>
      <w:bookmarkEnd w:id="3"/>
      <w:r w:rsidRPr="00A0007A">
        <w:rPr>
          <w:rFonts w:cstheme="minorHAnsi"/>
        </w:rPr>
        <w:t xml:space="preserve"> Overview of prostate cancer</w:t>
      </w:r>
    </w:p>
    <w:p w14:paraId="3DA9BD31" w14:textId="77777777" w:rsidR="003660ED" w:rsidRPr="00F32623" w:rsidRDefault="009500D4" w:rsidP="003660ED">
      <w:pPr>
        <w:pStyle w:val="Instructionaltext"/>
        <w:keepNext/>
        <w:rPr>
          <w:color w:val="auto"/>
        </w:rPr>
      </w:pPr>
      <w:r w:rsidRPr="009500D4">
        <w:rPr>
          <w:rFonts w:ascii="Aptos" w:eastAsia="Calibri" w:hAnsi="Aptos" w:cs="Segoe UI"/>
          <w:noProof/>
          <w:color w:val="auto"/>
        </w:rPr>
        <w:drawing>
          <wp:inline distT="0" distB="0" distL="0" distR="0" wp14:anchorId="71C00417" wp14:editId="7B8B4272">
            <wp:extent cx="5849816" cy="3078631"/>
            <wp:effectExtent l="0" t="0" r="0" b="7620"/>
            <wp:docPr id="885499732" name="Picture 1" descr="Overview of progression of prostate cancer from Stage I hormone sensitive to Stage IV castration-resis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99732" name="Picture 1" descr="Overview of progression of prostate cancer from Stage I hormone sensitive to Stage IV castration-resista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80788" cy="3094931"/>
                    </a:xfrm>
                    <a:prstGeom prst="rect">
                      <a:avLst/>
                    </a:prstGeom>
                    <a:noFill/>
                  </pic:spPr>
                </pic:pic>
              </a:graphicData>
            </a:graphic>
          </wp:inline>
        </w:drawing>
      </w:r>
    </w:p>
    <w:p w14:paraId="552F1FF2" w14:textId="77777777" w:rsidR="003E6AA5" w:rsidRPr="00AB5135" w:rsidRDefault="003E6AA5" w:rsidP="00FF3FBE">
      <w:pPr>
        <w:pStyle w:val="Tablenotes"/>
        <w:rPr>
          <w:lang w:val="en-US"/>
        </w:rPr>
      </w:pPr>
      <w:r w:rsidRPr="00AB5135">
        <w:rPr>
          <w:b/>
          <w:bCs/>
          <w:lang w:val="en-US"/>
        </w:rPr>
        <w:t>Abbreviations</w:t>
      </w:r>
      <w:r w:rsidRPr="00AB5135">
        <w:rPr>
          <w:lang w:val="en-US"/>
        </w:rPr>
        <w:t>: 1L, first line; 2L, second line; 3L, third line; BCR, biochemical recurrence; mHSPC, metastatic hormone-sensitive prostate cancer; mCRPC, metastatic castration-resistant prostate cancer; nmCRPC, non-metastatic castration-resistant prostate cancer.</w:t>
      </w:r>
    </w:p>
    <w:p w14:paraId="0BE97C2E" w14:textId="77777777" w:rsidR="003E6AA5" w:rsidRPr="00AB5135" w:rsidRDefault="003E6AA5" w:rsidP="00FF3FBE">
      <w:pPr>
        <w:pStyle w:val="Tablenotes"/>
        <w:rPr>
          <w:lang w:val="en-US"/>
        </w:rPr>
      </w:pPr>
      <w:r w:rsidRPr="00AB5135">
        <w:rPr>
          <w:b/>
          <w:bCs/>
          <w:lang w:val="en-US"/>
        </w:rPr>
        <w:t>Source</w:t>
      </w:r>
      <w:r w:rsidRPr="00AB5135">
        <w:rPr>
          <w:lang w:val="en-US"/>
        </w:rPr>
        <w:t>: Novartis Data on File, 2026.</w:t>
      </w:r>
    </w:p>
    <w:p w14:paraId="7B4F8E50" w14:textId="16A5E5B6" w:rsidR="00B65DE8" w:rsidRPr="00B65DE8" w:rsidRDefault="41DB4A20" w:rsidP="00B65DE8">
      <w:pPr>
        <w:pStyle w:val="Instructionaltext"/>
        <w:rPr>
          <w:color w:val="auto"/>
        </w:rPr>
      </w:pPr>
      <w:r w:rsidRPr="0E08782E">
        <w:rPr>
          <w:color w:val="auto"/>
        </w:rPr>
        <w:t xml:space="preserve">To be considered for treatment with </w:t>
      </w:r>
      <w:r w:rsidRPr="0E08782E">
        <w:rPr>
          <w:color w:val="auto"/>
          <w:vertAlign w:val="superscript"/>
        </w:rPr>
        <w:t>177</w:t>
      </w:r>
      <w:r w:rsidRPr="0E08782E">
        <w:rPr>
          <w:color w:val="auto"/>
        </w:rPr>
        <w:t xml:space="preserve">Lu-PSMA-617, a patient </w:t>
      </w:r>
      <w:r w:rsidR="53021362" w:rsidRPr="0E08782E">
        <w:rPr>
          <w:color w:val="auto"/>
        </w:rPr>
        <w:t>must</w:t>
      </w:r>
      <w:r w:rsidRPr="0E08782E">
        <w:rPr>
          <w:color w:val="auto"/>
        </w:rPr>
        <w:t xml:space="preserve"> have confirmed disease progression </w:t>
      </w:r>
      <w:r w:rsidR="53021362" w:rsidRPr="0E08782E">
        <w:rPr>
          <w:color w:val="auto"/>
        </w:rPr>
        <w:t>(</w:t>
      </w:r>
      <w:r w:rsidRPr="0E08782E">
        <w:rPr>
          <w:color w:val="auto"/>
        </w:rPr>
        <w:t>based on pathology and/or imaging</w:t>
      </w:r>
      <w:r w:rsidR="53021362" w:rsidRPr="0E08782E">
        <w:rPr>
          <w:color w:val="auto"/>
        </w:rPr>
        <w:t>)</w:t>
      </w:r>
      <w:r w:rsidRPr="0E08782E">
        <w:rPr>
          <w:color w:val="auto"/>
        </w:rPr>
        <w:t xml:space="preserve"> following treatment with an ASI and be confirmed PSMA-positive based on PSMA PET scan. mCRPC patients considered appropriate candidates for treatment will be referred by their lead specialist for a PSMA PET scan to determine eligibility and suitability for</w:t>
      </w:r>
      <w:r w:rsidR="57C0624F" w:rsidRPr="0E08782E">
        <w:rPr>
          <w:color w:val="auto"/>
        </w:rPr>
        <w:t xml:space="preserve"> </w:t>
      </w:r>
      <w:r w:rsidR="00F70A23">
        <w:rPr>
          <w:color w:val="auto"/>
        </w:rPr>
        <w:br/>
      </w:r>
      <w:r w:rsidR="57C0624F" w:rsidRPr="0E08782E">
        <w:rPr>
          <w:color w:val="auto"/>
          <w:vertAlign w:val="superscript"/>
        </w:rPr>
        <w:t>177</w:t>
      </w:r>
      <w:r w:rsidR="57C0624F" w:rsidRPr="0E08782E">
        <w:rPr>
          <w:color w:val="auto"/>
        </w:rPr>
        <w:t>Lu-PSMA-617</w:t>
      </w:r>
      <w:r w:rsidRPr="0E08782E">
        <w:rPr>
          <w:color w:val="auto"/>
        </w:rPr>
        <w:t xml:space="preserve"> treatment. For eligible patients, </w:t>
      </w:r>
      <w:r w:rsidRPr="0E08782E">
        <w:rPr>
          <w:color w:val="auto"/>
          <w:vertAlign w:val="superscript"/>
        </w:rPr>
        <w:t>177</w:t>
      </w:r>
      <w:r w:rsidRPr="0E08782E">
        <w:rPr>
          <w:color w:val="auto"/>
        </w:rPr>
        <w:t xml:space="preserve">Lu-PSMA-617 will be administered </w:t>
      </w:r>
      <w:r w:rsidR="719BC1BB" w:rsidRPr="0E08782E">
        <w:rPr>
          <w:color w:val="auto"/>
        </w:rPr>
        <w:t>within</w:t>
      </w:r>
      <w:r w:rsidR="15CA173B" w:rsidRPr="0E08782E">
        <w:rPr>
          <w:color w:val="auto"/>
        </w:rPr>
        <w:t xml:space="preserve"> an</w:t>
      </w:r>
      <w:r w:rsidR="719BC1BB" w:rsidRPr="0E08782E">
        <w:rPr>
          <w:color w:val="auto"/>
        </w:rPr>
        <w:t xml:space="preserve"> accredited nuclear medic</w:t>
      </w:r>
      <w:r w:rsidR="6058FBE3" w:rsidRPr="0E08782E">
        <w:rPr>
          <w:color w:val="auto"/>
        </w:rPr>
        <w:t>ine facility or hospital, typically</w:t>
      </w:r>
      <w:r w:rsidR="719BC1BB" w:rsidRPr="0E08782E">
        <w:rPr>
          <w:color w:val="auto"/>
        </w:rPr>
        <w:t xml:space="preserve"> as an outpatient service</w:t>
      </w:r>
      <w:r w:rsidRPr="0E08782E">
        <w:rPr>
          <w:color w:val="auto"/>
        </w:rPr>
        <w:t>.</w:t>
      </w:r>
    </w:p>
    <w:p w14:paraId="2BD5BF41" w14:textId="1C49F219" w:rsidR="00780779" w:rsidRDefault="003A2D4C" w:rsidP="00CF7B2D">
      <w:pPr>
        <w:pStyle w:val="Instructionaltext"/>
        <w:rPr>
          <w:color w:val="auto"/>
        </w:rPr>
      </w:pPr>
      <w:r w:rsidRPr="004F4445">
        <w:rPr>
          <w:color w:val="auto"/>
        </w:rPr>
        <w:t>According to</w:t>
      </w:r>
      <w:r w:rsidR="00A805A9" w:rsidRPr="004F4445">
        <w:rPr>
          <w:color w:val="auto"/>
        </w:rPr>
        <w:t xml:space="preserve"> international</w:t>
      </w:r>
      <w:r w:rsidRPr="004F4445">
        <w:rPr>
          <w:color w:val="auto"/>
        </w:rPr>
        <w:t xml:space="preserve"> prostate cancer clinical</w:t>
      </w:r>
      <w:r w:rsidR="00BA36D6">
        <w:rPr>
          <w:color w:val="auto"/>
        </w:rPr>
        <w:t xml:space="preserve"> practice</w:t>
      </w:r>
      <w:r w:rsidRPr="004F4445">
        <w:rPr>
          <w:color w:val="auto"/>
        </w:rPr>
        <w:t xml:space="preserve"> guidelines</w:t>
      </w:r>
      <w:r w:rsidR="00A805A9" w:rsidRPr="004F4445">
        <w:rPr>
          <w:color w:val="auto"/>
        </w:rPr>
        <w:t>,</w:t>
      </w:r>
      <w:r w:rsidRPr="004F4445">
        <w:rPr>
          <w:color w:val="auto"/>
        </w:rPr>
        <w:t xml:space="preserve"> t</w:t>
      </w:r>
      <w:r w:rsidR="00CF7B2D" w:rsidRPr="004F4445">
        <w:rPr>
          <w:color w:val="auto"/>
        </w:rPr>
        <w:t xml:space="preserve">he </w:t>
      </w:r>
      <w:r w:rsidR="005C6851" w:rsidRPr="004F4445">
        <w:rPr>
          <w:color w:val="auto"/>
        </w:rPr>
        <w:t>optimum</w:t>
      </w:r>
      <w:r w:rsidR="005C6851" w:rsidRPr="4F68D16A">
        <w:rPr>
          <w:color w:val="auto"/>
        </w:rPr>
        <w:t xml:space="preserve"> </w:t>
      </w:r>
      <w:r w:rsidR="00CF7B2D" w:rsidRPr="004F4445">
        <w:rPr>
          <w:color w:val="auto"/>
        </w:rPr>
        <w:t>treatment pathway</w:t>
      </w:r>
      <w:r w:rsidRPr="004F4445">
        <w:rPr>
          <w:color w:val="auto"/>
        </w:rPr>
        <w:t xml:space="preserve"> for </w:t>
      </w:r>
      <w:r w:rsidR="00C42490" w:rsidRPr="004F4445">
        <w:rPr>
          <w:color w:val="auto"/>
        </w:rPr>
        <w:t>mCRPC</w:t>
      </w:r>
      <w:r w:rsidR="00CF7B2D" w:rsidRPr="004F4445">
        <w:rPr>
          <w:color w:val="auto"/>
        </w:rPr>
        <w:t xml:space="preserve"> </w:t>
      </w:r>
      <w:r w:rsidR="008F2534">
        <w:rPr>
          <w:color w:val="auto"/>
        </w:rPr>
        <w:t>v</w:t>
      </w:r>
      <w:r w:rsidR="00CF7B2D" w:rsidRPr="004F4445">
        <w:rPr>
          <w:color w:val="auto"/>
        </w:rPr>
        <w:t>arie</w:t>
      </w:r>
      <w:r w:rsidR="008F2534">
        <w:rPr>
          <w:color w:val="auto"/>
        </w:rPr>
        <w:t>s</w:t>
      </w:r>
      <w:r w:rsidR="00CF7B2D" w:rsidRPr="004F4445">
        <w:rPr>
          <w:color w:val="auto"/>
        </w:rPr>
        <w:t xml:space="preserve"> depending on patient</w:t>
      </w:r>
      <w:r w:rsidR="00DE0B19" w:rsidRPr="004F4445">
        <w:rPr>
          <w:color w:val="auto"/>
        </w:rPr>
        <w:t xml:space="preserve"> </w:t>
      </w:r>
      <w:r w:rsidR="00CF7B2D" w:rsidRPr="004F4445">
        <w:rPr>
          <w:color w:val="auto"/>
        </w:rPr>
        <w:t xml:space="preserve">risk factors and disease characteristics. In mCRPC, treatment options </w:t>
      </w:r>
      <w:r w:rsidR="40995E3F" w:rsidRPr="4F68D16A">
        <w:rPr>
          <w:color w:val="auto"/>
        </w:rPr>
        <w:t xml:space="preserve">consist of </w:t>
      </w:r>
      <w:r w:rsidR="007B5458" w:rsidRPr="4F68D16A">
        <w:rPr>
          <w:color w:val="auto"/>
        </w:rPr>
        <w:t xml:space="preserve">an </w:t>
      </w:r>
      <w:r w:rsidR="008715E0" w:rsidRPr="4F68D16A">
        <w:rPr>
          <w:color w:val="auto"/>
        </w:rPr>
        <w:t xml:space="preserve">ASI (also referred to as </w:t>
      </w:r>
      <w:r w:rsidR="007758C0" w:rsidRPr="4F68D16A">
        <w:rPr>
          <w:color w:val="auto"/>
        </w:rPr>
        <w:t xml:space="preserve">androgen receptor pathway inhibitor </w:t>
      </w:r>
      <w:r w:rsidR="007B5458" w:rsidRPr="4F68D16A">
        <w:rPr>
          <w:color w:val="auto"/>
        </w:rPr>
        <w:t>[</w:t>
      </w:r>
      <w:r w:rsidR="00CF7B2D" w:rsidRPr="4F68D16A">
        <w:rPr>
          <w:color w:val="auto"/>
        </w:rPr>
        <w:t>ARPI</w:t>
      </w:r>
      <w:r w:rsidR="007B5458" w:rsidRPr="4F68D16A">
        <w:rPr>
          <w:color w:val="auto"/>
        </w:rPr>
        <w:t>]</w:t>
      </w:r>
      <w:r w:rsidR="008715E0" w:rsidRPr="4F68D16A">
        <w:rPr>
          <w:color w:val="auto"/>
        </w:rPr>
        <w:t>)</w:t>
      </w:r>
      <w:r w:rsidR="00CF7B2D" w:rsidRPr="4F68D16A">
        <w:rPr>
          <w:color w:val="auto"/>
        </w:rPr>
        <w:t xml:space="preserve">, docetaxel, </w:t>
      </w:r>
      <w:r w:rsidR="00CF7B2D" w:rsidRPr="4F68D16A">
        <w:rPr>
          <w:color w:val="auto"/>
          <w:vertAlign w:val="superscript"/>
        </w:rPr>
        <w:t>177</w:t>
      </w:r>
      <w:r w:rsidR="00CF7B2D" w:rsidRPr="4F68D16A">
        <w:rPr>
          <w:color w:val="auto"/>
        </w:rPr>
        <w:t>Lu-PSMA-617, cabazitaxel or palliative care</w:t>
      </w:r>
      <w:r w:rsidR="00D03773" w:rsidRPr="4F68D16A">
        <w:rPr>
          <w:color w:val="auto"/>
        </w:rPr>
        <w:t>.</w:t>
      </w:r>
      <w:r w:rsidR="00AE775F" w:rsidRPr="4F68D16A">
        <w:rPr>
          <w:color w:val="auto"/>
        </w:rPr>
        <w:t xml:space="preserve"> </w:t>
      </w:r>
      <w:r w:rsidR="00D03773" w:rsidRPr="4F68D16A">
        <w:rPr>
          <w:color w:val="auto"/>
        </w:rPr>
        <w:t>T</w:t>
      </w:r>
      <w:r w:rsidR="00CF7B2D" w:rsidRPr="4F68D16A">
        <w:rPr>
          <w:color w:val="auto"/>
        </w:rPr>
        <w:t>reatment decisions depend</w:t>
      </w:r>
      <w:r w:rsidR="00C427CB" w:rsidRPr="4F68D16A">
        <w:rPr>
          <w:color w:val="auto"/>
        </w:rPr>
        <w:t xml:space="preserve"> </w:t>
      </w:r>
      <w:r w:rsidR="00CF7B2D" w:rsidRPr="4F68D16A">
        <w:rPr>
          <w:color w:val="auto"/>
        </w:rPr>
        <w:t xml:space="preserve">on prior therapies </w:t>
      </w:r>
      <w:r w:rsidR="00D03773" w:rsidRPr="4F68D16A">
        <w:rPr>
          <w:color w:val="auto"/>
        </w:rPr>
        <w:t>received</w:t>
      </w:r>
      <w:r w:rsidR="00C427CB" w:rsidRPr="4F68D16A">
        <w:rPr>
          <w:color w:val="auto"/>
        </w:rPr>
        <w:t xml:space="preserve"> and </w:t>
      </w:r>
      <w:r w:rsidR="00D03773" w:rsidRPr="4F68D16A">
        <w:rPr>
          <w:color w:val="auto"/>
        </w:rPr>
        <w:t>patient</w:t>
      </w:r>
      <w:r w:rsidR="0033102A" w:rsidRPr="4F68D16A">
        <w:rPr>
          <w:color w:val="auto"/>
        </w:rPr>
        <w:t xml:space="preserve"> preference</w:t>
      </w:r>
      <w:r w:rsidR="05288B61" w:rsidRPr="4F68D16A">
        <w:rPr>
          <w:color w:val="auto"/>
        </w:rPr>
        <w:t>,</w:t>
      </w:r>
      <w:r w:rsidR="004B389B" w:rsidRPr="4F68D16A">
        <w:rPr>
          <w:color w:val="auto"/>
        </w:rPr>
        <w:t xml:space="preserve"> informed</w:t>
      </w:r>
      <w:r w:rsidR="00E3358E" w:rsidRPr="4F68D16A">
        <w:rPr>
          <w:color w:val="auto"/>
        </w:rPr>
        <w:t xml:space="preserve"> </w:t>
      </w:r>
      <w:r w:rsidR="00DF58BA" w:rsidRPr="4F68D16A">
        <w:rPr>
          <w:color w:val="auto"/>
        </w:rPr>
        <w:t xml:space="preserve">by the </w:t>
      </w:r>
      <w:r w:rsidR="00E3358E" w:rsidRPr="4F68D16A">
        <w:rPr>
          <w:color w:val="auto"/>
        </w:rPr>
        <w:t xml:space="preserve">advice of </w:t>
      </w:r>
      <w:r w:rsidR="00823737" w:rsidRPr="4F68D16A">
        <w:rPr>
          <w:color w:val="auto"/>
        </w:rPr>
        <w:t xml:space="preserve">a </w:t>
      </w:r>
      <w:r w:rsidR="00E3358E" w:rsidRPr="4F68D16A">
        <w:rPr>
          <w:color w:val="auto"/>
        </w:rPr>
        <w:t xml:space="preserve">relevant </w:t>
      </w:r>
      <w:r w:rsidR="00823737" w:rsidRPr="4F68D16A">
        <w:rPr>
          <w:color w:val="auto"/>
        </w:rPr>
        <w:t xml:space="preserve">treating </w:t>
      </w:r>
      <w:r w:rsidR="0033102A" w:rsidRPr="4F68D16A">
        <w:rPr>
          <w:color w:val="auto"/>
        </w:rPr>
        <w:t>physicia</w:t>
      </w:r>
      <w:r w:rsidR="00E3358E" w:rsidRPr="4F68D16A">
        <w:rPr>
          <w:color w:val="auto"/>
        </w:rPr>
        <w:t>n</w:t>
      </w:r>
      <w:r w:rsidR="00CF7B2D" w:rsidRPr="4F68D16A">
        <w:rPr>
          <w:color w:val="auto"/>
        </w:rPr>
        <w:t xml:space="preserve"> </w:t>
      </w:r>
      <w:r w:rsidR="00B54867">
        <w:rPr>
          <w:color w:val="auto"/>
        </w:rPr>
        <w:fldChar w:fldCharType="begin">
          <w:fldData xml:space="preserve">PEVuZE5vdGU+PENpdGU+PEF1dGhvcj5LcmF0b2Nod2lsPC9BdXRob3I+PFllYXI+MjAyMzwvWWVh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</w:fldData>
        </w:fldChar>
      </w:r>
      <w:r w:rsidR="00B54867">
        <w:rPr>
          <w:color w:val="auto"/>
        </w:rPr>
        <w:instrText xml:space="preserve"> ADDIN EN.CITE </w:instrText>
      </w:r>
      <w:r w:rsidR="00B54867">
        <w:rPr>
          <w:color w:val="auto"/>
        </w:rPr>
        <w:fldChar w:fldCharType="begin">
          <w:fldData xml:space="preserve">PEVuZE5vdGU+PENpdGU+PEF1dGhvcj5LcmF0b2Nod2lsPC9BdXRob3I+PFllYXI+MjAyMzwvWWVh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</w:fldData>
        </w:fldChar>
      </w:r>
      <w:r w:rsidR="00B54867">
        <w:rPr>
          <w:color w:val="auto"/>
        </w:rPr>
        <w:instrText xml:space="preserve"> ADDIN EN.CITE.DATA </w:instrText>
      </w:r>
      <w:r w:rsidR="00B54867">
        <w:rPr>
          <w:color w:val="auto"/>
        </w:rPr>
      </w:r>
      <w:r w:rsidR="00B54867">
        <w:rPr>
          <w:color w:val="auto"/>
        </w:rPr>
        <w:fldChar w:fldCharType="end"/>
      </w:r>
      <w:r w:rsidR="00B54867">
        <w:rPr>
          <w:color w:val="auto"/>
        </w:rPr>
      </w:r>
      <w:r w:rsidR="00B54867">
        <w:rPr>
          <w:color w:val="auto"/>
        </w:rPr>
        <w:fldChar w:fldCharType="separate"/>
      </w:r>
      <w:r w:rsidR="00B54867" w:rsidRPr="4F68D16A">
        <w:rPr>
          <w:noProof/>
          <w:color w:val="auto"/>
        </w:rPr>
        <w:t>(Fizazi et al. 2026; Kratochwil et al. 2023; Spratt et al. 2025)</w:t>
      </w:r>
      <w:r w:rsidR="00B54867">
        <w:rPr>
          <w:color w:val="auto"/>
        </w:rPr>
        <w:fldChar w:fldCharType="end"/>
      </w:r>
      <w:r w:rsidR="00B54867" w:rsidRPr="4F68D16A">
        <w:rPr>
          <w:color w:val="auto"/>
        </w:rPr>
        <w:t>.</w:t>
      </w:r>
    </w:p>
    <w:p w14:paraId="27239BA3" w14:textId="0BFA4E43" w:rsidR="006D68C0" w:rsidRDefault="007B4B13" w:rsidP="4F68D16A">
      <w:pPr>
        <w:pStyle w:val="Instructionaltext"/>
        <w:rPr>
          <w:color w:val="auto"/>
        </w:rPr>
      </w:pPr>
      <w:r w:rsidRPr="4F68D16A">
        <w:rPr>
          <w:color w:val="auto"/>
        </w:rPr>
        <w:t>Furthermore, i</w:t>
      </w:r>
      <w:r w:rsidR="0034338F" w:rsidRPr="4F68D16A">
        <w:rPr>
          <w:color w:val="auto"/>
        </w:rPr>
        <w:t xml:space="preserve">n the absence of </w:t>
      </w:r>
      <w:r w:rsidR="006D68C0" w:rsidRPr="4F68D16A">
        <w:rPr>
          <w:color w:val="auto"/>
        </w:rPr>
        <w:t>clinical</w:t>
      </w:r>
      <w:r w:rsidR="000D160F" w:rsidRPr="4F68D16A">
        <w:rPr>
          <w:color w:val="auto"/>
        </w:rPr>
        <w:t xml:space="preserve"> </w:t>
      </w:r>
      <w:r w:rsidR="006D68C0" w:rsidRPr="4F68D16A">
        <w:rPr>
          <w:color w:val="auto"/>
        </w:rPr>
        <w:t>or objective criter</w:t>
      </w:r>
      <w:r w:rsidR="00115D89" w:rsidRPr="4F68D16A">
        <w:rPr>
          <w:color w:val="auto"/>
        </w:rPr>
        <w:t>ia</w:t>
      </w:r>
      <w:r w:rsidR="006D68C0" w:rsidRPr="4F68D16A">
        <w:rPr>
          <w:color w:val="auto"/>
        </w:rPr>
        <w:t xml:space="preserve"> that</w:t>
      </w:r>
      <w:r w:rsidR="00AF055F" w:rsidRPr="4F68D16A">
        <w:rPr>
          <w:color w:val="auto"/>
        </w:rPr>
        <w:t xml:space="preserve"> can be</w:t>
      </w:r>
      <w:r w:rsidR="00053DE9" w:rsidRPr="4F68D16A">
        <w:rPr>
          <w:color w:val="auto"/>
        </w:rPr>
        <w:t xml:space="preserve"> used to</w:t>
      </w:r>
      <w:r w:rsidR="008501DB" w:rsidRPr="4F68D16A">
        <w:rPr>
          <w:color w:val="auto"/>
        </w:rPr>
        <w:t xml:space="preserve"> </w:t>
      </w:r>
      <w:r w:rsidR="006D68C0" w:rsidRPr="4F68D16A">
        <w:rPr>
          <w:color w:val="auto"/>
        </w:rPr>
        <w:t>define when a patient is unsuitable for docetaxel or when treatment with docetaxel should be delayed</w:t>
      </w:r>
      <w:r w:rsidR="00BB5205" w:rsidRPr="4F68D16A">
        <w:rPr>
          <w:color w:val="auto"/>
        </w:rPr>
        <w:t xml:space="preserve">, </w:t>
      </w:r>
      <w:r w:rsidR="0094141E" w:rsidRPr="4F68D16A">
        <w:rPr>
          <w:color w:val="auto"/>
        </w:rPr>
        <w:t xml:space="preserve">a </w:t>
      </w:r>
      <w:r w:rsidR="00647433" w:rsidRPr="4F68D16A">
        <w:rPr>
          <w:color w:val="auto"/>
        </w:rPr>
        <w:t xml:space="preserve">case-by-case </w:t>
      </w:r>
      <w:r w:rsidR="0032613D" w:rsidRPr="4F68D16A">
        <w:rPr>
          <w:color w:val="auto"/>
        </w:rPr>
        <w:t xml:space="preserve">determination </w:t>
      </w:r>
      <w:r w:rsidRPr="4F68D16A">
        <w:rPr>
          <w:color w:val="auto"/>
        </w:rPr>
        <w:t>by</w:t>
      </w:r>
      <w:r w:rsidR="00647433" w:rsidRPr="4F68D16A">
        <w:rPr>
          <w:color w:val="auto"/>
        </w:rPr>
        <w:t xml:space="preserve"> MDT review</w:t>
      </w:r>
      <w:r w:rsidR="0032613D" w:rsidRPr="4F68D16A">
        <w:rPr>
          <w:color w:val="auto"/>
        </w:rPr>
        <w:t xml:space="preserve"> is </w:t>
      </w:r>
      <w:r w:rsidR="0094141E" w:rsidRPr="4F68D16A">
        <w:rPr>
          <w:color w:val="auto"/>
        </w:rPr>
        <w:t xml:space="preserve">considered </w:t>
      </w:r>
      <w:r w:rsidR="0032613D" w:rsidRPr="4F68D16A">
        <w:rPr>
          <w:color w:val="auto"/>
        </w:rPr>
        <w:t>best practice</w:t>
      </w:r>
      <w:r w:rsidR="00647433" w:rsidRPr="4F68D16A">
        <w:rPr>
          <w:color w:val="auto"/>
        </w:rPr>
        <w:t>.</w:t>
      </w:r>
    </w:p>
    <w:p w14:paraId="2FE86056" w14:textId="45E58E30" w:rsidR="00AA6487" w:rsidRPr="00A92B68" w:rsidRDefault="005D4EDD" w:rsidP="008715E0">
      <w:pPr>
        <w:pStyle w:val="Instructionaltext"/>
      </w:pPr>
      <w:r w:rsidRPr="007F7205">
        <w:rPr>
          <w:color w:val="auto"/>
        </w:rPr>
        <w:t xml:space="preserve">Presently, </w:t>
      </w:r>
      <w:r w:rsidRPr="00B02126">
        <w:rPr>
          <w:color w:val="auto"/>
          <w:vertAlign w:val="superscript"/>
        </w:rPr>
        <w:t>177</w:t>
      </w:r>
      <w:r w:rsidRPr="007F7205">
        <w:rPr>
          <w:color w:val="auto"/>
        </w:rPr>
        <w:t>Lu-PSMA-617 is the only Lutetium</w:t>
      </w:r>
      <w:r w:rsidR="00341C7F">
        <w:rPr>
          <w:color w:val="auto"/>
        </w:rPr>
        <w:t>-</w:t>
      </w:r>
      <w:r w:rsidRPr="007F7205">
        <w:rPr>
          <w:color w:val="auto"/>
        </w:rPr>
        <w:t xml:space="preserve">177 product listed </w:t>
      </w:r>
      <w:r w:rsidR="00803A35">
        <w:rPr>
          <w:color w:val="auto"/>
        </w:rPr>
        <w:t>by</w:t>
      </w:r>
      <w:r w:rsidR="00803A35" w:rsidRPr="007F7205">
        <w:rPr>
          <w:color w:val="auto"/>
        </w:rPr>
        <w:t xml:space="preserve"> </w:t>
      </w:r>
      <w:r w:rsidRPr="007F7205">
        <w:rPr>
          <w:color w:val="auto"/>
        </w:rPr>
        <w:t xml:space="preserve">the Therapeutic Goods Administration (TGA) for use </w:t>
      </w:r>
      <w:r w:rsidR="00716CFE">
        <w:rPr>
          <w:color w:val="auto"/>
        </w:rPr>
        <w:t xml:space="preserve">in Australia </w:t>
      </w:r>
      <w:r w:rsidRPr="007F7205">
        <w:rPr>
          <w:color w:val="auto"/>
        </w:rPr>
        <w:t>to treat mCRPC.</w:t>
      </w:r>
      <w:r w:rsidR="00AE775F">
        <w:rPr>
          <w:color w:val="auto"/>
        </w:rPr>
        <w:t xml:space="preserve"> </w:t>
      </w:r>
      <w:r w:rsidRPr="007F7205">
        <w:rPr>
          <w:color w:val="auto"/>
        </w:rPr>
        <w:t xml:space="preserve">It </w:t>
      </w:r>
      <w:r w:rsidR="00365F5F">
        <w:rPr>
          <w:color w:val="auto"/>
        </w:rPr>
        <w:t>is</w:t>
      </w:r>
      <w:r w:rsidRPr="007F7205">
        <w:rPr>
          <w:color w:val="auto"/>
        </w:rPr>
        <w:t xml:space="preserve"> listed with the product name P</w:t>
      </w:r>
      <w:r w:rsidR="0087012A">
        <w:rPr>
          <w:color w:val="auto"/>
        </w:rPr>
        <w:t>luvicto</w:t>
      </w:r>
      <w:r w:rsidRPr="007F7205">
        <w:rPr>
          <w:color w:val="auto"/>
        </w:rPr>
        <w:t xml:space="preserve">. The TGA indication is </w:t>
      </w:r>
      <w:r w:rsidR="00AA6487">
        <w:rPr>
          <w:color w:val="auto"/>
        </w:rPr>
        <w:t xml:space="preserve">currently </w:t>
      </w:r>
      <w:r w:rsidRPr="007F7205">
        <w:rPr>
          <w:color w:val="auto"/>
        </w:rPr>
        <w:t xml:space="preserve">for treatment of adult patients with PSMA-positive mCRPC who have been treated with androgen receptor pathway inhibition and taxane-based chemotherapy. A draft of </w:t>
      </w:r>
      <w:r w:rsidR="009C4166">
        <w:rPr>
          <w:color w:val="auto"/>
        </w:rPr>
        <w:t>the</w:t>
      </w:r>
      <w:r w:rsidR="009C4166" w:rsidRPr="007F7205">
        <w:rPr>
          <w:color w:val="auto"/>
        </w:rPr>
        <w:t xml:space="preserve"> </w:t>
      </w:r>
      <w:r w:rsidRPr="007F7205">
        <w:rPr>
          <w:color w:val="auto"/>
        </w:rPr>
        <w:t>update</w:t>
      </w:r>
      <w:r w:rsidR="009C4166">
        <w:rPr>
          <w:color w:val="auto"/>
        </w:rPr>
        <w:t>d</w:t>
      </w:r>
      <w:r w:rsidRPr="007F7205">
        <w:rPr>
          <w:color w:val="auto"/>
        </w:rPr>
        <w:t xml:space="preserve"> </w:t>
      </w:r>
      <w:r w:rsidR="009C4166">
        <w:rPr>
          <w:color w:val="auto"/>
        </w:rPr>
        <w:t>indication submitted for change to the</w:t>
      </w:r>
      <w:r w:rsidRPr="007F7205">
        <w:rPr>
          <w:color w:val="auto"/>
        </w:rPr>
        <w:t xml:space="preserve"> </w:t>
      </w:r>
      <w:r w:rsidR="00A75131">
        <w:rPr>
          <w:color w:val="auto"/>
        </w:rPr>
        <w:t xml:space="preserve">TGA </w:t>
      </w:r>
      <w:r w:rsidR="009C4166" w:rsidRPr="007F7205">
        <w:rPr>
          <w:color w:val="auto"/>
        </w:rPr>
        <w:t>regist</w:t>
      </w:r>
      <w:r w:rsidR="009C4166">
        <w:rPr>
          <w:color w:val="auto"/>
        </w:rPr>
        <w:t xml:space="preserve">ration </w:t>
      </w:r>
      <w:r w:rsidR="002034C1">
        <w:rPr>
          <w:color w:val="auto"/>
        </w:rPr>
        <w:t>is</w:t>
      </w:r>
      <w:r w:rsidR="00AA6487">
        <w:rPr>
          <w:color w:val="auto"/>
        </w:rPr>
        <w:t xml:space="preserve"> detailed in</w:t>
      </w:r>
      <w:r w:rsidR="00AA6487" w:rsidRPr="006E38BA">
        <w:rPr>
          <w:color w:val="auto"/>
        </w:rPr>
        <w:t xml:space="preserve"> </w:t>
      </w:r>
      <w:r w:rsidR="00AA6487" w:rsidRPr="006E38BA">
        <w:rPr>
          <w:color w:val="auto"/>
        </w:rPr>
        <w:fldChar w:fldCharType="begin"/>
      </w:r>
      <w:r w:rsidR="00AA6487" w:rsidRPr="006E38BA">
        <w:rPr>
          <w:color w:val="auto"/>
        </w:rPr>
        <w:instrText xml:space="preserve"> REF _Ref233814366 \h  \* MERGEFORMAT </w:instrText>
      </w:r>
      <w:r w:rsidR="00AA6487" w:rsidRPr="006E38BA">
        <w:rPr>
          <w:color w:val="auto"/>
        </w:rPr>
      </w:r>
      <w:r w:rsidR="00AA6487" w:rsidRPr="006E38BA">
        <w:rPr>
          <w:color w:val="auto"/>
        </w:rPr>
        <w:fldChar w:fldCharType="separate"/>
      </w:r>
      <w:r w:rsidR="009D0E06" w:rsidRPr="009D0E06">
        <w:rPr>
          <w:color w:val="auto"/>
        </w:rPr>
        <w:t>Table 2</w:t>
      </w:r>
      <w:r w:rsidR="00AA6487" w:rsidRPr="006E38BA">
        <w:rPr>
          <w:color w:val="auto"/>
        </w:rPr>
        <w:fldChar w:fldCharType="end"/>
      </w:r>
      <w:r w:rsidR="00AA6487">
        <w:rPr>
          <w:color w:val="auto"/>
        </w:rPr>
        <w:t>.</w:t>
      </w:r>
    </w:p>
    <w:p w14:paraId="00C4A2EE" w14:textId="40DEC4CB" w:rsidR="00AA6487" w:rsidRPr="002034C1" w:rsidRDefault="00AA6487" w:rsidP="008715E0">
      <w:pPr>
        <w:pStyle w:val="Caption"/>
      </w:pPr>
      <w:bookmarkStart w:id="4" w:name="_Ref233814366"/>
      <w:r w:rsidRPr="00AA6487">
        <w:lastRenderedPageBreak/>
        <w:t xml:space="preserve">Table </w:t>
      </w:r>
      <w:r w:rsidRPr="00AA6487">
        <w:fldChar w:fldCharType="begin"/>
      </w:r>
      <w:r w:rsidRPr="00AA6487">
        <w:instrText xml:space="preserve"> SEQ Table \* ARABIC </w:instrText>
      </w:r>
      <w:r w:rsidRPr="00AA6487">
        <w:fldChar w:fldCharType="separate"/>
      </w:r>
      <w:r w:rsidR="009D0E06">
        <w:rPr>
          <w:noProof/>
        </w:rPr>
        <w:t>2</w:t>
      </w:r>
      <w:r w:rsidRPr="00AA6487">
        <w:fldChar w:fldCharType="end"/>
      </w:r>
      <w:bookmarkEnd w:id="4"/>
      <w:r w:rsidRPr="00AA6487">
        <w:tab/>
      </w:r>
      <w:r w:rsidRPr="002034C1">
        <w:t>TGA</w:t>
      </w:r>
      <w:r w:rsidR="009C4166">
        <w:t>-submitted</w:t>
      </w:r>
      <w:r w:rsidRPr="002034C1">
        <w:t xml:space="preserve"> update</w:t>
      </w:r>
      <w:r w:rsidR="009C4166">
        <w:t>d indication</w:t>
      </w:r>
      <w:r>
        <w:t xml:space="preserve"> </w:t>
      </w:r>
      <w:r w:rsidRPr="002034C1">
        <w:t>for Pluvicto (change in bold)</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3256"/>
        <w:gridCol w:w="5986"/>
      </w:tblGrid>
      <w:tr w:rsidR="00AA6487" w:rsidRPr="00AA6487" w14:paraId="6A4C3053" w14:textId="77777777" w:rsidTr="000A7D85">
        <w:trPr>
          <w:cantSplit/>
          <w:trHeight w:val="164"/>
          <w:tblHeader/>
        </w:trPr>
        <w:tc>
          <w:tcPr>
            <w:tcW w:w="3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AB3637" w14:textId="77777777" w:rsidR="00AA6487" w:rsidRPr="00AA6487" w:rsidRDefault="00AA6487" w:rsidP="00AA6487">
            <w:pPr>
              <w:pStyle w:val="Tabletext"/>
            </w:pPr>
            <w:r w:rsidRPr="00AA6487">
              <w:t xml:space="preserve">Product name: </w:t>
            </w:r>
          </w:p>
        </w:tc>
        <w:tc>
          <w:tcPr>
            <w:tcW w:w="5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4BA6D6" w14:textId="5E0BC837" w:rsidR="00AA6487" w:rsidRPr="00AA6487" w:rsidRDefault="00AA6487" w:rsidP="00AA6487">
            <w:pPr>
              <w:pStyle w:val="Tabletext"/>
            </w:pPr>
            <w:r w:rsidRPr="00AA6487">
              <w:t>PLUVI</w:t>
            </w:r>
            <w:r w:rsidR="001A7DA3">
              <w:t>C</w:t>
            </w:r>
            <w:r w:rsidRPr="00AA6487">
              <w:t>TO</w:t>
            </w:r>
          </w:p>
        </w:tc>
      </w:tr>
      <w:tr w:rsidR="00AA6487" w:rsidRPr="00AA6487" w14:paraId="5A01DD86" w14:textId="77777777" w:rsidTr="002034C1">
        <w:trPr>
          <w:cantSplit/>
          <w:trHeight w:val="52"/>
          <w:tblHeader/>
        </w:trPr>
        <w:tc>
          <w:tcPr>
            <w:tcW w:w="3256" w:type="dxa"/>
            <w:tcBorders>
              <w:top w:val="single" w:sz="4" w:space="0" w:color="auto"/>
              <w:left w:val="single" w:sz="4" w:space="0" w:color="auto"/>
              <w:bottom w:val="single" w:sz="4" w:space="0" w:color="auto"/>
              <w:right w:val="single" w:sz="4" w:space="0" w:color="auto"/>
            </w:tcBorders>
          </w:tcPr>
          <w:p w14:paraId="07E6DABD" w14:textId="6ED09566" w:rsidR="00AA6487" w:rsidRPr="00AA6487" w:rsidRDefault="00AA6487" w:rsidP="00AA6487">
            <w:pPr>
              <w:pStyle w:val="Tabletext"/>
            </w:pPr>
            <w:r w:rsidRPr="00AA6487">
              <w:t>Active ingredients</w:t>
            </w:r>
            <w:r w:rsidR="006E5053">
              <w:t>:</w:t>
            </w:r>
          </w:p>
        </w:tc>
        <w:tc>
          <w:tcPr>
            <w:tcW w:w="5986" w:type="dxa"/>
            <w:tcBorders>
              <w:top w:val="single" w:sz="4" w:space="0" w:color="auto"/>
              <w:left w:val="single" w:sz="4" w:space="0" w:color="auto"/>
              <w:bottom w:val="single" w:sz="4" w:space="0" w:color="auto"/>
              <w:right w:val="single" w:sz="4" w:space="0" w:color="auto"/>
            </w:tcBorders>
          </w:tcPr>
          <w:p w14:paraId="3E623E6E" w14:textId="6DA90BEE" w:rsidR="00AA6487" w:rsidRPr="00AA6487" w:rsidRDefault="00AA6487" w:rsidP="00AA6487">
            <w:pPr>
              <w:pStyle w:val="Tabletext"/>
            </w:pPr>
            <w:r w:rsidRPr="00AA6487">
              <w:t>lutetium (</w:t>
            </w:r>
            <w:r w:rsidRPr="002034C1">
              <w:rPr>
                <w:vertAlign w:val="superscript"/>
              </w:rPr>
              <w:t>177</w:t>
            </w:r>
            <w:r w:rsidRPr="00AA6487">
              <w:t>Lu) vipivotide tetraxetan</w:t>
            </w:r>
          </w:p>
        </w:tc>
      </w:tr>
      <w:tr w:rsidR="00AA6487" w:rsidRPr="00C70FA1" w14:paraId="1DC0E345" w14:textId="77777777" w:rsidTr="002034C1">
        <w:trPr>
          <w:cantSplit/>
          <w:trHeight w:val="47"/>
          <w:tblHeader/>
        </w:trPr>
        <w:tc>
          <w:tcPr>
            <w:tcW w:w="3256" w:type="dxa"/>
            <w:tcBorders>
              <w:top w:val="single" w:sz="4" w:space="0" w:color="auto"/>
              <w:left w:val="single" w:sz="4" w:space="0" w:color="auto"/>
              <w:bottom w:val="single" w:sz="4" w:space="0" w:color="auto"/>
              <w:right w:val="single" w:sz="4" w:space="0" w:color="auto"/>
            </w:tcBorders>
          </w:tcPr>
          <w:p w14:paraId="149C362C" w14:textId="090814B0" w:rsidR="00AA6487" w:rsidRPr="00AA6487" w:rsidRDefault="00AA6487" w:rsidP="00AA6487">
            <w:pPr>
              <w:pStyle w:val="Tabletext"/>
            </w:pPr>
            <w:r w:rsidRPr="00AA6487">
              <w:t>Sponsor</w:t>
            </w:r>
            <w:r w:rsidR="006E5053">
              <w:t>:</w:t>
            </w:r>
          </w:p>
        </w:tc>
        <w:tc>
          <w:tcPr>
            <w:tcW w:w="5986" w:type="dxa"/>
            <w:tcBorders>
              <w:top w:val="single" w:sz="4" w:space="0" w:color="auto"/>
              <w:left w:val="single" w:sz="4" w:space="0" w:color="auto"/>
              <w:bottom w:val="single" w:sz="4" w:space="0" w:color="auto"/>
              <w:right w:val="single" w:sz="4" w:space="0" w:color="auto"/>
            </w:tcBorders>
          </w:tcPr>
          <w:p w14:paraId="47D6FD51" w14:textId="2A6A7B53" w:rsidR="00AA6487" w:rsidRPr="009D0E06" w:rsidRDefault="00AA6487" w:rsidP="00AA6487">
            <w:pPr>
              <w:pStyle w:val="Tabletext"/>
              <w:rPr>
                <w:lang w:val="pt-PT"/>
              </w:rPr>
            </w:pPr>
            <w:r w:rsidRPr="009D0E06">
              <w:rPr>
                <w:lang w:val="pt-PT"/>
              </w:rPr>
              <w:t>Novartis Pharmaceuticals Australia Pty Ltd</w:t>
            </w:r>
          </w:p>
        </w:tc>
      </w:tr>
      <w:tr w:rsidR="00AA6487" w:rsidRPr="00AA6487" w14:paraId="48D40175" w14:textId="77777777" w:rsidTr="000A7D85">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0BDB958D" w14:textId="77777777" w:rsidR="00AA6487" w:rsidRPr="00AA6487" w:rsidRDefault="00AA6487" w:rsidP="00AA6487">
            <w:pPr>
              <w:pStyle w:val="Tabletext"/>
            </w:pPr>
            <w:r w:rsidRPr="00AA6487">
              <w:t>TGA summary indication</w:t>
            </w:r>
          </w:p>
          <w:p w14:paraId="020500A4" w14:textId="77777777" w:rsidR="00AA6487" w:rsidRPr="00AA6487" w:rsidRDefault="00AA6487" w:rsidP="00AA6487">
            <w:pPr>
              <w:pStyle w:val="Tabletext"/>
            </w:pPr>
            <w:r w:rsidRPr="00AA6487">
              <w:t>Pluvicto is indicated for the treatment of adult patients with prostate-specific membrane antigen (PSMA)-positive metastatic castration-resistant prostate cancer (mCRPC) who have been treated with androgen receptor (AR) pathway inhibition and taxane-based chemotherapy.</w:t>
            </w:r>
          </w:p>
          <w:p w14:paraId="14F652D2" w14:textId="5F435EFB" w:rsidR="00AA6487" w:rsidRPr="00AA6487" w:rsidRDefault="00AA6487" w:rsidP="00AA6487">
            <w:pPr>
              <w:pStyle w:val="Tabletext"/>
              <w:rPr>
                <w:b/>
                <w:bCs/>
              </w:rPr>
            </w:pPr>
            <w:r w:rsidRPr="00AA6487">
              <w:rPr>
                <w:b/>
                <w:bCs/>
              </w:rPr>
              <w:t>Pluvicto (lutetium [177Lu] vipivotide tetraxetan) is proposed as a treatment for adults with advanced prostate cancer that has spread and no longer responds to hormone therapy. It is used in patients when the cancer shows a specific marker (called PSMA) and after patients have already been treated with hormone-blocking medicines and</w:t>
            </w:r>
            <w:r w:rsidR="00AC4A32">
              <w:rPr>
                <w:b/>
                <w:bCs/>
              </w:rPr>
              <w:t>,</w:t>
            </w:r>
            <w:r w:rsidRPr="00AA6487">
              <w:rPr>
                <w:b/>
                <w:bCs/>
              </w:rPr>
              <w:t xml:space="preserve"> in some cases, chemotherapy.</w:t>
            </w:r>
          </w:p>
        </w:tc>
      </w:tr>
    </w:tbl>
    <w:p w14:paraId="13BEFAA2" w14:textId="7287CD47" w:rsidR="00AA6487" w:rsidRDefault="00AA6487" w:rsidP="00D336F5">
      <w:pPr>
        <w:pStyle w:val="Tablenotes"/>
      </w:pPr>
      <w:r w:rsidRPr="00420291">
        <w:rPr>
          <w:b/>
          <w:bCs/>
        </w:rPr>
        <w:t>Source</w:t>
      </w:r>
      <w:r>
        <w:rPr>
          <w:b/>
          <w:bCs/>
        </w:rPr>
        <w:t>s</w:t>
      </w:r>
      <w:r w:rsidRPr="00420291">
        <w:t xml:space="preserve">: </w:t>
      </w:r>
      <w:r w:rsidRPr="007E5BAF">
        <w:t>Therapeutic Goods Administration</w:t>
      </w:r>
      <w:r>
        <w:t xml:space="preserve"> </w:t>
      </w:r>
      <w:r w:rsidR="00CA0111">
        <w:t>r</w:t>
      </w:r>
      <w:r>
        <w:t>eport</w:t>
      </w:r>
      <w:r w:rsidRPr="007E5BAF">
        <w:t>,</w:t>
      </w:r>
      <w:r>
        <w:t xml:space="preserve"> October</w:t>
      </w:r>
      <w:r w:rsidR="00F818B2">
        <w:t xml:space="preserve"> 2025</w:t>
      </w:r>
      <w:r>
        <w:t xml:space="preserve"> (for existing approval); </w:t>
      </w:r>
      <w:r w:rsidRPr="00420291">
        <w:t>Application material</w:t>
      </w:r>
      <w:r>
        <w:t xml:space="preserve"> for the proposal.</w:t>
      </w:r>
    </w:p>
    <w:p w14:paraId="4D36EBC5" w14:textId="77777777" w:rsidR="00AA6487" w:rsidRPr="007F7205" w:rsidRDefault="00AA6487" w:rsidP="002034C1">
      <w:pPr>
        <w:pStyle w:val="Tablenotes"/>
      </w:pPr>
    </w:p>
    <w:p w14:paraId="5D702917" w14:textId="7CEBBE3E" w:rsidR="00CF7B2D" w:rsidRDefault="00DE4941" w:rsidP="00CF7B2D">
      <w:pPr>
        <w:pStyle w:val="Instructionaltext"/>
      </w:pPr>
      <w:r w:rsidRPr="004F4445">
        <w:rPr>
          <w:color w:val="auto"/>
        </w:rPr>
        <w:t>In Australia, f</w:t>
      </w:r>
      <w:r w:rsidR="00CF7B2D" w:rsidRPr="004F4445">
        <w:rPr>
          <w:color w:val="auto"/>
        </w:rPr>
        <w:t xml:space="preserve">or </w:t>
      </w:r>
      <w:r w:rsidR="008C7BF2">
        <w:rPr>
          <w:color w:val="auto"/>
        </w:rPr>
        <w:t xml:space="preserve">patients with </w:t>
      </w:r>
      <w:r w:rsidR="00CF7B2D" w:rsidRPr="004F4445">
        <w:rPr>
          <w:color w:val="auto"/>
        </w:rPr>
        <w:t xml:space="preserve">mCRPC </w:t>
      </w:r>
      <w:r w:rsidR="008C7BF2">
        <w:rPr>
          <w:color w:val="auto"/>
        </w:rPr>
        <w:t xml:space="preserve">whose disease has </w:t>
      </w:r>
      <w:r w:rsidR="00CF7B2D" w:rsidRPr="004F4445">
        <w:rPr>
          <w:color w:val="auto"/>
        </w:rPr>
        <w:t>progress</w:t>
      </w:r>
      <w:r w:rsidR="008C7BF2">
        <w:rPr>
          <w:color w:val="auto"/>
        </w:rPr>
        <w:t>ed</w:t>
      </w:r>
      <w:r w:rsidR="00CF7B2D" w:rsidRPr="004F4445">
        <w:rPr>
          <w:color w:val="auto"/>
        </w:rPr>
        <w:t xml:space="preserve"> following</w:t>
      </w:r>
      <w:r w:rsidR="002F2625">
        <w:rPr>
          <w:color w:val="auto"/>
        </w:rPr>
        <w:t xml:space="preserve"> treatment with</w:t>
      </w:r>
      <w:r w:rsidR="00CF7B2D" w:rsidRPr="004F4445">
        <w:rPr>
          <w:color w:val="auto"/>
        </w:rPr>
        <w:t xml:space="preserve"> </w:t>
      </w:r>
      <w:r w:rsidR="00A6719F">
        <w:rPr>
          <w:color w:val="auto"/>
        </w:rPr>
        <w:t xml:space="preserve">an </w:t>
      </w:r>
      <w:r w:rsidR="00E94FCF">
        <w:rPr>
          <w:color w:val="auto"/>
        </w:rPr>
        <w:t xml:space="preserve">ASI </w:t>
      </w:r>
      <w:r w:rsidR="002F2625">
        <w:rPr>
          <w:color w:val="auto"/>
        </w:rPr>
        <w:t xml:space="preserve">and </w:t>
      </w:r>
      <w:r w:rsidR="00CF7B2D" w:rsidRPr="004F4445">
        <w:rPr>
          <w:color w:val="auto"/>
        </w:rPr>
        <w:t xml:space="preserve">who have not yet received chemotherapy, </w:t>
      </w:r>
      <w:r w:rsidR="00657EB2">
        <w:rPr>
          <w:color w:val="auto"/>
        </w:rPr>
        <w:t xml:space="preserve">routine </w:t>
      </w:r>
      <w:r w:rsidR="00CF7B2D" w:rsidRPr="004F4445">
        <w:rPr>
          <w:color w:val="auto"/>
        </w:rPr>
        <w:t xml:space="preserve">treatment options are </w:t>
      </w:r>
      <w:r w:rsidR="00FD396F">
        <w:rPr>
          <w:color w:val="auto"/>
        </w:rPr>
        <w:t xml:space="preserve">limited to </w:t>
      </w:r>
      <w:r w:rsidR="00CF7B2D" w:rsidRPr="004F4445">
        <w:rPr>
          <w:color w:val="auto"/>
        </w:rPr>
        <w:t>docetaxel or palliative care</w:t>
      </w:r>
      <w:r w:rsidR="00CF7B2D" w:rsidRPr="00015023">
        <w:rPr>
          <w:color w:val="auto"/>
        </w:rPr>
        <w:t xml:space="preserve">. </w:t>
      </w:r>
      <w:r w:rsidR="00615749" w:rsidRPr="00015023">
        <w:rPr>
          <w:color w:val="auto"/>
        </w:rPr>
        <w:t>However, some</w:t>
      </w:r>
      <w:r w:rsidR="004361AB" w:rsidRPr="00015023">
        <w:rPr>
          <w:color w:val="auto"/>
        </w:rPr>
        <w:t xml:space="preserve"> </w:t>
      </w:r>
      <w:r w:rsidR="00303711" w:rsidRPr="00015023">
        <w:rPr>
          <w:color w:val="auto"/>
        </w:rPr>
        <w:t>p</w:t>
      </w:r>
      <w:r w:rsidR="00CF7B2D" w:rsidRPr="00015023">
        <w:rPr>
          <w:color w:val="auto"/>
        </w:rPr>
        <w:t>atients</w:t>
      </w:r>
      <w:r w:rsidR="00303711" w:rsidRPr="00015023">
        <w:rPr>
          <w:color w:val="auto"/>
        </w:rPr>
        <w:t xml:space="preserve"> choose to</w:t>
      </w:r>
      <w:r w:rsidR="00CF7B2D" w:rsidRPr="00015023">
        <w:rPr>
          <w:color w:val="auto"/>
        </w:rPr>
        <w:t xml:space="preserve"> forego treatment with docetaxel due to </w:t>
      </w:r>
      <w:r w:rsidR="001D03CF">
        <w:rPr>
          <w:color w:val="auto"/>
        </w:rPr>
        <w:t>its</w:t>
      </w:r>
      <w:r w:rsidR="00CF7B2D" w:rsidRPr="00015023">
        <w:rPr>
          <w:color w:val="auto"/>
        </w:rPr>
        <w:t xml:space="preserve"> toxicity profile and </w:t>
      </w:r>
      <w:r w:rsidR="00391AC0">
        <w:rPr>
          <w:color w:val="auto"/>
        </w:rPr>
        <w:t xml:space="preserve">associated </w:t>
      </w:r>
      <w:r w:rsidR="00CF7B2D" w:rsidRPr="00015023">
        <w:rPr>
          <w:color w:val="auto"/>
        </w:rPr>
        <w:t xml:space="preserve">impact on </w:t>
      </w:r>
      <w:r w:rsidR="00051EEB">
        <w:rPr>
          <w:color w:val="auto"/>
        </w:rPr>
        <w:t>QoL</w:t>
      </w:r>
      <w:r w:rsidR="00391AC0">
        <w:rPr>
          <w:color w:val="auto"/>
        </w:rPr>
        <w:t>, while</w:t>
      </w:r>
      <w:r w:rsidR="00051EEB">
        <w:rPr>
          <w:color w:val="auto"/>
        </w:rPr>
        <w:t xml:space="preserve"> </w:t>
      </w:r>
      <w:r w:rsidR="00391AC0">
        <w:rPr>
          <w:color w:val="auto"/>
        </w:rPr>
        <w:t>o</w:t>
      </w:r>
      <w:r w:rsidR="00615749" w:rsidRPr="00015023">
        <w:rPr>
          <w:color w:val="auto"/>
        </w:rPr>
        <w:t xml:space="preserve">thers are </w:t>
      </w:r>
      <w:r w:rsidR="00030365">
        <w:rPr>
          <w:color w:val="auto"/>
        </w:rPr>
        <w:t>deemed</w:t>
      </w:r>
      <w:r w:rsidR="00030365" w:rsidRPr="00015023">
        <w:rPr>
          <w:color w:val="auto"/>
        </w:rPr>
        <w:t xml:space="preserve"> </w:t>
      </w:r>
      <w:r w:rsidR="00615749" w:rsidRPr="00015023">
        <w:rPr>
          <w:color w:val="auto"/>
        </w:rPr>
        <w:t xml:space="preserve">to be </w:t>
      </w:r>
      <w:r w:rsidR="002D3CEC">
        <w:rPr>
          <w:color w:val="auto"/>
        </w:rPr>
        <w:t>un</w:t>
      </w:r>
      <w:r w:rsidR="00615749" w:rsidRPr="00015023">
        <w:rPr>
          <w:color w:val="auto"/>
        </w:rPr>
        <w:t xml:space="preserve">fit for </w:t>
      </w:r>
      <w:r w:rsidR="0081206C">
        <w:rPr>
          <w:color w:val="auto"/>
        </w:rPr>
        <w:t>chemo</w:t>
      </w:r>
      <w:r w:rsidR="00615749" w:rsidRPr="00015023">
        <w:rPr>
          <w:color w:val="auto"/>
        </w:rPr>
        <w:t xml:space="preserve">therapy by </w:t>
      </w:r>
      <w:r w:rsidR="0013795B">
        <w:rPr>
          <w:color w:val="auto"/>
        </w:rPr>
        <w:t xml:space="preserve">their treating </w:t>
      </w:r>
      <w:r w:rsidR="00615749" w:rsidRPr="00015023">
        <w:rPr>
          <w:color w:val="auto"/>
        </w:rPr>
        <w:t>physician</w:t>
      </w:r>
      <w:r w:rsidR="00B54867">
        <w:rPr>
          <w:color w:val="auto"/>
        </w:rPr>
        <w:t xml:space="preserve"> </w:t>
      </w:r>
      <w:r w:rsidR="00B54867">
        <w:rPr>
          <w:color w:val="auto"/>
        </w:rPr>
        <w:fldChar w:fldCharType="begin">
          <w:fldData xml:space="preserve">PEVuZE5vdGU+PENpdGU+PEF1dGhvcj5BbC1CYXRyYW48L0F1dGhvcj48WWVhcj4yMDE1PC9ZZWFy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</w:fldData>
        </w:fldChar>
      </w:r>
      <w:r w:rsidR="00B54867">
        <w:rPr>
          <w:color w:val="auto"/>
        </w:rPr>
        <w:instrText xml:space="preserve"> ADDIN EN.CITE </w:instrText>
      </w:r>
      <w:r w:rsidR="00B54867">
        <w:rPr>
          <w:color w:val="auto"/>
        </w:rPr>
        <w:fldChar w:fldCharType="begin">
          <w:fldData xml:space="preserve">PEVuZE5vdGU+PENpdGU+PEF1dGhvcj5BbC1CYXRyYW48L0F1dGhvcj48WWVhcj4yMDE1PC9ZZWFy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</w:fldData>
        </w:fldChar>
      </w:r>
      <w:r w:rsidR="00B54867">
        <w:rPr>
          <w:color w:val="auto"/>
        </w:rPr>
        <w:instrText xml:space="preserve"> ADDIN EN.CITE.DATA </w:instrText>
      </w:r>
      <w:r w:rsidR="00B54867">
        <w:rPr>
          <w:color w:val="auto"/>
        </w:rPr>
      </w:r>
      <w:r w:rsidR="00B54867">
        <w:rPr>
          <w:color w:val="auto"/>
        </w:rPr>
        <w:fldChar w:fldCharType="end"/>
      </w:r>
      <w:r w:rsidR="00B54867">
        <w:rPr>
          <w:color w:val="auto"/>
        </w:rPr>
      </w:r>
      <w:r w:rsidR="00B54867">
        <w:rPr>
          <w:color w:val="auto"/>
        </w:rPr>
        <w:fldChar w:fldCharType="separate"/>
      </w:r>
      <w:r w:rsidR="00B54867">
        <w:rPr>
          <w:noProof/>
          <w:color w:val="auto"/>
        </w:rPr>
        <w:t>(Al-Batran et al. 2015; Singer &amp; Srinivasan 2012)</w:t>
      </w:r>
      <w:r w:rsidR="00B54867">
        <w:rPr>
          <w:color w:val="auto"/>
        </w:rPr>
        <w:fldChar w:fldCharType="end"/>
      </w:r>
      <w:r w:rsidR="00746FAA" w:rsidRPr="00746FAA">
        <w:rPr>
          <w:color w:val="auto"/>
        </w:rPr>
        <w:t xml:space="preserve">. </w:t>
      </w:r>
      <w:r w:rsidR="00CF7B2D" w:rsidRPr="00746FAA">
        <w:rPr>
          <w:color w:val="auto"/>
        </w:rPr>
        <w:t>The Drug Utilisation Sub-Committee</w:t>
      </w:r>
      <w:r w:rsidR="004752CE">
        <w:rPr>
          <w:rStyle w:val="FootnoteReference"/>
          <w:color w:val="auto"/>
        </w:rPr>
        <w:footnoteReference w:id="3"/>
      </w:r>
      <w:r w:rsidR="00CF7B2D" w:rsidRPr="00746FAA">
        <w:rPr>
          <w:color w:val="auto"/>
        </w:rPr>
        <w:t xml:space="preserve"> analysis indicates that most patients (71%) receive palliative care following an A</w:t>
      </w:r>
      <w:r w:rsidR="00051EEB">
        <w:rPr>
          <w:color w:val="auto"/>
        </w:rPr>
        <w:t>SI</w:t>
      </w:r>
      <w:r w:rsidR="00CF7B2D" w:rsidRPr="00746FAA">
        <w:rPr>
          <w:color w:val="auto"/>
        </w:rPr>
        <w:t xml:space="preserve"> and</w:t>
      </w:r>
      <w:r w:rsidR="00AE775F">
        <w:rPr>
          <w:color w:val="auto"/>
        </w:rPr>
        <w:t xml:space="preserve"> </w:t>
      </w:r>
      <w:r w:rsidR="00044CDF">
        <w:rPr>
          <w:color w:val="auto"/>
        </w:rPr>
        <w:t xml:space="preserve">around </w:t>
      </w:r>
      <w:r w:rsidR="00CF7B2D" w:rsidRPr="00746FAA">
        <w:rPr>
          <w:color w:val="auto"/>
        </w:rPr>
        <w:t>14%</w:t>
      </w:r>
      <w:r w:rsidR="00AE775F">
        <w:rPr>
          <w:color w:val="auto"/>
        </w:rPr>
        <w:t xml:space="preserve"> </w:t>
      </w:r>
      <w:r w:rsidR="00CF7B2D" w:rsidRPr="00746FAA">
        <w:rPr>
          <w:color w:val="auto"/>
        </w:rPr>
        <w:t>receive docetaxel</w:t>
      </w:r>
      <w:r w:rsidR="00B54867">
        <w:rPr>
          <w:color w:val="auto"/>
        </w:rPr>
        <w:t xml:space="preserve"> </w:t>
      </w:r>
      <w:r w:rsidR="004F54A2" w:rsidRPr="00746FAA">
        <w:rPr>
          <w:color w:val="auto"/>
        </w:rPr>
        <w:fldChar w:fldCharType="begin"/>
      </w:r>
      <w:r w:rsidR="004F54A2" w:rsidRPr="00746FAA">
        <w:rPr>
          <w:color w:val="auto"/>
        </w:rPr>
        <w:instrText xml:space="preserve"> ADDIN EN.CITE &lt;EndNote&gt;&lt;Cite&gt;&lt;Author&gt;PBAC&lt;/Author&gt;&lt;Year&gt;2021&lt;/Year&gt;&lt;RecNum&gt;31&lt;/RecNum&gt;&lt;DisplayText&gt;(PBAC 2021)&lt;/DisplayText&gt;&lt;record&gt;&lt;rec-number&gt;31&lt;/rec-number&gt;&lt;foreign-keys&gt;&lt;key app="EN" db-id="52rsdrteldzvejex9eopz09appv9erxarzda" timestamp="1782104226"&gt;31&lt;/key&gt;&lt;/foreign-keys&gt;&lt;ref-type name="Report"&gt;27&lt;/ref-type&gt;&lt;contributors&gt;&lt;authors&gt;&lt;author&gt;PBAC, &lt;/author&gt;&lt;/authors&gt;&lt;/contributors&gt;&lt;titles&gt;&lt;title&gt;Public Summary Document, Olaparib for the targeted treatment of mCRPC&lt;/title&gt;&lt;/titles&gt;&lt;dates&gt;&lt;year&gt;2021&lt;/year&gt;&lt;/dates&gt;&lt;urls&gt;&lt;/urls&gt;&lt;/record&gt;&lt;/Cite&gt;&lt;/EndNote&gt;</w:instrText>
      </w:r>
      <w:r w:rsidR="004F54A2" w:rsidRPr="00746FAA">
        <w:rPr>
          <w:color w:val="auto"/>
        </w:rPr>
        <w:fldChar w:fldCharType="separate"/>
      </w:r>
      <w:r w:rsidR="004F54A2" w:rsidRPr="00746FAA">
        <w:rPr>
          <w:noProof/>
          <w:color w:val="auto"/>
        </w:rPr>
        <w:t>(PBAC 2021)</w:t>
      </w:r>
      <w:r w:rsidR="004F54A2" w:rsidRPr="00746FAA">
        <w:rPr>
          <w:color w:val="auto"/>
        </w:rPr>
        <w:fldChar w:fldCharType="end"/>
      </w:r>
      <w:r w:rsidR="00B54867">
        <w:rPr>
          <w:color w:val="auto"/>
        </w:rPr>
        <w:t>.</w:t>
      </w:r>
      <w:r w:rsidR="00CF7B2D" w:rsidRPr="00746FAA">
        <w:rPr>
          <w:color w:val="auto"/>
        </w:rPr>
        <w:t xml:space="preserve"> Th</w:t>
      </w:r>
      <w:r w:rsidR="00AC0120">
        <w:rPr>
          <w:color w:val="auto"/>
        </w:rPr>
        <w:t>us</w:t>
      </w:r>
      <w:r w:rsidR="00095FA5">
        <w:rPr>
          <w:color w:val="auto"/>
        </w:rPr>
        <w:t>,</w:t>
      </w:r>
      <w:r w:rsidR="00AE775F">
        <w:rPr>
          <w:color w:val="auto"/>
        </w:rPr>
        <w:t xml:space="preserve"> </w:t>
      </w:r>
      <w:r w:rsidR="007A7C35">
        <w:rPr>
          <w:color w:val="auto"/>
        </w:rPr>
        <w:t>there</w:t>
      </w:r>
      <w:r w:rsidR="00AC0120">
        <w:rPr>
          <w:color w:val="auto"/>
        </w:rPr>
        <w:t xml:space="preserve"> is</w:t>
      </w:r>
      <w:r w:rsidR="007A7C35">
        <w:rPr>
          <w:color w:val="auto"/>
        </w:rPr>
        <w:t xml:space="preserve"> </w:t>
      </w:r>
      <w:r w:rsidR="00CF7B2D" w:rsidRPr="00746FAA">
        <w:rPr>
          <w:color w:val="auto"/>
        </w:rPr>
        <w:t>unmet need</w:t>
      </w:r>
      <w:r w:rsidR="00AE775F">
        <w:rPr>
          <w:color w:val="auto"/>
        </w:rPr>
        <w:t xml:space="preserve"> </w:t>
      </w:r>
      <w:r w:rsidR="00932675">
        <w:rPr>
          <w:color w:val="auto"/>
        </w:rPr>
        <w:t xml:space="preserve">for </w:t>
      </w:r>
      <w:r w:rsidR="00E264E3" w:rsidRPr="00746FAA">
        <w:rPr>
          <w:color w:val="auto"/>
        </w:rPr>
        <w:t>second-line</w:t>
      </w:r>
      <w:r w:rsidR="00CF7B2D" w:rsidRPr="00746FAA">
        <w:rPr>
          <w:color w:val="auto"/>
        </w:rPr>
        <w:t xml:space="preserve"> treatment</w:t>
      </w:r>
      <w:r w:rsidR="00177291">
        <w:rPr>
          <w:color w:val="auto"/>
        </w:rPr>
        <w:t xml:space="preserve"> options for</w:t>
      </w:r>
      <w:r w:rsidR="00AE775F">
        <w:rPr>
          <w:color w:val="auto"/>
        </w:rPr>
        <w:t xml:space="preserve"> </w:t>
      </w:r>
      <w:r w:rsidR="00E264E3" w:rsidRPr="00746FAA">
        <w:rPr>
          <w:color w:val="auto"/>
        </w:rPr>
        <w:t xml:space="preserve">patients </w:t>
      </w:r>
      <w:r w:rsidR="00177291">
        <w:rPr>
          <w:color w:val="auto"/>
        </w:rPr>
        <w:t>with</w:t>
      </w:r>
      <w:r w:rsidR="00E264E3" w:rsidRPr="00746FAA">
        <w:rPr>
          <w:color w:val="auto"/>
        </w:rPr>
        <w:t xml:space="preserve"> progressive mCRPC </w:t>
      </w:r>
      <w:r w:rsidR="0046562D">
        <w:rPr>
          <w:color w:val="auto"/>
        </w:rPr>
        <w:t xml:space="preserve">following an </w:t>
      </w:r>
      <w:r w:rsidR="00E264E3" w:rsidRPr="00746FAA">
        <w:rPr>
          <w:color w:val="auto"/>
        </w:rPr>
        <w:t>ASI</w:t>
      </w:r>
      <w:r w:rsidR="0046562D">
        <w:rPr>
          <w:color w:val="auto"/>
        </w:rPr>
        <w:t>.</w:t>
      </w:r>
      <w:r w:rsidR="00A302CC">
        <w:rPr>
          <w:color w:val="auto"/>
        </w:rPr>
        <w:t xml:space="preserve"> </w:t>
      </w:r>
      <w:r w:rsidR="004D4E89" w:rsidRPr="004D4E89">
        <w:rPr>
          <w:color w:val="auto"/>
        </w:rPr>
        <w:t>Based on the estimates provided in the application,</w:t>
      </w:r>
      <w:r w:rsidR="00427F17">
        <w:rPr>
          <w:color w:val="auto"/>
        </w:rPr>
        <w:t xml:space="preserve"> of</w:t>
      </w:r>
      <w:r w:rsidR="004D4E89" w:rsidRPr="004D4E89">
        <w:rPr>
          <w:color w:val="auto"/>
        </w:rPr>
        <w:t xml:space="preserve"> approximately 4,024 </w:t>
      </w:r>
      <w:r w:rsidR="007C2E37">
        <w:rPr>
          <w:color w:val="auto"/>
        </w:rPr>
        <w:t>patients</w:t>
      </w:r>
      <w:r w:rsidR="007C2E37" w:rsidRPr="004D4E89">
        <w:rPr>
          <w:color w:val="auto"/>
        </w:rPr>
        <w:t xml:space="preserve"> </w:t>
      </w:r>
      <w:r w:rsidR="004D4E89" w:rsidRPr="004D4E89">
        <w:rPr>
          <w:color w:val="auto"/>
        </w:rPr>
        <w:t xml:space="preserve">in Australia </w:t>
      </w:r>
      <w:r w:rsidR="00427F17">
        <w:rPr>
          <w:color w:val="auto"/>
        </w:rPr>
        <w:t>with</w:t>
      </w:r>
      <w:r w:rsidR="004D4E89" w:rsidRPr="004D4E89">
        <w:rPr>
          <w:color w:val="auto"/>
        </w:rPr>
        <w:t xml:space="preserve"> mCRPC</w:t>
      </w:r>
      <w:r w:rsidR="00427F17">
        <w:rPr>
          <w:color w:val="auto"/>
        </w:rPr>
        <w:t xml:space="preserve">, </w:t>
      </w:r>
      <w:r w:rsidR="004D4E89" w:rsidRPr="004D4E89">
        <w:rPr>
          <w:color w:val="auto"/>
        </w:rPr>
        <w:t xml:space="preserve">1,207 </w:t>
      </w:r>
      <w:r w:rsidR="00510F43">
        <w:rPr>
          <w:color w:val="auto"/>
        </w:rPr>
        <w:t>of them</w:t>
      </w:r>
      <w:r w:rsidR="00510F43" w:rsidRPr="004D4E89">
        <w:rPr>
          <w:color w:val="auto"/>
        </w:rPr>
        <w:t xml:space="preserve"> </w:t>
      </w:r>
      <w:r w:rsidR="004D4E89" w:rsidRPr="004D4E89">
        <w:rPr>
          <w:color w:val="auto"/>
        </w:rPr>
        <w:t xml:space="preserve">(30%) would receive the proposed intervention in </w:t>
      </w:r>
      <w:r w:rsidR="007F495F">
        <w:rPr>
          <w:color w:val="auto"/>
        </w:rPr>
        <w:br/>
      </w:r>
      <w:r w:rsidR="004D4E89" w:rsidRPr="004D4E89">
        <w:rPr>
          <w:color w:val="auto"/>
        </w:rPr>
        <w:t>Year 1, with utilisation increasing by 10</w:t>
      </w:r>
      <w:r w:rsidR="00AA45CE">
        <w:rPr>
          <w:color w:val="auto"/>
        </w:rPr>
        <w:t xml:space="preserve">% </w:t>
      </w:r>
      <w:r w:rsidR="004D4E89" w:rsidRPr="004D4E89">
        <w:rPr>
          <w:color w:val="auto"/>
        </w:rPr>
        <w:t>annually to 2,817 patients (70%) by Year 5.</w:t>
      </w:r>
    </w:p>
    <w:p w14:paraId="78B9D768" w14:textId="2C77A829" w:rsidR="00D440BE" w:rsidRDefault="00234E4A" w:rsidP="00CF7B2D">
      <w:pPr>
        <w:pStyle w:val="Instructionaltext"/>
        <w:rPr>
          <w:color w:val="000000" w:themeColor="text1"/>
        </w:rPr>
      </w:pPr>
      <w:r>
        <w:rPr>
          <w:color w:val="000000" w:themeColor="text1"/>
        </w:rPr>
        <w:t>The application</w:t>
      </w:r>
      <w:r w:rsidR="00A51840">
        <w:rPr>
          <w:color w:val="000000" w:themeColor="text1"/>
        </w:rPr>
        <w:t>’s</w:t>
      </w:r>
      <w:r>
        <w:rPr>
          <w:color w:val="000000" w:themeColor="text1"/>
        </w:rPr>
        <w:t xml:space="preserve"> description of the </w:t>
      </w:r>
      <w:r w:rsidR="00A51840">
        <w:rPr>
          <w:color w:val="000000" w:themeColor="text1"/>
        </w:rPr>
        <w:t xml:space="preserve">proposed </w:t>
      </w:r>
      <w:r>
        <w:rPr>
          <w:color w:val="000000" w:themeColor="text1"/>
        </w:rPr>
        <w:t xml:space="preserve">population for funding </w:t>
      </w:r>
      <w:r w:rsidR="00A51840">
        <w:rPr>
          <w:color w:val="000000" w:themeColor="text1"/>
        </w:rPr>
        <w:t xml:space="preserve">concludes </w:t>
      </w:r>
      <w:r w:rsidR="009D37AB">
        <w:rPr>
          <w:color w:val="000000" w:themeColor="text1"/>
        </w:rPr>
        <w:t>with a</w:t>
      </w:r>
      <w:r w:rsidR="0041167E">
        <w:rPr>
          <w:color w:val="000000" w:themeColor="text1"/>
        </w:rPr>
        <w:t xml:space="preserve"> summary of the </w:t>
      </w:r>
      <w:r w:rsidR="00065126">
        <w:rPr>
          <w:color w:val="000000" w:themeColor="text1"/>
        </w:rPr>
        <w:t>rationale for</w:t>
      </w:r>
      <w:r w:rsidR="0041167E">
        <w:rPr>
          <w:color w:val="000000" w:themeColor="text1"/>
        </w:rPr>
        <w:t xml:space="preserve"> pr</w:t>
      </w:r>
      <w:r w:rsidR="0025750D">
        <w:rPr>
          <w:color w:val="000000" w:themeColor="text1"/>
        </w:rPr>
        <w:t>opo</w:t>
      </w:r>
      <w:r w:rsidR="0041167E">
        <w:rPr>
          <w:color w:val="000000" w:themeColor="text1"/>
        </w:rPr>
        <w:t xml:space="preserve">sing </w:t>
      </w:r>
      <w:r w:rsidR="009D37AB">
        <w:rPr>
          <w:color w:val="000000" w:themeColor="text1"/>
        </w:rPr>
        <w:t xml:space="preserve">a </w:t>
      </w:r>
      <w:r w:rsidR="0025750D">
        <w:rPr>
          <w:color w:val="000000" w:themeColor="text1"/>
        </w:rPr>
        <w:t xml:space="preserve">broadening of the eligibility criteria </w:t>
      </w:r>
      <w:r w:rsidR="009D37AB">
        <w:rPr>
          <w:color w:val="000000" w:themeColor="text1"/>
        </w:rPr>
        <w:t xml:space="preserve">of </w:t>
      </w:r>
      <w:r w:rsidR="0025750D">
        <w:rPr>
          <w:color w:val="000000" w:themeColor="text1"/>
        </w:rPr>
        <w:t>the MBS diagnostic item for Lutetium</w:t>
      </w:r>
      <w:r w:rsidR="00557F77">
        <w:rPr>
          <w:color w:val="000000" w:themeColor="text1"/>
        </w:rPr>
        <w:t>-</w:t>
      </w:r>
      <w:r w:rsidR="0025750D">
        <w:rPr>
          <w:color w:val="000000" w:themeColor="text1"/>
        </w:rPr>
        <w:t xml:space="preserve">177 therapy </w:t>
      </w:r>
      <w:r w:rsidR="0001484B">
        <w:rPr>
          <w:color w:val="000000" w:themeColor="text1"/>
        </w:rPr>
        <w:t xml:space="preserve">to include the proposed </w:t>
      </w:r>
      <w:r w:rsidR="0041167E">
        <w:rPr>
          <w:color w:val="000000" w:themeColor="text1"/>
        </w:rPr>
        <w:t>taxane-naïve populatio</w:t>
      </w:r>
      <w:r w:rsidR="0001484B">
        <w:rPr>
          <w:color w:val="000000" w:themeColor="text1"/>
        </w:rPr>
        <w:t>n</w:t>
      </w:r>
      <w:r w:rsidR="009D37AB">
        <w:rPr>
          <w:color w:val="000000" w:themeColor="text1"/>
        </w:rPr>
        <w:t>:</w:t>
      </w:r>
      <w:r w:rsidR="0001484B">
        <w:rPr>
          <w:color w:val="000000" w:themeColor="text1"/>
        </w:rPr>
        <w:t xml:space="preserve"> </w:t>
      </w:r>
    </w:p>
    <w:p w14:paraId="7790B45E" w14:textId="1655E50A" w:rsidR="00D440BE" w:rsidRDefault="007A1554" w:rsidP="00153ED9">
      <w:pPr>
        <w:pStyle w:val="Instructionaltext"/>
        <w:numPr>
          <w:ilvl w:val="0"/>
          <w:numId w:val="3"/>
        </w:numPr>
        <w:rPr>
          <w:color w:val="000000" w:themeColor="text1"/>
        </w:rPr>
      </w:pPr>
      <w:r>
        <w:rPr>
          <w:color w:val="000000" w:themeColor="text1"/>
        </w:rPr>
        <w:t xml:space="preserve">Aside from best supportive care, </w:t>
      </w:r>
      <w:r w:rsidR="00B1479D">
        <w:rPr>
          <w:color w:val="000000" w:themeColor="text1"/>
        </w:rPr>
        <w:t>Lutetium</w:t>
      </w:r>
      <w:r w:rsidR="00557F77">
        <w:rPr>
          <w:color w:val="000000" w:themeColor="text1"/>
        </w:rPr>
        <w:t>-</w:t>
      </w:r>
      <w:r w:rsidR="00B1479D">
        <w:rPr>
          <w:color w:val="000000" w:themeColor="text1"/>
        </w:rPr>
        <w:t>177 therapy is</w:t>
      </w:r>
      <w:r w:rsidR="007C20FE">
        <w:rPr>
          <w:color w:val="000000" w:themeColor="text1"/>
        </w:rPr>
        <w:t xml:space="preserve"> the only </w:t>
      </w:r>
      <w:r w:rsidR="00557F77">
        <w:rPr>
          <w:color w:val="000000" w:themeColor="text1"/>
        </w:rPr>
        <w:t xml:space="preserve">treatment </w:t>
      </w:r>
      <w:r w:rsidR="007C20FE">
        <w:rPr>
          <w:color w:val="000000" w:themeColor="text1"/>
        </w:rPr>
        <w:t>option</w:t>
      </w:r>
      <w:r w:rsidR="003108B2">
        <w:rPr>
          <w:color w:val="000000" w:themeColor="text1"/>
        </w:rPr>
        <w:t xml:space="preserve"> for patients</w:t>
      </w:r>
      <w:r>
        <w:rPr>
          <w:color w:val="000000" w:themeColor="text1"/>
        </w:rPr>
        <w:t xml:space="preserve"> who prefer to </w:t>
      </w:r>
      <w:r w:rsidR="00557F77">
        <w:rPr>
          <w:color w:val="000000" w:themeColor="text1"/>
        </w:rPr>
        <w:t xml:space="preserve">avoid </w:t>
      </w:r>
      <w:r w:rsidR="00CD6B9E">
        <w:rPr>
          <w:color w:val="000000" w:themeColor="text1"/>
        </w:rPr>
        <w:t>taxane-based</w:t>
      </w:r>
      <w:r>
        <w:rPr>
          <w:color w:val="000000" w:themeColor="text1"/>
        </w:rPr>
        <w:t xml:space="preserve"> chemotherapy due to </w:t>
      </w:r>
      <w:r w:rsidR="00C50964">
        <w:rPr>
          <w:color w:val="000000" w:themeColor="text1"/>
        </w:rPr>
        <w:t xml:space="preserve">its </w:t>
      </w:r>
      <w:r w:rsidR="00407963">
        <w:rPr>
          <w:color w:val="000000" w:themeColor="text1"/>
        </w:rPr>
        <w:t>impact on QoL</w:t>
      </w:r>
      <w:r w:rsidR="00557F77">
        <w:rPr>
          <w:color w:val="000000" w:themeColor="text1"/>
        </w:rPr>
        <w:t>.</w:t>
      </w:r>
      <w:r w:rsidR="003108B2">
        <w:rPr>
          <w:color w:val="000000" w:themeColor="text1"/>
        </w:rPr>
        <w:t xml:space="preserve"> </w:t>
      </w:r>
      <w:r w:rsidR="00557F77">
        <w:rPr>
          <w:color w:val="000000" w:themeColor="text1"/>
        </w:rPr>
        <w:t>While switching to an alternative</w:t>
      </w:r>
      <w:r w:rsidR="00407963">
        <w:rPr>
          <w:color w:val="000000" w:themeColor="text1"/>
        </w:rPr>
        <w:t xml:space="preserve"> </w:t>
      </w:r>
      <w:r w:rsidR="00632834">
        <w:rPr>
          <w:color w:val="000000" w:themeColor="text1"/>
        </w:rPr>
        <w:t>ASI</w:t>
      </w:r>
      <w:r w:rsidR="00407963">
        <w:rPr>
          <w:color w:val="000000" w:themeColor="text1"/>
        </w:rPr>
        <w:t xml:space="preserve"> </w:t>
      </w:r>
      <w:r w:rsidR="00557F77">
        <w:rPr>
          <w:color w:val="000000" w:themeColor="text1"/>
        </w:rPr>
        <w:t>may be considered</w:t>
      </w:r>
      <w:r w:rsidR="00407963">
        <w:rPr>
          <w:color w:val="000000" w:themeColor="text1"/>
        </w:rPr>
        <w:t xml:space="preserve"> in some countries, </w:t>
      </w:r>
      <w:r w:rsidR="00CD6B9E">
        <w:rPr>
          <w:color w:val="000000" w:themeColor="text1"/>
        </w:rPr>
        <w:t>in Australia</w:t>
      </w:r>
      <w:r w:rsidR="00557F77">
        <w:rPr>
          <w:color w:val="000000" w:themeColor="text1"/>
        </w:rPr>
        <w:t xml:space="preserve"> this is not </w:t>
      </w:r>
      <w:r w:rsidR="00CD6B9E">
        <w:rPr>
          <w:color w:val="000000" w:themeColor="text1"/>
        </w:rPr>
        <w:t>routine</w:t>
      </w:r>
      <w:r w:rsidR="00557F77">
        <w:rPr>
          <w:color w:val="000000" w:themeColor="text1"/>
        </w:rPr>
        <w:t xml:space="preserve"> practice</w:t>
      </w:r>
      <w:r w:rsidR="00C50964">
        <w:rPr>
          <w:color w:val="000000" w:themeColor="text1"/>
        </w:rPr>
        <w:t xml:space="preserve"> because </w:t>
      </w:r>
      <w:r w:rsidR="00CD6B9E">
        <w:rPr>
          <w:color w:val="000000" w:themeColor="text1"/>
        </w:rPr>
        <w:t xml:space="preserve">only </w:t>
      </w:r>
      <w:r w:rsidR="00557F77">
        <w:rPr>
          <w:color w:val="000000" w:themeColor="text1"/>
        </w:rPr>
        <w:t xml:space="preserve">treatment with </w:t>
      </w:r>
      <w:r w:rsidR="00CD6B9E">
        <w:rPr>
          <w:color w:val="000000" w:themeColor="text1"/>
        </w:rPr>
        <w:t>one ASI is subsidised</w:t>
      </w:r>
      <w:r w:rsidR="00A15CD3">
        <w:rPr>
          <w:color w:val="000000" w:themeColor="text1"/>
        </w:rPr>
        <w:t xml:space="preserve"> </w:t>
      </w:r>
      <w:r w:rsidR="006E57C7">
        <w:rPr>
          <w:color w:val="000000" w:themeColor="text1"/>
        </w:rPr>
        <w:t>per</w:t>
      </w:r>
      <w:r w:rsidR="00A15CD3">
        <w:rPr>
          <w:color w:val="000000" w:themeColor="text1"/>
        </w:rPr>
        <w:t xml:space="preserve"> lifetime</w:t>
      </w:r>
      <w:r w:rsidR="00CD6B9E">
        <w:rPr>
          <w:color w:val="000000" w:themeColor="text1"/>
        </w:rPr>
        <w:t>.</w:t>
      </w:r>
    </w:p>
    <w:p w14:paraId="7E0243A8" w14:textId="5BC0387A" w:rsidR="00E05F52" w:rsidRDefault="3E92A495" w:rsidP="00E05F52">
      <w:r w:rsidRPr="4F68D16A">
        <w:rPr>
          <w:color w:val="000000" w:themeColor="text1"/>
        </w:rPr>
        <w:t>I</w:t>
      </w:r>
      <w:r w:rsidR="007E070C" w:rsidRPr="4F68D16A">
        <w:rPr>
          <w:color w:val="000000" w:themeColor="text1"/>
        </w:rPr>
        <w:t>nternational guidelines, including</w:t>
      </w:r>
      <w:r w:rsidR="00FD0BEE" w:rsidRPr="4F68D16A">
        <w:rPr>
          <w:color w:val="000000" w:themeColor="text1"/>
        </w:rPr>
        <w:t xml:space="preserve"> th</w:t>
      </w:r>
      <w:r w:rsidR="00DB6893" w:rsidRPr="4F68D16A">
        <w:rPr>
          <w:color w:val="000000" w:themeColor="text1"/>
        </w:rPr>
        <w:t>os</w:t>
      </w:r>
      <w:r w:rsidR="00FD0BEE" w:rsidRPr="4F68D16A">
        <w:rPr>
          <w:color w:val="000000" w:themeColor="text1"/>
        </w:rPr>
        <w:t xml:space="preserve">e </w:t>
      </w:r>
      <w:r w:rsidR="00DB6893" w:rsidRPr="4F68D16A">
        <w:rPr>
          <w:color w:val="000000" w:themeColor="text1"/>
        </w:rPr>
        <w:t xml:space="preserve">of the </w:t>
      </w:r>
      <w:r w:rsidR="00FD0BEE" w:rsidRPr="4F68D16A">
        <w:rPr>
          <w:color w:val="000000" w:themeColor="text1"/>
        </w:rPr>
        <w:t>National Comprehensive Cancer Network (NCCN) and the European Society for Medical Oncology (ESMO)</w:t>
      </w:r>
      <w:r w:rsidR="00DB6893" w:rsidRPr="4F68D16A">
        <w:rPr>
          <w:color w:val="000000" w:themeColor="text1"/>
        </w:rPr>
        <w:t xml:space="preserve">, </w:t>
      </w:r>
      <w:r w:rsidR="00AF0125" w:rsidRPr="4F68D16A">
        <w:rPr>
          <w:color w:val="000000" w:themeColor="text1"/>
        </w:rPr>
        <w:t>now</w:t>
      </w:r>
      <w:r w:rsidR="00FD0BEE" w:rsidRPr="4F68D16A">
        <w:rPr>
          <w:color w:val="000000" w:themeColor="text1"/>
        </w:rPr>
        <w:t xml:space="preserve"> recommend use of </w:t>
      </w:r>
      <w:r w:rsidR="00FD0BEE" w:rsidRPr="4F68D16A">
        <w:rPr>
          <w:color w:val="000000" w:themeColor="text1"/>
          <w:vertAlign w:val="superscript"/>
        </w:rPr>
        <w:t>177</w:t>
      </w:r>
      <w:r w:rsidR="00FD0BEE" w:rsidRPr="4F68D16A">
        <w:rPr>
          <w:color w:val="000000" w:themeColor="text1"/>
        </w:rPr>
        <w:t xml:space="preserve">Lu-PSMA-617 for select patients who are taxane-naïve (the proposed patient population) </w:t>
      </w:r>
      <w:r w:rsidR="00BE55D4" w:rsidRPr="00200C50">
        <w:rPr>
          <w:rFonts w:eastAsiaTheme="minorHAnsi" w:cstheme="minorBidi"/>
          <w:color w:val="000000" w:themeColor="text1"/>
        </w:rPr>
        <w:fldChar w:fldCharType="begin">
          <w:fldData xml:space="preserve">PEVuZE5vdGU+PENpdGU+PEF1dGhvcj5TcHJhdHQ8L0F1dGhvcj48WWVhcj4yMDI1PC9ZZWFyPjxS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</w:fldData>
        </w:fldChar>
      </w:r>
      <w:r w:rsidR="00BB176B" w:rsidRPr="00200C50">
        <w:rPr>
          <w:color w:val="000000" w:themeColor="text1"/>
        </w:rPr>
        <w:instrText xml:space="preserve"> ADDIN EN.CITE </w:instrText>
      </w:r>
      <w:r w:rsidR="00BB176B" w:rsidRPr="00200C50">
        <w:rPr>
          <w:rFonts w:eastAsiaTheme="minorHAnsi" w:cstheme="minorBidi"/>
          <w:color w:val="000000" w:themeColor="text1"/>
        </w:rPr>
        <w:fldChar w:fldCharType="begin">
          <w:fldData xml:space="preserve">PEVuZE5vdGU+PENpdGU+PEF1dGhvcj5TcHJhdHQ8L0F1dGhvcj48WWVhcj4yMDI1PC9ZZWFyPjxS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</w:fldData>
        </w:fldChar>
      </w:r>
      <w:r w:rsidR="00BB176B" w:rsidRPr="00200C50">
        <w:rPr>
          <w:color w:val="000000" w:themeColor="text1"/>
        </w:rPr>
        <w:instrText xml:space="preserve"> ADDIN EN.CITE.DATA </w:instrText>
      </w:r>
      <w:r w:rsidR="00BB176B" w:rsidRPr="00200C50">
        <w:rPr>
          <w:rFonts w:eastAsiaTheme="minorHAnsi" w:cstheme="minorBidi"/>
          <w:color w:val="000000" w:themeColor="text1"/>
        </w:rPr>
      </w:r>
      <w:r w:rsidR="00BB176B" w:rsidRPr="00200C50">
        <w:rPr>
          <w:rFonts w:eastAsiaTheme="minorHAnsi" w:cstheme="minorBidi"/>
          <w:color w:val="000000" w:themeColor="text1"/>
        </w:rPr>
        <w:fldChar w:fldCharType="end"/>
      </w:r>
      <w:r w:rsidR="00BE55D4" w:rsidRPr="00200C50">
        <w:rPr>
          <w:rFonts w:eastAsiaTheme="minorHAnsi" w:cstheme="minorBidi"/>
          <w:color w:val="000000" w:themeColor="text1"/>
        </w:rPr>
      </w:r>
      <w:r w:rsidR="00BE55D4" w:rsidRPr="00200C50">
        <w:rPr>
          <w:rFonts w:eastAsiaTheme="minorHAnsi" w:cstheme="minorBidi"/>
          <w:color w:val="000000" w:themeColor="text1"/>
        </w:rPr>
        <w:fldChar w:fldCharType="separate"/>
      </w:r>
      <w:r w:rsidR="00BB176B" w:rsidRPr="4F68D16A">
        <w:rPr>
          <w:color w:val="000000" w:themeColor="text1"/>
        </w:rPr>
        <w:t>(Fizazi et al. 2026; Spratt et al. 2025)</w:t>
      </w:r>
      <w:r w:rsidR="00BE55D4" w:rsidRPr="00200C50">
        <w:rPr>
          <w:rFonts w:eastAsiaTheme="minorHAnsi" w:cstheme="minorBidi"/>
          <w:color w:val="000000" w:themeColor="text1"/>
        </w:rPr>
        <w:fldChar w:fldCharType="end"/>
      </w:r>
      <w:r w:rsidR="00684ECA" w:rsidRPr="4F68D16A">
        <w:rPr>
          <w:color w:val="000000" w:themeColor="text1"/>
        </w:rPr>
        <w:t>.</w:t>
      </w:r>
      <w:r w:rsidR="000356A4" w:rsidRPr="4F68D16A">
        <w:rPr>
          <w:color w:val="000000" w:themeColor="text1"/>
        </w:rPr>
        <w:t xml:space="preserve"> </w:t>
      </w:r>
      <w:r w:rsidR="00557F77" w:rsidRPr="4F68D16A">
        <w:rPr>
          <w:color w:val="000000" w:themeColor="text1"/>
        </w:rPr>
        <w:t xml:space="preserve">The application states that this recommendation is expected to be reflected in the forthcoming TGA indication for </w:t>
      </w:r>
      <w:r w:rsidR="004B75DB" w:rsidRPr="4F68D16A">
        <w:rPr>
          <w:color w:val="000000" w:themeColor="text1"/>
          <w:vertAlign w:val="superscript"/>
        </w:rPr>
        <w:t>177</w:t>
      </w:r>
      <w:r w:rsidR="004B75DB" w:rsidRPr="4F68D16A">
        <w:rPr>
          <w:color w:val="000000" w:themeColor="text1"/>
        </w:rPr>
        <w:t xml:space="preserve">Lu-PSMA-617 </w:t>
      </w:r>
      <w:r w:rsidR="00557F77" w:rsidRPr="4F68D16A">
        <w:rPr>
          <w:color w:val="000000" w:themeColor="text1"/>
        </w:rPr>
        <w:t>in the mCRPC setting.</w:t>
      </w:r>
      <w:r w:rsidR="00684ECA" w:rsidRPr="4F68D16A">
        <w:rPr>
          <w:color w:val="000000" w:themeColor="text1"/>
        </w:rPr>
        <w:t xml:space="preserve"> The </w:t>
      </w:r>
      <w:r w:rsidR="0070252F" w:rsidRPr="4F68D16A">
        <w:rPr>
          <w:color w:val="000000" w:themeColor="text1"/>
        </w:rPr>
        <w:t xml:space="preserve">shift in guideline recommendations </w:t>
      </w:r>
      <w:r w:rsidR="008007CC" w:rsidRPr="4F68D16A">
        <w:rPr>
          <w:color w:val="000000" w:themeColor="text1"/>
        </w:rPr>
        <w:t>to</w:t>
      </w:r>
      <w:r w:rsidR="00130BF3" w:rsidRPr="4F68D16A">
        <w:rPr>
          <w:color w:val="000000" w:themeColor="text1"/>
        </w:rPr>
        <w:t xml:space="preserve">wards the </w:t>
      </w:r>
      <w:r w:rsidR="008007CC" w:rsidRPr="4F68D16A">
        <w:rPr>
          <w:color w:val="000000" w:themeColor="text1"/>
        </w:rPr>
        <w:t xml:space="preserve">use </w:t>
      </w:r>
      <w:r w:rsidR="00130BF3" w:rsidRPr="4F68D16A">
        <w:rPr>
          <w:color w:val="000000" w:themeColor="text1"/>
        </w:rPr>
        <w:t xml:space="preserve">of </w:t>
      </w:r>
      <w:r w:rsidR="00130BF3" w:rsidRPr="4F68D16A">
        <w:rPr>
          <w:color w:val="000000" w:themeColor="text1"/>
          <w:vertAlign w:val="superscript"/>
        </w:rPr>
        <w:t>177</w:t>
      </w:r>
      <w:r w:rsidR="00130BF3" w:rsidRPr="4F68D16A">
        <w:rPr>
          <w:color w:val="000000" w:themeColor="text1"/>
        </w:rPr>
        <w:t xml:space="preserve">Lu-PSMA-617 before </w:t>
      </w:r>
      <w:r w:rsidR="00EB14EA" w:rsidRPr="4F68D16A">
        <w:rPr>
          <w:color w:val="000000" w:themeColor="text1"/>
        </w:rPr>
        <w:t xml:space="preserve">or instead of </w:t>
      </w:r>
      <w:r w:rsidR="00D96B17" w:rsidRPr="4F68D16A">
        <w:rPr>
          <w:color w:val="000000" w:themeColor="text1"/>
        </w:rPr>
        <w:t>taxane</w:t>
      </w:r>
      <w:r w:rsidR="00130BF3" w:rsidRPr="4F68D16A">
        <w:rPr>
          <w:color w:val="000000" w:themeColor="text1"/>
        </w:rPr>
        <w:t xml:space="preserve"> chemotherapy</w:t>
      </w:r>
      <w:r w:rsidR="00EB14EA" w:rsidRPr="4F68D16A">
        <w:rPr>
          <w:color w:val="000000" w:themeColor="text1"/>
        </w:rPr>
        <w:t xml:space="preserve"> </w:t>
      </w:r>
      <w:r w:rsidR="1A2FA0BC" w:rsidRPr="4F68D16A">
        <w:rPr>
          <w:color w:val="000000" w:themeColor="text1"/>
        </w:rPr>
        <w:t xml:space="preserve">for selected patients </w:t>
      </w:r>
      <w:r w:rsidR="00A336DF" w:rsidRPr="4F68D16A">
        <w:rPr>
          <w:color w:val="000000" w:themeColor="text1"/>
        </w:rPr>
        <w:t>is</w:t>
      </w:r>
      <w:r w:rsidR="007F7205" w:rsidRPr="4F68D16A">
        <w:rPr>
          <w:color w:val="000000" w:themeColor="text1"/>
        </w:rPr>
        <w:t xml:space="preserve"> supported by the</w:t>
      </w:r>
      <w:r w:rsidR="00737D64" w:rsidRPr="4F68D16A">
        <w:rPr>
          <w:color w:val="000000" w:themeColor="text1"/>
        </w:rPr>
        <w:t xml:space="preserve"> outcomes of </w:t>
      </w:r>
      <w:r w:rsidR="00130BF3" w:rsidRPr="4F68D16A">
        <w:rPr>
          <w:color w:val="000000" w:themeColor="text1"/>
        </w:rPr>
        <w:t xml:space="preserve">the </w:t>
      </w:r>
      <w:r w:rsidR="00737D64" w:rsidRPr="4F68D16A">
        <w:rPr>
          <w:color w:val="000000" w:themeColor="text1"/>
        </w:rPr>
        <w:t>Phase III</w:t>
      </w:r>
      <w:r w:rsidR="005A5F79" w:rsidRPr="4F68D16A">
        <w:rPr>
          <w:color w:val="000000" w:themeColor="text1"/>
        </w:rPr>
        <w:t xml:space="preserve"> </w:t>
      </w:r>
      <w:r w:rsidR="007D7B50" w:rsidRPr="4F68D16A">
        <w:rPr>
          <w:color w:val="000000" w:themeColor="text1"/>
        </w:rPr>
        <w:t xml:space="preserve">PSMAfore trial </w:t>
      </w:r>
      <w:r w:rsidR="002D2895">
        <w:rPr>
          <w:rFonts w:eastAsiaTheme="minorHAnsi" w:cstheme="minorBidi"/>
          <w:color w:val="000000" w:themeColor="text1"/>
        </w:rPr>
        <w:fldChar w:fldCharType="begin">
          <w:fldData xml:space="preserve">SXBzZW4sIEphbnNzZW4sIE1TRCwgTm92YXJ0aXMsIFBmaXplciwgYW5kIFJvY2hlOyBhbmQgb3Ro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</w:fldData>
        </w:fldChar>
      </w:r>
      <w:r w:rsidR="001F7C66">
        <w:rPr>
          <w:color w:val="000000" w:themeColor="text1"/>
        </w:rPr>
        <w:instrText xml:space="preserve"> ADDIN EN.CITE </w:instrText>
      </w:r>
      <w:r w:rsidR="001F7C66">
        <w:rPr>
          <w:rFonts w:eastAsiaTheme="minorHAnsi" w:cstheme="minorBidi"/>
          <w:color w:val="000000" w:themeColor="text1"/>
        </w:rPr>
        <w:fldChar w:fldCharType="begin">
          <w:fldData xml:space="preserve">PEVuZE5vdGU+PENpdGU+PEF1dGhvcj5Nb3JyaXM8L0F1dGhvcj48WWVhcj4yMDI0PC9ZZWFyPjxS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==
</w:fldData>
        </w:fldChar>
      </w:r>
      <w:r w:rsidR="001F7C66">
        <w:rPr>
          <w:color w:val="000000" w:themeColor="text1"/>
        </w:rPr>
        <w:instrText xml:space="preserve"> ADDIN EN.CITE.DATA </w:instrText>
      </w:r>
      <w:r w:rsidR="001F7C66">
        <w:rPr>
          <w:rFonts w:eastAsiaTheme="minorHAnsi" w:cstheme="minorBidi"/>
          <w:color w:val="000000" w:themeColor="text1"/>
        </w:rPr>
      </w:r>
      <w:r w:rsidR="001F7C66">
        <w:rPr>
          <w:rFonts w:eastAsiaTheme="minorHAnsi" w:cstheme="minorBidi"/>
          <w:color w:val="000000" w:themeColor="text1"/>
        </w:rPr>
        <w:fldChar w:fldCharType="end"/>
      </w:r>
      <w:r w:rsidR="001F7C66">
        <w:rPr>
          <w:rFonts w:eastAsiaTheme="minorHAnsi" w:cstheme="minorBidi"/>
          <w:color w:val="000000" w:themeColor="text1"/>
        </w:rPr>
        <w:fldChar w:fldCharType="begin">
          <w:fldData xml:space="preserve">SXBzZW4sIEphbnNzZW4sIE1TRCwgTm92YXJ0aXMsIFBmaXplciwgYW5kIFJvY2hlOyBhbmQgb3Ro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</w:fldData>
        </w:fldChar>
      </w:r>
      <w:r w:rsidR="001F7C66">
        <w:rPr>
          <w:color w:val="000000" w:themeColor="text1"/>
        </w:rPr>
        <w:instrText xml:space="preserve"> ADDIN EN.CITE.DATA </w:instrText>
      </w:r>
      <w:r w:rsidR="001F7C66">
        <w:rPr>
          <w:rFonts w:eastAsiaTheme="minorHAnsi" w:cstheme="minorBidi"/>
          <w:color w:val="000000" w:themeColor="text1"/>
        </w:rPr>
      </w:r>
      <w:r w:rsidR="001F7C66">
        <w:rPr>
          <w:rFonts w:eastAsiaTheme="minorHAnsi" w:cstheme="minorBidi"/>
          <w:color w:val="000000" w:themeColor="text1"/>
        </w:rPr>
        <w:fldChar w:fldCharType="end"/>
      </w:r>
      <w:r w:rsidR="002D2895">
        <w:rPr>
          <w:rFonts w:eastAsiaTheme="minorHAnsi" w:cstheme="minorBidi"/>
          <w:color w:val="000000" w:themeColor="text1"/>
        </w:rPr>
      </w:r>
      <w:r w:rsidR="002D2895">
        <w:rPr>
          <w:rFonts w:eastAsiaTheme="minorHAnsi" w:cstheme="minorBidi"/>
          <w:color w:val="000000" w:themeColor="text1"/>
        </w:rPr>
        <w:fldChar w:fldCharType="separate"/>
      </w:r>
      <w:r w:rsidR="00571832" w:rsidRPr="4F68D16A">
        <w:rPr>
          <w:noProof/>
          <w:color w:val="000000" w:themeColor="text1"/>
        </w:rPr>
        <w:t>(Fizazi, Chi, et al. 2025; Fizazi, Morris, et al. 2025; Morris et al. 2024)</w:t>
      </w:r>
      <w:r w:rsidR="002D2895">
        <w:rPr>
          <w:rFonts w:eastAsiaTheme="minorHAnsi" w:cstheme="minorBidi"/>
          <w:color w:val="000000" w:themeColor="text1"/>
        </w:rPr>
        <w:fldChar w:fldCharType="end"/>
      </w:r>
      <w:r w:rsidR="007F495F" w:rsidRPr="4F68D16A">
        <w:rPr>
          <w:color w:val="000000" w:themeColor="text1"/>
        </w:rPr>
        <w:t>.</w:t>
      </w:r>
      <w:r w:rsidR="00AE775F" w:rsidRPr="4F68D16A">
        <w:rPr>
          <w:color w:val="000000" w:themeColor="text1"/>
        </w:rPr>
        <w:t xml:space="preserve"> </w:t>
      </w:r>
      <w:r w:rsidR="005D220A">
        <w:fldChar w:fldCharType="begin"/>
      </w:r>
      <w:r w:rsidR="005D220A">
        <w:instrText xml:space="preserve"> ADDIN EN.CITE &lt;EndNote&gt;&lt;Cite&gt;&lt;Author&gt;Satapathy&lt;/Author&gt;&lt;Year&gt;2023&lt;/Year&gt;&lt;RecNum&gt;42&lt;/RecNum&gt;&lt;DisplayText&gt;(Satapathy, Swayamjeet, Sahoo &amp;amp; Bal 2023)&lt;/DisplayText&gt;&lt;record&gt;&lt;rec-number&gt;42&lt;/rec-number&gt;&lt;foreign-keys&gt;&lt;key app="EN" db-id="52rsdrteldzvejex9eopz09appv9erxarzda" timestamp="1782365037"&gt;42&lt;/key&gt;&lt;/foreign-keys&gt;&lt;ref-type name="Journal Article"&gt;17&lt;/ref-type&gt;&lt;contributors&gt;&lt;authors&gt;&lt;author&gt;Satapathy, Swayamjeet&lt;/author&gt;&lt;author&gt;Sahoo, Ranjit K&lt;/author&gt;&lt;author&gt;Bal, Chandrasekhar&lt;/author&gt;&lt;/authors&gt;&lt;/contributors&gt;&lt;titles&gt;&lt;title&gt;[177Lu] Lu-PSMA-radioligand therapy efficacy outcomes in taxane-naïve versus taxane-treated patients with metastatic castration-resistant prostate cancer: a systematic review and metaanalysis&lt;/title&gt;&lt;secondary-title&gt;Journal of Nuclear Medicine&lt;/secondary-title&gt;&lt;/titles&gt;&lt;periodical&gt;&lt;full-title&gt;Journal of Nuclear Medicine&lt;/full-title&gt;&lt;/periodical&gt;&lt;pages&gt;1266-1271&lt;/pages&gt;&lt;volume&gt;64&lt;/volume&gt;&lt;number&gt;8&lt;/number&gt;&lt;dates&gt;&lt;year&gt;2023&lt;/year&gt;&lt;/dates&gt;&lt;isbn&gt;0161-5505&lt;/isbn&gt;&lt;urls&gt;&lt;/urls&gt;&lt;/record&gt;&lt;/Cite&gt;&lt;/EndNote&gt;</w:instrText>
      </w:r>
      <w:r w:rsidR="005D220A">
        <w:fldChar w:fldCharType="separate"/>
      </w:r>
      <w:r w:rsidR="005D220A">
        <w:fldChar w:fldCharType="end"/>
      </w:r>
      <w:r w:rsidR="005D220A">
        <w:fldChar w:fldCharType="begin"/>
      </w:r>
      <w:r w:rsidR="005D220A">
        <w:instrText xml:space="preserve"> ADDIN EN.CITE &lt;EndNote&gt;&lt;Cite&gt;&lt;Author&gt;Satapathy&lt;/Author&gt;&lt;Year&gt;2023&lt;/Year&gt;&lt;RecNum&gt;42&lt;/RecNum&gt;&lt;DisplayText&gt;(Satapathy, Swayamjeet, Sahoo &amp;amp; Bal 2023)&lt;/DisplayText&gt;&lt;record&gt;&lt;rec-number&gt;42&lt;/rec-number&gt;&lt;foreign-keys&gt;&lt;key app="EN" db-id="52rsdrteldzvejex9eopz09appv9erxarzda" timestamp="1782365037"&gt;42&lt;/key&gt;&lt;/foreign-keys&gt;&lt;ref-type name="Journal Article"&gt;17&lt;/ref-type&gt;&lt;contributors&gt;&lt;authors&gt;&lt;author&gt;Satapathy, Swayamjeet&lt;/author&gt;&lt;author&gt;Sahoo, Ranjit K&lt;/author&gt;&lt;author&gt;Bal, Chandrasekhar&lt;/author&gt;&lt;/authors&gt;&lt;/contributors&gt;&lt;titles&gt;&lt;title&gt;[177Lu] Lu-PSMA-radioligand therapy efficacy outcomes in taxane-naïve versus taxane-treated patients with metastatic castration-resistant prostate cancer: a systematic review and metaanalysis&lt;/title&gt;&lt;secondary-title&gt;Journal of Nuclear Medicine&lt;/secondary-title&gt;&lt;/titles&gt;&lt;periodical&gt;&lt;full-title&gt;Journal of Nuclear Medicine&lt;/full-title&gt;&lt;/periodical&gt;&lt;pages&gt;1266-1271&lt;/pages&gt;&lt;volume&gt;64&lt;/volume&gt;&lt;number&gt;8&lt;/number&gt;&lt;dates&gt;&lt;year&gt;2023&lt;/year&gt;&lt;/dates&gt;&lt;isbn&gt;0161-5505&lt;/isbn&gt;&lt;urls&gt;&lt;/urls&gt;&lt;/record&gt;&lt;/Cite&gt;&lt;/EndNote&gt;</w:instrText>
      </w:r>
      <w:r w:rsidR="005D220A">
        <w:fldChar w:fldCharType="separate"/>
      </w:r>
      <w:r w:rsidR="005D220A">
        <w:fldChar w:fldCharType="end"/>
      </w:r>
      <w:r w:rsidR="005D220A">
        <w:fldChar w:fldCharType="begin"/>
      </w:r>
      <w:r w:rsidR="005D220A">
        <w:instrText xml:space="preserve"> ADDIN EN.CITE &lt;EndNote&gt;&lt;Cite&gt;&lt;Author&gt;Satapathy&lt;/Author&gt;&lt;Year&gt;2023&lt;/Year&gt;&lt;RecNum&gt;42&lt;/RecNum&gt;&lt;DisplayText&gt;(Satapathy, Swayamjeet, Sahoo &amp;amp; Bal 2023)&lt;/DisplayText&gt;&lt;record&gt;&lt;rec-number&gt;42&lt;/rec-number&gt;&lt;foreign-keys&gt;&lt;key app="EN" db-id="52rsdrteldzvejex9eopz09appv9erxarzda" timestamp="1782365037"&gt;42&lt;/key&gt;&lt;/foreign-keys&gt;&lt;ref-type name="Journal Article"&gt;17&lt;/ref-type&gt;&lt;contributors&gt;&lt;authors&gt;&lt;author&gt;Satapathy, Swayamjeet&lt;/author&gt;&lt;author&gt;Sahoo, Ranjit K&lt;/author&gt;&lt;author&gt;Bal, Chandrasekhar&lt;/author&gt;&lt;/authors&gt;&lt;/contributors&gt;&lt;titles&gt;&lt;title&gt;[177Lu] Lu-PSMA-radioligand therapy efficacy outcomes in taxane-naïve versus taxane-treated patients with metastatic castration-resistant prostate cancer: a systematic review and metaanalysis&lt;/title&gt;&lt;secondary-title&gt;Journal of Nuclear Medicine&lt;/secondary-title&gt;&lt;/titles&gt;&lt;periodical&gt;&lt;full-title&gt;Journal of Nuclear Medicine&lt;/full-title&gt;&lt;/periodical&gt;&lt;pages&gt;1266-1271&lt;/pages&gt;&lt;volume&gt;64&lt;/volume&gt;&lt;number&gt;8&lt;/number&gt;&lt;dates&gt;&lt;year&gt;2023&lt;/year&gt;&lt;/dates&gt;&lt;isbn&gt;0161-5505&lt;/isbn&gt;&lt;urls&gt;&lt;/urls&gt;&lt;/record&gt;&lt;/Cite&gt;&lt;/EndNote&gt;</w:instrText>
      </w:r>
      <w:r w:rsidR="005D220A">
        <w:fldChar w:fldCharType="separate"/>
      </w:r>
      <w:r w:rsidR="005D220A">
        <w:fldChar w:fldCharType="end"/>
      </w:r>
      <w:r w:rsidR="003113AB" w:rsidRPr="003113AB">
        <w:t xml:space="preserve">For this application, </w:t>
      </w:r>
      <w:r w:rsidR="00F27BD9">
        <w:t>‘</w:t>
      </w:r>
      <w:r w:rsidR="003113AB" w:rsidRPr="003113AB">
        <w:t>taxane-naïve</w:t>
      </w:r>
      <w:r w:rsidR="00F27BD9">
        <w:t>’</w:t>
      </w:r>
      <w:r w:rsidR="003113AB" w:rsidRPr="003113AB">
        <w:t xml:space="preserve"> refers to patients with mCRPC</w:t>
      </w:r>
      <w:r w:rsidR="001611C1">
        <w:t xml:space="preserve"> </w:t>
      </w:r>
      <w:r w:rsidR="003113AB" w:rsidRPr="003113AB">
        <w:t xml:space="preserve">who have not previously received taxane-based chemotherapy </w:t>
      </w:r>
      <w:r w:rsidR="002D0475" w:rsidRPr="002D0475">
        <w:t xml:space="preserve">in the hormone-sensitive or castration-resistant </w:t>
      </w:r>
      <w:r w:rsidR="002D0475">
        <w:t xml:space="preserve">prostate cancer </w:t>
      </w:r>
      <w:r w:rsidR="002D0475" w:rsidRPr="002D0475">
        <w:t>setting</w:t>
      </w:r>
      <w:r w:rsidR="003113AB" w:rsidRPr="003113AB">
        <w:t xml:space="preserve">. </w:t>
      </w:r>
      <w:r w:rsidR="00DF73C0" w:rsidRPr="00DF73C0">
        <w:t xml:space="preserve">Prior exposure to taxane-based chemotherapy for an indication other than prostate cancer does not preclude a patient from being considered </w:t>
      </w:r>
      <w:r w:rsidR="00E1483F">
        <w:t>‘</w:t>
      </w:r>
      <w:r w:rsidR="00DF73C0" w:rsidRPr="00DF73C0">
        <w:t>taxane-naïve</w:t>
      </w:r>
      <w:r w:rsidR="00E1483F">
        <w:t>’</w:t>
      </w:r>
      <w:r w:rsidR="00DF73C0" w:rsidRPr="00DF73C0">
        <w:t xml:space="preserve"> under this definition.</w:t>
      </w:r>
    </w:p>
    <w:p w14:paraId="2A4E965C" w14:textId="5B55A647" w:rsidR="00F17CC6" w:rsidRDefault="00F17CC6" w:rsidP="00F17CC6">
      <w:pPr>
        <w:autoSpaceDE w:val="0"/>
        <w:autoSpaceDN w:val="0"/>
        <w:adjustRightInd w:val="0"/>
        <w:spacing w:line="23" w:lineRule="atLeast"/>
        <w:rPr>
          <w:rFonts w:asciiTheme="minorHAnsi" w:hAnsiTheme="minorHAnsi" w:cstheme="minorBidi"/>
          <w:i/>
          <w:iCs/>
        </w:rPr>
      </w:pPr>
      <w:r w:rsidRPr="00BA4C82">
        <w:rPr>
          <w:i/>
          <w:iCs/>
        </w:rPr>
        <w:lastRenderedPageBreak/>
        <w:t>PASC confirmed the applicant</w:t>
      </w:r>
      <w:r w:rsidR="001E238C">
        <w:rPr>
          <w:i/>
          <w:iCs/>
        </w:rPr>
        <w:t>-</w:t>
      </w:r>
      <w:r w:rsidRPr="00BA4C82">
        <w:rPr>
          <w:i/>
          <w:iCs/>
        </w:rPr>
        <w:t xml:space="preserve">proposed population for the evidence evaluation, as outlined in the PICO Set above. </w:t>
      </w:r>
      <w:r>
        <w:rPr>
          <w:i/>
          <w:iCs/>
        </w:rPr>
        <w:t>PASC recommended clarification</w:t>
      </w:r>
      <w:r w:rsidRPr="00BA4C82">
        <w:rPr>
          <w:i/>
          <w:iCs/>
        </w:rPr>
        <w:t xml:space="preserve"> that ‘taxane-naïve’ refers to patients who have not received taxane-based chemotherapy in the </w:t>
      </w:r>
      <w:r w:rsidR="00B27FD9">
        <w:rPr>
          <w:i/>
          <w:iCs/>
        </w:rPr>
        <w:t>prostate cancer</w:t>
      </w:r>
      <w:r w:rsidRPr="00BA4C82">
        <w:rPr>
          <w:i/>
          <w:iCs/>
        </w:rPr>
        <w:t xml:space="preserve"> setting.</w:t>
      </w:r>
      <w:r w:rsidRPr="3D0FF31D">
        <w:rPr>
          <w:rFonts w:asciiTheme="minorHAnsi" w:hAnsiTheme="minorHAnsi" w:cstheme="minorBidi"/>
          <w:i/>
          <w:iCs/>
        </w:rPr>
        <w:t xml:space="preserve"> PASC noted </w:t>
      </w:r>
      <w:r w:rsidRPr="3D0FF31D">
        <w:rPr>
          <w:i/>
          <w:iCs/>
          <w:lang w:val="en-GB" w:eastAsia="ja-JP"/>
        </w:rPr>
        <w:t>advice from the applicant's clinical expert</w:t>
      </w:r>
      <w:r w:rsidRPr="3D0FF31D">
        <w:rPr>
          <w:rFonts w:asciiTheme="minorHAnsi" w:hAnsiTheme="minorHAnsi" w:cstheme="minorBidi"/>
          <w:i/>
          <w:iCs/>
        </w:rPr>
        <w:t xml:space="preserve"> that patients who have received taxane-based chemotherapy for a different cancer than prostate cancer would be considered </w:t>
      </w:r>
      <w:r w:rsidR="001E238C">
        <w:rPr>
          <w:rFonts w:asciiTheme="minorHAnsi" w:hAnsiTheme="minorHAnsi" w:cstheme="minorBidi"/>
          <w:i/>
          <w:iCs/>
        </w:rPr>
        <w:t>‘</w:t>
      </w:r>
      <w:r w:rsidRPr="3D0FF31D">
        <w:rPr>
          <w:rFonts w:asciiTheme="minorHAnsi" w:hAnsiTheme="minorHAnsi" w:cstheme="minorBidi"/>
          <w:i/>
          <w:iCs/>
        </w:rPr>
        <w:t>taxane-naïve</w:t>
      </w:r>
      <w:r w:rsidR="001E238C">
        <w:rPr>
          <w:rFonts w:asciiTheme="minorHAnsi" w:hAnsiTheme="minorHAnsi" w:cstheme="minorBidi"/>
          <w:i/>
          <w:iCs/>
        </w:rPr>
        <w:t>’</w:t>
      </w:r>
      <w:r w:rsidRPr="3D0FF31D">
        <w:rPr>
          <w:rFonts w:asciiTheme="minorHAnsi" w:hAnsiTheme="minorHAnsi" w:cstheme="minorBidi"/>
          <w:i/>
          <w:iCs/>
        </w:rPr>
        <w:t xml:space="preserve"> in the mCRPC setting</w:t>
      </w:r>
      <w:r>
        <w:rPr>
          <w:rFonts w:asciiTheme="minorHAnsi" w:hAnsiTheme="minorHAnsi" w:cstheme="minorBidi"/>
          <w:i/>
          <w:iCs/>
        </w:rPr>
        <w:t>.</w:t>
      </w:r>
    </w:p>
    <w:p w14:paraId="0C62704B" w14:textId="6300B1FB" w:rsidR="00F17CC6" w:rsidRPr="00BA4C82" w:rsidRDefault="00F17CC6" w:rsidP="0E1D9B49">
      <w:pPr>
        <w:autoSpaceDE w:val="0"/>
        <w:autoSpaceDN w:val="0"/>
        <w:adjustRightInd w:val="0"/>
        <w:spacing w:line="23" w:lineRule="atLeast"/>
        <w:rPr>
          <w:i/>
          <w:iCs/>
        </w:rPr>
      </w:pPr>
      <w:r w:rsidRPr="00BA4C82">
        <w:rPr>
          <w:i/>
          <w:iCs/>
        </w:rPr>
        <w:t xml:space="preserve">PASC noted that </w:t>
      </w:r>
      <w:r w:rsidR="00065F58">
        <w:rPr>
          <w:i/>
          <w:iCs/>
        </w:rPr>
        <w:t>l</w:t>
      </w:r>
      <w:r w:rsidRPr="00BA4C82">
        <w:rPr>
          <w:i/>
          <w:iCs/>
        </w:rPr>
        <w:t>utetium-177 therapies, including the proposed agent (</w:t>
      </w:r>
      <w:r w:rsidRPr="00BA4C82">
        <w:rPr>
          <w:i/>
          <w:iCs/>
          <w:vertAlign w:val="superscript"/>
        </w:rPr>
        <w:t>177</w:t>
      </w:r>
      <w:r w:rsidRPr="00BA4C82">
        <w:rPr>
          <w:i/>
          <w:iCs/>
        </w:rPr>
        <w:t xml:space="preserve">Lu-PSMA-617) and </w:t>
      </w:r>
      <w:r>
        <w:rPr>
          <w:i/>
          <w:iCs/>
        </w:rPr>
        <w:br/>
      </w:r>
      <w:r w:rsidRPr="00BA4C82">
        <w:rPr>
          <w:i/>
          <w:iCs/>
          <w:vertAlign w:val="superscript"/>
        </w:rPr>
        <w:t>177</w:t>
      </w:r>
      <w:r w:rsidRPr="00BA4C82">
        <w:rPr>
          <w:i/>
          <w:iCs/>
        </w:rPr>
        <w:t xml:space="preserve">Lu PSMA i&amp;t, are currently subsidised in Australia </w:t>
      </w:r>
      <w:r w:rsidR="00683517">
        <w:rPr>
          <w:i/>
          <w:iCs/>
        </w:rPr>
        <w:t>via the</w:t>
      </w:r>
      <w:r w:rsidR="00683517" w:rsidRPr="00BA4C82">
        <w:rPr>
          <w:i/>
          <w:iCs/>
        </w:rPr>
        <w:t xml:space="preserve"> MBS </w:t>
      </w:r>
      <w:r w:rsidRPr="00BA4C82">
        <w:rPr>
          <w:i/>
          <w:iCs/>
        </w:rPr>
        <w:t xml:space="preserve">as </w:t>
      </w:r>
      <w:r>
        <w:rPr>
          <w:i/>
          <w:iCs/>
        </w:rPr>
        <w:t>third</w:t>
      </w:r>
      <w:r w:rsidRPr="00BA4C82">
        <w:rPr>
          <w:i/>
          <w:iCs/>
        </w:rPr>
        <w:t>-line treatment</w:t>
      </w:r>
      <w:r>
        <w:rPr>
          <w:i/>
          <w:iCs/>
        </w:rPr>
        <w:t>s</w:t>
      </w:r>
      <w:r w:rsidRPr="00BA4C82">
        <w:rPr>
          <w:i/>
          <w:iCs/>
        </w:rPr>
        <w:t xml:space="preserve">. </w:t>
      </w:r>
      <w:r w:rsidR="00E8342D">
        <w:rPr>
          <w:i/>
          <w:iCs/>
        </w:rPr>
        <w:t>Thus</w:t>
      </w:r>
      <w:r w:rsidRPr="00BA4C82">
        <w:rPr>
          <w:i/>
          <w:iCs/>
        </w:rPr>
        <w:t>, the proposed population has significant implications for clinical treatment pathways and existing funding arrangements.</w:t>
      </w:r>
    </w:p>
    <w:p w14:paraId="377AAD29" w14:textId="71AD258E" w:rsidR="00F17CC6" w:rsidRPr="00DB6878" w:rsidRDefault="00F17CC6" w:rsidP="4F68D16A">
      <w:pPr>
        <w:autoSpaceDE w:val="0"/>
        <w:autoSpaceDN w:val="0"/>
        <w:adjustRightInd w:val="0"/>
        <w:spacing w:line="23" w:lineRule="atLeast"/>
        <w:rPr>
          <w:i/>
          <w:iCs/>
          <w:lang w:val="en-GB"/>
        </w:rPr>
      </w:pPr>
      <w:r w:rsidRPr="4F68D16A">
        <w:rPr>
          <w:i/>
          <w:iCs/>
        </w:rPr>
        <w:t xml:space="preserve">PASC noted that international clinical guidelines do not support the routine substitution of </w:t>
      </w:r>
      <w:r w:rsidRPr="4F68D16A">
        <w:rPr>
          <w:i/>
          <w:iCs/>
          <w:vertAlign w:val="superscript"/>
        </w:rPr>
        <w:t>177</w:t>
      </w:r>
      <w:r w:rsidRPr="4F68D16A">
        <w:rPr>
          <w:i/>
          <w:iCs/>
        </w:rPr>
        <w:t xml:space="preserve">Lu-PSMA-617 for docetaxel as a second-line treatment for patients with mCRPC. Specifically, US guidelines recommend </w:t>
      </w:r>
      <w:r w:rsidRPr="4F68D16A">
        <w:rPr>
          <w:i/>
          <w:iCs/>
          <w:vertAlign w:val="superscript"/>
        </w:rPr>
        <w:t>177</w:t>
      </w:r>
      <w:r w:rsidRPr="4F68D16A">
        <w:rPr>
          <w:i/>
          <w:iCs/>
          <w:lang w:val="en-GB"/>
        </w:rPr>
        <w:t>Lu-PSMA-617 for patients who are considered appropriate to delay a taxane-based chemotherapy</w:t>
      </w:r>
      <w:r w:rsidR="00485C52" w:rsidRPr="4F68D16A">
        <w:rPr>
          <w:i/>
          <w:iCs/>
          <w:lang w:val="en-GB"/>
        </w:rPr>
        <w:t>,</w:t>
      </w:r>
      <w:r w:rsidRPr="4F68D16A">
        <w:rPr>
          <w:i/>
          <w:iCs/>
          <w:lang w:val="en-GB"/>
        </w:rPr>
        <w:t xml:space="preserve"> while European guidelines recommend </w:t>
      </w:r>
      <w:r w:rsidRPr="4F68D16A">
        <w:rPr>
          <w:i/>
          <w:iCs/>
          <w:vertAlign w:val="superscript"/>
          <w:lang w:val="en-GB"/>
        </w:rPr>
        <w:t>177</w:t>
      </w:r>
      <w:r w:rsidRPr="4F68D16A">
        <w:rPr>
          <w:i/>
          <w:iCs/>
          <w:lang w:val="en-GB"/>
        </w:rPr>
        <w:t xml:space="preserve">Lu-PSMA-617 for patients who are not immediate candidates for docetaxel. PASC </w:t>
      </w:r>
      <w:r w:rsidR="79A7AFFD" w:rsidRPr="4F68D16A">
        <w:rPr>
          <w:i/>
          <w:iCs/>
          <w:lang w:val="en-GB"/>
        </w:rPr>
        <w:t>noted</w:t>
      </w:r>
      <w:r w:rsidRPr="4F68D16A">
        <w:rPr>
          <w:i/>
          <w:iCs/>
          <w:lang w:val="en-GB"/>
        </w:rPr>
        <w:t xml:space="preserve"> the applicant’s clinical experts’ advice provided during the meeting, </w:t>
      </w:r>
      <w:r w:rsidR="003942E4" w:rsidRPr="4F68D16A">
        <w:rPr>
          <w:i/>
          <w:iCs/>
          <w:lang w:val="en-GB"/>
        </w:rPr>
        <w:t xml:space="preserve">that is, </w:t>
      </w:r>
      <w:r w:rsidRPr="4F68D16A">
        <w:rPr>
          <w:i/>
          <w:iCs/>
          <w:lang w:val="en-GB"/>
        </w:rPr>
        <w:t>that there are no clearly defined clinical criteria that can reliably identify these patients in practice. In the absence of such criteria</w:t>
      </w:r>
      <w:r w:rsidR="003942E4" w:rsidRPr="4F68D16A">
        <w:rPr>
          <w:i/>
          <w:iCs/>
          <w:lang w:val="en-GB"/>
        </w:rPr>
        <w:t>—</w:t>
      </w:r>
      <w:r w:rsidRPr="4F68D16A">
        <w:rPr>
          <w:i/>
          <w:iCs/>
          <w:lang w:val="en-GB"/>
        </w:rPr>
        <w:t>and recognising that treatment decisions are informed by a range of factors</w:t>
      </w:r>
      <w:r w:rsidR="003942E4" w:rsidRPr="4F68D16A">
        <w:rPr>
          <w:i/>
          <w:iCs/>
          <w:lang w:val="en-GB"/>
        </w:rPr>
        <w:t xml:space="preserve"> </w:t>
      </w:r>
      <w:r w:rsidRPr="4F68D16A">
        <w:rPr>
          <w:i/>
          <w:iCs/>
          <w:lang w:val="en-GB"/>
        </w:rPr>
        <w:t>including disease characteristics, PSMA imaging results, socioeconomic considerations and patient preferences</w:t>
      </w:r>
      <w:r w:rsidR="00604D65" w:rsidRPr="4F68D16A">
        <w:rPr>
          <w:i/>
          <w:iCs/>
          <w:lang w:val="en-GB"/>
        </w:rPr>
        <w:t>—</w:t>
      </w:r>
      <w:r w:rsidRPr="4F68D16A">
        <w:rPr>
          <w:i/>
          <w:iCs/>
          <w:lang w:val="en-GB"/>
        </w:rPr>
        <w:t xml:space="preserve">PASC considered that eligibility for the proposed treatment could be restricted to patients who have a positive PSMA imaging result and have been assessed by a multidisciplinary team as </w:t>
      </w:r>
      <w:r w:rsidR="001B6C77" w:rsidRPr="4F68D16A">
        <w:rPr>
          <w:i/>
          <w:iCs/>
          <w:lang w:val="en-GB"/>
        </w:rPr>
        <w:t xml:space="preserve">a </w:t>
      </w:r>
      <w:r w:rsidRPr="4F68D16A">
        <w:rPr>
          <w:i/>
          <w:iCs/>
          <w:lang w:val="en-GB"/>
        </w:rPr>
        <w:t xml:space="preserve">suitable candidate for </w:t>
      </w:r>
      <w:r w:rsidRPr="4F68D16A">
        <w:rPr>
          <w:i/>
          <w:iCs/>
          <w:vertAlign w:val="superscript"/>
          <w:lang w:val="en-GB"/>
        </w:rPr>
        <w:t>177</w:t>
      </w:r>
      <w:r w:rsidRPr="4F68D16A">
        <w:rPr>
          <w:i/>
          <w:iCs/>
          <w:lang w:val="en-GB"/>
        </w:rPr>
        <w:t xml:space="preserve">Lu-PMSA-617 treatment. </w:t>
      </w:r>
    </w:p>
    <w:p w14:paraId="114CB4E1" w14:textId="49525830" w:rsidR="00963391" w:rsidRPr="0031263C" w:rsidRDefault="00F17CC6" w:rsidP="00963391">
      <w:pPr>
        <w:rPr>
          <w:rFonts w:cstheme="minorBidi"/>
        </w:rPr>
      </w:pPr>
      <w:r w:rsidRPr="3D0FF31D">
        <w:rPr>
          <w:rFonts w:asciiTheme="minorHAnsi" w:hAnsiTheme="minorHAnsi" w:cstheme="minorBidi"/>
          <w:i/>
          <w:iCs/>
        </w:rPr>
        <w:t xml:space="preserve">PASC heard from the applicant’s clinical expert that rechallenge with </w:t>
      </w:r>
      <w:r w:rsidRPr="3D0FF31D">
        <w:rPr>
          <w:rFonts w:asciiTheme="minorHAnsi" w:hAnsiTheme="minorHAnsi" w:cstheme="minorBidi"/>
          <w:i/>
          <w:iCs/>
          <w:vertAlign w:val="superscript"/>
        </w:rPr>
        <w:t>177</w:t>
      </w:r>
      <w:r w:rsidRPr="3D0FF31D">
        <w:rPr>
          <w:rFonts w:asciiTheme="minorHAnsi" w:hAnsiTheme="minorHAnsi" w:cstheme="minorBidi"/>
          <w:i/>
          <w:iCs/>
        </w:rPr>
        <w:t>Lu-PSMA-617 may be considered for some taxane-naïve patients, although this is expected to occur infrequently. In light of this advice, PASC suggested that a once-</w:t>
      </w:r>
      <w:r w:rsidR="00C57F64">
        <w:rPr>
          <w:rFonts w:asciiTheme="minorHAnsi" w:hAnsiTheme="minorHAnsi" w:cstheme="minorBidi"/>
          <w:i/>
          <w:iCs/>
        </w:rPr>
        <w:t>per</w:t>
      </w:r>
      <w:r w:rsidRPr="3D0FF31D">
        <w:rPr>
          <w:rFonts w:asciiTheme="minorHAnsi" w:hAnsiTheme="minorHAnsi" w:cstheme="minorBidi"/>
          <w:i/>
          <w:iCs/>
        </w:rPr>
        <w:t>-lifetime treatment restriction be considered for the relevant MBS item eligibility criteria.</w:t>
      </w:r>
    </w:p>
    <w:p w14:paraId="0E38780D" w14:textId="77777777" w:rsidR="007A66C8" w:rsidRPr="00F66199" w:rsidRDefault="007A66C8" w:rsidP="00713728">
      <w:pPr>
        <w:pStyle w:val="Heading3"/>
      </w:pPr>
      <w:r w:rsidRPr="00F66199">
        <w:t>Intervention</w:t>
      </w:r>
    </w:p>
    <w:p w14:paraId="2762343C" w14:textId="79F48173" w:rsidR="0076740E" w:rsidRDefault="00D15430" w:rsidP="000C2549">
      <w:r w:rsidRPr="00F66199">
        <w:t>The</w:t>
      </w:r>
      <w:r w:rsidR="00431764" w:rsidRPr="00F66199">
        <w:t xml:space="preserve"> </w:t>
      </w:r>
      <w:r w:rsidR="00035D6C" w:rsidRPr="00F66199">
        <w:t>intervention</w:t>
      </w:r>
      <w:r w:rsidR="00035D6C">
        <w:t xml:space="preserve"> </w:t>
      </w:r>
      <w:r w:rsidR="00035D6C" w:rsidRPr="00F66199">
        <w:t xml:space="preserve">proposed </w:t>
      </w:r>
      <w:r w:rsidR="00035D6C">
        <w:t xml:space="preserve">in the </w:t>
      </w:r>
      <w:r w:rsidR="00431764" w:rsidRPr="00F66199">
        <w:t>application</w:t>
      </w:r>
      <w:r w:rsidRPr="00F66199">
        <w:t xml:space="preserve"> </w:t>
      </w:r>
      <w:r w:rsidR="00535B1A">
        <w:t>is</w:t>
      </w:r>
      <w:r w:rsidR="00B91BE5" w:rsidRPr="00B72BAA">
        <w:t xml:space="preserve"> </w:t>
      </w:r>
      <w:r w:rsidR="00CC0E70" w:rsidRPr="00CC0E70">
        <w:t>PSMA</w:t>
      </w:r>
      <w:r w:rsidR="00645A6C">
        <w:t>-</w:t>
      </w:r>
      <w:r w:rsidR="00CC0E70" w:rsidRPr="00CC0E70">
        <w:t xml:space="preserve">targeted radionuclide </w:t>
      </w:r>
      <w:r w:rsidR="00EC78BC" w:rsidRPr="00CC0E70">
        <w:t>therapy</w:t>
      </w:r>
      <w:r w:rsidR="00EC78BC">
        <w:t xml:space="preserve"> </w:t>
      </w:r>
      <w:r w:rsidR="00EC78BC" w:rsidRPr="00CC0E70">
        <w:t>using</w:t>
      </w:r>
      <w:r w:rsidR="00CC0E70" w:rsidRPr="00CC0E70">
        <w:t xml:space="preserve"> </w:t>
      </w:r>
      <w:r w:rsidR="00CC0E70" w:rsidRPr="00CC0E70">
        <w:rPr>
          <w:vertAlign w:val="superscript"/>
        </w:rPr>
        <w:t>177</w:t>
      </w:r>
      <w:r w:rsidR="00CC0E70" w:rsidRPr="00CC0E70">
        <w:t>Lu-PSMA-617</w:t>
      </w:r>
      <w:r w:rsidR="008A580D">
        <w:t xml:space="preserve">, </w:t>
      </w:r>
      <w:r w:rsidR="00413EDA">
        <w:t>after</w:t>
      </w:r>
      <w:r w:rsidR="00012299">
        <w:t xml:space="preserve"> </w:t>
      </w:r>
      <w:r w:rsidR="009B3F8B" w:rsidRPr="00B72BAA">
        <w:t>diagnostic</w:t>
      </w:r>
      <w:r w:rsidR="00C66528">
        <w:t xml:space="preserve"> imaging</w:t>
      </w:r>
      <w:r w:rsidR="009B3F8B" w:rsidRPr="00B72BAA">
        <w:t xml:space="preserve"> </w:t>
      </w:r>
      <w:r w:rsidR="002807BD">
        <w:t xml:space="preserve">to </w:t>
      </w:r>
      <w:r w:rsidR="00C66528">
        <w:t>determine</w:t>
      </w:r>
      <w:r w:rsidR="002807BD">
        <w:t xml:space="preserve"> suitability</w:t>
      </w:r>
      <w:r w:rsidR="001D5221">
        <w:t xml:space="preserve"> to receive this therapy</w:t>
      </w:r>
      <w:r w:rsidR="00FB37DA">
        <w:t>.</w:t>
      </w:r>
    </w:p>
    <w:p w14:paraId="5F899B46" w14:textId="08A98E03" w:rsidR="008316A1" w:rsidRDefault="0057588D" w:rsidP="008316A1">
      <w:pPr>
        <w:rPr>
          <w:bCs/>
        </w:rPr>
      </w:pPr>
      <w:r w:rsidRPr="0057588D">
        <w:rPr>
          <w:bCs/>
          <w:vertAlign w:val="superscript"/>
        </w:rPr>
        <w:t>177</w:t>
      </w:r>
      <w:r w:rsidRPr="0057588D">
        <w:rPr>
          <w:bCs/>
        </w:rPr>
        <w:t xml:space="preserve">Lu-PSMA-617 is a novel </w:t>
      </w:r>
      <w:r w:rsidR="00FA0617">
        <w:rPr>
          <w:bCs/>
        </w:rPr>
        <w:t>r</w:t>
      </w:r>
      <w:r w:rsidR="00FA0617" w:rsidRPr="00FA0617">
        <w:rPr>
          <w:bCs/>
        </w:rPr>
        <w:t xml:space="preserve">adioligand </w:t>
      </w:r>
      <w:r w:rsidR="00FA0617">
        <w:rPr>
          <w:bCs/>
        </w:rPr>
        <w:t>t</w:t>
      </w:r>
      <w:r w:rsidR="00FA0617" w:rsidRPr="00FA0617">
        <w:rPr>
          <w:bCs/>
        </w:rPr>
        <w:t>herapy</w:t>
      </w:r>
      <w:r w:rsidR="00FA0617">
        <w:rPr>
          <w:bCs/>
        </w:rPr>
        <w:t xml:space="preserve"> (</w:t>
      </w:r>
      <w:r w:rsidRPr="0057588D">
        <w:rPr>
          <w:bCs/>
        </w:rPr>
        <w:t>RLT</w:t>
      </w:r>
      <w:r w:rsidR="00FA0617">
        <w:rPr>
          <w:bCs/>
        </w:rPr>
        <w:t>)</w:t>
      </w:r>
      <w:r w:rsidRPr="0057588D">
        <w:rPr>
          <w:bCs/>
        </w:rPr>
        <w:t xml:space="preserve"> </w:t>
      </w:r>
      <w:r w:rsidR="00FD1A82">
        <w:rPr>
          <w:bCs/>
        </w:rPr>
        <w:t>comprising</w:t>
      </w:r>
      <w:r w:rsidRPr="0057588D">
        <w:rPr>
          <w:bCs/>
        </w:rPr>
        <w:t xml:space="preserve"> a PSMA-targeting vector that binds with high affinity and specificity to PSMA</w:t>
      </w:r>
      <w:r w:rsidR="0079025E">
        <w:rPr>
          <w:bCs/>
        </w:rPr>
        <w:t>,</w:t>
      </w:r>
      <w:r w:rsidRPr="0057588D">
        <w:rPr>
          <w:bCs/>
        </w:rPr>
        <w:t xml:space="preserve"> which is often highly expressed in mCRPC. The treatment is a targeted intravenous radiotherapy </w:t>
      </w:r>
      <w:r w:rsidR="00244819">
        <w:rPr>
          <w:bCs/>
        </w:rPr>
        <w:t>that</w:t>
      </w:r>
      <w:r w:rsidR="00244819" w:rsidRPr="0057588D">
        <w:rPr>
          <w:bCs/>
        </w:rPr>
        <w:t xml:space="preserve"> </w:t>
      </w:r>
      <w:r w:rsidRPr="0057588D">
        <w:rPr>
          <w:bCs/>
        </w:rPr>
        <w:t xml:space="preserve">enters the cancer cell via the PSMA receptor. PSMA is overexpressed in prostate </w:t>
      </w:r>
      <w:r w:rsidR="00CA504D" w:rsidRPr="0057588D">
        <w:rPr>
          <w:bCs/>
        </w:rPr>
        <w:t>cancer and</w:t>
      </w:r>
      <w:r w:rsidR="002D4DE2">
        <w:rPr>
          <w:bCs/>
        </w:rPr>
        <w:t xml:space="preserve"> is further upregulated</w:t>
      </w:r>
      <w:r w:rsidRPr="0057588D">
        <w:rPr>
          <w:bCs/>
        </w:rPr>
        <w:t xml:space="preserve"> in metastatic and castrate</w:t>
      </w:r>
      <w:r w:rsidR="002D4DE2">
        <w:rPr>
          <w:bCs/>
        </w:rPr>
        <w:t>-</w:t>
      </w:r>
      <w:r w:rsidRPr="0057588D">
        <w:rPr>
          <w:bCs/>
        </w:rPr>
        <w:t>resistant disease.</w:t>
      </w:r>
      <w:r w:rsidR="008A7EC1">
        <w:rPr>
          <w:bCs/>
        </w:rPr>
        <w:t xml:space="preserve"> </w:t>
      </w:r>
      <w:r w:rsidRPr="0057588D">
        <w:rPr>
          <w:bCs/>
        </w:rPr>
        <w:t>High PSMA</w:t>
      </w:r>
      <w:r w:rsidR="00244819">
        <w:rPr>
          <w:bCs/>
        </w:rPr>
        <w:t xml:space="preserve"> </w:t>
      </w:r>
      <w:r w:rsidRPr="0057588D">
        <w:rPr>
          <w:bCs/>
        </w:rPr>
        <w:t xml:space="preserve">expression correlates with disease progression and is an independent prognostic biomarker of poorer clinical outcomes </w:t>
      </w:r>
      <w:r w:rsidR="002D4DE2">
        <w:rPr>
          <w:b/>
          <w:bCs/>
        </w:rPr>
        <w:fldChar w:fldCharType="begin">
          <w:fldData xml:space="preserve">PEVuZE5vdGU+PENpdGU+PEF1dGhvcj5IdXBlPC9BdXRob3I+PFllYXI+MjAxODwvWWVhcj48UmVj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==
</w:fldData>
        </w:fldChar>
      </w:r>
      <w:r w:rsidR="002D4DE2">
        <w:rPr>
          <w:bCs/>
        </w:rPr>
        <w:instrText xml:space="preserve"> ADDIN EN.CITE </w:instrText>
      </w:r>
      <w:r w:rsidR="002D4DE2">
        <w:rPr>
          <w:b/>
          <w:bCs/>
        </w:rPr>
        <w:fldChar w:fldCharType="begin">
          <w:fldData xml:space="preserve">PEVuZE5vdGU+PENpdGU+PEF1dGhvcj5IdXBlPC9BdXRob3I+PFllYXI+MjAxODwvWWVhcj48UmVj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==
</w:fldData>
        </w:fldChar>
      </w:r>
      <w:r w:rsidR="002D4DE2">
        <w:rPr>
          <w:bCs/>
        </w:rPr>
        <w:instrText xml:space="preserve"> ADDIN EN.CITE.DATA </w:instrText>
      </w:r>
      <w:r w:rsidR="002D4DE2">
        <w:rPr>
          <w:b/>
          <w:bCs/>
        </w:rPr>
      </w:r>
      <w:r w:rsidR="002D4DE2">
        <w:rPr>
          <w:b/>
          <w:bCs/>
        </w:rPr>
        <w:fldChar w:fldCharType="end"/>
      </w:r>
      <w:r w:rsidR="002D4DE2">
        <w:rPr>
          <w:b/>
          <w:bCs/>
        </w:rPr>
      </w:r>
      <w:r w:rsidR="002D4DE2">
        <w:rPr>
          <w:b/>
          <w:bCs/>
        </w:rPr>
        <w:fldChar w:fldCharType="separate"/>
      </w:r>
      <w:r w:rsidR="002D4DE2">
        <w:rPr>
          <w:bCs/>
          <w:noProof/>
        </w:rPr>
        <w:t>(Hupe et al. 2018; Nagaya et al. 2020; Paschalis et al. 2019)</w:t>
      </w:r>
      <w:r w:rsidR="002D4DE2">
        <w:rPr>
          <w:b/>
          <w:bCs/>
        </w:rPr>
        <w:fldChar w:fldCharType="end"/>
      </w:r>
      <w:r w:rsidR="002D4DE2">
        <w:rPr>
          <w:bCs/>
        </w:rPr>
        <w:t>.</w:t>
      </w:r>
      <w:r w:rsidRPr="0057588D">
        <w:rPr>
          <w:bCs/>
        </w:rPr>
        <w:t xml:space="preserve"> </w:t>
      </w:r>
      <w:r w:rsidRPr="00BF33EB">
        <w:rPr>
          <w:bCs/>
        </w:rPr>
        <w:t xml:space="preserve">The radioactive atom </w:t>
      </w:r>
      <w:r w:rsidRPr="00BF33EB">
        <w:rPr>
          <w:bCs/>
          <w:vertAlign w:val="superscript"/>
        </w:rPr>
        <w:t>177</w:t>
      </w:r>
      <w:r w:rsidRPr="00BF33EB">
        <w:rPr>
          <w:bCs/>
        </w:rPr>
        <w:t>Lu delivers cytotoxic radiation specifically to prostate cancer lesions expressing PSMA, maximising the therapeutic effect while minimising off-target effects.</w:t>
      </w:r>
    </w:p>
    <w:p w14:paraId="4299447C" w14:textId="0CFD5118" w:rsidR="008316A1" w:rsidRPr="008316A1" w:rsidRDefault="00895C57" w:rsidP="008316A1">
      <w:pPr>
        <w:rPr>
          <w:bCs/>
        </w:rPr>
      </w:pPr>
      <w:r>
        <w:rPr>
          <w:bCs/>
        </w:rPr>
        <w:t xml:space="preserve">A </w:t>
      </w:r>
      <w:r w:rsidR="00B25A78">
        <w:rPr>
          <w:bCs/>
        </w:rPr>
        <w:t>1 </w:t>
      </w:r>
      <w:r w:rsidR="00B25A78" w:rsidRPr="008316A1">
        <w:rPr>
          <w:bCs/>
        </w:rPr>
        <w:t xml:space="preserve">mL </w:t>
      </w:r>
      <w:r w:rsidRPr="008316A1">
        <w:rPr>
          <w:bCs/>
        </w:rPr>
        <w:t xml:space="preserve">solution </w:t>
      </w:r>
      <w:r w:rsidR="008316A1" w:rsidRPr="008316A1">
        <w:rPr>
          <w:bCs/>
        </w:rPr>
        <w:t xml:space="preserve">of </w:t>
      </w:r>
      <w:r w:rsidR="008316A1" w:rsidRPr="008316A1">
        <w:rPr>
          <w:bCs/>
          <w:vertAlign w:val="superscript"/>
        </w:rPr>
        <w:t>177</w:t>
      </w:r>
      <w:r w:rsidR="008316A1" w:rsidRPr="008316A1">
        <w:rPr>
          <w:bCs/>
        </w:rPr>
        <w:t>Lu-PSMA-617 contains 1,000 MBq of lutetium (</w:t>
      </w:r>
      <w:r w:rsidR="008316A1" w:rsidRPr="007F495F">
        <w:rPr>
          <w:vertAlign w:val="superscript"/>
        </w:rPr>
        <w:t>177</w:t>
      </w:r>
      <w:r w:rsidR="008316A1" w:rsidRPr="008316A1">
        <w:rPr>
          <w:bCs/>
        </w:rPr>
        <w:t xml:space="preserve">Lu) vipivotide tetraxetan at the date and time of calibration. The total amount of radioactivity per single-dose vial is 7,400 MBq ± 10% at the date and time of administration. Given the fixed volumetric activity of 1,000 MBq/mL at the date and time of calibration, the volume of solution in the vial can range from 7.5 mL to 12.5 mL to provide the required amount of radioactivity at the date and time of administration. Each </w:t>
      </w:r>
      <w:r w:rsidR="00750EBA">
        <w:rPr>
          <w:bCs/>
        </w:rPr>
        <w:t>millilitre</w:t>
      </w:r>
      <w:r w:rsidR="00750EBA" w:rsidRPr="008316A1">
        <w:rPr>
          <w:bCs/>
        </w:rPr>
        <w:t xml:space="preserve"> </w:t>
      </w:r>
      <w:r w:rsidR="008316A1" w:rsidRPr="008316A1">
        <w:rPr>
          <w:bCs/>
        </w:rPr>
        <w:t xml:space="preserve">of solution contains up to 0.312 mmol (7.1 mg) of sodium </w:t>
      </w:r>
      <w:r w:rsidR="008316A1" w:rsidRPr="008316A1">
        <w:rPr>
          <w:b/>
          <w:bCs/>
        </w:rPr>
        <w:fldChar w:fldCharType="begin"/>
      </w:r>
      <w:r w:rsidR="008316A1" w:rsidRPr="008316A1">
        <w:rPr>
          <w:bCs/>
        </w:rPr>
        <w:instrText xml:space="preserve"> ADDIN EN.CITE &lt;EndNote&gt;&lt;Cite&gt;&lt;Author&gt;TGA&lt;/Author&gt;&lt;Year&gt;2025&lt;/Year&gt;&lt;RecNum&gt;33&lt;/RecNum&gt;&lt;DisplayText&gt;(TGA 2025)&lt;/DisplayText&gt;&lt;record&gt;&lt;rec-number&gt;33&lt;/rec-number&gt;&lt;foreign-keys&gt;&lt;key app="EN" db-id="52rsdrteldzvejex9eopz09appv9erxarzda" timestamp="1782260100"&gt;33&lt;/key&gt;&lt;/foreign-keys&gt;&lt;ref-type name="Report"&gt;27&lt;/ref-type&gt;&lt;contributors&gt;&lt;authors&gt;&lt;author&gt;TGA,&lt;/author&gt;&lt;/authors&gt;&lt;/contributors&gt;&lt;titles&gt;&lt;title&gt;Australian Public Assesment Report for Pluvicto&lt;/title&gt;&lt;/titles&gt;&lt;dates&gt;&lt;year&gt;2025&lt;/year&gt;&lt;/dates&gt;&lt;urls&gt;&lt;related-urls&gt;&lt;url&gt;https://www.tga.gov.au/sites/default/files/2025-11/auspar-pluvicto-251027.pdf&lt;/url&gt;&lt;/related-urls&gt;&lt;/urls&gt;&lt;/record&gt;&lt;/Cite&gt;&lt;/EndNote&gt;</w:instrText>
      </w:r>
      <w:r w:rsidR="008316A1" w:rsidRPr="008316A1">
        <w:rPr>
          <w:b/>
          <w:bCs/>
        </w:rPr>
        <w:fldChar w:fldCharType="separate"/>
      </w:r>
      <w:r w:rsidR="008316A1" w:rsidRPr="008316A1">
        <w:rPr>
          <w:bCs/>
        </w:rPr>
        <w:t>(TGA 2025)</w:t>
      </w:r>
      <w:r w:rsidR="008316A1" w:rsidRPr="008316A1">
        <w:rPr>
          <w:bCs/>
        </w:rPr>
        <w:fldChar w:fldCharType="end"/>
      </w:r>
      <w:r w:rsidR="008316A1" w:rsidRPr="008316A1">
        <w:rPr>
          <w:bCs/>
        </w:rPr>
        <w:t>.</w:t>
      </w:r>
    </w:p>
    <w:p w14:paraId="3ADDE646" w14:textId="083DD524" w:rsidR="00CF0C95" w:rsidRDefault="0057588D" w:rsidP="00F11397">
      <w:pPr>
        <w:rPr>
          <w:bCs/>
        </w:rPr>
      </w:pPr>
      <w:r w:rsidRPr="006329E0">
        <w:rPr>
          <w:bCs/>
        </w:rPr>
        <w:lastRenderedPageBreak/>
        <w:t xml:space="preserve">Treatment with </w:t>
      </w:r>
      <w:r w:rsidRPr="006329E0">
        <w:rPr>
          <w:bCs/>
          <w:vertAlign w:val="superscript"/>
        </w:rPr>
        <w:t>177</w:t>
      </w:r>
      <w:r w:rsidRPr="006329E0">
        <w:rPr>
          <w:bCs/>
        </w:rPr>
        <w:t xml:space="preserve">Lu-PSMA-617 </w:t>
      </w:r>
      <w:r w:rsidR="000B0793" w:rsidRPr="006329E0">
        <w:rPr>
          <w:bCs/>
        </w:rPr>
        <w:t xml:space="preserve">has been shown to </w:t>
      </w:r>
      <w:r w:rsidR="00B8440B">
        <w:rPr>
          <w:bCs/>
        </w:rPr>
        <w:t xml:space="preserve">prolong </w:t>
      </w:r>
      <w:r w:rsidRPr="006329E0">
        <w:rPr>
          <w:bCs/>
        </w:rPr>
        <w:t>survival</w:t>
      </w:r>
      <w:r w:rsidR="00E828E9" w:rsidRPr="006329E0">
        <w:rPr>
          <w:bCs/>
        </w:rPr>
        <w:t>,</w:t>
      </w:r>
      <w:r w:rsidRPr="006329E0">
        <w:rPr>
          <w:bCs/>
        </w:rPr>
        <w:t xml:space="preserve"> reduc</w:t>
      </w:r>
      <w:r w:rsidR="00E828E9" w:rsidRPr="006329E0">
        <w:rPr>
          <w:bCs/>
        </w:rPr>
        <w:t>e</w:t>
      </w:r>
      <w:r w:rsidRPr="006329E0">
        <w:rPr>
          <w:bCs/>
        </w:rPr>
        <w:t xml:space="preserve"> risk of radiographic progression, reduc</w:t>
      </w:r>
      <w:r w:rsidR="007E0190" w:rsidRPr="006329E0">
        <w:rPr>
          <w:bCs/>
        </w:rPr>
        <w:t>e</w:t>
      </w:r>
      <w:r w:rsidRPr="006329E0">
        <w:rPr>
          <w:bCs/>
        </w:rPr>
        <w:t xml:space="preserve"> </w:t>
      </w:r>
      <w:r w:rsidR="00DB43F9" w:rsidRPr="006329E0">
        <w:rPr>
          <w:bCs/>
        </w:rPr>
        <w:t>time to first symptomatic skeletal event</w:t>
      </w:r>
      <w:r w:rsidR="007E0190" w:rsidRPr="006329E0">
        <w:rPr>
          <w:bCs/>
        </w:rPr>
        <w:t>,</w:t>
      </w:r>
      <w:r w:rsidRPr="006329E0">
        <w:rPr>
          <w:bCs/>
        </w:rPr>
        <w:t xml:space="preserve"> and improv</w:t>
      </w:r>
      <w:r w:rsidR="00296612" w:rsidRPr="006329E0">
        <w:rPr>
          <w:bCs/>
        </w:rPr>
        <w:t>e</w:t>
      </w:r>
      <w:r w:rsidRPr="006329E0">
        <w:rPr>
          <w:bCs/>
        </w:rPr>
        <w:t xml:space="preserve"> </w:t>
      </w:r>
      <w:r w:rsidR="00870856" w:rsidRPr="006329E0">
        <w:rPr>
          <w:bCs/>
        </w:rPr>
        <w:t>QoL</w:t>
      </w:r>
      <w:r w:rsidR="00120866">
        <w:rPr>
          <w:bCs/>
        </w:rPr>
        <w:t xml:space="preserve"> </w:t>
      </w:r>
      <w:r w:rsidR="007D18AA">
        <w:rPr>
          <w:bCs/>
        </w:rPr>
        <w:fldChar w:fldCharType="begin">
          <w:fldData xml:space="preserve">PEVuZE5vdGU+PENpdGU+PEF1dGhvcj5Ib2ZtYW48L0F1dGhvcj48WWVhcj4yMDIxPC9ZZWFyPjxS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</w:fldData>
        </w:fldChar>
      </w:r>
      <w:r w:rsidR="007D18AA">
        <w:rPr>
          <w:bCs/>
        </w:rPr>
        <w:instrText xml:space="preserve"> ADDIN EN.CITE </w:instrText>
      </w:r>
      <w:r w:rsidR="007D18AA">
        <w:rPr>
          <w:bCs/>
        </w:rPr>
        <w:fldChar w:fldCharType="begin">
          <w:fldData xml:space="preserve">PEVuZE5vdGU+PENpdGU+PEF1dGhvcj5Ib2ZtYW48L0F1dGhvcj48WWVhcj4yMDIxPC9ZZWFyPjxS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</w:fldData>
        </w:fldChar>
      </w:r>
      <w:r w:rsidR="007D18AA">
        <w:rPr>
          <w:bCs/>
        </w:rPr>
        <w:instrText xml:space="preserve"> ADDIN EN.CITE.DATA </w:instrText>
      </w:r>
      <w:r w:rsidR="007D18AA">
        <w:rPr>
          <w:bCs/>
        </w:rPr>
      </w:r>
      <w:r w:rsidR="007D18AA">
        <w:rPr>
          <w:bCs/>
        </w:rPr>
        <w:fldChar w:fldCharType="end"/>
      </w:r>
      <w:r w:rsidR="007D18AA">
        <w:rPr>
          <w:bCs/>
        </w:rPr>
      </w:r>
      <w:r w:rsidR="007D18AA">
        <w:rPr>
          <w:bCs/>
        </w:rPr>
        <w:fldChar w:fldCharType="separate"/>
      </w:r>
      <w:r w:rsidR="007D18AA">
        <w:rPr>
          <w:bCs/>
          <w:noProof/>
        </w:rPr>
        <w:t>(Hofman et al. 2021; Patell et al. 2023; Sartor et al. 2021)</w:t>
      </w:r>
      <w:r w:rsidR="007D18AA">
        <w:rPr>
          <w:bCs/>
        </w:rPr>
        <w:fldChar w:fldCharType="end"/>
      </w:r>
      <w:r w:rsidR="006329E0">
        <w:rPr>
          <w:bCs/>
        </w:rPr>
        <w:t>.</w:t>
      </w:r>
      <w:r w:rsidR="00B771C2" w:rsidRPr="006329E0">
        <w:rPr>
          <w:bCs/>
        </w:rPr>
        <w:t xml:space="preserve"> </w:t>
      </w:r>
      <w:r w:rsidR="002E1EE9" w:rsidRPr="002E1EE9">
        <w:rPr>
          <w:bCs/>
        </w:rPr>
        <w:t xml:space="preserve">The efficacy and safety of </w:t>
      </w:r>
      <w:r w:rsidR="002E1EE9" w:rsidRPr="007D18AA">
        <w:rPr>
          <w:bCs/>
          <w:vertAlign w:val="superscript"/>
        </w:rPr>
        <w:t>177</w:t>
      </w:r>
      <w:r w:rsidR="002E1EE9" w:rsidRPr="002E1EE9">
        <w:rPr>
          <w:bCs/>
        </w:rPr>
        <w:t>Lu-PSMA-617 therapy has been demonstrated in patients with mCRPC having</w:t>
      </w:r>
      <w:r w:rsidR="00FE1DC3">
        <w:rPr>
          <w:bCs/>
        </w:rPr>
        <w:t xml:space="preserve"> confirmed</w:t>
      </w:r>
      <w:r w:rsidR="002E1EE9" w:rsidRPr="002E1EE9">
        <w:rPr>
          <w:bCs/>
        </w:rPr>
        <w:t xml:space="preserve"> </w:t>
      </w:r>
      <w:r w:rsidR="00FE1DC3">
        <w:rPr>
          <w:bCs/>
        </w:rPr>
        <w:t xml:space="preserve">disease </w:t>
      </w:r>
      <w:r w:rsidR="002E1EE9" w:rsidRPr="002E1EE9">
        <w:rPr>
          <w:bCs/>
        </w:rPr>
        <w:t>following ASI and taxane chemotherapy, as well as in patients with mCRPC and disease progression following ASI but no taxane chemotherapy</w:t>
      </w:r>
      <w:r w:rsidR="004B08BB">
        <w:rPr>
          <w:bCs/>
        </w:rPr>
        <w:t xml:space="preserve"> </w:t>
      </w:r>
      <w:r w:rsidR="007D18AA">
        <w:rPr>
          <w:bCs/>
        </w:rPr>
        <w:fldChar w:fldCharType="begin">
          <w:fldData xml:space="preserve">PEVuZE5vdGU+PENpdGU+PEF1dGhvcj5Qb29uPC9BdXRob3I+PFllYXI+MjAyNTwvWWVhcj48UmVj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</w:fldData>
        </w:fldChar>
      </w:r>
      <w:r w:rsidR="007D18AA">
        <w:rPr>
          <w:bCs/>
        </w:rPr>
        <w:instrText xml:space="preserve"> ADDIN EN.CITE </w:instrText>
      </w:r>
      <w:r w:rsidR="007D18AA">
        <w:rPr>
          <w:bCs/>
        </w:rPr>
        <w:fldChar w:fldCharType="begin">
          <w:fldData xml:space="preserve">PEVuZE5vdGU+PENpdGU+PEF1dGhvcj5Qb29uPC9BdXRob3I+PFllYXI+MjAyNTwvWWVhcj48UmVj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</w:fldData>
        </w:fldChar>
      </w:r>
      <w:r w:rsidR="007D18AA">
        <w:rPr>
          <w:bCs/>
        </w:rPr>
        <w:instrText xml:space="preserve"> ADDIN EN.CITE.DATA </w:instrText>
      </w:r>
      <w:r w:rsidR="007D18AA">
        <w:rPr>
          <w:bCs/>
        </w:rPr>
      </w:r>
      <w:r w:rsidR="007D18AA">
        <w:rPr>
          <w:bCs/>
        </w:rPr>
        <w:fldChar w:fldCharType="end"/>
      </w:r>
      <w:r w:rsidR="007D18AA">
        <w:rPr>
          <w:bCs/>
        </w:rPr>
      </w:r>
      <w:r w:rsidR="007D18AA">
        <w:rPr>
          <w:bCs/>
        </w:rPr>
        <w:fldChar w:fldCharType="separate"/>
      </w:r>
      <w:r w:rsidR="007D18AA">
        <w:rPr>
          <w:bCs/>
          <w:noProof/>
        </w:rPr>
        <w:t>(Poon et al. 2025; Satapathy, Swayamjeet, Sahoo &amp; Bal 2023)</w:t>
      </w:r>
      <w:r w:rsidR="007D18AA">
        <w:rPr>
          <w:bCs/>
        </w:rPr>
        <w:fldChar w:fldCharType="end"/>
      </w:r>
      <w:r w:rsidR="001C2023">
        <w:rPr>
          <w:bCs/>
        </w:rPr>
        <w:t>.</w:t>
      </w:r>
      <w:r w:rsidR="00F11397" w:rsidRPr="00F11397">
        <w:rPr>
          <w:bCs/>
        </w:rPr>
        <w:t xml:space="preserve"> </w:t>
      </w:r>
      <w:r w:rsidR="007D18AA">
        <w:rPr>
          <w:bCs/>
        </w:rPr>
        <w:t>T</w:t>
      </w:r>
      <w:r w:rsidR="00FE1DC3" w:rsidRPr="00FE1DC3">
        <w:rPr>
          <w:bCs/>
        </w:rPr>
        <w:t xml:space="preserve">he VISION phase III </w:t>
      </w:r>
      <w:r w:rsidR="00A83D79">
        <w:rPr>
          <w:bCs/>
        </w:rPr>
        <w:t>RCT</w:t>
      </w:r>
      <w:r w:rsidR="00FE1DC3" w:rsidRPr="00FE1DC3">
        <w:rPr>
          <w:bCs/>
        </w:rPr>
        <w:t xml:space="preserve"> </w:t>
      </w:r>
      <w:r w:rsidR="00EB4AB3">
        <w:rPr>
          <w:bCs/>
        </w:rPr>
        <w:t xml:space="preserve">is a pivotal study </w:t>
      </w:r>
      <w:r w:rsidR="00D73B91">
        <w:rPr>
          <w:bCs/>
        </w:rPr>
        <w:t xml:space="preserve">in the clinical evidence base relating to </w:t>
      </w:r>
      <w:r w:rsidR="007D18AA">
        <w:rPr>
          <w:bCs/>
        </w:rPr>
        <w:t xml:space="preserve">the </w:t>
      </w:r>
      <w:r w:rsidR="00D73B91">
        <w:rPr>
          <w:bCs/>
        </w:rPr>
        <w:t xml:space="preserve">proposed intervention, </w:t>
      </w:r>
      <w:r w:rsidR="006C0757">
        <w:rPr>
          <w:bCs/>
        </w:rPr>
        <w:t xml:space="preserve">even though </w:t>
      </w:r>
      <w:r w:rsidR="00AB3CC2">
        <w:rPr>
          <w:bCs/>
        </w:rPr>
        <w:t xml:space="preserve">it assessed the treatment in </w:t>
      </w:r>
      <w:r w:rsidR="00DE11D7" w:rsidRPr="00DE11D7">
        <w:rPr>
          <w:bCs/>
        </w:rPr>
        <w:t>PSMA</w:t>
      </w:r>
      <w:r w:rsidR="007D18AA">
        <w:rPr>
          <w:bCs/>
        </w:rPr>
        <w:t>-</w:t>
      </w:r>
      <w:r w:rsidR="00DE11D7" w:rsidRPr="00DE11D7">
        <w:rPr>
          <w:bCs/>
        </w:rPr>
        <w:t>positive mCRPC</w:t>
      </w:r>
      <w:r w:rsidR="00F3303B">
        <w:rPr>
          <w:bCs/>
        </w:rPr>
        <w:t xml:space="preserve"> patients</w:t>
      </w:r>
      <w:r w:rsidR="00DE11D7" w:rsidRPr="00DE11D7">
        <w:rPr>
          <w:bCs/>
        </w:rPr>
        <w:t xml:space="preserve"> who ha</w:t>
      </w:r>
      <w:r w:rsidR="00F3303B">
        <w:rPr>
          <w:bCs/>
        </w:rPr>
        <w:t>d</w:t>
      </w:r>
      <w:r w:rsidR="00DE11D7" w:rsidRPr="00DE11D7">
        <w:rPr>
          <w:bCs/>
        </w:rPr>
        <w:t xml:space="preserve"> been treated with an </w:t>
      </w:r>
      <w:r w:rsidR="007F495F">
        <w:rPr>
          <w:bCs/>
        </w:rPr>
        <w:t>ASI</w:t>
      </w:r>
      <w:r w:rsidR="00DE11D7" w:rsidRPr="00DE11D7">
        <w:rPr>
          <w:bCs/>
        </w:rPr>
        <w:t xml:space="preserve"> and </w:t>
      </w:r>
      <w:r w:rsidR="00F3303B" w:rsidRPr="00DE11D7">
        <w:rPr>
          <w:bCs/>
        </w:rPr>
        <w:t>taxane-based</w:t>
      </w:r>
      <w:r w:rsidR="00DE11D7" w:rsidRPr="00DE11D7">
        <w:rPr>
          <w:bCs/>
        </w:rPr>
        <w:t xml:space="preserve"> chemotherapy</w:t>
      </w:r>
      <w:r w:rsidR="00F3303B">
        <w:rPr>
          <w:bCs/>
        </w:rPr>
        <w:t xml:space="preserve">. </w:t>
      </w:r>
      <w:r w:rsidR="006C0757">
        <w:rPr>
          <w:bCs/>
        </w:rPr>
        <w:t>The r</w:t>
      </w:r>
      <w:r w:rsidR="007D18AA">
        <w:rPr>
          <w:bCs/>
        </w:rPr>
        <w:t>esults showed</w:t>
      </w:r>
      <w:r w:rsidR="00F3303B">
        <w:rPr>
          <w:bCs/>
        </w:rPr>
        <w:t xml:space="preserve"> that </w:t>
      </w:r>
      <w:r w:rsidR="00FE1DC3" w:rsidRPr="007D18AA">
        <w:rPr>
          <w:bCs/>
          <w:vertAlign w:val="superscript"/>
        </w:rPr>
        <w:t>177</w:t>
      </w:r>
      <w:r w:rsidR="00FE1DC3" w:rsidRPr="00FE1DC3">
        <w:rPr>
          <w:bCs/>
        </w:rPr>
        <w:t>Lu-PSMA-617 plus standard of care (allowed treatments included but not limited to abiraterone and enzalutamide) significantly prolonged</w:t>
      </w:r>
      <w:r w:rsidR="007D18AA">
        <w:rPr>
          <w:bCs/>
        </w:rPr>
        <w:t xml:space="preserve"> </w:t>
      </w:r>
      <w:r w:rsidR="00FE1DC3" w:rsidRPr="00FE1DC3">
        <w:rPr>
          <w:bCs/>
        </w:rPr>
        <w:t xml:space="preserve">median radiographic </w:t>
      </w:r>
      <w:r w:rsidR="00C55311" w:rsidRPr="00F046C6">
        <w:rPr>
          <w:iCs/>
        </w:rPr>
        <w:t>progression-free survival</w:t>
      </w:r>
      <w:r w:rsidR="00C55311" w:rsidRPr="00FE1DC3">
        <w:rPr>
          <w:bCs/>
        </w:rPr>
        <w:t xml:space="preserve"> </w:t>
      </w:r>
      <w:r w:rsidR="00C55311">
        <w:rPr>
          <w:bCs/>
        </w:rPr>
        <w:t>(</w:t>
      </w:r>
      <w:r w:rsidR="00FE1DC3" w:rsidRPr="00FE1DC3">
        <w:rPr>
          <w:bCs/>
        </w:rPr>
        <w:t>PFS</w:t>
      </w:r>
      <w:r w:rsidR="00C55311">
        <w:rPr>
          <w:bCs/>
        </w:rPr>
        <w:t>)</w:t>
      </w:r>
      <w:r w:rsidR="00FE1DC3" w:rsidRPr="00FE1DC3">
        <w:rPr>
          <w:bCs/>
        </w:rPr>
        <w:t xml:space="preserve"> </w:t>
      </w:r>
      <w:r w:rsidR="000E73D3">
        <w:rPr>
          <w:bCs/>
        </w:rPr>
        <w:t>(</w:t>
      </w:r>
      <w:r w:rsidR="00FE1DC3" w:rsidRPr="00FE1DC3">
        <w:rPr>
          <w:bCs/>
        </w:rPr>
        <w:t xml:space="preserve">hazard ratio </w:t>
      </w:r>
      <w:r w:rsidR="00D32D6E">
        <w:rPr>
          <w:bCs/>
        </w:rPr>
        <w:t>[</w:t>
      </w:r>
      <w:r w:rsidR="00FE1DC3" w:rsidRPr="00FE1DC3">
        <w:rPr>
          <w:bCs/>
        </w:rPr>
        <w:t>HR</w:t>
      </w:r>
      <w:r w:rsidR="00D32D6E">
        <w:rPr>
          <w:bCs/>
        </w:rPr>
        <w:t>]</w:t>
      </w:r>
      <w:r w:rsidR="00FE1DC3" w:rsidRPr="00FE1DC3">
        <w:rPr>
          <w:bCs/>
        </w:rPr>
        <w:t xml:space="preserve"> 0.40</w:t>
      </w:r>
      <w:r w:rsidR="00087324">
        <w:rPr>
          <w:bCs/>
        </w:rPr>
        <w:t>;</w:t>
      </w:r>
      <w:r w:rsidR="00FE1DC3" w:rsidRPr="00FE1DC3">
        <w:rPr>
          <w:bCs/>
        </w:rPr>
        <w:t xml:space="preserve"> 9</w:t>
      </w:r>
      <w:r w:rsidR="00ED7DDF">
        <w:rPr>
          <w:bCs/>
        </w:rPr>
        <w:t>5</w:t>
      </w:r>
      <w:r w:rsidR="00FE1DC3" w:rsidRPr="00FE1DC3">
        <w:rPr>
          <w:bCs/>
        </w:rPr>
        <w:t xml:space="preserve">% confidence interval </w:t>
      </w:r>
      <w:r w:rsidR="00807C37">
        <w:rPr>
          <w:bCs/>
        </w:rPr>
        <w:t>[</w:t>
      </w:r>
      <w:r w:rsidR="00FE1DC3" w:rsidRPr="00FE1DC3">
        <w:rPr>
          <w:bCs/>
        </w:rPr>
        <w:t>CI</w:t>
      </w:r>
      <w:r w:rsidR="00807C37">
        <w:rPr>
          <w:bCs/>
        </w:rPr>
        <w:t>]</w:t>
      </w:r>
      <w:r w:rsidR="00FE1DC3" w:rsidRPr="00FE1DC3">
        <w:rPr>
          <w:bCs/>
        </w:rPr>
        <w:t xml:space="preserve"> 0.29</w:t>
      </w:r>
      <w:r w:rsidR="007D18AA">
        <w:rPr>
          <w:bCs/>
        </w:rPr>
        <w:t xml:space="preserve"> to </w:t>
      </w:r>
      <w:r w:rsidR="00FE1DC3" w:rsidRPr="00FE1DC3">
        <w:rPr>
          <w:bCs/>
        </w:rPr>
        <w:t>0.57</w:t>
      </w:r>
      <w:r w:rsidR="000E73D3">
        <w:rPr>
          <w:bCs/>
        </w:rPr>
        <w:t>)</w:t>
      </w:r>
      <w:r w:rsidR="00FE1DC3" w:rsidRPr="00FE1DC3">
        <w:rPr>
          <w:bCs/>
        </w:rPr>
        <w:t xml:space="preserve"> and </w:t>
      </w:r>
      <w:r w:rsidR="000E73D3">
        <w:rPr>
          <w:bCs/>
        </w:rPr>
        <w:t>overall survival (</w:t>
      </w:r>
      <w:r w:rsidR="00FE1DC3" w:rsidRPr="00FE1DC3">
        <w:rPr>
          <w:bCs/>
        </w:rPr>
        <w:t>OS</w:t>
      </w:r>
      <w:r w:rsidR="000E73D3">
        <w:rPr>
          <w:bCs/>
        </w:rPr>
        <w:t>)</w:t>
      </w:r>
      <w:r w:rsidR="00FE1DC3" w:rsidRPr="00FE1DC3">
        <w:rPr>
          <w:bCs/>
        </w:rPr>
        <w:t xml:space="preserve"> (HR 0.62</w:t>
      </w:r>
      <w:r w:rsidR="00087324">
        <w:rPr>
          <w:bCs/>
        </w:rPr>
        <w:t>;</w:t>
      </w:r>
      <w:r w:rsidR="00FE1DC3" w:rsidRPr="00FE1DC3">
        <w:rPr>
          <w:bCs/>
        </w:rPr>
        <w:t xml:space="preserve"> 95%</w:t>
      </w:r>
      <w:r w:rsidR="007D18AA">
        <w:rPr>
          <w:bCs/>
        </w:rPr>
        <w:t xml:space="preserve"> </w:t>
      </w:r>
      <w:r w:rsidR="00FE1DC3" w:rsidRPr="00FE1DC3">
        <w:rPr>
          <w:bCs/>
        </w:rPr>
        <w:t>CI 0.52</w:t>
      </w:r>
      <w:r w:rsidR="007D18AA">
        <w:rPr>
          <w:bCs/>
        </w:rPr>
        <w:t xml:space="preserve"> to</w:t>
      </w:r>
      <w:r w:rsidR="00FE1DC3" w:rsidRPr="00FE1DC3">
        <w:rPr>
          <w:bCs/>
        </w:rPr>
        <w:t xml:space="preserve"> 0.74) compared with standard of care alone</w:t>
      </w:r>
      <w:r w:rsidR="004B08BB">
        <w:rPr>
          <w:bCs/>
        </w:rPr>
        <w:t xml:space="preserve"> </w:t>
      </w:r>
      <w:r w:rsidR="007D18AA">
        <w:rPr>
          <w:bCs/>
        </w:rPr>
        <w:fldChar w:fldCharType="begin">
          <w:fldData xml:space="preserve">PEVuZE5vdGU+PENpdGU+PEF1dGhvcj5TYXJ0b3I8L0F1dGhvcj48WWVhcj4yMDIxPC9ZZWFyPjxS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</w:fldData>
        </w:fldChar>
      </w:r>
      <w:r w:rsidR="007D18AA">
        <w:rPr>
          <w:bCs/>
        </w:rPr>
        <w:instrText xml:space="preserve"> ADDIN EN.CITE </w:instrText>
      </w:r>
      <w:r w:rsidR="007D18AA">
        <w:rPr>
          <w:bCs/>
        </w:rPr>
        <w:fldChar w:fldCharType="begin">
          <w:fldData xml:space="preserve">PEVuZE5vdGU+PENpdGU+PEF1dGhvcj5TYXJ0b3I8L0F1dGhvcj48WWVhcj4yMDIxPC9ZZWFyPjxS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</w:fldData>
        </w:fldChar>
      </w:r>
      <w:r w:rsidR="007D18AA">
        <w:rPr>
          <w:bCs/>
        </w:rPr>
        <w:instrText xml:space="preserve"> ADDIN EN.CITE.DATA </w:instrText>
      </w:r>
      <w:r w:rsidR="007D18AA">
        <w:rPr>
          <w:bCs/>
        </w:rPr>
      </w:r>
      <w:r w:rsidR="007D18AA">
        <w:rPr>
          <w:bCs/>
        </w:rPr>
        <w:fldChar w:fldCharType="end"/>
      </w:r>
      <w:r w:rsidR="007D18AA">
        <w:rPr>
          <w:bCs/>
        </w:rPr>
      </w:r>
      <w:r w:rsidR="007D18AA">
        <w:rPr>
          <w:bCs/>
        </w:rPr>
        <w:fldChar w:fldCharType="separate"/>
      </w:r>
      <w:r w:rsidR="007D18AA">
        <w:rPr>
          <w:bCs/>
          <w:noProof/>
        </w:rPr>
        <w:t>(Sartor et al. 2021)</w:t>
      </w:r>
      <w:r w:rsidR="007D18AA">
        <w:rPr>
          <w:bCs/>
        </w:rPr>
        <w:fldChar w:fldCharType="end"/>
      </w:r>
      <w:r w:rsidR="00FE1DC3" w:rsidRPr="00FE1DC3">
        <w:rPr>
          <w:bCs/>
        </w:rPr>
        <w:t>.</w:t>
      </w:r>
    </w:p>
    <w:p w14:paraId="35353604" w14:textId="2CC3FFA6" w:rsidR="00323D55" w:rsidRPr="00323D55" w:rsidRDefault="00323D55" w:rsidP="00323D55">
      <w:pPr>
        <w:rPr>
          <w:bCs/>
        </w:rPr>
      </w:pPr>
      <w:r w:rsidRPr="00323D55">
        <w:rPr>
          <w:bCs/>
          <w:iCs/>
        </w:rPr>
        <w:t xml:space="preserve">The literature suggests that a range of factors including extent of disease, detailed history of prior treatments, different treatment protocols and concomitant standard anticancer treatments, along with </w:t>
      </w:r>
      <w:r w:rsidRPr="00323D55">
        <w:rPr>
          <w:bCs/>
          <w:iCs/>
          <w:vertAlign w:val="superscript"/>
        </w:rPr>
        <w:t>177</w:t>
      </w:r>
      <w:r w:rsidRPr="00323D55">
        <w:rPr>
          <w:bCs/>
          <w:iCs/>
        </w:rPr>
        <w:t>Lu-PSMA RLT influence</w:t>
      </w:r>
      <w:r w:rsidR="00CD2C9B">
        <w:rPr>
          <w:bCs/>
          <w:iCs/>
        </w:rPr>
        <w:t>s</w:t>
      </w:r>
      <w:r w:rsidRPr="00323D55">
        <w:rPr>
          <w:bCs/>
          <w:iCs/>
        </w:rPr>
        <w:t xml:space="preserve"> patient PSA response and critical patient outcomes</w:t>
      </w:r>
      <w:r w:rsidR="00CD2C9B">
        <w:rPr>
          <w:bCs/>
          <w:iCs/>
        </w:rPr>
        <w:t xml:space="preserve"> such as </w:t>
      </w:r>
      <w:r w:rsidR="000E73D3">
        <w:rPr>
          <w:bCs/>
          <w:iCs/>
        </w:rPr>
        <w:t>OS</w:t>
      </w:r>
      <w:r w:rsidRPr="00323D55">
        <w:rPr>
          <w:bCs/>
          <w:iCs/>
        </w:rPr>
        <w:t xml:space="preserve"> </w:t>
      </w:r>
      <w:r w:rsidRPr="00323D55">
        <w:rPr>
          <w:bCs/>
          <w:iCs/>
        </w:rPr>
        <w:fldChar w:fldCharType="begin"/>
      </w:r>
      <w:r w:rsidRPr="00323D55">
        <w:rPr>
          <w:bCs/>
          <w:iCs/>
        </w:rPr>
        <w:instrText xml:space="preserve"> ADDIN EN.CITE &lt;EndNote&gt;&lt;Cite&gt;&lt;Author&gt;Yadav&lt;/Author&gt;&lt;Year&gt;2019&lt;/Year&gt;&lt;RecNum&gt;41&lt;/RecNum&gt;&lt;DisplayText&gt;(Yadav et al. 2019)&lt;/DisplayText&gt;&lt;record&gt;&lt;rec-number&gt;41&lt;/rec-number&gt;&lt;foreign-keys&gt;&lt;key app="EN" db-id="52rsdrteldzvejex9eopz09appv9erxarzda" timestamp="1782364493"&gt;41&lt;/key&gt;&lt;/foreign-keys&gt;&lt;ref-type name="Journal Article"&gt;17&lt;/ref-type&gt;&lt;contributors&gt;&lt;authors&gt;&lt;author&gt;Yadav, Madhav Prasad&lt;/author&gt;&lt;author&gt;Ballal, Sanjana&lt;/author&gt;&lt;author&gt;Sahoo, Ranjit Kumar&lt;/author&gt;&lt;author&gt;Dwivedi, Sada Nand&lt;/author&gt;&lt;author&gt;Bal, Chandrasekhar&lt;/author&gt;&lt;/authors&gt;&lt;/contributors&gt;&lt;titles&gt;&lt;title&gt;Radioligand therapy with 177Lu-PSMA for metastatic castration-resistant prostate cancer: a systematic review and meta-analysis&lt;/title&gt;&lt;secondary-title&gt;American Journal of Roentgenology&lt;/secondary-title&gt;&lt;/titles&gt;&lt;periodical&gt;&lt;full-title&gt;American Journal of Roentgenology&lt;/full-title&gt;&lt;/periodical&gt;&lt;pages&gt;275-285&lt;/pages&gt;&lt;volume&gt;213&lt;/volume&gt;&lt;number&gt;2&lt;/number&gt;&lt;dates&gt;&lt;year&gt;2019&lt;/year&gt;&lt;/dates&gt;&lt;isbn&gt;0361-803X&lt;/isbn&gt;&lt;urls&gt;&lt;/urls&gt;&lt;/record&gt;&lt;/Cite&gt;&lt;/EndNote&gt;</w:instrText>
      </w:r>
      <w:r w:rsidRPr="00323D55">
        <w:rPr>
          <w:bCs/>
          <w:iCs/>
        </w:rPr>
        <w:fldChar w:fldCharType="separate"/>
      </w:r>
      <w:r w:rsidRPr="00323D55">
        <w:rPr>
          <w:bCs/>
          <w:iCs/>
        </w:rPr>
        <w:t>(Yadav et al. 2019)</w:t>
      </w:r>
      <w:r w:rsidRPr="00323D55">
        <w:rPr>
          <w:bCs/>
        </w:rPr>
        <w:fldChar w:fldCharType="end"/>
      </w:r>
      <w:r w:rsidRPr="00323D55">
        <w:rPr>
          <w:bCs/>
          <w:iCs/>
        </w:rPr>
        <w:t>.</w:t>
      </w:r>
    </w:p>
    <w:p w14:paraId="5C299576" w14:textId="21D42010" w:rsidR="00C92831" w:rsidRPr="0057588D" w:rsidRDefault="00C92831" w:rsidP="00CA504D">
      <w:r w:rsidRPr="0057588D">
        <w:t xml:space="preserve">The application relates that manufacturing of </w:t>
      </w:r>
      <w:r w:rsidRPr="00647776">
        <w:rPr>
          <w:vertAlign w:val="superscript"/>
        </w:rPr>
        <w:t>177</w:t>
      </w:r>
      <w:r w:rsidRPr="0057588D">
        <w:t>Lu-PSMA-617</w:t>
      </w:r>
      <w:r w:rsidR="00BF33EB">
        <w:t xml:space="preserve"> for use in Australia </w:t>
      </w:r>
      <w:r w:rsidR="00BF33EB" w:rsidRPr="0057588D">
        <w:t>is</w:t>
      </w:r>
      <w:r w:rsidRPr="0057588D">
        <w:t xml:space="preserve"> carried out internationally only once a patient is scheduled and confirmed for treatment. The </w:t>
      </w:r>
      <w:r w:rsidR="00825CB6">
        <w:t>product is then</w:t>
      </w:r>
      <w:r w:rsidRPr="0057588D">
        <w:t xml:space="preserve"> shipped to the nominated facility within a specific timeframe to ensure the patient receives the correct dose. </w:t>
      </w:r>
      <w:r w:rsidR="000D0A9C">
        <w:t xml:space="preserve">A </w:t>
      </w:r>
      <w:r w:rsidRPr="0057588D">
        <w:t xml:space="preserve">stable supply chain </w:t>
      </w:r>
      <w:r w:rsidR="000D0A9C">
        <w:t xml:space="preserve">exists </w:t>
      </w:r>
      <w:r w:rsidRPr="0057588D">
        <w:t xml:space="preserve">for </w:t>
      </w:r>
      <w:r w:rsidRPr="00647776">
        <w:rPr>
          <w:vertAlign w:val="superscript"/>
        </w:rPr>
        <w:t>177</w:t>
      </w:r>
      <w:r w:rsidRPr="0057588D">
        <w:t>Lu-PSMA-617 in Australia.</w:t>
      </w:r>
    </w:p>
    <w:p w14:paraId="7D7AAD65" w14:textId="436DCE0C" w:rsidR="005B1F28" w:rsidRPr="00A018B7" w:rsidRDefault="00D3389E" w:rsidP="00E01349">
      <w:pPr>
        <w:pStyle w:val="Instructionaltext"/>
        <w:rPr>
          <w:rFonts w:eastAsia="Calibri" w:cs="Times New Roman"/>
          <w:iCs/>
          <w:color w:val="auto"/>
          <w:u w:val="single"/>
        </w:rPr>
      </w:pPr>
      <w:r w:rsidRPr="00A018B7">
        <w:rPr>
          <w:rFonts w:eastAsia="Calibri" w:cs="Times New Roman"/>
          <w:iCs/>
          <w:color w:val="auto"/>
          <w:u w:val="single"/>
        </w:rPr>
        <w:t>Therap</w:t>
      </w:r>
      <w:r w:rsidR="005C7C7C" w:rsidRPr="00A018B7">
        <w:rPr>
          <w:rFonts w:eastAsia="Calibri" w:cs="Times New Roman"/>
          <w:iCs/>
          <w:color w:val="auto"/>
          <w:u w:val="single"/>
        </w:rPr>
        <w:t>y</w:t>
      </w:r>
      <w:r w:rsidRPr="00A018B7">
        <w:rPr>
          <w:rFonts w:eastAsia="Calibri" w:cs="Times New Roman"/>
          <w:iCs/>
          <w:color w:val="auto"/>
          <w:u w:val="single"/>
        </w:rPr>
        <w:t xml:space="preserve"> </w:t>
      </w:r>
    </w:p>
    <w:p w14:paraId="24AF861C" w14:textId="24FE2A68" w:rsidR="001C3A3A" w:rsidRPr="001C3A3A" w:rsidRDefault="00F87218" w:rsidP="00CA504D">
      <w:r w:rsidRPr="00A018B7">
        <w:t>The</w:t>
      </w:r>
      <w:r w:rsidR="00A324B3">
        <w:t xml:space="preserve"> application propose</w:t>
      </w:r>
      <w:r w:rsidR="009B641F">
        <w:t>s</w:t>
      </w:r>
      <w:r w:rsidR="006458F1">
        <w:t xml:space="preserve"> </w:t>
      </w:r>
      <w:r w:rsidR="009B641F">
        <w:t xml:space="preserve">a </w:t>
      </w:r>
      <w:r w:rsidR="00825BA6" w:rsidRPr="009E589E">
        <w:rPr>
          <w:vertAlign w:val="superscript"/>
        </w:rPr>
        <w:t>177</w:t>
      </w:r>
      <w:r w:rsidR="00825BA6" w:rsidRPr="0023101C">
        <w:t>Lu-PSMA-617</w:t>
      </w:r>
      <w:r w:rsidR="00825BA6">
        <w:t xml:space="preserve"> </w:t>
      </w:r>
      <w:r w:rsidRPr="00A018B7">
        <w:t>dosage regimen</w:t>
      </w:r>
      <w:r w:rsidR="00382EC3" w:rsidRPr="00A018B7">
        <w:t xml:space="preserve"> </w:t>
      </w:r>
      <w:r w:rsidR="00777950">
        <w:t>of</w:t>
      </w:r>
      <w:r w:rsidR="00825A14" w:rsidRPr="00A018B7">
        <w:t xml:space="preserve"> </w:t>
      </w:r>
      <w:r w:rsidR="00B4204C" w:rsidRPr="00A018B7">
        <w:t>7,400 MBq intravenously every 6 weeks (± 1 week) up to a total of 6 doses</w:t>
      </w:r>
      <w:r w:rsidR="00EC07FE">
        <w:t>,</w:t>
      </w:r>
      <w:r w:rsidR="00B4204C" w:rsidRPr="00A018B7">
        <w:t xml:space="preserve"> or until disease progression or unacceptable toxicity, as per the recommendation in the Australian Product Information</w:t>
      </w:r>
      <w:r w:rsidR="00EF4DA9" w:rsidRPr="00A018B7">
        <w:t xml:space="preserve">. Medical castration with a gonadotropin-releasing hormone (GnRH) analogue </w:t>
      </w:r>
      <w:r w:rsidR="00060DA8" w:rsidRPr="00A018B7">
        <w:t xml:space="preserve">is recommended for continuation in patients not surgically </w:t>
      </w:r>
      <w:r w:rsidR="00060DA8" w:rsidRPr="001C3A3A">
        <w:t>castrated.</w:t>
      </w:r>
      <w:r w:rsidR="00D3782F" w:rsidRPr="001C3A3A">
        <w:t xml:space="preserve"> </w:t>
      </w:r>
      <w:r w:rsidR="001C3A3A" w:rsidRPr="001C3A3A">
        <w:t xml:space="preserve">Following treatment, the patient will be routinely monitored for response to treatment, side effects and disease progression to determine suitability for subsequent doses. Upon cessation of </w:t>
      </w:r>
      <w:r w:rsidR="001C3A3A" w:rsidRPr="001C3A3A">
        <w:rPr>
          <w:vertAlign w:val="superscript"/>
        </w:rPr>
        <w:t>177</w:t>
      </w:r>
      <w:r w:rsidR="001C3A3A" w:rsidRPr="001C3A3A">
        <w:t xml:space="preserve">Lu-PSMA-617, the lead physician will determine </w:t>
      </w:r>
      <w:r w:rsidR="003976ED" w:rsidRPr="001C3A3A">
        <w:t xml:space="preserve">with the patient </w:t>
      </w:r>
      <w:r w:rsidR="001C3A3A" w:rsidRPr="001C3A3A">
        <w:t>the next appropriate course of treatment.</w:t>
      </w:r>
    </w:p>
    <w:p w14:paraId="3C2245B0" w14:textId="4CE3C721" w:rsidR="009E589E" w:rsidRDefault="00D3782F" w:rsidP="00CA504D">
      <w:r w:rsidRPr="00A018B7">
        <w:t xml:space="preserve">The </w:t>
      </w:r>
      <w:r w:rsidR="00825BA6" w:rsidRPr="009E589E">
        <w:rPr>
          <w:vertAlign w:val="superscript"/>
        </w:rPr>
        <w:t>177</w:t>
      </w:r>
      <w:r w:rsidR="00825BA6" w:rsidRPr="0023101C">
        <w:t>Lu-PSMA-617</w:t>
      </w:r>
      <w:r w:rsidR="00825BA6">
        <w:t xml:space="preserve"> </w:t>
      </w:r>
      <w:r w:rsidRPr="00A018B7">
        <w:t>do</w:t>
      </w:r>
      <w:r w:rsidR="00DF59B5">
        <w:t>se</w:t>
      </w:r>
      <w:r w:rsidRPr="00A018B7">
        <w:t xml:space="preserve"> may be administered intravenously as an injection </w:t>
      </w:r>
      <w:r w:rsidR="003976ED">
        <w:t>via</w:t>
      </w:r>
      <w:r w:rsidRPr="00A018B7">
        <w:t xml:space="preserve"> syringe, </w:t>
      </w:r>
      <w:r w:rsidR="0059111D">
        <w:t xml:space="preserve">or </w:t>
      </w:r>
      <w:r w:rsidRPr="00A018B7">
        <w:t xml:space="preserve">as an infusion using the gravity method or peristaltic pump </w:t>
      </w:r>
      <w:r w:rsidR="001563C6" w:rsidRPr="00A018B7">
        <w:t>method.</w:t>
      </w:r>
      <w:r w:rsidR="0023101C" w:rsidRPr="00A018B7">
        <w:t xml:space="preserve"> </w:t>
      </w:r>
    </w:p>
    <w:p w14:paraId="3355E99F" w14:textId="5195D39E" w:rsidR="00582A1C" w:rsidRPr="00A018B7" w:rsidRDefault="0023101C" w:rsidP="00CA504D">
      <w:r w:rsidRPr="0023101C">
        <w:t xml:space="preserve">Management of severe or intolerable adverse reactions may require temporary dose interruption, dose reduction or permanent discontinuation of </w:t>
      </w:r>
      <w:r w:rsidRPr="009E589E">
        <w:rPr>
          <w:vertAlign w:val="superscript"/>
        </w:rPr>
        <w:t>177</w:t>
      </w:r>
      <w:r w:rsidRPr="0023101C">
        <w:t>Lu-PSMA-617</w:t>
      </w:r>
      <w:r w:rsidR="00570F57">
        <w:t xml:space="preserve"> </w:t>
      </w:r>
      <w:r w:rsidR="00570F57" w:rsidRPr="0023101C">
        <w:t>treatment</w:t>
      </w:r>
      <w:r w:rsidRPr="0023101C">
        <w:t xml:space="preserve">. If treatment delay due to an adverse reaction persists for more than 4 weeks, treatment discontinuation may be considered. The dose may be reduced by 20% </w:t>
      </w:r>
      <w:r w:rsidR="004751D5">
        <w:t xml:space="preserve">only </w:t>
      </w:r>
      <w:r w:rsidRPr="0023101C">
        <w:t xml:space="preserve">once (to a dose of 5,900 MBq); the dose should not be re-escalated. If a patient has further adverse reactions that would require an additional dose reduction, treatment with </w:t>
      </w:r>
      <w:r w:rsidRPr="00647776">
        <w:rPr>
          <w:vertAlign w:val="superscript"/>
        </w:rPr>
        <w:t>177</w:t>
      </w:r>
      <w:r w:rsidRPr="0023101C">
        <w:t>Lu-PSMA-617 must be discontinued.</w:t>
      </w:r>
    </w:p>
    <w:p w14:paraId="42680712" w14:textId="6A7F7860" w:rsidR="008D634E" w:rsidRDefault="008D634E" w:rsidP="00CA504D">
      <w:r w:rsidRPr="008D634E">
        <w:t>Regarding</w:t>
      </w:r>
      <w:r w:rsidR="002339D1">
        <w:t xml:space="preserve"> other medical services that </w:t>
      </w:r>
      <w:r w:rsidR="000F41B3">
        <w:t>must</w:t>
      </w:r>
      <w:r w:rsidR="002339D1">
        <w:t xml:space="preserve"> be delivered </w:t>
      </w:r>
      <w:r w:rsidR="00B30B58">
        <w:t>concomitantly</w:t>
      </w:r>
      <w:r w:rsidR="002339D1">
        <w:t xml:space="preserve"> </w:t>
      </w:r>
      <w:r w:rsidR="00B30B58">
        <w:t>with</w:t>
      </w:r>
      <w:r w:rsidR="002339D1">
        <w:t xml:space="preserve"> the proposed therapy, </w:t>
      </w:r>
      <w:r w:rsidR="00502A4C">
        <w:t>the application relates that a</w:t>
      </w:r>
      <w:r w:rsidR="00502A4C" w:rsidRPr="00502A4C">
        <w:t>n oral dose of 8</w:t>
      </w:r>
      <w:r w:rsidR="00F35F96">
        <w:t> </w:t>
      </w:r>
      <w:r w:rsidR="00502A4C" w:rsidRPr="00502A4C">
        <w:t>mg dexamethasone is administered at the time of injection to minimise the chance of nausea or transient increase in pain.</w:t>
      </w:r>
      <w:r w:rsidR="00EF7B76">
        <w:t xml:space="preserve"> </w:t>
      </w:r>
      <w:r w:rsidR="00502A4C" w:rsidRPr="00502A4C">
        <w:t>Approximately one week prior to treatment, patients will be required to have blood tests (haematological, kidney function</w:t>
      </w:r>
      <w:r w:rsidR="00711AF2">
        <w:t xml:space="preserve">, </w:t>
      </w:r>
      <w:r w:rsidR="00502A4C" w:rsidRPr="00502A4C">
        <w:t xml:space="preserve">liver function) to confirm </w:t>
      </w:r>
      <w:r w:rsidR="00502A4C" w:rsidRPr="00502A4C">
        <w:lastRenderedPageBreak/>
        <w:t>medical and physical fit</w:t>
      </w:r>
      <w:r w:rsidR="00711AF2">
        <w:t>ness</w:t>
      </w:r>
      <w:r w:rsidR="00502A4C" w:rsidRPr="00502A4C">
        <w:t xml:space="preserve"> to receive treatment. </w:t>
      </w:r>
      <w:r w:rsidR="00196125">
        <w:t>After</w:t>
      </w:r>
      <w:r w:rsidR="00196125" w:rsidRPr="00502A4C">
        <w:t xml:space="preserve"> </w:t>
      </w:r>
      <w:r w:rsidR="00196125">
        <w:t xml:space="preserve">the </w:t>
      </w:r>
      <w:r w:rsidR="00502A4C" w:rsidRPr="00502A4C">
        <w:t>infusion, patients will remain isolated until radiation levels reduce to the safe government level for discharge.</w:t>
      </w:r>
    </w:p>
    <w:p w14:paraId="1010BB67" w14:textId="2D9CCD4C" w:rsidR="006C33DB" w:rsidRPr="00624E8E" w:rsidRDefault="006C33DB" w:rsidP="00CA504D">
      <w:r w:rsidRPr="00624E8E">
        <w:t xml:space="preserve">It is proposed that the </w:t>
      </w:r>
      <w:r w:rsidR="003F6258">
        <w:t>Lute</w:t>
      </w:r>
      <w:r w:rsidR="00237D01">
        <w:t xml:space="preserve">tium PSMA </w:t>
      </w:r>
      <w:r w:rsidRPr="00624E8E">
        <w:t xml:space="preserve">therapy be administered by recognised nuclear medicine specialists (i.e. full membership </w:t>
      </w:r>
      <w:r w:rsidR="00196125">
        <w:t>of</w:t>
      </w:r>
      <w:r w:rsidR="00196125" w:rsidRPr="00624E8E">
        <w:t xml:space="preserve"> </w:t>
      </w:r>
      <w:r w:rsidRPr="00624E8E">
        <w:t xml:space="preserve">Australasian Association of Nuclear Medicine Specialists) in designated facilities. In Australia, nuclear medicine is an advanced speciality that requires specific training. </w:t>
      </w:r>
      <w:r w:rsidRPr="00624E8E">
        <w:rPr>
          <w:vertAlign w:val="superscript"/>
        </w:rPr>
        <w:t>177</w:t>
      </w:r>
      <w:r w:rsidRPr="00624E8E">
        <w:t>Lu-PSMA-617 is a</w:t>
      </w:r>
      <w:r w:rsidR="00BF25D0">
        <w:t>n</w:t>
      </w:r>
      <w:r w:rsidRPr="00624E8E">
        <w:t xml:space="preserve"> RLT and should only be used by or under the control of healthcare professionals who are specifically qualified and experienced in the safe use and handling of radiopharmaceuticals, and whose experience and training ha</w:t>
      </w:r>
      <w:r w:rsidR="00226EF6">
        <w:t>s</w:t>
      </w:r>
      <w:r w:rsidRPr="00624E8E">
        <w:t xml:space="preserve"> been approved by the appropriate governmental agency authorised to license the use of radiopharmaceuticals.</w:t>
      </w:r>
      <w:r w:rsidR="00835D9A" w:rsidRPr="00624E8E">
        <w:rPr>
          <w:sz w:val="20"/>
          <w:szCs w:val="20"/>
        </w:rPr>
        <w:t xml:space="preserve"> </w:t>
      </w:r>
      <w:r w:rsidR="00226EF6">
        <w:t>A</w:t>
      </w:r>
      <w:r w:rsidR="00226EF6" w:rsidRPr="00624E8E">
        <w:t xml:space="preserve">dministration and delivery of </w:t>
      </w:r>
      <w:r w:rsidR="00226EF6" w:rsidRPr="00624E8E">
        <w:rPr>
          <w:vertAlign w:val="superscript"/>
        </w:rPr>
        <w:t>177</w:t>
      </w:r>
      <w:r w:rsidR="00226EF6" w:rsidRPr="00624E8E">
        <w:t>Lu-PSMA-617 cannot be delegated to another health professional.</w:t>
      </w:r>
      <w:r w:rsidR="00226EF6">
        <w:rPr>
          <w:vertAlign w:val="superscript"/>
        </w:rPr>
        <w:t xml:space="preserve"> </w:t>
      </w:r>
      <w:r w:rsidR="00410A6A" w:rsidRPr="00403202">
        <w:t>The application notes that relevant g</w:t>
      </w:r>
      <w:r w:rsidR="00835D9A" w:rsidRPr="00403202">
        <w:t>uidelines for the safe delivery of RLT in practice have been developed by the Society of Nuclear Medicine and Molecular Imaging and the European Association of Nuclear Medicine</w:t>
      </w:r>
      <w:r w:rsidR="00621108">
        <w:t xml:space="preserve"> </w:t>
      </w:r>
      <w:r w:rsidR="00621108">
        <w:fldChar w:fldCharType="begin">
          <w:fldData xml:space="preserve">PEVuZE5vdGU+PENpdGU+PEF1dGhvcj5LcmF0b2Nod2lsPC9BdXRob3I+PFllYXI+MjAyMzwvWWVh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</w:fldData>
        </w:fldChar>
      </w:r>
      <w:r w:rsidR="00621108">
        <w:instrText xml:space="preserve"> ADDIN EN.CITE </w:instrText>
      </w:r>
      <w:r w:rsidR="00621108">
        <w:fldChar w:fldCharType="begin">
          <w:fldData xml:space="preserve">PEVuZE5vdGU+PENpdGU+PEF1dGhvcj5LcmF0b2Nod2lsPC9BdXRob3I+PFllYXI+MjAyMzwvWWVh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</w:fldData>
        </w:fldChar>
      </w:r>
      <w:r w:rsidR="00621108">
        <w:instrText xml:space="preserve"> ADDIN EN.CITE.DATA </w:instrText>
      </w:r>
      <w:r w:rsidR="00621108">
        <w:fldChar w:fldCharType="end"/>
      </w:r>
      <w:r w:rsidR="00621108">
        <w:fldChar w:fldCharType="separate"/>
      </w:r>
      <w:r w:rsidR="00621108">
        <w:rPr>
          <w:noProof/>
        </w:rPr>
        <w:t>(Kratochwil et al. 2023)</w:t>
      </w:r>
      <w:r w:rsidR="00621108">
        <w:fldChar w:fldCharType="end"/>
      </w:r>
      <w:r w:rsidR="00624E8E" w:rsidRPr="00403202">
        <w:t>.</w:t>
      </w:r>
    </w:p>
    <w:p w14:paraId="6119A3A8" w14:textId="4EA24619" w:rsidR="00D3389E" w:rsidRPr="003A2939" w:rsidRDefault="00582A1C" w:rsidP="008E57E9">
      <w:pPr>
        <w:pStyle w:val="Instructionaltext"/>
        <w:rPr>
          <w:rFonts w:eastAsia="Calibri" w:cs="Times New Roman"/>
          <w:iCs/>
          <w:color w:val="auto"/>
          <w:u w:val="single"/>
        </w:rPr>
      </w:pPr>
      <w:r w:rsidRPr="003A2939">
        <w:rPr>
          <w:rFonts w:eastAsia="Calibri" w:cs="Times New Roman"/>
          <w:iCs/>
          <w:color w:val="auto"/>
          <w:u w:val="single"/>
        </w:rPr>
        <w:t>Prior diagnostic test</w:t>
      </w:r>
    </w:p>
    <w:p w14:paraId="20450882" w14:textId="75EC9D11" w:rsidR="0061183C" w:rsidRDefault="00562FFF" w:rsidP="00CA504D">
      <w:r w:rsidRPr="00562FFF">
        <w:t>The test proposed in the application is the whole-body PSMA PET scan currently funded via MBS item 61528 for patients treated with at least one taxane chemotherapy.</w:t>
      </w:r>
      <w:r w:rsidR="00B67574">
        <w:t xml:space="preserve"> </w:t>
      </w:r>
      <w:r w:rsidR="00731176" w:rsidRPr="002F048F">
        <w:t>To</w:t>
      </w:r>
      <w:r w:rsidR="00731176">
        <w:t xml:space="preserve"> proceed to </w:t>
      </w:r>
      <w:r w:rsidR="00731176" w:rsidRPr="00624E8E">
        <w:rPr>
          <w:vertAlign w:val="superscript"/>
        </w:rPr>
        <w:t>177</w:t>
      </w:r>
      <w:r w:rsidR="00731176" w:rsidRPr="00624E8E">
        <w:t>Lu-PSMA-617</w:t>
      </w:r>
      <w:r w:rsidR="00144359">
        <w:t xml:space="preserve"> therapy</w:t>
      </w:r>
      <w:r w:rsidR="00731176">
        <w:t>, t</w:t>
      </w:r>
      <w:r w:rsidR="00754494">
        <w:t xml:space="preserve">he </w:t>
      </w:r>
      <w:r w:rsidR="0082604C">
        <w:t>PS</w:t>
      </w:r>
      <w:r w:rsidR="00731176">
        <w:t>M</w:t>
      </w:r>
      <w:r w:rsidR="0082604C">
        <w:t>A</w:t>
      </w:r>
      <w:r w:rsidR="00B40EF0">
        <w:t xml:space="preserve"> </w:t>
      </w:r>
      <w:r w:rsidR="00731176">
        <w:t xml:space="preserve">PET study result </w:t>
      </w:r>
      <w:r w:rsidR="00B40EF0">
        <w:t>f</w:t>
      </w:r>
      <w:r w:rsidR="00ED1278">
        <w:t xml:space="preserve">or patients </w:t>
      </w:r>
      <w:r w:rsidR="00FD00C8">
        <w:t>with no</w:t>
      </w:r>
      <w:r w:rsidR="00ED1278">
        <w:t xml:space="preserve"> </w:t>
      </w:r>
      <w:r w:rsidR="004D3A22">
        <w:t>prior</w:t>
      </w:r>
      <w:r w:rsidR="00731176">
        <w:t xml:space="preserve"> taxane chemotherapy</w:t>
      </w:r>
      <w:r w:rsidR="004D3A22">
        <w:t xml:space="preserve"> is the same as that for taxane</w:t>
      </w:r>
      <w:r w:rsidR="00FD00C8">
        <w:t>-</w:t>
      </w:r>
      <w:r w:rsidR="004D3A22">
        <w:t>treated patients</w:t>
      </w:r>
      <w:r w:rsidR="00FD00C8">
        <w:t>. This is</w:t>
      </w:r>
      <w:r w:rsidR="004D3A22">
        <w:t xml:space="preserve"> </w:t>
      </w:r>
      <w:r w:rsidR="0061183C">
        <w:t>described in MBS item</w:t>
      </w:r>
      <w:r w:rsidR="00775ACD">
        <w:t xml:space="preserve"> 16050</w:t>
      </w:r>
      <w:r w:rsidR="00FD00C8">
        <w:t>, that is,</w:t>
      </w:r>
      <w:r w:rsidR="00AE775F">
        <w:t xml:space="preserve"> </w:t>
      </w:r>
      <w:r w:rsidR="0061183C" w:rsidRPr="0061183C">
        <w:t>PSMA-positive</w:t>
      </w:r>
      <w:r w:rsidR="00FD00C8">
        <w:t xml:space="preserve"> is</w:t>
      </w:r>
      <w:r w:rsidR="00775ACD">
        <w:t xml:space="preserve"> </w:t>
      </w:r>
      <w:r w:rsidR="0061183C" w:rsidRPr="0061183C">
        <w:t>defined as SUV</w:t>
      </w:r>
      <w:r w:rsidR="0061183C" w:rsidRPr="0039478A">
        <w:rPr>
          <w:vertAlign w:val="subscript"/>
        </w:rPr>
        <w:t>max</w:t>
      </w:r>
      <w:r w:rsidR="0061183C" w:rsidRPr="0061183C">
        <w:t xml:space="preserve"> &gt;15 at a single site of disease and SUV</w:t>
      </w:r>
      <w:r w:rsidR="0061183C" w:rsidRPr="0039478A">
        <w:rPr>
          <w:vertAlign w:val="subscript"/>
        </w:rPr>
        <w:t>max</w:t>
      </w:r>
      <w:r w:rsidR="0061183C" w:rsidRPr="0061183C">
        <w:t xml:space="preserve"> &gt;10 at all sites of measurable disease after disease progressio</w:t>
      </w:r>
      <w:r w:rsidR="00775ACD">
        <w:t xml:space="preserve">n </w:t>
      </w:r>
      <w:r w:rsidR="00EC0401" w:rsidRPr="00087324">
        <w:t>(</w:t>
      </w:r>
      <w:r w:rsidR="00087324">
        <w:fldChar w:fldCharType="begin"/>
      </w:r>
      <w:r w:rsidR="00087324">
        <w:instrText xml:space="preserve"> REF Appendix_1 \h </w:instrText>
      </w:r>
      <w:r w:rsidR="00087324">
        <w:fldChar w:fldCharType="separate"/>
      </w:r>
      <w:r w:rsidR="009D0E06">
        <w:t>Appendix 1</w:t>
      </w:r>
      <w:r w:rsidR="00087324">
        <w:fldChar w:fldCharType="end"/>
      </w:r>
      <w:r w:rsidR="00F518CB">
        <w:t>)</w:t>
      </w:r>
      <w:r w:rsidR="00731176">
        <w:t>.</w:t>
      </w:r>
    </w:p>
    <w:p w14:paraId="593FAB85" w14:textId="20829FB8" w:rsidR="00963391" w:rsidRPr="004A4D2F" w:rsidRDefault="00857ABB" w:rsidP="00963391">
      <w:pPr>
        <w:rPr>
          <w:rFonts w:asciiTheme="minorHAnsi" w:hAnsiTheme="minorHAnsi" w:cstheme="minorHAnsi"/>
        </w:rPr>
      </w:pPr>
      <w:r w:rsidRPr="00203D21">
        <w:rPr>
          <w:rFonts w:asciiTheme="minorHAnsi" w:hAnsiTheme="minorHAnsi" w:cstheme="minorHAnsi"/>
          <w:i/>
          <w:iCs/>
          <w:color w:val="000000" w:themeColor="text1"/>
        </w:rPr>
        <w:t>PASC confirmed that the intervention defined in the PICO Set was appropriate.</w:t>
      </w:r>
    </w:p>
    <w:p w14:paraId="665B0675" w14:textId="5FDFCB88" w:rsidR="007A66C8" w:rsidRPr="008F1532" w:rsidRDefault="007A66C8" w:rsidP="008E57E9">
      <w:pPr>
        <w:pStyle w:val="Heading3"/>
      </w:pPr>
      <w:r w:rsidRPr="005721D0">
        <w:t>Comparator</w:t>
      </w:r>
      <w:r w:rsidR="007D6B83" w:rsidRPr="005721D0">
        <w:t>(</w:t>
      </w:r>
      <w:r w:rsidR="008F1532" w:rsidRPr="005721D0">
        <w:t>s</w:t>
      </w:r>
      <w:r w:rsidR="007D6B83" w:rsidRPr="005721D0">
        <w:t>)</w:t>
      </w:r>
    </w:p>
    <w:p w14:paraId="2BC3177A" w14:textId="25EEEDB9" w:rsidR="00621A35" w:rsidRDefault="00EE4FF1" w:rsidP="0039478A">
      <w:r>
        <w:t>The c</w:t>
      </w:r>
      <w:r w:rsidR="00873133">
        <w:t xml:space="preserve">omparators </w:t>
      </w:r>
      <w:r w:rsidRPr="005C4B37">
        <w:t xml:space="preserve">nominated </w:t>
      </w:r>
      <w:r>
        <w:t xml:space="preserve">in the </w:t>
      </w:r>
      <w:r w:rsidRPr="005C4B37">
        <w:t xml:space="preserve">application </w:t>
      </w:r>
      <w:r>
        <w:t xml:space="preserve">are </w:t>
      </w:r>
      <w:r w:rsidR="005C4B37" w:rsidRPr="005C4B37">
        <w:t>docetaxel</w:t>
      </w:r>
      <w:r w:rsidR="00C74B02">
        <w:t xml:space="preserve"> and</w:t>
      </w:r>
      <w:r w:rsidR="0043602C">
        <w:t xml:space="preserve"> palliative care (</w:t>
      </w:r>
      <w:r w:rsidR="00C74B02" w:rsidRPr="00C74B02">
        <w:t>best supportive care)</w:t>
      </w:r>
      <w:r w:rsidR="009520B6">
        <w:t>, on the bas</w:t>
      </w:r>
      <w:r w:rsidR="00741394">
        <w:t>i</w:t>
      </w:r>
      <w:r w:rsidR="009520B6">
        <w:t>s that these</w:t>
      </w:r>
      <w:r w:rsidR="00003FF5">
        <w:t xml:space="preserve"> are the current standard</w:t>
      </w:r>
      <w:r w:rsidR="00B874C5">
        <w:t>s</w:t>
      </w:r>
      <w:r w:rsidR="00003FF5">
        <w:t xml:space="preserve"> of care for most ta</w:t>
      </w:r>
      <w:r w:rsidR="001F0FA4">
        <w:t xml:space="preserve">xane-naïve mCRPC patients that progress following </w:t>
      </w:r>
      <w:r w:rsidR="001F0FA4" w:rsidRPr="000C0461">
        <w:t>ASI.</w:t>
      </w:r>
      <w:r w:rsidR="00605727">
        <w:t xml:space="preserve"> </w:t>
      </w:r>
    </w:p>
    <w:p w14:paraId="0C7F997E" w14:textId="04954BD8" w:rsidR="008B66D6" w:rsidRDefault="00AD11B0" w:rsidP="003F0AB0">
      <w:r w:rsidRPr="00AD11B0">
        <w:t>Docetaxel</w:t>
      </w:r>
      <w:r w:rsidR="00275F7C">
        <w:t xml:space="preserve"> (</w:t>
      </w:r>
      <w:r w:rsidRPr="00AD11B0">
        <w:t>taxane-based chemotherapy</w:t>
      </w:r>
      <w:r w:rsidR="00275F7C">
        <w:t xml:space="preserve">) </w:t>
      </w:r>
      <w:r w:rsidRPr="00AD11B0">
        <w:t xml:space="preserve">is </w:t>
      </w:r>
      <w:r w:rsidR="00AC4F39">
        <w:t>PBS funded</w:t>
      </w:r>
      <w:r w:rsidR="00741394">
        <w:rPr>
          <w:rStyle w:val="FootnoteReference"/>
        </w:rPr>
        <w:footnoteReference w:id="4"/>
      </w:r>
      <w:r w:rsidR="008A0739">
        <w:t xml:space="preserve"> </w:t>
      </w:r>
      <w:r w:rsidR="005876A7">
        <w:t xml:space="preserve">and </w:t>
      </w:r>
      <w:r w:rsidRPr="00AD11B0">
        <w:t>TGA approved for use in mCRPC</w:t>
      </w:r>
      <w:r w:rsidR="00AE0134">
        <w:t xml:space="preserve"> and several other cancers</w:t>
      </w:r>
      <w:r w:rsidR="00B86AF7">
        <w:t xml:space="preserve">, including breast cancer, non-small cell lung cancer, ovarian cancer </w:t>
      </w:r>
      <w:r w:rsidR="0056335C">
        <w:t>and head and neck cancer</w:t>
      </w:r>
      <w:r w:rsidR="00DF2039">
        <w:t xml:space="preserve"> </w:t>
      </w:r>
      <w:r w:rsidR="007D18AA">
        <w:fldChar w:fldCharType="begin"/>
      </w:r>
      <w:r w:rsidR="007D18AA">
        <w:instrText xml:space="preserve"> ADDIN EN.CITE &lt;EndNote&gt;&lt;Cite&gt;&lt;Author&gt;TGA&lt;/Author&gt;&lt;Year&gt;2023&lt;/Year&gt;&lt;RecNum&gt;46&lt;/RecNum&gt;&lt;DisplayText&gt;(TGA 2023)&lt;/DisplayText&gt;&lt;record&gt;&lt;rec-number&gt;46&lt;/rec-number&gt;&lt;foreign-keys&gt;&lt;key app="EN" db-id="52rsdrteldzvejex9eopz09appv9erxarzda" timestamp="1782964120"&gt;46&lt;/key&gt;&lt;/foreign-keys&gt;&lt;ref-type name="Government Document"&gt;46&lt;/ref-type&gt;&lt;contributors&gt;&lt;authors&gt;&lt;author&gt;TGA,&lt;/author&gt;&lt;/authors&gt;&lt;/contributors&gt;&lt;titles&gt;&lt;title&gt;Summary for ARTG Entry: 272867 Docetaxel 20mg/1mL concentrate for solution of infusion glass viral&lt;/title&gt;&lt;/titles&gt;&lt;dates&gt;&lt;year&gt;2023&lt;/year&gt;&lt;/dates&gt;&lt;urls&gt;&lt;related-urls&gt;&lt;url&gt;https://www.tga.gov.au/resources/artg/272867&lt;/url&gt;&lt;/related-urls&gt;&lt;/urls&gt;&lt;/record&gt;&lt;/Cite&gt;&lt;/EndNote&gt;</w:instrText>
      </w:r>
      <w:r w:rsidR="007D18AA">
        <w:fldChar w:fldCharType="separate"/>
      </w:r>
      <w:r w:rsidR="007D18AA">
        <w:rPr>
          <w:noProof/>
        </w:rPr>
        <w:t>(TGA 2023)</w:t>
      </w:r>
      <w:r w:rsidR="007D18AA">
        <w:fldChar w:fldCharType="end"/>
      </w:r>
      <w:r w:rsidR="00B610C7">
        <w:t>.</w:t>
      </w:r>
      <w:r w:rsidR="009A6429">
        <w:t xml:space="preserve"> </w:t>
      </w:r>
      <w:r w:rsidR="00096A0E">
        <w:t>S</w:t>
      </w:r>
      <w:r w:rsidR="008A0C61">
        <w:t>pecific indications for docetaxel</w:t>
      </w:r>
      <w:r w:rsidR="00B513B9">
        <w:t xml:space="preserve"> </w:t>
      </w:r>
      <w:r w:rsidR="003F0AB0">
        <w:t xml:space="preserve">use in prostate cancer </w:t>
      </w:r>
      <w:r w:rsidR="00096A0E">
        <w:t>state</w:t>
      </w:r>
      <w:r w:rsidR="0040491C">
        <w:t>: ‘</w:t>
      </w:r>
      <w:r w:rsidR="00E23153" w:rsidRPr="0020534B">
        <w:t>Indicated</w:t>
      </w:r>
      <w:r w:rsidR="0020534B" w:rsidRPr="0020534B">
        <w:t xml:space="preserve"> for the treatment of patients with androgen independent (hormone refractory) prostate cancer</w:t>
      </w:r>
      <w:r w:rsidR="003F0AB0">
        <w:t>’</w:t>
      </w:r>
      <w:r w:rsidR="00741394">
        <w:t xml:space="preserve"> </w:t>
      </w:r>
      <w:r w:rsidR="007D18AA">
        <w:fldChar w:fldCharType="begin"/>
      </w:r>
      <w:r w:rsidR="007D18AA">
        <w:instrText xml:space="preserve"> ADDIN EN.CITE &lt;EndNote&gt;&lt;Cite&gt;&lt;Author&gt;TGA&lt;/Author&gt;&lt;Year&gt;2023&lt;/Year&gt;&lt;RecNum&gt;46&lt;/RecNum&gt;&lt;DisplayText&gt;(TGA 2023)&lt;/DisplayText&gt;&lt;record&gt;&lt;rec-number&gt;46&lt;/rec-number&gt;&lt;foreign-keys&gt;&lt;key app="EN" db-id="52rsdrteldzvejex9eopz09appv9erxarzda" timestamp="1782964120"&gt;46&lt;/key&gt;&lt;/foreign-keys&gt;&lt;ref-type name="Government Document"&gt;46&lt;/ref-type&gt;&lt;contributors&gt;&lt;authors&gt;&lt;author&gt;TGA,&lt;/author&gt;&lt;/authors&gt;&lt;/contributors&gt;&lt;titles&gt;&lt;title&gt;Summary for ARTG Entry: 272867 Docetaxel 20mg/1mL concentrate for solution of infusion glass viral&lt;/title&gt;&lt;/titles&gt;&lt;dates&gt;&lt;year&gt;2023&lt;/year&gt;&lt;/dates&gt;&lt;urls&gt;&lt;related-urls&gt;&lt;url&gt;https://www.tga.gov.au/resources/artg/272867&lt;/url&gt;&lt;/related-urls&gt;&lt;/urls&gt;&lt;/record&gt;&lt;/Cite&gt;&lt;/EndNote&gt;</w:instrText>
      </w:r>
      <w:r w:rsidR="007D18AA">
        <w:fldChar w:fldCharType="separate"/>
      </w:r>
      <w:r w:rsidR="007D18AA">
        <w:rPr>
          <w:noProof/>
        </w:rPr>
        <w:t>(TGA 2023)</w:t>
      </w:r>
      <w:r w:rsidR="007D18AA">
        <w:fldChar w:fldCharType="end"/>
      </w:r>
      <w:r w:rsidR="0020534B" w:rsidRPr="0020534B">
        <w:t xml:space="preserve">. </w:t>
      </w:r>
    </w:p>
    <w:p w14:paraId="65E5BD4D" w14:textId="620D2235" w:rsidR="00AD11B0" w:rsidRPr="00AD11B0" w:rsidRDefault="00AD11B0" w:rsidP="0039478A">
      <w:r w:rsidRPr="00AD11B0">
        <w:t xml:space="preserve">Docetaxel is administered as a one-hour infusion every </w:t>
      </w:r>
      <w:r w:rsidR="00096A0E">
        <w:t>3</w:t>
      </w:r>
      <w:r w:rsidR="00096A0E" w:rsidRPr="00AD11B0">
        <w:t xml:space="preserve"> </w:t>
      </w:r>
      <w:r w:rsidRPr="00AD11B0">
        <w:t xml:space="preserve">weeks in the outpatient setting. Oral prednisone or prednisolone is administered twice daily, commencing day 1 and continuing through each cycle. In addition, patients should be pre-treated with oral dexamethasone </w:t>
      </w:r>
      <w:r w:rsidR="005B7F86">
        <w:t xml:space="preserve">at </w:t>
      </w:r>
      <w:r w:rsidRPr="00AD11B0">
        <w:t>12 hours, 3 hours and 1 hour before infusion. Docetaxel is a cytotoxic drug with specific requirements for safe handling and waste management. Relevant outpatient healthcare resources are required to deliver treatment</w:t>
      </w:r>
      <w:r w:rsidR="0015072C">
        <w:t xml:space="preserve"> (</w:t>
      </w:r>
      <w:r w:rsidRPr="00AD11B0">
        <w:t>trained staff, infusion chair etc</w:t>
      </w:r>
      <w:r w:rsidR="0015072C">
        <w:t>)</w:t>
      </w:r>
      <w:r w:rsidRPr="00AD11B0">
        <w:t xml:space="preserve">. </w:t>
      </w:r>
      <w:r w:rsidR="00710ED4">
        <w:t xml:space="preserve">No </w:t>
      </w:r>
      <w:r w:rsidRPr="00AD11B0">
        <w:t xml:space="preserve">prerequisite diagnostic tests </w:t>
      </w:r>
      <w:r w:rsidR="00710ED4">
        <w:t xml:space="preserve">are </w:t>
      </w:r>
      <w:r w:rsidRPr="00AD11B0">
        <w:t xml:space="preserve">required for </w:t>
      </w:r>
      <w:r w:rsidR="00FD0BFE">
        <w:t xml:space="preserve">administration of </w:t>
      </w:r>
      <w:r w:rsidRPr="00AD11B0">
        <w:t>docetaxel.</w:t>
      </w:r>
    </w:p>
    <w:p w14:paraId="399C21DE" w14:textId="2FCD05AA" w:rsidR="00AD11B0" w:rsidRDefault="00AD11B0" w:rsidP="0039478A">
      <w:r w:rsidRPr="00AD11B0">
        <w:lastRenderedPageBreak/>
        <w:t xml:space="preserve">Palliative care for mCRPC patients involves a holistic MDT focused on maintaining the patient’s </w:t>
      </w:r>
      <w:r w:rsidR="00FD0BFE">
        <w:t>QoL</w:t>
      </w:r>
      <w:r w:rsidRPr="00AD11B0">
        <w:t xml:space="preserve"> while meeting their health and supportive care needs. This includes access to specially trained palliative care staff, medical and allied professionals, hospital-related services and medicines such as opioids.</w:t>
      </w:r>
    </w:p>
    <w:p w14:paraId="042A97A8" w14:textId="423737D2" w:rsidR="009538FD" w:rsidRPr="00403202" w:rsidRDefault="00084887" w:rsidP="0039478A">
      <w:r w:rsidRPr="00403202">
        <w:t xml:space="preserve">According to the application, it is likely that </w:t>
      </w:r>
      <w:r w:rsidR="00CE1AC6" w:rsidRPr="00403202">
        <w:t xml:space="preserve">most </w:t>
      </w:r>
      <w:r w:rsidRPr="00403202">
        <w:t xml:space="preserve">patients will </w:t>
      </w:r>
      <w:r w:rsidR="00CC3306" w:rsidRPr="00403202">
        <w:t xml:space="preserve">prefer </w:t>
      </w:r>
      <w:r w:rsidR="00CC3306" w:rsidRPr="000C0461">
        <w:rPr>
          <w:vertAlign w:val="superscript"/>
        </w:rPr>
        <w:t>177</w:t>
      </w:r>
      <w:r w:rsidR="00CC3306" w:rsidRPr="00403202">
        <w:t>Lu-PSMA-617 over doceta</w:t>
      </w:r>
      <w:r w:rsidR="00386946" w:rsidRPr="00403202">
        <w:t xml:space="preserve">xel or no further treatment (i.e. best supportive care) </w:t>
      </w:r>
      <w:r w:rsidR="004431D7">
        <w:t>after</w:t>
      </w:r>
      <w:r w:rsidR="004431D7" w:rsidRPr="00403202">
        <w:t xml:space="preserve"> </w:t>
      </w:r>
      <w:r w:rsidR="00FD0BFE">
        <w:t>an</w:t>
      </w:r>
      <w:r w:rsidR="000C0461">
        <w:t xml:space="preserve"> ASI</w:t>
      </w:r>
      <w:r w:rsidR="004431D7">
        <w:t>,</w:t>
      </w:r>
      <w:r w:rsidR="003877E4" w:rsidRPr="00403202">
        <w:t xml:space="preserve"> due to favourable </w:t>
      </w:r>
      <w:r w:rsidR="00FD0BFE">
        <w:t xml:space="preserve">QoL </w:t>
      </w:r>
      <w:r w:rsidR="003877E4" w:rsidRPr="00403202">
        <w:t>and a different but manageable safety profile. As a result, docetaxel will likely be a</w:t>
      </w:r>
      <w:r w:rsidR="000925CA">
        <w:t xml:space="preserve">n alternative </w:t>
      </w:r>
      <w:r w:rsidR="003877E4" w:rsidRPr="00403202">
        <w:t xml:space="preserve">treatment option for patients who may progress following treatment with </w:t>
      </w:r>
      <w:r w:rsidR="003877E4" w:rsidRPr="00403202">
        <w:rPr>
          <w:vertAlign w:val="superscript"/>
        </w:rPr>
        <w:t>177</w:t>
      </w:r>
      <w:r w:rsidR="003877E4" w:rsidRPr="00403202">
        <w:t>Lu-PSMA-617.</w:t>
      </w:r>
    </w:p>
    <w:p w14:paraId="46D982FD" w14:textId="333BC68A" w:rsidR="0090559C" w:rsidRDefault="00910C96" w:rsidP="0039478A">
      <w:r>
        <w:t>The a</w:t>
      </w:r>
      <w:r w:rsidR="00621A35">
        <w:t xml:space="preserve">pplication </w:t>
      </w:r>
      <w:r w:rsidR="000925CA">
        <w:t xml:space="preserve">states </w:t>
      </w:r>
      <w:r w:rsidR="003877E4">
        <w:t xml:space="preserve">that </w:t>
      </w:r>
      <w:r w:rsidR="00D96844">
        <w:t xml:space="preserve">ASI is not a relevant comparator, </w:t>
      </w:r>
      <w:r w:rsidR="000925CA">
        <w:t>as it is subsidised in Australia for use only once per lifetime</w:t>
      </w:r>
      <w:r w:rsidR="0015539D">
        <w:t xml:space="preserve">. </w:t>
      </w:r>
      <w:r w:rsidR="002D54B8">
        <w:t xml:space="preserve">The application </w:t>
      </w:r>
      <w:r w:rsidR="000925CA">
        <w:t>f</w:t>
      </w:r>
      <w:r w:rsidR="0015539D">
        <w:t>urther</w:t>
      </w:r>
      <w:r w:rsidR="000925CA">
        <w:t xml:space="preserve"> argue</w:t>
      </w:r>
      <w:r w:rsidR="0009003F">
        <w:t>d</w:t>
      </w:r>
      <w:r w:rsidR="0015539D">
        <w:t xml:space="preserve"> </w:t>
      </w:r>
      <w:r w:rsidR="00774E77">
        <w:t xml:space="preserve">that </w:t>
      </w:r>
      <w:r w:rsidR="0015539D" w:rsidRPr="4F68D16A">
        <w:rPr>
          <w:vertAlign w:val="superscript"/>
        </w:rPr>
        <w:t>177</w:t>
      </w:r>
      <w:r w:rsidR="00904F64">
        <w:t>Lu</w:t>
      </w:r>
      <w:r w:rsidR="000C0461">
        <w:t xml:space="preserve"> </w:t>
      </w:r>
      <w:r w:rsidR="0015539D">
        <w:t>PSMA</w:t>
      </w:r>
      <w:r w:rsidR="000C0461">
        <w:t xml:space="preserve"> </w:t>
      </w:r>
      <w:r w:rsidR="0015539D">
        <w:t xml:space="preserve">i&amp;t is not </w:t>
      </w:r>
      <w:r w:rsidR="00D64276">
        <w:t>a</w:t>
      </w:r>
      <w:r w:rsidR="000925CA">
        <w:t>n appropriate</w:t>
      </w:r>
      <w:r w:rsidR="00D64276">
        <w:t xml:space="preserve"> comparator because </w:t>
      </w:r>
      <w:r w:rsidR="00774E77">
        <w:t xml:space="preserve">it is </w:t>
      </w:r>
      <w:r w:rsidR="006223A2">
        <w:t xml:space="preserve">currently subsidised for patients </w:t>
      </w:r>
      <w:r w:rsidR="000925CA">
        <w:t>who have received</w:t>
      </w:r>
      <w:r w:rsidR="006223A2">
        <w:t xml:space="preserve"> at least one </w:t>
      </w:r>
      <w:r w:rsidR="000C0461">
        <w:t xml:space="preserve">ASI </w:t>
      </w:r>
      <w:r w:rsidR="006223A2">
        <w:t>and one taxane-based chemotherapy</w:t>
      </w:r>
      <w:r w:rsidR="4DDBBDF2">
        <w:t>, and therefore</w:t>
      </w:r>
      <w:r w:rsidR="000925CA">
        <w:t xml:space="preserve"> these patients </w:t>
      </w:r>
      <w:r w:rsidR="000C0461">
        <w:t>are</w:t>
      </w:r>
      <w:r w:rsidR="000925CA">
        <w:t xml:space="preserve"> at a later stage of disease and more clinically progressed than the proposed population in this application, and therefore not directly comparable.</w:t>
      </w:r>
    </w:p>
    <w:p w14:paraId="6FB3D230" w14:textId="322DDB27" w:rsidR="0008135B" w:rsidRPr="00D04BE0" w:rsidRDefault="00F23CD6" w:rsidP="00D23F78">
      <w:r w:rsidRPr="00D04BE0">
        <w:rPr>
          <w:bCs/>
        </w:rPr>
        <w:t xml:space="preserve"> </w:t>
      </w:r>
      <w:r w:rsidR="00A97F88">
        <w:rPr>
          <w:bCs/>
        </w:rPr>
        <w:t xml:space="preserve">In the application, </w:t>
      </w:r>
      <w:r w:rsidR="003E50E4">
        <w:rPr>
          <w:bCs/>
        </w:rPr>
        <w:t>t</w:t>
      </w:r>
      <w:r w:rsidRPr="00D04BE0">
        <w:rPr>
          <w:bCs/>
        </w:rPr>
        <w:t>he</w:t>
      </w:r>
      <w:r w:rsidR="004B4C33" w:rsidRPr="00D04BE0">
        <w:rPr>
          <w:bCs/>
        </w:rPr>
        <w:t xml:space="preserve"> </w:t>
      </w:r>
      <w:r w:rsidR="006B6CCA" w:rsidRPr="00D04BE0">
        <w:rPr>
          <w:bCs/>
        </w:rPr>
        <w:t>PSMAfore</w:t>
      </w:r>
      <w:r w:rsidR="002D2895" w:rsidRPr="00D04BE0">
        <w:rPr>
          <w:bCs/>
        </w:rPr>
        <w:t xml:space="preserve"> trial</w:t>
      </w:r>
      <w:r w:rsidR="00623FF3">
        <w:rPr>
          <w:bCs/>
        </w:rPr>
        <w:t xml:space="preserve"> is</w:t>
      </w:r>
      <w:r w:rsidR="003E50E4">
        <w:rPr>
          <w:bCs/>
        </w:rPr>
        <w:t xml:space="preserve"> </w:t>
      </w:r>
      <w:r w:rsidR="006B6CCA" w:rsidRPr="00D04BE0">
        <w:rPr>
          <w:bCs/>
        </w:rPr>
        <w:t xml:space="preserve">presented </w:t>
      </w:r>
      <w:r w:rsidR="00E922DE" w:rsidRPr="00D04BE0">
        <w:rPr>
          <w:bCs/>
        </w:rPr>
        <w:t>as</w:t>
      </w:r>
      <w:r w:rsidR="006B6CCA" w:rsidRPr="00D04BE0">
        <w:rPr>
          <w:bCs/>
        </w:rPr>
        <w:t xml:space="preserve"> </w:t>
      </w:r>
      <w:r w:rsidR="0008135B" w:rsidRPr="00D04BE0">
        <w:rPr>
          <w:bCs/>
        </w:rPr>
        <w:t xml:space="preserve">the primary evidence supporting the claim of </w:t>
      </w:r>
      <w:r w:rsidR="00746C14" w:rsidRPr="00D04BE0">
        <w:rPr>
          <w:bCs/>
        </w:rPr>
        <w:t xml:space="preserve">superior effectiveness </w:t>
      </w:r>
      <w:r w:rsidR="0008135B" w:rsidRPr="00D04BE0">
        <w:rPr>
          <w:bCs/>
        </w:rPr>
        <w:t>and</w:t>
      </w:r>
      <w:r w:rsidR="00746C14" w:rsidRPr="00D04BE0">
        <w:rPr>
          <w:bCs/>
        </w:rPr>
        <w:t xml:space="preserve"> </w:t>
      </w:r>
      <w:r w:rsidR="00B628F2" w:rsidRPr="00D04BE0">
        <w:rPr>
          <w:bCs/>
        </w:rPr>
        <w:t>non-inferior</w:t>
      </w:r>
      <w:r w:rsidR="00746C14" w:rsidRPr="00D04BE0">
        <w:rPr>
          <w:bCs/>
        </w:rPr>
        <w:t xml:space="preserve"> safety</w:t>
      </w:r>
      <w:r w:rsidR="009A3F0A">
        <w:rPr>
          <w:bCs/>
        </w:rPr>
        <w:t>.</w:t>
      </w:r>
      <w:r w:rsidR="003E50E4">
        <w:rPr>
          <w:bCs/>
        </w:rPr>
        <w:t xml:space="preserve"> </w:t>
      </w:r>
      <w:r w:rsidR="00E4514B">
        <w:rPr>
          <w:bCs/>
        </w:rPr>
        <w:t>This</w:t>
      </w:r>
      <w:r w:rsidR="00DC4BEF">
        <w:rPr>
          <w:bCs/>
        </w:rPr>
        <w:t xml:space="preserve"> </w:t>
      </w:r>
      <w:r w:rsidR="00867E29">
        <w:rPr>
          <w:bCs/>
        </w:rPr>
        <w:t>RCT</w:t>
      </w:r>
      <w:r w:rsidR="00371881">
        <w:rPr>
          <w:bCs/>
        </w:rPr>
        <w:t xml:space="preserve"> </w:t>
      </w:r>
      <w:r w:rsidR="00746C14" w:rsidRPr="00D04BE0">
        <w:rPr>
          <w:bCs/>
        </w:rPr>
        <w:t xml:space="preserve">did not </w:t>
      </w:r>
      <w:r w:rsidR="0008135B" w:rsidRPr="00D04BE0">
        <w:rPr>
          <w:bCs/>
        </w:rPr>
        <w:t xml:space="preserve">evaluate </w:t>
      </w:r>
      <w:r w:rsidR="00624609" w:rsidRPr="00D04BE0">
        <w:rPr>
          <w:bCs/>
        </w:rPr>
        <w:t xml:space="preserve">either of the proposed </w:t>
      </w:r>
      <w:r w:rsidR="00B628F2" w:rsidRPr="00D04BE0">
        <w:rPr>
          <w:bCs/>
        </w:rPr>
        <w:t>comparators</w:t>
      </w:r>
      <w:r w:rsidR="002D2895" w:rsidRPr="00D04BE0">
        <w:rPr>
          <w:bCs/>
        </w:rPr>
        <w:t xml:space="preserve"> </w:t>
      </w:r>
      <w:r w:rsidR="002D2895" w:rsidRPr="00D04BE0">
        <w:rPr>
          <w:color w:val="000000" w:themeColor="text1"/>
        </w:rPr>
        <w:fldChar w:fldCharType="begin">
          <w:fldData xml:space="preserve">SXBzZW4sIEphbnNzZW4sIE1TRCwgTm92YXJ0aXMsIFBmaXplciwgYW5kIFJvY2hlOyBhbmQgb3Ro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</w:fldData>
        </w:fldChar>
      </w:r>
      <w:r w:rsidR="001F7C66">
        <w:rPr>
          <w:color w:val="000000" w:themeColor="text1"/>
        </w:rPr>
        <w:instrText xml:space="preserve"> ADDIN EN.CITE </w:instrText>
      </w:r>
      <w:r w:rsidR="001F7C66">
        <w:rPr>
          <w:color w:val="000000" w:themeColor="text1"/>
        </w:rPr>
        <w:fldChar w:fldCharType="begin">
          <w:fldData xml:space="preserve">PEVuZE5vdGU+PENpdGU+PEF1dGhvcj5Nb3JyaXM8L0F1dGhvcj48WWVhcj4yMDI0PC9ZZWFyPjxS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==
</w:fldData>
        </w:fldChar>
      </w:r>
      <w:r w:rsidR="001F7C66">
        <w:rPr>
          <w:color w:val="000000" w:themeColor="text1"/>
        </w:rPr>
        <w:instrText xml:space="preserve"> ADDIN EN.CITE.DATA </w:instrText>
      </w:r>
      <w:r w:rsidR="001F7C66">
        <w:rPr>
          <w:color w:val="000000" w:themeColor="text1"/>
        </w:rPr>
      </w:r>
      <w:r w:rsidR="001F7C66">
        <w:rPr>
          <w:color w:val="000000" w:themeColor="text1"/>
        </w:rPr>
        <w:fldChar w:fldCharType="end"/>
      </w:r>
      <w:r w:rsidR="001F7C66">
        <w:rPr>
          <w:color w:val="000000" w:themeColor="text1"/>
        </w:rPr>
        <w:fldChar w:fldCharType="begin">
          <w:fldData xml:space="preserve">SXBzZW4sIEphbnNzZW4sIE1TRCwgTm92YXJ0aXMsIFBmaXplciwgYW5kIFJvY2hlOyBhbmQgb3Ro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</w:fldData>
        </w:fldChar>
      </w:r>
      <w:r w:rsidR="001F7C66">
        <w:rPr>
          <w:color w:val="000000" w:themeColor="text1"/>
        </w:rPr>
        <w:instrText xml:space="preserve"> ADDIN EN.CITE.DATA </w:instrText>
      </w:r>
      <w:r w:rsidR="001F7C66">
        <w:rPr>
          <w:color w:val="000000" w:themeColor="text1"/>
        </w:rPr>
      </w:r>
      <w:r w:rsidR="001F7C66">
        <w:rPr>
          <w:color w:val="000000" w:themeColor="text1"/>
        </w:rPr>
        <w:fldChar w:fldCharType="end"/>
      </w:r>
      <w:r w:rsidR="002D2895" w:rsidRPr="00D04BE0">
        <w:rPr>
          <w:color w:val="000000" w:themeColor="text1"/>
        </w:rPr>
      </w:r>
      <w:r w:rsidR="002D2895" w:rsidRPr="00D04BE0">
        <w:rPr>
          <w:color w:val="000000" w:themeColor="text1"/>
        </w:rPr>
        <w:fldChar w:fldCharType="separate"/>
      </w:r>
      <w:r w:rsidR="002D2895" w:rsidRPr="00D04BE0">
        <w:rPr>
          <w:noProof/>
          <w:color w:val="000000" w:themeColor="text1"/>
        </w:rPr>
        <w:t>(Fizazi, Chi, et al. 2025; Fizazi, Morris, et al. 2025; Morris et al. 2024)</w:t>
      </w:r>
      <w:r w:rsidR="002D2895" w:rsidRPr="00D04BE0">
        <w:rPr>
          <w:color w:val="000000" w:themeColor="text1"/>
        </w:rPr>
        <w:fldChar w:fldCharType="end"/>
      </w:r>
      <w:r w:rsidR="00746C14" w:rsidRPr="00D04BE0">
        <w:rPr>
          <w:bCs/>
        </w:rPr>
        <w:t xml:space="preserve">. </w:t>
      </w:r>
      <w:r w:rsidR="0008135B" w:rsidRPr="00D04BE0">
        <w:rPr>
          <w:bCs/>
        </w:rPr>
        <w:t>Instead, t</w:t>
      </w:r>
      <w:r w:rsidR="00746C14" w:rsidRPr="00D04BE0">
        <w:rPr>
          <w:bCs/>
        </w:rPr>
        <w:t xml:space="preserve">he comparator </w:t>
      </w:r>
      <w:r w:rsidR="00B628F2" w:rsidRPr="00D04BE0">
        <w:rPr>
          <w:bCs/>
        </w:rPr>
        <w:t xml:space="preserve">in the </w:t>
      </w:r>
      <w:r w:rsidR="0008135B" w:rsidRPr="00D04BE0">
        <w:rPr>
          <w:bCs/>
        </w:rPr>
        <w:t xml:space="preserve">PSMAfore </w:t>
      </w:r>
      <w:r w:rsidR="00B628F2" w:rsidRPr="00D04BE0">
        <w:rPr>
          <w:bCs/>
        </w:rPr>
        <w:t>trial was a change in ASI</w:t>
      </w:r>
      <w:r w:rsidR="00B54A50">
        <w:rPr>
          <w:bCs/>
        </w:rPr>
        <w:t xml:space="preserve"> </w:t>
      </w:r>
      <w:r w:rsidR="00371881">
        <w:rPr>
          <w:bCs/>
        </w:rPr>
        <w:t xml:space="preserve">(Refer to </w:t>
      </w:r>
      <w:r w:rsidR="00371881" w:rsidRPr="00867E29">
        <w:rPr>
          <w:bCs/>
        </w:rPr>
        <w:fldChar w:fldCharType="begin"/>
      </w:r>
      <w:r w:rsidR="00371881" w:rsidRPr="00867E29">
        <w:rPr>
          <w:bCs/>
        </w:rPr>
        <w:instrText xml:space="preserve"> REF _Ref233709097 \h  \* MERGEFORMAT </w:instrText>
      </w:r>
      <w:r w:rsidR="00371881" w:rsidRPr="00867E29">
        <w:rPr>
          <w:bCs/>
        </w:rPr>
      </w:r>
      <w:r w:rsidR="00371881" w:rsidRPr="00867E29">
        <w:rPr>
          <w:bCs/>
        </w:rPr>
        <w:fldChar w:fldCharType="separate"/>
      </w:r>
      <w:r w:rsidR="009D0E06" w:rsidRPr="009D0E06">
        <w:rPr>
          <w:bCs/>
        </w:rPr>
        <w:t>Table 3</w:t>
      </w:r>
      <w:r w:rsidR="00371881" w:rsidRPr="00867E29">
        <w:rPr>
          <w:bCs/>
        </w:rPr>
        <w:fldChar w:fldCharType="end"/>
      </w:r>
      <w:r w:rsidR="00EF39AF">
        <w:rPr>
          <w:bCs/>
        </w:rPr>
        <w:t xml:space="preserve"> for an outline of the trial</w:t>
      </w:r>
      <w:r w:rsidR="00371881">
        <w:rPr>
          <w:bCs/>
        </w:rPr>
        <w:t>)</w:t>
      </w:r>
      <w:r w:rsidR="00B54A50">
        <w:rPr>
          <w:bCs/>
        </w:rPr>
        <w:t>.</w:t>
      </w:r>
    </w:p>
    <w:p w14:paraId="6B78D50B" w14:textId="7B4315E2" w:rsidR="00E52992" w:rsidRDefault="00AF56EB" w:rsidP="00E52992">
      <w:pPr>
        <w:rPr>
          <w:bCs/>
        </w:rPr>
      </w:pPr>
      <w:r w:rsidRPr="00D04BE0">
        <w:t>The</w:t>
      </w:r>
      <w:r w:rsidRPr="00D04BE0">
        <w:rPr>
          <w:bCs/>
        </w:rPr>
        <w:t xml:space="preserve"> application acknowledges </w:t>
      </w:r>
      <w:r w:rsidR="00735F35" w:rsidRPr="00D04BE0">
        <w:t>the</w:t>
      </w:r>
      <w:r w:rsidR="00E64630" w:rsidRPr="00D04BE0">
        <w:rPr>
          <w:bCs/>
        </w:rPr>
        <w:t xml:space="preserve"> lack of alignment between the comparator </w:t>
      </w:r>
      <w:r w:rsidR="00735F35" w:rsidRPr="00D04BE0">
        <w:t>used</w:t>
      </w:r>
      <w:r w:rsidR="00E64630" w:rsidRPr="00D04BE0">
        <w:t xml:space="preserve"> in the </w:t>
      </w:r>
      <w:r w:rsidR="00735F35" w:rsidRPr="00D04BE0">
        <w:t>clinical</w:t>
      </w:r>
      <w:r w:rsidR="00E64630" w:rsidRPr="00D04BE0">
        <w:rPr>
          <w:bCs/>
        </w:rPr>
        <w:t xml:space="preserve"> evidence and</w:t>
      </w:r>
      <w:r w:rsidR="00927DB5" w:rsidRPr="00D04BE0">
        <w:rPr>
          <w:bCs/>
        </w:rPr>
        <w:t xml:space="preserve"> </w:t>
      </w:r>
      <w:r w:rsidR="00735F35" w:rsidRPr="00D04BE0">
        <w:t xml:space="preserve">the </w:t>
      </w:r>
      <w:r w:rsidR="00927DB5" w:rsidRPr="00D04BE0">
        <w:rPr>
          <w:bCs/>
        </w:rPr>
        <w:t>comparators proposed for evaluation</w:t>
      </w:r>
      <w:r w:rsidR="004C2EA8" w:rsidRPr="00D04BE0">
        <w:t>.</w:t>
      </w:r>
      <w:r w:rsidR="004C2EA8" w:rsidRPr="00D04BE0">
        <w:rPr>
          <w:bCs/>
        </w:rPr>
        <w:t xml:space="preserve"> It </w:t>
      </w:r>
      <w:r w:rsidR="00735F35" w:rsidRPr="00D04BE0">
        <w:t xml:space="preserve">provides </w:t>
      </w:r>
      <w:r w:rsidR="005F4143">
        <w:rPr>
          <w:bCs/>
        </w:rPr>
        <w:t xml:space="preserve">2 </w:t>
      </w:r>
      <w:r w:rsidR="00735F35" w:rsidRPr="00D04BE0">
        <w:t>justification</w:t>
      </w:r>
      <w:r w:rsidR="00885BAE">
        <w:t>s</w:t>
      </w:r>
      <w:r w:rsidR="00735F35" w:rsidRPr="00D04BE0">
        <w:t xml:space="preserve"> for using </w:t>
      </w:r>
      <w:r w:rsidRPr="00D04BE0">
        <w:rPr>
          <w:bCs/>
        </w:rPr>
        <w:t xml:space="preserve">the PSMAfore </w:t>
      </w:r>
      <w:r w:rsidR="00735F35" w:rsidRPr="00D04BE0">
        <w:rPr>
          <w:bCs/>
        </w:rPr>
        <w:t>ASI</w:t>
      </w:r>
      <w:r w:rsidRPr="00D04BE0">
        <w:rPr>
          <w:bCs/>
        </w:rPr>
        <w:t xml:space="preserve"> arm as a proxy for current standard of care</w:t>
      </w:r>
      <w:r w:rsidR="003043B0">
        <w:rPr>
          <w:bCs/>
        </w:rPr>
        <w:t xml:space="preserve">. </w:t>
      </w:r>
      <w:r w:rsidR="007625C9">
        <w:rPr>
          <w:bCs/>
        </w:rPr>
        <w:t xml:space="preserve">Firstly, </w:t>
      </w:r>
      <w:r w:rsidR="00885BAE">
        <w:rPr>
          <w:bCs/>
        </w:rPr>
        <w:t>t</w:t>
      </w:r>
      <w:r w:rsidR="00735F35" w:rsidRPr="00D04BE0">
        <w:rPr>
          <w:bCs/>
        </w:rPr>
        <w:t>here are no</w:t>
      </w:r>
      <w:r w:rsidRPr="00D04BE0">
        <w:rPr>
          <w:bCs/>
        </w:rPr>
        <w:t xml:space="preserve"> direct head-to-head studies comparing </w:t>
      </w:r>
      <w:r w:rsidR="00F2425B">
        <w:rPr>
          <w:bCs/>
        </w:rPr>
        <w:br/>
      </w:r>
      <w:r w:rsidRPr="00D04BE0">
        <w:rPr>
          <w:bCs/>
          <w:vertAlign w:val="superscript"/>
        </w:rPr>
        <w:t>177</w:t>
      </w:r>
      <w:r w:rsidRPr="00D04BE0">
        <w:rPr>
          <w:bCs/>
        </w:rPr>
        <w:t>Lu-PSMA-617 to docetaxel or palliative care</w:t>
      </w:r>
      <w:r w:rsidR="00270379">
        <w:rPr>
          <w:bCs/>
        </w:rPr>
        <w:t xml:space="preserve">. Secondly, </w:t>
      </w:r>
      <w:r w:rsidR="007B08BF">
        <w:rPr>
          <w:bCs/>
        </w:rPr>
        <w:t>t</w:t>
      </w:r>
      <w:r w:rsidR="00735F35" w:rsidRPr="00D04BE0">
        <w:rPr>
          <w:bCs/>
        </w:rPr>
        <w:t xml:space="preserve">here is substantial </w:t>
      </w:r>
      <w:r w:rsidRPr="00D04BE0">
        <w:rPr>
          <w:bCs/>
        </w:rPr>
        <w:t xml:space="preserve">unmet </w:t>
      </w:r>
      <w:r w:rsidR="00735F35" w:rsidRPr="00D04BE0">
        <w:rPr>
          <w:bCs/>
        </w:rPr>
        <w:t>clinical</w:t>
      </w:r>
      <w:r w:rsidRPr="00D04BE0">
        <w:rPr>
          <w:bCs/>
        </w:rPr>
        <w:t xml:space="preserve"> need</w:t>
      </w:r>
      <w:r w:rsidR="00735F35" w:rsidRPr="00D04BE0">
        <w:rPr>
          <w:bCs/>
        </w:rPr>
        <w:t>,</w:t>
      </w:r>
      <w:r w:rsidRPr="00D04BE0">
        <w:rPr>
          <w:bCs/>
        </w:rPr>
        <w:t xml:space="preserve"> </w:t>
      </w:r>
      <w:r w:rsidR="00735F35" w:rsidRPr="00D04BE0">
        <w:rPr>
          <w:bCs/>
        </w:rPr>
        <w:t>with</w:t>
      </w:r>
      <w:r w:rsidRPr="00D04BE0">
        <w:rPr>
          <w:bCs/>
        </w:rPr>
        <w:t xml:space="preserve"> most patients (71%) receiving </w:t>
      </w:r>
      <w:r w:rsidR="00735F35" w:rsidRPr="00D04BE0">
        <w:rPr>
          <w:bCs/>
        </w:rPr>
        <w:t xml:space="preserve">no </w:t>
      </w:r>
      <w:r w:rsidRPr="00D04BE0">
        <w:rPr>
          <w:bCs/>
        </w:rPr>
        <w:t xml:space="preserve">subsequent treatment </w:t>
      </w:r>
      <w:r w:rsidR="00073E8E">
        <w:rPr>
          <w:bCs/>
        </w:rPr>
        <w:t>after</w:t>
      </w:r>
      <w:r w:rsidR="00073E8E" w:rsidRPr="00D04BE0">
        <w:rPr>
          <w:bCs/>
        </w:rPr>
        <w:t xml:space="preserve"> </w:t>
      </w:r>
      <w:r w:rsidR="00735F35" w:rsidRPr="00D04BE0">
        <w:rPr>
          <w:bCs/>
        </w:rPr>
        <w:t xml:space="preserve">progression on </w:t>
      </w:r>
      <w:r w:rsidRPr="00D04BE0">
        <w:rPr>
          <w:bCs/>
        </w:rPr>
        <w:t xml:space="preserve">an </w:t>
      </w:r>
      <w:r w:rsidR="00046ED4" w:rsidRPr="00D04BE0">
        <w:rPr>
          <w:bCs/>
        </w:rPr>
        <w:t>A</w:t>
      </w:r>
      <w:r w:rsidR="00046ED4">
        <w:rPr>
          <w:bCs/>
        </w:rPr>
        <w:t>S</w:t>
      </w:r>
      <w:r w:rsidR="00046ED4" w:rsidRPr="00D04BE0">
        <w:rPr>
          <w:bCs/>
        </w:rPr>
        <w:t xml:space="preserve">I </w:t>
      </w:r>
      <w:r w:rsidRPr="00D04BE0">
        <w:rPr>
          <w:bCs/>
        </w:rPr>
        <w:t xml:space="preserve">(olaparib PSD, para 5.2, March 2021 PBAC </w:t>
      </w:r>
      <w:r w:rsidR="00073E8E">
        <w:rPr>
          <w:bCs/>
        </w:rPr>
        <w:t>m</w:t>
      </w:r>
      <w:r w:rsidRPr="00D04BE0">
        <w:rPr>
          <w:bCs/>
        </w:rPr>
        <w:t>eeting).</w:t>
      </w:r>
      <w:r w:rsidR="00A37630" w:rsidRPr="00D04BE0">
        <w:rPr>
          <w:bCs/>
        </w:rPr>
        <w:t xml:space="preserve"> </w:t>
      </w:r>
      <w:r w:rsidR="00FE2E9E">
        <w:rPr>
          <w:bCs/>
        </w:rPr>
        <w:t>In th</w:t>
      </w:r>
      <w:r w:rsidR="006E6AB2">
        <w:rPr>
          <w:bCs/>
        </w:rPr>
        <w:t xml:space="preserve">is context, </w:t>
      </w:r>
      <w:r w:rsidR="00460A2F">
        <w:rPr>
          <w:bCs/>
        </w:rPr>
        <w:t xml:space="preserve">patients are frequently offered continuing ASI, </w:t>
      </w:r>
      <w:r w:rsidR="00706077">
        <w:rPr>
          <w:bCs/>
        </w:rPr>
        <w:t xml:space="preserve">implying that </w:t>
      </w:r>
      <w:r w:rsidR="00174670">
        <w:rPr>
          <w:bCs/>
        </w:rPr>
        <w:t>change in ASI is a</w:t>
      </w:r>
      <w:r w:rsidR="00B40974">
        <w:rPr>
          <w:bCs/>
        </w:rPr>
        <w:t xml:space="preserve"> reasonable </w:t>
      </w:r>
      <w:r w:rsidR="00174670">
        <w:rPr>
          <w:bCs/>
        </w:rPr>
        <w:t>proxy for standard of care.</w:t>
      </w:r>
      <w:r w:rsidR="00FE2E9E">
        <w:rPr>
          <w:bCs/>
        </w:rPr>
        <w:t xml:space="preserve"> </w:t>
      </w:r>
    </w:p>
    <w:p w14:paraId="4BE26BCE" w14:textId="58B88FFF" w:rsidR="00E52992" w:rsidRPr="00D04BE0" w:rsidRDefault="00E52992" w:rsidP="00E52992">
      <w:r w:rsidRPr="00D04BE0">
        <w:t xml:space="preserve">The assessment group’s literature scoping identified </w:t>
      </w:r>
      <w:r>
        <w:t>2</w:t>
      </w:r>
      <w:r w:rsidRPr="00D04BE0">
        <w:rPr>
          <w:bCs/>
        </w:rPr>
        <w:t xml:space="preserve"> trials </w:t>
      </w:r>
      <w:r w:rsidRPr="00D04BE0">
        <w:t xml:space="preserve">comparing </w:t>
      </w:r>
      <w:r w:rsidRPr="00D04BE0">
        <w:rPr>
          <w:bCs/>
        </w:rPr>
        <w:t xml:space="preserve">the proposed intervention </w:t>
      </w:r>
      <w:r w:rsidRPr="00D04BE0">
        <w:t xml:space="preserve">with </w:t>
      </w:r>
      <w:r w:rsidRPr="00D04BE0">
        <w:rPr>
          <w:bCs/>
        </w:rPr>
        <w:t>docetaxel</w:t>
      </w:r>
      <w:r w:rsidRPr="00D04BE0">
        <w:t>. However,</w:t>
      </w:r>
      <w:r w:rsidRPr="00D04BE0">
        <w:rPr>
          <w:bCs/>
        </w:rPr>
        <w:t xml:space="preserve"> </w:t>
      </w:r>
      <w:r>
        <w:t>both</w:t>
      </w:r>
      <w:r w:rsidRPr="00D04BE0">
        <w:t xml:space="preserve"> studies </w:t>
      </w:r>
      <w:r w:rsidRPr="00D04BE0">
        <w:rPr>
          <w:bCs/>
        </w:rPr>
        <w:t xml:space="preserve">are small and the </w:t>
      </w:r>
      <w:r w:rsidRPr="00D04BE0">
        <w:t xml:space="preserve">results from </w:t>
      </w:r>
      <w:r w:rsidRPr="00D04BE0">
        <w:rPr>
          <w:bCs/>
        </w:rPr>
        <w:t xml:space="preserve">one </w:t>
      </w:r>
      <w:r w:rsidRPr="00D04BE0">
        <w:t xml:space="preserve">trial </w:t>
      </w:r>
      <w:r w:rsidRPr="00D04BE0">
        <w:rPr>
          <w:bCs/>
        </w:rPr>
        <w:t xml:space="preserve">are </w:t>
      </w:r>
      <w:r w:rsidRPr="00D04BE0">
        <w:t xml:space="preserve">currently only </w:t>
      </w:r>
      <w:r w:rsidRPr="00D04BE0">
        <w:rPr>
          <w:bCs/>
        </w:rPr>
        <w:t xml:space="preserve">available from conference proceedings </w:t>
      </w:r>
      <w:r w:rsidRPr="00D04BE0">
        <w:fldChar w:fldCharType="begin"/>
      </w:r>
      <w:r w:rsidRPr="00D04BE0">
        <w:instrText xml:space="preserve"> ADDIN EN.CITE &lt;EndNote&gt;&lt;Cite&gt;&lt;Author&gt;Chi KN&lt;/Author&gt;&lt;Year&gt;2025&lt;/Year&gt;&lt;RecNum&gt;35&lt;/RecNum&gt;&lt;DisplayText&gt;(Chi KN, SF, Ding K, Bauman G, Emmenegger U, Hotte SJ, et al. 2025; Chi KN, SF, Ding K, et al. 2026)&lt;/DisplayText&gt;&lt;record&gt;&lt;rec-number&gt;35&lt;/rec-number&gt;&lt;foreign-keys&gt;&lt;key app="EN" db-id="52rsdrteldzvejex9eopz09appv9erxarzda" timestamp="1782281707"&gt;35&lt;/key&gt;&lt;/foreign-keys&gt;&lt;ref-type name="Conference Paper"&gt;47&lt;/ref-type&gt;&lt;contributors&gt;&lt;authors&gt;&lt;author&gt;Chi KN, Saad F, Ding K, Bauman G, Emmenegger U, Hotte SJ, et al.&lt;/author&gt;&lt;/authors&gt;&lt;/contributors&gt;&lt;titles&gt;&lt;title&gt;A randomized phase II study of 177Lu-PSMA-617 vs docetaxel in patients with metastatic castration-resistant prostate cancer (mCRPC) and PSMA-positive disease: Canadian Cancer Trials Group (CCTG) study PR.21.&lt;/title&gt;&lt;secondary-title&gt;European Soceity for Medical Oncology Congress&lt;/secondary-title&gt;&lt;/titles&gt;&lt;pages&gt;LBA89&lt;/pages&gt;&lt;dates&gt;&lt;year&gt;2025&lt;/year&gt;&lt;/dates&gt;&lt;pub-location&gt;Berlin, Gernany&lt;/pub-location&gt;&lt;urls&gt;&lt;/urls&gt;&lt;/record&gt;&lt;/Cite&gt;&lt;Cite&gt;&lt;Author&gt;Chi KN&lt;/Author&gt;&lt;Year&gt;2026&lt;/Year&gt;&lt;RecNum&gt;36&lt;/RecNum&gt;&lt;record&gt;&lt;rec-number&gt;36&lt;/rec-number&gt;&lt;foreign-keys&gt;&lt;key app="EN" db-id="52rsdrteldzvejex9eopz09appv9erxarzda" timestamp="1782282568"&gt;36&lt;/key&gt;&lt;/foreign-keys&gt;&lt;ref-type name="Conference Paper"&gt;47&lt;/ref-type&gt;&lt;contributors&gt;&lt;authors&gt;&lt;author&gt;Chi KN, Saad F, Ding K, et al.&lt;/author&gt;&lt;/authors&gt;&lt;/contributors&gt;&lt;titles&gt;&lt;title&gt;Results of crossover treatment from a randomized trial of 177Lu-PSMA-617 (LuP) vs docetaxel (DOC) in patients with metastatic castration-resistant prostate cancer (mCRPC).&lt;/title&gt;&lt;/titles&gt;&lt;number&gt;Suppl 16; abstr 5019&lt;/number&gt;&lt;dates&gt;&lt;year&gt;2026&lt;/year&gt;&lt;/dates&gt;&lt;publisher&gt;J Clin Oncol.&lt;/publisher&gt;&lt;urls&gt;&lt;/urls&gt;&lt;electronic-resource-num&gt;10.1200/JCO.2026.44.16_suppl.5019&lt;/electronic-resource-num&gt;&lt;/record&gt;&lt;/Cite&gt;&lt;/EndNote&gt;</w:instrText>
      </w:r>
      <w:r w:rsidRPr="00D04BE0">
        <w:fldChar w:fldCharType="separate"/>
      </w:r>
      <w:r w:rsidRPr="00D04BE0">
        <w:rPr>
          <w:noProof/>
        </w:rPr>
        <w:t>(Chi KN, SF, Ding K, Bauman G, Emmenegger U, Hotte SJ, et al. 2025; Chi KN, SF, Ding K, et al. 2026)</w:t>
      </w:r>
      <w:r w:rsidRPr="00D04BE0">
        <w:fldChar w:fldCharType="end"/>
      </w:r>
      <w:r w:rsidRPr="00D04BE0">
        <w:t xml:space="preserve"> (</w:t>
      </w:r>
      <w:r w:rsidRPr="00D04BE0">
        <w:fldChar w:fldCharType="begin"/>
      </w:r>
      <w:r w:rsidRPr="00D04BE0">
        <w:instrText xml:space="preserve"> REF _Ref233709097 \h  \* MERGEFORMAT </w:instrText>
      </w:r>
      <w:r w:rsidRPr="00D04BE0">
        <w:fldChar w:fldCharType="separate"/>
      </w:r>
      <w:r w:rsidR="009D0E06">
        <w:t>Table 3</w:t>
      </w:r>
      <w:r w:rsidRPr="00D04BE0">
        <w:fldChar w:fldCharType="end"/>
      </w:r>
      <w:r w:rsidRPr="00D04BE0">
        <w:t xml:space="preserve">). </w:t>
      </w:r>
    </w:p>
    <w:p w14:paraId="54451F8E" w14:textId="77777777" w:rsidR="00AC09FD" w:rsidRDefault="00CE15F8" w:rsidP="00D23F78">
      <w:pPr>
        <w:rPr>
          <w:bCs/>
          <w:iCs/>
        </w:rPr>
      </w:pPr>
      <w:r>
        <w:rPr>
          <w:bCs/>
        </w:rPr>
        <w:t>S</w:t>
      </w:r>
      <w:r w:rsidR="00297692" w:rsidRPr="00D04BE0">
        <w:rPr>
          <w:bCs/>
        </w:rPr>
        <w:t xml:space="preserve">ystematic reviews identified </w:t>
      </w:r>
      <w:r w:rsidR="00735F35" w:rsidRPr="00D04BE0">
        <w:rPr>
          <w:bCs/>
        </w:rPr>
        <w:t>during the assessment group’s</w:t>
      </w:r>
      <w:r w:rsidR="00297692" w:rsidRPr="00D04BE0">
        <w:rPr>
          <w:bCs/>
        </w:rPr>
        <w:t xml:space="preserve"> literature scoping </w:t>
      </w:r>
      <w:r w:rsidR="00422E50" w:rsidRPr="00D04BE0">
        <w:rPr>
          <w:bCs/>
        </w:rPr>
        <w:t xml:space="preserve">suggest that </w:t>
      </w:r>
      <w:r w:rsidR="00674850" w:rsidRPr="00D04BE0">
        <w:rPr>
          <w:bCs/>
        </w:rPr>
        <w:t xml:space="preserve">potentially relevant </w:t>
      </w:r>
      <w:r w:rsidR="00D23F78" w:rsidRPr="00D04BE0">
        <w:rPr>
          <w:bCs/>
        </w:rPr>
        <w:t xml:space="preserve">noncomparative </w:t>
      </w:r>
      <w:r w:rsidR="00735F35" w:rsidRPr="00D04BE0">
        <w:rPr>
          <w:bCs/>
        </w:rPr>
        <w:t xml:space="preserve">evidence </w:t>
      </w:r>
      <w:r w:rsidR="00D23F78" w:rsidRPr="00D04BE0">
        <w:rPr>
          <w:bCs/>
        </w:rPr>
        <w:t>from single</w:t>
      </w:r>
      <w:r w:rsidR="00735F35" w:rsidRPr="00D04BE0">
        <w:rPr>
          <w:bCs/>
        </w:rPr>
        <w:t>-</w:t>
      </w:r>
      <w:r w:rsidR="00D23F78" w:rsidRPr="00D04BE0">
        <w:rPr>
          <w:bCs/>
        </w:rPr>
        <w:t xml:space="preserve">arm studies </w:t>
      </w:r>
      <w:r w:rsidR="00735F35" w:rsidRPr="00D04BE0">
        <w:rPr>
          <w:bCs/>
        </w:rPr>
        <w:t>may also</w:t>
      </w:r>
      <w:r w:rsidR="00D23F78" w:rsidRPr="00D04BE0">
        <w:rPr>
          <w:bCs/>
        </w:rPr>
        <w:t xml:space="preserve"> be </w:t>
      </w:r>
      <w:r w:rsidR="00735F35" w:rsidRPr="00D04BE0">
        <w:rPr>
          <w:bCs/>
        </w:rPr>
        <w:t xml:space="preserve">available for </w:t>
      </w:r>
      <w:r w:rsidR="00674850" w:rsidRPr="00D04BE0">
        <w:rPr>
          <w:bCs/>
        </w:rPr>
        <w:t>consider</w:t>
      </w:r>
      <w:r>
        <w:rPr>
          <w:bCs/>
        </w:rPr>
        <w:t>ation</w:t>
      </w:r>
      <w:r w:rsidR="00D23F78" w:rsidRPr="00D04BE0">
        <w:rPr>
          <w:bCs/>
        </w:rPr>
        <w:t xml:space="preserve"> </w:t>
      </w:r>
      <w:r w:rsidR="002D2895" w:rsidRPr="00D04BE0">
        <w:rPr>
          <w:bCs/>
          <w:iCs/>
        </w:rPr>
        <w:fldChar w:fldCharType="begin">
          <w:fldData xml:space="preserve">PEVuZE5vdGU+PENpdGU+PEF1dGhvcj5CZWxhYmFjaTwvQXV0aG9yPjxZZWFyPjIwMjU8L1llYXI+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</w:fldData>
        </w:fldChar>
      </w:r>
      <w:r w:rsidR="00571832" w:rsidRPr="00D04BE0">
        <w:rPr>
          <w:bCs/>
          <w:iCs/>
        </w:rPr>
        <w:instrText xml:space="preserve"> ADDIN EN.CITE </w:instrText>
      </w:r>
      <w:r w:rsidR="00571832" w:rsidRPr="00D04BE0">
        <w:rPr>
          <w:bCs/>
          <w:iCs/>
        </w:rPr>
        <w:fldChar w:fldCharType="begin">
          <w:fldData xml:space="preserve">PEVuZE5vdGU+PENpdGU+PEF1dGhvcj5CZWxhYmFjaTwvQXV0aG9yPjxZZWFyPjIwMjU8L1llYXI+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</w:fldData>
        </w:fldChar>
      </w:r>
      <w:r w:rsidR="00571832" w:rsidRPr="00D04BE0">
        <w:rPr>
          <w:bCs/>
          <w:iCs/>
        </w:rPr>
        <w:instrText xml:space="preserve"> ADDIN EN.CITE.DATA </w:instrText>
      </w:r>
      <w:r w:rsidR="00571832" w:rsidRPr="00D04BE0">
        <w:rPr>
          <w:bCs/>
          <w:iCs/>
        </w:rPr>
      </w:r>
      <w:r w:rsidR="00571832" w:rsidRPr="00D04BE0">
        <w:rPr>
          <w:bCs/>
          <w:iCs/>
        </w:rPr>
        <w:fldChar w:fldCharType="end"/>
      </w:r>
      <w:r w:rsidR="002D2895" w:rsidRPr="00D04BE0">
        <w:rPr>
          <w:bCs/>
          <w:iCs/>
        </w:rPr>
      </w:r>
      <w:r w:rsidR="002D2895" w:rsidRPr="00D04BE0">
        <w:rPr>
          <w:bCs/>
          <w:iCs/>
        </w:rPr>
        <w:fldChar w:fldCharType="separate"/>
      </w:r>
      <w:r w:rsidR="00571832" w:rsidRPr="00D04BE0">
        <w:rPr>
          <w:bCs/>
          <w:iCs/>
          <w:noProof/>
        </w:rPr>
        <w:t>(Belabaci et al. 2025; Patell et al. 2023; Sadaghiani et al. 2022; Satapathy, Swayamjeet, Sahoo &amp; Bal 2023)</w:t>
      </w:r>
      <w:r w:rsidR="002D2895" w:rsidRPr="00D04BE0">
        <w:rPr>
          <w:bCs/>
          <w:iCs/>
        </w:rPr>
        <w:fldChar w:fldCharType="end"/>
      </w:r>
      <w:r w:rsidR="00D23F78" w:rsidRPr="00D04BE0">
        <w:rPr>
          <w:bCs/>
          <w:iCs/>
        </w:rPr>
        <w:t xml:space="preserve">. </w:t>
      </w:r>
    </w:p>
    <w:p w14:paraId="7023F7A1" w14:textId="4577B3D8" w:rsidR="005A70A8" w:rsidRPr="001C25AD" w:rsidRDefault="005A70A8" w:rsidP="00D23F78">
      <w:pPr>
        <w:sectPr w:rsidR="005A70A8" w:rsidRPr="001C25AD" w:rsidSect="001F0C55">
          <w:pgSz w:w="11906" w:h="16838"/>
          <w:pgMar w:top="682" w:right="1134" w:bottom="1021" w:left="1191" w:header="709" w:footer="567" w:gutter="0"/>
          <w:cols w:space="708"/>
          <w:docGrid w:linePitch="360"/>
        </w:sectPr>
      </w:pPr>
    </w:p>
    <w:p w14:paraId="3D547EC8" w14:textId="62C4330A" w:rsidR="00AC09FD" w:rsidRDefault="00AC09FD" w:rsidP="00AC09FD">
      <w:pPr>
        <w:pStyle w:val="Caption"/>
        <w:ind w:left="0" w:firstLine="0"/>
      </w:pPr>
      <w:bookmarkStart w:id="5" w:name="_Ref233709097"/>
      <w:r>
        <w:lastRenderedPageBreak/>
        <w:t xml:space="preserve">Table </w:t>
      </w:r>
      <w:r>
        <w:fldChar w:fldCharType="begin"/>
      </w:r>
      <w:r>
        <w:instrText xml:space="preserve"> SEQ Table \* ARABIC </w:instrText>
      </w:r>
      <w:r>
        <w:fldChar w:fldCharType="separate"/>
      </w:r>
      <w:r w:rsidR="009D0E06">
        <w:rPr>
          <w:noProof/>
        </w:rPr>
        <w:t>3</w:t>
      </w:r>
      <w:r>
        <w:fldChar w:fldCharType="end"/>
      </w:r>
      <w:bookmarkEnd w:id="5"/>
      <w:r>
        <w:t xml:space="preserve"> Trial evidence in support of the effectiveness and safety claim</w:t>
      </w:r>
    </w:p>
    <w:tbl>
      <w:tblPr>
        <w:tblStyle w:val="TableGrid2"/>
        <w:tblW w:w="15021" w:type="dxa"/>
        <w:tblLayout w:type="fixed"/>
        <w:tblLook w:val="04A0" w:firstRow="1" w:lastRow="0" w:firstColumn="1" w:lastColumn="0" w:noHBand="0" w:noVBand="1"/>
      </w:tblPr>
      <w:tblGrid>
        <w:gridCol w:w="1696"/>
        <w:gridCol w:w="567"/>
        <w:gridCol w:w="3119"/>
        <w:gridCol w:w="1701"/>
        <w:gridCol w:w="1417"/>
        <w:gridCol w:w="1560"/>
        <w:gridCol w:w="4961"/>
      </w:tblGrid>
      <w:tr w:rsidR="00AC09FD" w:rsidRPr="00E8567E" w14:paraId="1FD1D0A8" w14:textId="77777777" w:rsidTr="00155A25">
        <w:trPr>
          <w:tblHeader/>
        </w:trPr>
        <w:tc>
          <w:tcPr>
            <w:tcW w:w="1696" w:type="dxa"/>
            <w:shd w:val="clear" w:color="auto" w:fill="E8E8E8"/>
          </w:tcPr>
          <w:p w14:paraId="6D909891" w14:textId="286B8633" w:rsidR="00AC09FD" w:rsidRPr="00024273" w:rsidRDefault="00AC09FD">
            <w:pPr>
              <w:pStyle w:val="TableHeading"/>
              <w:rPr>
                <w:rFonts w:eastAsia="Yu Mincho"/>
              </w:rPr>
            </w:pPr>
            <w:r w:rsidRPr="00024273">
              <w:rPr>
                <w:rFonts w:eastAsia="Yu Mincho"/>
              </w:rPr>
              <w:t>Study design (</w:t>
            </w:r>
            <w:r>
              <w:rPr>
                <w:rFonts w:eastAsia="Yu Mincho"/>
              </w:rPr>
              <w:t xml:space="preserve">trial </w:t>
            </w:r>
            <w:r w:rsidRPr="00024273">
              <w:rPr>
                <w:rFonts w:eastAsia="Yu Mincho"/>
              </w:rPr>
              <w:t>name</w:t>
            </w:r>
            <w:r w:rsidR="000560E1">
              <w:rPr>
                <w:rFonts w:eastAsia="Yu Mincho"/>
              </w:rPr>
              <w:t>;</w:t>
            </w:r>
            <w:r w:rsidR="00C86739">
              <w:rPr>
                <w:rFonts w:eastAsia="Yu Mincho"/>
              </w:rPr>
              <w:t xml:space="preserve"> </w:t>
            </w:r>
            <w:r w:rsidR="008E1A0A">
              <w:rPr>
                <w:rFonts w:eastAsia="Yu Mincho"/>
              </w:rPr>
              <w:t>ID)</w:t>
            </w:r>
            <w:r w:rsidR="00A84913">
              <w:rPr>
                <w:rFonts w:eastAsia="Yu Mincho"/>
              </w:rPr>
              <w:t xml:space="preserve"> </w:t>
            </w:r>
            <w:r w:rsidR="008E1A0A">
              <w:rPr>
                <w:rFonts w:eastAsia="Yu Mincho"/>
              </w:rPr>
              <w:t>(</w:t>
            </w:r>
            <w:r w:rsidRPr="00024273">
              <w:rPr>
                <w:rFonts w:eastAsia="Yu Mincho"/>
              </w:rPr>
              <w:t xml:space="preserve">citations) </w:t>
            </w:r>
          </w:p>
        </w:tc>
        <w:tc>
          <w:tcPr>
            <w:tcW w:w="567" w:type="dxa"/>
            <w:shd w:val="clear" w:color="auto" w:fill="E8E8E8"/>
          </w:tcPr>
          <w:p w14:paraId="5F39F1AD" w14:textId="77777777" w:rsidR="00AC09FD" w:rsidRPr="00024273" w:rsidRDefault="00AC09FD">
            <w:pPr>
              <w:pStyle w:val="TableHeading"/>
              <w:rPr>
                <w:rFonts w:eastAsia="Yu Mincho"/>
              </w:rPr>
            </w:pPr>
            <w:r w:rsidRPr="00024273">
              <w:rPr>
                <w:rFonts w:eastAsia="Yu Mincho"/>
              </w:rPr>
              <w:t>N</w:t>
            </w:r>
          </w:p>
        </w:tc>
        <w:tc>
          <w:tcPr>
            <w:tcW w:w="3119" w:type="dxa"/>
            <w:shd w:val="clear" w:color="auto" w:fill="E8E8E8"/>
          </w:tcPr>
          <w:p w14:paraId="4CF9758E" w14:textId="77777777" w:rsidR="00AC09FD" w:rsidRPr="00024273" w:rsidRDefault="00AC09FD">
            <w:pPr>
              <w:pStyle w:val="TableHeading"/>
              <w:rPr>
                <w:rFonts w:eastAsia="Yu Mincho"/>
              </w:rPr>
            </w:pPr>
            <w:r w:rsidRPr="00024273">
              <w:rPr>
                <w:rFonts w:eastAsia="Yu Mincho"/>
              </w:rPr>
              <w:t>Population</w:t>
            </w:r>
          </w:p>
        </w:tc>
        <w:tc>
          <w:tcPr>
            <w:tcW w:w="1701" w:type="dxa"/>
            <w:shd w:val="clear" w:color="auto" w:fill="E8E8E8"/>
          </w:tcPr>
          <w:p w14:paraId="191F9E28" w14:textId="77777777" w:rsidR="00AC09FD" w:rsidRPr="00024273" w:rsidRDefault="00AC09FD">
            <w:pPr>
              <w:pStyle w:val="TableHeading"/>
              <w:rPr>
                <w:rFonts w:eastAsia="Yu Mincho"/>
              </w:rPr>
            </w:pPr>
            <w:r w:rsidRPr="00024273">
              <w:rPr>
                <w:rFonts w:eastAsia="Yu Mincho"/>
              </w:rPr>
              <w:t>Intervention</w:t>
            </w:r>
          </w:p>
        </w:tc>
        <w:tc>
          <w:tcPr>
            <w:tcW w:w="1417" w:type="dxa"/>
            <w:shd w:val="clear" w:color="auto" w:fill="E8E8E8"/>
          </w:tcPr>
          <w:p w14:paraId="6D0328A3" w14:textId="77777777" w:rsidR="00AC09FD" w:rsidRPr="00024273" w:rsidRDefault="00AC09FD">
            <w:pPr>
              <w:pStyle w:val="TableHeading"/>
              <w:rPr>
                <w:rFonts w:eastAsia="Yu Mincho"/>
              </w:rPr>
            </w:pPr>
            <w:r w:rsidRPr="00024273">
              <w:rPr>
                <w:rFonts w:eastAsia="Yu Mincho"/>
              </w:rPr>
              <w:t>Comparator</w:t>
            </w:r>
          </w:p>
        </w:tc>
        <w:tc>
          <w:tcPr>
            <w:tcW w:w="1560" w:type="dxa"/>
            <w:shd w:val="clear" w:color="auto" w:fill="E8E8E8"/>
          </w:tcPr>
          <w:p w14:paraId="2D3AF9B1" w14:textId="77777777" w:rsidR="00AC09FD" w:rsidRPr="00024273" w:rsidRDefault="00AC09FD">
            <w:pPr>
              <w:pStyle w:val="TableHeading"/>
              <w:rPr>
                <w:rFonts w:eastAsia="Yu Mincho"/>
              </w:rPr>
            </w:pPr>
            <w:r w:rsidRPr="00024273">
              <w:rPr>
                <w:rFonts w:eastAsia="Yu Mincho"/>
              </w:rPr>
              <w:t>Outcomes</w:t>
            </w:r>
          </w:p>
        </w:tc>
        <w:tc>
          <w:tcPr>
            <w:tcW w:w="4961" w:type="dxa"/>
            <w:shd w:val="clear" w:color="auto" w:fill="E8E8E8"/>
          </w:tcPr>
          <w:p w14:paraId="4A89B42C" w14:textId="77777777" w:rsidR="00AC09FD" w:rsidRPr="00024273" w:rsidRDefault="00AC09FD">
            <w:pPr>
              <w:pStyle w:val="TableHeading"/>
              <w:rPr>
                <w:rFonts w:eastAsia="Yu Mincho"/>
              </w:rPr>
            </w:pPr>
            <w:r w:rsidRPr="00024273">
              <w:rPr>
                <w:rFonts w:eastAsia="Yu Mincho"/>
              </w:rPr>
              <w:t>Notes</w:t>
            </w:r>
          </w:p>
        </w:tc>
      </w:tr>
      <w:tr w:rsidR="00AC09FD" w:rsidRPr="00E8567E" w14:paraId="2AE4AC16" w14:textId="77777777" w:rsidTr="00FC735A">
        <w:tc>
          <w:tcPr>
            <w:tcW w:w="15021" w:type="dxa"/>
            <w:gridSpan w:val="7"/>
          </w:tcPr>
          <w:p w14:paraId="4F3E7A3F" w14:textId="23BDC53B" w:rsidR="00AC09FD" w:rsidRPr="00024273" w:rsidRDefault="00162D1E">
            <w:pPr>
              <w:pStyle w:val="TableHeading"/>
              <w:rPr>
                <w:rFonts w:eastAsia="Yu Mincho"/>
              </w:rPr>
            </w:pPr>
            <w:r>
              <w:rPr>
                <w:rFonts w:eastAsia="Yu Mincho"/>
              </w:rPr>
              <w:t xml:space="preserve">Submitted </w:t>
            </w:r>
            <w:r w:rsidR="00AC09FD" w:rsidRPr="00024273">
              <w:rPr>
                <w:rFonts w:eastAsia="Yu Mincho"/>
              </w:rPr>
              <w:t>in the application PICO set</w:t>
            </w:r>
          </w:p>
        </w:tc>
      </w:tr>
      <w:tr w:rsidR="00AC09FD" w:rsidRPr="00E8567E" w14:paraId="1B8685F2" w14:textId="77777777" w:rsidTr="00155A25">
        <w:tc>
          <w:tcPr>
            <w:tcW w:w="1696" w:type="dxa"/>
          </w:tcPr>
          <w:p w14:paraId="21AAA2BC" w14:textId="12D4B842" w:rsidR="00AC09FD" w:rsidRPr="00024273" w:rsidRDefault="00AC09FD">
            <w:pPr>
              <w:pStyle w:val="Tabletext"/>
              <w:rPr>
                <w:rFonts w:eastAsia="Yu Mincho"/>
              </w:rPr>
            </w:pPr>
            <w:r w:rsidRPr="00024273">
              <w:rPr>
                <w:rFonts w:eastAsia="Yu Mincho"/>
              </w:rPr>
              <w:t>RCT</w:t>
            </w:r>
            <w:r w:rsidR="00EB403A">
              <w:rPr>
                <w:rFonts w:eastAsia="Yu Mincho"/>
              </w:rPr>
              <w:t>, Phase III</w:t>
            </w:r>
            <w:r w:rsidRPr="00024273">
              <w:rPr>
                <w:rFonts w:eastAsia="Yu Mincho"/>
              </w:rPr>
              <w:t xml:space="preserve"> (PSMAfore</w:t>
            </w:r>
            <w:r w:rsidR="008E1A0A">
              <w:rPr>
                <w:rFonts w:eastAsia="Yu Mincho"/>
              </w:rPr>
              <w:t xml:space="preserve">; </w:t>
            </w:r>
            <w:r w:rsidR="008E1A0A" w:rsidRPr="00DB11F5">
              <w:rPr>
                <w:rFonts w:eastAsia="Yu Mincho"/>
              </w:rPr>
              <w:t>NCT04689828</w:t>
            </w:r>
            <w:r w:rsidRPr="00024273">
              <w:rPr>
                <w:rFonts w:eastAsia="Yu Mincho"/>
              </w:rPr>
              <w:t xml:space="preserve">) </w:t>
            </w:r>
            <w:r w:rsidRPr="00024273">
              <w:rPr>
                <w:rFonts w:eastAsia="Yu Mincho"/>
              </w:rPr>
              <w:fldChar w:fldCharType="begin">
                <w:fldData xml:space="preserve">PEVuZE5vdGU+PENpdGU+PEF1dGhvcj5Nb3JyaXM8L0F1dGhvcj48WWVhcj4yMDI0PC9ZZWFyPjxS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</w:fldData>
              </w:fldChar>
            </w:r>
            <w:r w:rsidRPr="00024273">
              <w:rPr>
                <w:rFonts w:eastAsia="Yu Mincho"/>
              </w:rPr>
              <w:instrText xml:space="preserve"> ADDIN EN.CITE </w:instrText>
            </w:r>
            <w:r w:rsidRPr="00024273">
              <w:rPr>
                <w:rFonts w:eastAsia="Yu Mincho"/>
              </w:rPr>
              <w:fldChar w:fldCharType="begin">
                <w:fldData xml:space="preserve">PEVuZE5vdGU+PENpdGU+PEF1dGhvcj5Nb3JyaXM8L0F1dGhvcj48WWVhcj4yMDI0PC9ZZWFyPjxS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</w:fldData>
              </w:fldChar>
            </w:r>
            <w:r w:rsidRPr="00024273">
              <w:rPr>
                <w:rFonts w:eastAsia="Yu Mincho"/>
              </w:rPr>
              <w:instrText xml:space="preserve"> ADDIN EN.CITE.DATA </w:instrText>
            </w:r>
            <w:r w:rsidRPr="00024273">
              <w:rPr>
                <w:rFonts w:eastAsia="Yu Mincho"/>
              </w:rPr>
            </w:r>
            <w:r w:rsidRPr="00024273">
              <w:rPr>
                <w:rFonts w:eastAsia="Yu Mincho"/>
              </w:rPr>
              <w:fldChar w:fldCharType="end"/>
            </w:r>
            <w:r w:rsidRPr="00024273">
              <w:rPr>
                <w:rFonts w:eastAsia="Yu Mincho"/>
              </w:rPr>
            </w:r>
            <w:r w:rsidRPr="00024273">
              <w:rPr>
                <w:rFonts w:eastAsia="Yu Mincho"/>
              </w:rPr>
              <w:fldChar w:fldCharType="separate"/>
            </w:r>
            <w:r w:rsidRPr="00024273">
              <w:rPr>
                <w:rFonts w:eastAsia="Yu Mincho"/>
                <w:noProof/>
              </w:rPr>
              <w:t>(Fizazi, Chi, et al. 2025; Fizazi, Morris, et al. 2025; Morris et al. 2024)</w:t>
            </w:r>
            <w:r w:rsidRPr="00024273">
              <w:rPr>
                <w:rFonts w:eastAsia="Yu Mincho"/>
              </w:rPr>
              <w:fldChar w:fldCharType="end"/>
            </w:r>
          </w:p>
        </w:tc>
        <w:tc>
          <w:tcPr>
            <w:tcW w:w="567" w:type="dxa"/>
          </w:tcPr>
          <w:p w14:paraId="2A31B880" w14:textId="77777777" w:rsidR="00AC09FD" w:rsidRPr="00024273" w:rsidRDefault="00AC09FD">
            <w:pPr>
              <w:pStyle w:val="Tabletext"/>
              <w:rPr>
                <w:rFonts w:eastAsia="Yu Mincho"/>
              </w:rPr>
            </w:pPr>
            <w:r w:rsidRPr="00024273">
              <w:rPr>
                <w:rFonts w:eastAsia="Yu Mincho"/>
              </w:rPr>
              <w:t>468</w:t>
            </w:r>
          </w:p>
        </w:tc>
        <w:tc>
          <w:tcPr>
            <w:tcW w:w="3119" w:type="dxa"/>
          </w:tcPr>
          <w:p w14:paraId="507FD4CD" w14:textId="5DF9075B" w:rsidR="00AC09FD" w:rsidRPr="00024273" w:rsidRDefault="00A41138">
            <w:pPr>
              <w:pStyle w:val="Tabletext"/>
              <w:rPr>
                <w:rFonts w:eastAsia="Yu Mincho"/>
              </w:rPr>
            </w:pPr>
            <w:r>
              <w:rPr>
                <w:rFonts w:eastAsia="Yu Mincho"/>
              </w:rPr>
              <w:t>T</w:t>
            </w:r>
            <w:r w:rsidRPr="00A41138">
              <w:rPr>
                <w:rFonts w:eastAsia="Yu Mincho"/>
              </w:rPr>
              <w:t>axane-naïve, PSMA-positive mCRPC patients with progressive disease following ARPI</w:t>
            </w:r>
          </w:p>
        </w:tc>
        <w:tc>
          <w:tcPr>
            <w:tcW w:w="1701" w:type="dxa"/>
          </w:tcPr>
          <w:p w14:paraId="53138F31" w14:textId="7FC3D95E" w:rsidR="00AC09FD" w:rsidRPr="00024273" w:rsidRDefault="00AC09FD">
            <w:pPr>
              <w:pStyle w:val="Tabletext"/>
              <w:rPr>
                <w:rFonts w:eastAsia="Yu Mincho"/>
              </w:rPr>
            </w:pPr>
            <w:r w:rsidRPr="00024273">
              <w:rPr>
                <w:rFonts w:eastAsia="Yu Mincho"/>
                <w:vertAlign w:val="superscript"/>
              </w:rPr>
              <w:t>177</w:t>
            </w:r>
            <w:r w:rsidRPr="00024273">
              <w:rPr>
                <w:rFonts w:eastAsia="Yu Mincho"/>
              </w:rPr>
              <w:t>Lu-PSMA-617</w:t>
            </w:r>
            <w:r w:rsidR="00E84619">
              <w:rPr>
                <w:rFonts w:eastAsia="Yu Mincho"/>
              </w:rPr>
              <w:t xml:space="preserve"> (</w:t>
            </w:r>
            <w:r w:rsidR="00E84619" w:rsidRPr="00024273">
              <w:rPr>
                <w:rFonts w:eastAsia="Yu Mincho"/>
              </w:rPr>
              <w:t>7.4 GBq IV every 6 weeks x 6 cycles</w:t>
            </w:r>
            <w:r w:rsidR="00E84619">
              <w:rPr>
                <w:rFonts w:eastAsia="Yu Mincho"/>
              </w:rPr>
              <w:t>)</w:t>
            </w:r>
            <w:r w:rsidRPr="00024273">
              <w:rPr>
                <w:rFonts w:eastAsia="Yu Mincho"/>
              </w:rPr>
              <w:t xml:space="preserve"> </w:t>
            </w:r>
          </w:p>
        </w:tc>
        <w:tc>
          <w:tcPr>
            <w:tcW w:w="1417" w:type="dxa"/>
          </w:tcPr>
          <w:p w14:paraId="30693906" w14:textId="77777777" w:rsidR="00AC09FD" w:rsidRPr="00024273" w:rsidRDefault="00AC09FD">
            <w:pPr>
              <w:pStyle w:val="Tabletext"/>
              <w:rPr>
                <w:rFonts w:eastAsia="Yu Mincho"/>
              </w:rPr>
            </w:pPr>
            <w:r w:rsidRPr="00024273">
              <w:rPr>
                <w:rFonts w:eastAsia="Yu Mincho"/>
              </w:rPr>
              <w:t>ARPI change (abiraterone or enzalutamide)</w:t>
            </w:r>
          </w:p>
        </w:tc>
        <w:tc>
          <w:tcPr>
            <w:tcW w:w="1560" w:type="dxa"/>
          </w:tcPr>
          <w:p w14:paraId="4FBD5613" w14:textId="77777777" w:rsidR="00AC09FD" w:rsidRPr="00024273" w:rsidRDefault="00AC09FD">
            <w:pPr>
              <w:pStyle w:val="Tabletext"/>
              <w:rPr>
                <w:rFonts w:eastAsia="Yu Mincho"/>
              </w:rPr>
            </w:pPr>
            <w:r w:rsidRPr="00024273">
              <w:rPr>
                <w:rFonts w:eastAsia="Yu Mincho"/>
              </w:rPr>
              <w:t>Primary: rPFS</w:t>
            </w:r>
          </w:p>
          <w:p w14:paraId="2D9BE7E7" w14:textId="77777777" w:rsidR="00AC09FD" w:rsidRPr="00024273" w:rsidRDefault="00AC09FD">
            <w:pPr>
              <w:pStyle w:val="Tabletext"/>
              <w:rPr>
                <w:rFonts w:eastAsia="Yu Mincho"/>
              </w:rPr>
            </w:pPr>
          </w:p>
          <w:p w14:paraId="511C49F4" w14:textId="4BDDB7C0" w:rsidR="00AC09FD" w:rsidRPr="00024273" w:rsidRDefault="00AC09FD">
            <w:pPr>
              <w:pStyle w:val="Tabletext"/>
              <w:rPr>
                <w:rFonts w:eastAsia="Yu Mincho"/>
              </w:rPr>
            </w:pPr>
            <w:r w:rsidRPr="00024273">
              <w:rPr>
                <w:rFonts w:eastAsia="Yu Mincho"/>
              </w:rPr>
              <w:t>Secondary: OS</w:t>
            </w:r>
            <w:r w:rsidR="00AE46C2">
              <w:rPr>
                <w:rFonts w:eastAsia="Yu Mincho"/>
              </w:rPr>
              <w:t xml:space="preserve"> (key secondary endpoint)</w:t>
            </w:r>
            <w:r w:rsidRPr="00024273">
              <w:rPr>
                <w:rFonts w:eastAsia="Yu Mincho"/>
              </w:rPr>
              <w:t>,</w:t>
            </w:r>
            <w:r w:rsidR="00E41864" w:rsidRPr="00E41864">
              <w:rPr>
                <w:rFonts w:ascii="Calibri" w:eastAsia="Yu Mincho" w:hAnsi="Calibri" w:cs="Times New Roman"/>
                <w:kern w:val="0"/>
                <w:sz w:val="22"/>
                <w:szCs w:val="22"/>
                <w:lang w:eastAsia="en-US"/>
                <w14:ligatures w14:val="none"/>
              </w:rPr>
              <w:t xml:space="preserve"> </w:t>
            </w:r>
            <w:r w:rsidR="002D2EE7" w:rsidRPr="002D2EE7">
              <w:rPr>
                <w:lang w:eastAsia="en-US"/>
              </w:rPr>
              <w:t>rPFS2,</w:t>
            </w:r>
            <w:r w:rsidR="002D2EE7">
              <w:rPr>
                <w:rFonts w:ascii="Calibri" w:eastAsia="Yu Mincho" w:hAnsi="Calibri" w:cs="Times New Roman"/>
                <w:kern w:val="0"/>
                <w:sz w:val="22"/>
                <w:szCs w:val="22"/>
                <w:lang w:eastAsia="en-US"/>
                <w14:ligatures w14:val="none"/>
              </w:rPr>
              <w:t xml:space="preserve"> </w:t>
            </w:r>
            <w:r w:rsidR="00E41864" w:rsidRPr="00E41864">
              <w:rPr>
                <w:rFonts w:eastAsia="Yu Mincho"/>
              </w:rPr>
              <w:t xml:space="preserve">QoL, </w:t>
            </w:r>
            <w:r w:rsidR="00B74D72">
              <w:rPr>
                <w:rFonts w:eastAsia="Yu Mincho"/>
              </w:rPr>
              <w:t>PSA</w:t>
            </w:r>
            <w:r w:rsidR="007E5EA2">
              <w:rPr>
                <w:rFonts w:eastAsia="Yu Mincho"/>
              </w:rPr>
              <w:t>-</w:t>
            </w:r>
            <w:r w:rsidR="008C3807">
              <w:rPr>
                <w:rFonts w:eastAsia="Yu Mincho"/>
              </w:rPr>
              <w:t>RR</w:t>
            </w:r>
            <w:r w:rsidR="00BF770A">
              <w:rPr>
                <w:rFonts w:eastAsia="Yu Mincho"/>
              </w:rPr>
              <w:t>,</w:t>
            </w:r>
            <w:r w:rsidR="007D2105">
              <w:rPr>
                <w:rFonts w:eastAsia="Yu Mincho"/>
              </w:rPr>
              <w:t xml:space="preserve"> </w:t>
            </w:r>
            <w:r w:rsidR="009B401B">
              <w:rPr>
                <w:rFonts w:eastAsia="Yu Mincho"/>
              </w:rPr>
              <w:t>Pain (BPI-SF</w:t>
            </w:r>
            <w:r w:rsidR="00EC3D9B">
              <w:rPr>
                <w:rFonts w:eastAsia="Yu Mincho"/>
              </w:rPr>
              <w:t>), TTSE</w:t>
            </w:r>
            <w:r w:rsidR="008F497C">
              <w:rPr>
                <w:rFonts w:eastAsia="Yu Mincho"/>
              </w:rPr>
              <w:t>,</w:t>
            </w:r>
            <w:r w:rsidR="00497106">
              <w:rPr>
                <w:rFonts w:eastAsia="Yu Mincho"/>
              </w:rPr>
              <w:t xml:space="preserve"> </w:t>
            </w:r>
            <w:r w:rsidR="00A1782B">
              <w:rPr>
                <w:rFonts w:eastAsia="Yu Mincho"/>
              </w:rPr>
              <w:t>T</w:t>
            </w:r>
            <w:r w:rsidR="005307DA">
              <w:rPr>
                <w:rFonts w:eastAsia="Yu Mincho"/>
              </w:rPr>
              <w:t xml:space="preserve">TSTP; </w:t>
            </w:r>
            <w:r w:rsidR="00497106">
              <w:rPr>
                <w:rFonts w:eastAsia="Yu Mincho"/>
              </w:rPr>
              <w:t>TTCT</w:t>
            </w:r>
            <w:r w:rsidR="008560DF">
              <w:rPr>
                <w:rFonts w:eastAsia="Yu Mincho"/>
              </w:rPr>
              <w:t>,</w:t>
            </w:r>
            <w:r w:rsidRPr="00024273">
              <w:rPr>
                <w:rFonts w:eastAsia="Yu Mincho"/>
              </w:rPr>
              <w:t xml:space="preserve"> AEs</w:t>
            </w:r>
          </w:p>
        </w:tc>
        <w:tc>
          <w:tcPr>
            <w:tcW w:w="4961" w:type="dxa"/>
          </w:tcPr>
          <w:p w14:paraId="454E08F5" w14:textId="41C628DF" w:rsidR="00AC09FD" w:rsidRPr="00024273" w:rsidRDefault="00AC09FD">
            <w:pPr>
              <w:pStyle w:val="Tabletext"/>
              <w:rPr>
                <w:rFonts w:eastAsia="Yu Mincho"/>
              </w:rPr>
            </w:pPr>
            <w:r w:rsidRPr="00024273">
              <w:rPr>
                <w:rFonts w:eastAsia="Yu Mincho"/>
              </w:rPr>
              <w:t>Patients could crossover from the comparator arm to</w:t>
            </w:r>
            <w:r w:rsidR="00762AF0">
              <w:rPr>
                <w:rFonts w:eastAsia="Yu Mincho"/>
              </w:rPr>
              <w:br/>
            </w:r>
            <w:r w:rsidRPr="00024273">
              <w:rPr>
                <w:rFonts w:eastAsia="Yu Mincho"/>
                <w:vertAlign w:val="superscript"/>
              </w:rPr>
              <w:t>177</w:t>
            </w:r>
            <w:r w:rsidRPr="00024273">
              <w:rPr>
                <w:rFonts w:eastAsia="Yu Mincho"/>
              </w:rPr>
              <w:t>Lu-PSMA-617</w:t>
            </w:r>
            <w:r w:rsidR="00DB0732">
              <w:rPr>
                <w:rFonts w:eastAsia="Yu Mincho"/>
              </w:rPr>
              <w:t xml:space="preserve"> upon </w:t>
            </w:r>
            <w:r w:rsidR="00EA0F15">
              <w:rPr>
                <w:rFonts w:eastAsia="Yu Mincho"/>
              </w:rPr>
              <w:t>confirmation of rPFS</w:t>
            </w:r>
            <w:r>
              <w:rPr>
                <w:rFonts w:eastAsia="Yu Mincho"/>
              </w:rPr>
              <w:t xml:space="preserve">; </w:t>
            </w:r>
            <w:r w:rsidR="00C805A9">
              <w:rPr>
                <w:rFonts w:eastAsia="Yu Mincho"/>
              </w:rPr>
              <w:t>no</w:t>
            </w:r>
            <w:r>
              <w:rPr>
                <w:rFonts w:eastAsia="Yu Mincho"/>
              </w:rPr>
              <w:t xml:space="preserve"> bi-directional crossover design</w:t>
            </w:r>
            <w:r w:rsidR="00C805A9">
              <w:rPr>
                <w:rFonts w:eastAsia="Yu Mincho"/>
              </w:rPr>
              <w:t xml:space="preserve"> in trial,</w:t>
            </w:r>
            <w:r>
              <w:rPr>
                <w:rFonts w:eastAsia="Yu Mincho"/>
              </w:rPr>
              <w:t xml:space="preserve"> thus conclusions cannot be made about the optimal sequencing of change in ARPI vs second-line </w:t>
            </w:r>
            <w:r w:rsidR="00762AF0">
              <w:rPr>
                <w:rFonts w:eastAsia="Yu Mincho"/>
              </w:rPr>
              <w:br/>
            </w:r>
            <w:r w:rsidRPr="00BA3E8E">
              <w:rPr>
                <w:rFonts w:eastAsia="Yu Mincho"/>
                <w:vertAlign w:val="superscript"/>
              </w:rPr>
              <w:t>177</w:t>
            </w:r>
            <w:r>
              <w:rPr>
                <w:rFonts w:eastAsia="Yu Mincho"/>
              </w:rPr>
              <w:t xml:space="preserve">Lu-PSMA-617 treatment. </w:t>
            </w:r>
          </w:p>
          <w:p w14:paraId="5DBA6762" w14:textId="77777777" w:rsidR="00AC09FD" w:rsidRPr="00024273" w:rsidRDefault="00AC09FD">
            <w:pPr>
              <w:pStyle w:val="Tabletext"/>
              <w:rPr>
                <w:rFonts w:eastAsia="Yu Mincho"/>
              </w:rPr>
            </w:pPr>
          </w:p>
          <w:p w14:paraId="531D0646" w14:textId="359C055A" w:rsidR="00AC09FD" w:rsidRPr="00024273" w:rsidRDefault="00AC09FD">
            <w:pPr>
              <w:pStyle w:val="Tabletext"/>
              <w:rPr>
                <w:rFonts w:eastAsia="Yu Mincho"/>
              </w:rPr>
            </w:pPr>
            <w:r w:rsidRPr="00024273">
              <w:rPr>
                <w:rFonts w:eastAsia="Yu Mincho"/>
              </w:rPr>
              <w:t>Whil</w:t>
            </w:r>
            <w:r w:rsidR="00943037">
              <w:rPr>
                <w:rFonts w:eastAsia="Yu Mincho"/>
              </w:rPr>
              <w:t>e</w:t>
            </w:r>
            <w:r w:rsidRPr="00024273">
              <w:rPr>
                <w:rFonts w:eastAsia="Yu Mincho"/>
              </w:rPr>
              <w:t xml:space="preserve"> </w:t>
            </w:r>
            <w:r w:rsidR="00943037">
              <w:rPr>
                <w:rFonts w:eastAsia="Yu Mincho"/>
              </w:rPr>
              <w:t xml:space="preserve">the </w:t>
            </w:r>
            <w:r w:rsidRPr="00024273">
              <w:rPr>
                <w:rFonts w:eastAsia="Yu Mincho"/>
              </w:rPr>
              <w:t>trial provide</w:t>
            </w:r>
            <w:r w:rsidR="00943037">
              <w:rPr>
                <w:rFonts w:eastAsia="Yu Mincho"/>
              </w:rPr>
              <w:t>s</w:t>
            </w:r>
            <w:r w:rsidRPr="00024273">
              <w:rPr>
                <w:rFonts w:eastAsia="Yu Mincho"/>
              </w:rPr>
              <w:t xml:space="preserve"> relevant direct evidence </w:t>
            </w:r>
            <w:r>
              <w:rPr>
                <w:rFonts w:eastAsia="Yu Mincho"/>
              </w:rPr>
              <w:t>in the review</w:t>
            </w:r>
            <w:r w:rsidR="00DF7C58">
              <w:rPr>
                <w:rFonts w:eastAsia="Yu Mincho"/>
              </w:rPr>
              <w:t>-</w:t>
            </w:r>
            <w:r>
              <w:rPr>
                <w:rFonts w:eastAsia="Yu Mincho"/>
              </w:rPr>
              <w:t>eligible and funding</w:t>
            </w:r>
            <w:r w:rsidR="00DF7C58">
              <w:rPr>
                <w:rFonts w:eastAsia="Yu Mincho"/>
              </w:rPr>
              <w:t>-</w:t>
            </w:r>
            <w:r>
              <w:rPr>
                <w:rFonts w:eastAsia="Yu Mincho"/>
              </w:rPr>
              <w:t xml:space="preserve">proposed population, </w:t>
            </w:r>
            <w:r w:rsidRPr="00024273">
              <w:rPr>
                <w:rFonts w:eastAsia="Yu Mincho"/>
              </w:rPr>
              <w:t xml:space="preserve">it is important to note limitations that may reduce relevance: 1) </w:t>
            </w:r>
            <w:r>
              <w:rPr>
                <w:rFonts w:eastAsia="Yu Mincho"/>
              </w:rPr>
              <w:t xml:space="preserve">a very small proportion </w:t>
            </w:r>
            <w:r w:rsidRPr="00024273">
              <w:rPr>
                <w:rFonts w:eastAsia="Yu Mincho"/>
              </w:rPr>
              <w:t xml:space="preserve">of </w:t>
            </w:r>
            <w:r w:rsidR="00DF7C58" w:rsidRPr="00024273">
              <w:rPr>
                <w:rFonts w:eastAsia="Yu Mincho"/>
              </w:rPr>
              <w:t xml:space="preserve">included </w:t>
            </w:r>
            <w:r w:rsidRPr="00024273">
              <w:rPr>
                <w:rFonts w:eastAsia="Yu Mincho"/>
              </w:rPr>
              <w:t>patients had a taxane-based</w:t>
            </w:r>
            <w:r w:rsidR="00DF7C58">
              <w:rPr>
                <w:rFonts w:eastAsia="Yu Mincho"/>
              </w:rPr>
              <w:t xml:space="preserve"> </w:t>
            </w:r>
            <w:r w:rsidRPr="00024273">
              <w:rPr>
                <w:rFonts w:eastAsia="Yu Mincho"/>
              </w:rPr>
              <w:t>chemotherapy treatment</w:t>
            </w:r>
            <w:r>
              <w:rPr>
                <w:rFonts w:eastAsia="Yu Mincho"/>
              </w:rPr>
              <w:t xml:space="preserve"> </w:t>
            </w:r>
            <w:r w:rsidR="003454D0">
              <w:rPr>
                <w:rFonts w:eastAsia="Yu Mincho"/>
              </w:rPr>
              <w:t>&gt;</w:t>
            </w:r>
            <w:r w:rsidRPr="00024273">
              <w:rPr>
                <w:rFonts w:eastAsia="Yu Mincho"/>
              </w:rPr>
              <w:t xml:space="preserve">12 months </w:t>
            </w:r>
            <w:r w:rsidR="003454D0">
              <w:rPr>
                <w:rFonts w:eastAsia="Yu Mincho"/>
              </w:rPr>
              <w:t>before</w:t>
            </w:r>
            <w:r>
              <w:rPr>
                <w:rFonts w:eastAsia="Yu Mincho"/>
              </w:rPr>
              <w:t xml:space="preserve"> randomisation (exact proportion and number is unclear, although appears from studying the table comparing characteristics of patients across the 2 groups to be around 2%</w:t>
            </w:r>
            <w:r w:rsidRPr="00024273">
              <w:rPr>
                <w:rFonts w:eastAsia="Yu Mincho"/>
              </w:rPr>
              <w:t>; 2) change in ARPI was the comparator</w:t>
            </w:r>
            <w:r>
              <w:rPr>
                <w:rFonts w:eastAsia="Yu Mincho"/>
              </w:rPr>
              <w:t xml:space="preserve">; 3) proportion of patients included with liver metastases was low (&lt;6% in </w:t>
            </w:r>
            <w:r w:rsidR="00A637CF">
              <w:rPr>
                <w:rFonts w:eastAsia="Yu Mincho"/>
              </w:rPr>
              <w:t xml:space="preserve">treatment </w:t>
            </w:r>
            <w:r>
              <w:rPr>
                <w:rFonts w:eastAsia="Yu Mincho"/>
              </w:rPr>
              <w:t>arm, 3% in comparator arm).</w:t>
            </w:r>
          </w:p>
        </w:tc>
      </w:tr>
      <w:tr w:rsidR="00AC09FD" w:rsidRPr="00E8567E" w14:paraId="6ACBDA10" w14:textId="77777777" w:rsidTr="00FC735A">
        <w:tc>
          <w:tcPr>
            <w:tcW w:w="15021" w:type="dxa"/>
            <w:gridSpan w:val="7"/>
          </w:tcPr>
          <w:p w14:paraId="12CD5894" w14:textId="3717D5E3" w:rsidR="00AC09FD" w:rsidRPr="00024273" w:rsidRDefault="00AC09FD">
            <w:pPr>
              <w:pStyle w:val="TableHeading"/>
              <w:rPr>
                <w:rFonts w:eastAsia="Yu Mincho"/>
              </w:rPr>
            </w:pPr>
            <w:r w:rsidRPr="00024273">
              <w:rPr>
                <w:rFonts w:eastAsia="Yu Mincho"/>
              </w:rPr>
              <w:t xml:space="preserve">Identified </w:t>
            </w:r>
            <w:r w:rsidR="00326088">
              <w:rPr>
                <w:rFonts w:eastAsia="Yu Mincho"/>
              </w:rPr>
              <w:t>during</w:t>
            </w:r>
            <w:r w:rsidRPr="00024273">
              <w:rPr>
                <w:rFonts w:eastAsia="Yu Mincho"/>
              </w:rPr>
              <w:t xml:space="preserve"> literature scoping to inform the PICO </w:t>
            </w:r>
            <w:r w:rsidR="00505C0B">
              <w:rPr>
                <w:rFonts w:eastAsia="Yu Mincho"/>
              </w:rPr>
              <w:t>S</w:t>
            </w:r>
            <w:r w:rsidRPr="00024273">
              <w:rPr>
                <w:rFonts w:eastAsia="Yu Mincho"/>
              </w:rPr>
              <w:t>et</w:t>
            </w:r>
          </w:p>
        </w:tc>
      </w:tr>
      <w:tr w:rsidR="00AC09FD" w:rsidRPr="00E8567E" w14:paraId="59DC3F07" w14:textId="77777777" w:rsidTr="00155A25">
        <w:tc>
          <w:tcPr>
            <w:tcW w:w="1696" w:type="dxa"/>
          </w:tcPr>
          <w:p w14:paraId="29798FC6" w14:textId="675656F5" w:rsidR="00AC09FD" w:rsidRPr="00024273" w:rsidRDefault="00AC09FD">
            <w:pPr>
              <w:pStyle w:val="Tabletext"/>
              <w:rPr>
                <w:rFonts w:eastAsia="Yu Mincho"/>
              </w:rPr>
            </w:pPr>
            <w:r w:rsidRPr="00024273">
              <w:rPr>
                <w:rFonts w:eastAsia="Yu Mincho"/>
              </w:rPr>
              <w:t>RCT</w:t>
            </w:r>
            <w:r w:rsidR="00EB403A">
              <w:rPr>
                <w:rFonts w:eastAsia="Yu Mincho"/>
              </w:rPr>
              <w:t>, Phase II</w:t>
            </w:r>
            <w:r w:rsidRPr="00024273">
              <w:rPr>
                <w:rFonts w:eastAsia="Yu Mincho"/>
              </w:rPr>
              <w:t xml:space="preserve"> (PLUDO</w:t>
            </w:r>
            <w:r w:rsidR="008E1A0A">
              <w:rPr>
                <w:rFonts w:eastAsia="Yu Mincho"/>
              </w:rPr>
              <w:t xml:space="preserve">; </w:t>
            </w:r>
            <w:r w:rsidR="008E1A0A" w:rsidRPr="00DB11F5">
              <w:rPr>
                <w:rFonts w:eastAsia="Yu Mincho"/>
              </w:rPr>
              <w:t>NCT04663997</w:t>
            </w:r>
            <w:r w:rsidRPr="00024273">
              <w:rPr>
                <w:rFonts w:eastAsia="Yu Mincho"/>
              </w:rPr>
              <w:t xml:space="preserve">) </w:t>
            </w:r>
            <w:r w:rsidR="00EB403A">
              <w:rPr>
                <w:rFonts w:eastAsia="Yu Mincho"/>
              </w:rPr>
              <w:t>R</w:t>
            </w:r>
            <w:r w:rsidRPr="00024273">
              <w:rPr>
                <w:rFonts w:eastAsia="Yu Mincho"/>
              </w:rPr>
              <w:t>esults published as conference abstracts only</w:t>
            </w:r>
            <w:r>
              <w:rPr>
                <w:rFonts w:eastAsia="Yu Mincho"/>
              </w:rPr>
              <w:t xml:space="preserve"> </w:t>
            </w:r>
            <w:r w:rsidRPr="00024273">
              <w:rPr>
                <w:rFonts w:eastAsia="Yu Mincho"/>
              </w:rPr>
              <w:fldChar w:fldCharType="begin"/>
            </w:r>
            <w:r w:rsidRPr="00024273">
              <w:rPr>
                <w:rFonts w:eastAsia="Yu Mincho"/>
              </w:rPr>
              <w:instrText xml:space="preserve"> ADDIN EN.CITE &lt;EndNote&gt;&lt;Cite&gt;&lt;Author&gt;Chi KN&lt;/Author&gt;&lt;Year&gt;2026&lt;/Year&gt;&lt;RecNum&gt;36&lt;/RecNum&gt;&lt;DisplayText&gt;(Chi KN, SF, Ding K, Bauman G, Emmenegger U, Hotte SJ, et al. 2025; Chi KN, SF, Ding K, et al. 2026)&lt;/DisplayText&gt;&lt;record&gt;&lt;rec-number&gt;36&lt;/rec-number&gt;&lt;foreign-keys&gt;&lt;key app="EN" db-id="52rsdrteldzvejex9eopz09appv9erxarzda" timestamp="1782282568"&gt;36&lt;/key&gt;&lt;/foreign-keys&gt;&lt;ref-type name="Conference Paper"&gt;47&lt;/ref-type&gt;&lt;contributors&gt;&lt;authors&gt;&lt;author&gt;Chi KN, Saad F, Ding K, et al.&lt;/author&gt;&lt;/authors&gt;&lt;/contributors&gt;&lt;titles&gt;&lt;title&gt;Results of crossover treatment from a randomized trial of 177Lu-PSMA-617 (LuP) vs docetaxel (DOC) in patients with metastatic castration-resistant prostate cancer (mCRPC).&lt;/title&gt;&lt;/titles&gt;&lt;number&gt;Suppl 16; abstr 5019&lt;/number&gt;&lt;dates&gt;&lt;year&gt;2026&lt;/year&gt;&lt;/dates&gt;&lt;publisher&gt;J Clin Oncol.&lt;/publisher&gt;&lt;urls&gt;&lt;/urls&gt;&lt;electronic-resource-num&gt;10.1200/JCO.2026.44.16_suppl.5019&lt;/electronic-resource-num&gt;&lt;/record&gt;&lt;/Cite&gt;&lt;Cite&gt;&lt;Author&gt;Chi KN&lt;/Author&gt;&lt;Year&gt;2025&lt;/Year&gt;&lt;RecNum&gt;35&lt;/RecNum&gt;&lt;record&gt;&lt;rec-number&gt;35&lt;/rec-number&gt;&lt;foreign-keys&gt;&lt;key app="EN" db-id="52rsdrteldzvejex9eopz09appv9erxarzda" timestamp="1782281707"&gt;35&lt;/key&gt;&lt;/foreign-keys&gt;&lt;ref-type name="Conference Paper"&gt;47&lt;/ref-type&gt;&lt;contributors&gt;&lt;authors&gt;&lt;author&gt;Chi KN, Saad F, Ding K, Bauman G, Emmenegger U, Hotte SJ, et al.&lt;/author&gt;&lt;/authors&gt;&lt;/contributors&gt;&lt;titles&gt;&lt;title&gt;A randomized phase II study of 177Lu-PSMA-617 vs docetaxel in patients with metastatic castration-resistant prostate cancer (mCRPC) and PSMA-positive disease: Canadian Cancer Trials Group (CCTG) study PR.21.&lt;/title&gt;&lt;secondary-title&gt;European Soceity for Medical Oncology Congress&lt;/secondary-title&gt;&lt;/titles&gt;&lt;pages&gt;LBA89&lt;/pages&gt;&lt;dates&gt;&lt;year&gt;2025&lt;/year&gt;&lt;/dates&gt;&lt;pub-location&gt;Berlin, Gernany&lt;/pub-location&gt;&lt;urls&gt;&lt;/urls&gt;&lt;/record&gt;&lt;/Cite&gt;&lt;/EndNote&gt;</w:instrText>
            </w:r>
            <w:r w:rsidRPr="00024273">
              <w:rPr>
                <w:rFonts w:eastAsia="Yu Mincho"/>
              </w:rPr>
              <w:fldChar w:fldCharType="separate"/>
            </w:r>
            <w:r w:rsidRPr="00024273">
              <w:rPr>
                <w:rFonts w:eastAsia="Yu Mincho"/>
                <w:noProof/>
              </w:rPr>
              <w:t>(Chi KN, SF, Ding K, Bauman G, Emmenegger U, Hotte SJ, et al. 2025; Chi KN, SF, Ding K, et al. 2026)</w:t>
            </w:r>
            <w:r w:rsidRPr="00024273">
              <w:rPr>
                <w:rFonts w:eastAsia="Yu Mincho"/>
              </w:rPr>
              <w:fldChar w:fldCharType="end"/>
            </w:r>
          </w:p>
        </w:tc>
        <w:tc>
          <w:tcPr>
            <w:tcW w:w="567" w:type="dxa"/>
          </w:tcPr>
          <w:p w14:paraId="378D716D" w14:textId="77777777" w:rsidR="00AC09FD" w:rsidRPr="00024273" w:rsidRDefault="00AC09FD">
            <w:pPr>
              <w:pStyle w:val="Tabletext"/>
              <w:rPr>
                <w:rFonts w:eastAsia="Yu Mincho"/>
              </w:rPr>
            </w:pPr>
            <w:r w:rsidRPr="00024273">
              <w:rPr>
                <w:rFonts w:eastAsia="Yu Mincho"/>
              </w:rPr>
              <w:t>199</w:t>
            </w:r>
          </w:p>
        </w:tc>
        <w:tc>
          <w:tcPr>
            <w:tcW w:w="3119" w:type="dxa"/>
          </w:tcPr>
          <w:p w14:paraId="48453BE9" w14:textId="7652F401" w:rsidR="00AC09FD" w:rsidRPr="00024273" w:rsidRDefault="00AC09FD">
            <w:pPr>
              <w:pStyle w:val="Tabletext"/>
              <w:rPr>
                <w:rFonts w:eastAsia="Yu Mincho"/>
              </w:rPr>
            </w:pPr>
            <w:r w:rsidRPr="0094157D">
              <w:rPr>
                <w:rFonts w:eastAsia="Yu Mincho"/>
              </w:rPr>
              <w:t xml:space="preserve">Chemotherapy-naïve mCRPC </w:t>
            </w:r>
            <w:r w:rsidR="007D343E">
              <w:rPr>
                <w:rFonts w:eastAsia="Yu Mincho"/>
              </w:rPr>
              <w:t xml:space="preserve">patients </w:t>
            </w:r>
            <w:r w:rsidRPr="0094157D">
              <w:rPr>
                <w:rFonts w:eastAsia="Yu Mincho"/>
              </w:rPr>
              <w:t>progressing after ARPI; PSMA PET positive disease</w:t>
            </w:r>
            <w:r w:rsidRPr="00024273">
              <w:rPr>
                <w:rFonts w:eastAsia="Yu Mincho"/>
              </w:rPr>
              <w:t xml:space="preserve"> </w:t>
            </w:r>
          </w:p>
          <w:p w14:paraId="23184744" w14:textId="77777777" w:rsidR="00AC09FD" w:rsidRPr="00024273" w:rsidRDefault="00AC09FD">
            <w:pPr>
              <w:pStyle w:val="Tabletext"/>
              <w:rPr>
                <w:rFonts w:eastAsia="Yu Mincho"/>
              </w:rPr>
            </w:pPr>
          </w:p>
          <w:p w14:paraId="7572CB93" w14:textId="26867F8A" w:rsidR="00AC09FD" w:rsidRPr="00024273" w:rsidRDefault="00AC09FD">
            <w:pPr>
              <w:pStyle w:val="Tabletext"/>
              <w:rPr>
                <w:rFonts w:eastAsia="Yu Mincho"/>
              </w:rPr>
            </w:pPr>
            <w:r w:rsidRPr="00024273">
              <w:rPr>
                <w:rFonts w:eastAsia="Yu Mincho"/>
              </w:rPr>
              <w:t>Excluded if &gt;50% of extra-osseous lesions or &gt;5 cm soft tissue lesion</w:t>
            </w:r>
            <w:r>
              <w:rPr>
                <w:rFonts w:eastAsia="Yu Mincho"/>
              </w:rPr>
              <w:t>s</w:t>
            </w:r>
            <w:r w:rsidRPr="00024273">
              <w:rPr>
                <w:rFonts w:eastAsia="Yu Mincho"/>
              </w:rPr>
              <w:t xml:space="preserve"> PSMA negative; </w:t>
            </w:r>
            <w:r w:rsidR="00C54D7F">
              <w:rPr>
                <w:rFonts w:eastAsia="Yu Mincho"/>
              </w:rPr>
              <w:t>a</w:t>
            </w:r>
            <w:r w:rsidRPr="00024273">
              <w:rPr>
                <w:rFonts w:eastAsia="Yu Mincho"/>
              </w:rPr>
              <w:t>dequate end</w:t>
            </w:r>
            <w:r w:rsidR="00C54D7F">
              <w:rPr>
                <w:rFonts w:eastAsia="Yu Mincho"/>
              </w:rPr>
              <w:t>-</w:t>
            </w:r>
            <w:r w:rsidRPr="00024273">
              <w:rPr>
                <w:rFonts w:eastAsia="Yu Mincho"/>
              </w:rPr>
              <w:t xml:space="preserve">organ function; </w:t>
            </w:r>
            <w:r w:rsidR="00C54D7F">
              <w:rPr>
                <w:rFonts w:eastAsia="Yu Mincho"/>
              </w:rPr>
              <w:t>p</w:t>
            </w:r>
            <w:r w:rsidRPr="00024273">
              <w:rPr>
                <w:rFonts w:eastAsia="Yu Mincho"/>
              </w:rPr>
              <w:t>rior docetaxel for mHSPC permitted if ≥12 months prior</w:t>
            </w:r>
          </w:p>
        </w:tc>
        <w:tc>
          <w:tcPr>
            <w:tcW w:w="1701" w:type="dxa"/>
          </w:tcPr>
          <w:p w14:paraId="4FF8B85E" w14:textId="77777777" w:rsidR="00AC09FD" w:rsidRPr="00024273" w:rsidRDefault="00AC09FD">
            <w:pPr>
              <w:pStyle w:val="Tabletext"/>
              <w:rPr>
                <w:rFonts w:eastAsia="Yu Mincho"/>
              </w:rPr>
            </w:pPr>
            <w:r w:rsidRPr="00024273">
              <w:rPr>
                <w:rFonts w:eastAsia="Yu Mincho"/>
                <w:vertAlign w:val="superscript"/>
              </w:rPr>
              <w:t>177</w:t>
            </w:r>
            <w:r w:rsidRPr="00024273">
              <w:rPr>
                <w:rFonts w:eastAsia="Yu Mincho"/>
              </w:rPr>
              <w:t xml:space="preserve">Lu-PSMA-617 </w:t>
            </w:r>
            <w:r>
              <w:rPr>
                <w:rFonts w:eastAsia="Yu Mincho"/>
              </w:rPr>
              <w:br/>
              <w:t>(</w:t>
            </w:r>
            <w:r w:rsidRPr="00024273">
              <w:rPr>
                <w:rFonts w:eastAsia="Yu Mincho"/>
              </w:rPr>
              <w:t>7.4 GBq IV every 6 weeks x 6 cycles</w:t>
            </w:r>
            <w:r>
              <w:rPr>
                <w:rFonts w:eastAsia="Yu Mincho"/>
              </w:rPr>
              <w:t>)</w:t>
            </w:r>
          </w:p>
          <w:p w14:paraId="13C5D2A1" w14:textId="77777777" w:rsidR="00AC09FD" w:rsidRPr="00024273" w:rsidRDefault="00AC09FD">
            <w:pPr>
              <w:pStyle w:val="Tabletext"/>
              <w:rPr>
                <w:rFonts w:eastAsia="Yu Mincho"/>
              </w:rPr>
            </w:pPr>
          </w:p>
        </w:tc>
        <w:tc>
          <w:tcPr>
            <w:tcW w:w="1417" w:type="dxa"/>
          </w:tcPr>
          <w:p w14:paraId="272E3438" w14:textId="77777777" w:rsidR="00AC09FD" w:rsidRDefault="00AC09FD">
            <w:pPr>
              <w:pStyle w:val="Tabletext"/>
              <w:rPr>
                <w:rFonts w:eastAsia="Yu Mincho"/>
              </w:rPr>
            </w:pPr>
            <w:r w:rsidRPr="00024273">
              <w:rPr>
                <w:rFonts w:eastAsia="Yu Mincho"/>
              </w:rPr>
              <w:t xml:space="preserve">Docetaxel </w:t>
            </w:r>
          </w:p>
          <w:p w14:paraId="329617FE" w14:textId="77777777" w:rsidR="00AC09FD" w:rsidRPr="00024273" w:rsidRDefault="00AC09FD">
            <w:pPr>
              <w:pStyle w:val="Tabletext"/>
              <w:rPr>
                <w:rFonts w:eastAsia="Yu Mincho"/>
              </w:rPr>
            </w:pPr>
            <w:r>
              <w:rPr>
                <w:rFonts w:eastAsia="Yu Mincho"/>
              </w:rPr>
              <w:t>(</w:t>
            </w:r>
            <w:r w:rsidRPr="00024273">
              <w:rPr>
                <w:rFonts w:eastAsia="Yu Mincho"/>
              </w:rPr>
              <w:t>75 mg/m</w:t>
            </w:r>
            <w:r w:rsidRPr="00024273">
              <w:rPr>
                <w:rFonts w:eastAsia="Yu Mincho"/>
                <w:vertAlign w:val="superscript"/>
              </w:rPr>
              <w:t>2</w:t>
            </w:r>
            <w:r w:rsidRPr="00024273">
              <w:rPr>
                <w:rFonts w:eastAsia="Yu Mincho"/>
              </w:rPr>
              <w:t> every 3 weeks x 12 cycles</w:t>
            </w:r>
            <w:r>
              <w:rPr>
                <w:rFonts w:eastAsia="Yu Mincho"/>
              </w:rPr>
              <w:t>)</w:t>
            </w:r>
          </w:p>
          <w:p w14:paraId="43234856" w14:textId="77777777" w:rsidR="00AC09FD" w:rsidRPr="00024273" w:rsidRDefault="00AC09FD">
            <w:pPr>
              <w:pStyle w:val="Tabletext"/>
              <w:rPr>
                <w:rFonts w:eastAsia="Yu Mincho"/>
              </w:rPr>
            </w:pPr>
          </w:p>
        </w:tc>
        <w:tc>
          <w:tcPr>
            <w:tcW w:w="1560" w:type="dxa"/>
          </w:tcPr>
          <w:p w14:paraId="3B9AD5A6" w14:textId="799FED03" w:rsidR="00AC09FD" w:rsidRDefault="00AC09FD">
            <w:pPr>
              <w:pStyle w:val="Tabletext"/>
              <w:rPr>
                <w:rFonts w:eastAsia="Yu Mincho"/>
              </w:rPr>
            </w:pPr>
            <w:r>
              <w:rPr>
                <w:rFonts w:eastAsia="Yu Mincho"/>
              </w:rPr>
              <w:t>Pr</w:t>
            </w:r>
            <w:r w:rsidRPr="00024273">
              <w:rPr>
                <w:rFonts w:eastAsia="Yu Mincho"/>
              </w:rPr>
              <w:t>imary</w:t>
            </w:r>
            <w:r>
              <w:rPr>
                <w:rFonts w:eastAsia="Yu Mincho"/>
              </w:rPr>
              <w:t xml:space="preserve">: </w:t>
            </w:r>
            <w:r w:rsidRPr="00024273">
              <w:rPr>
                <w:rFonts w:eastAsia="Yu Mincho"/>
              </w:rPr>
              <w:t>rPFS</w:t>
            </w:r>
          </w:p>
          <w:p w14:paraId="3E0302F1" w14:textId="77777777" w:rsidR="00AC09FD" w:rsidRDefault="00AC09FD">
            <w:pPr>
              <w:pStyle w:val="Tabletext"/>
              <w:rPr>
                <w:rFonts w:eastAsia="Yu Mincho"/>
              </w:rPr>
            </w:pPr>
          </w:p>
          <w:p w14:paraId="6BA779D4" w14:textId="13239664" w:rsidR="00AC09FD" w:rsidRDefault="00AC09FD">
            <w:pPr>
              <w:pStyle w:val="Tabletext"/>
              <w:rPr>
                <w:rFonts w:eastAsia="Yu Mincho"/>
              </w:rPr>
            </w:pPr>
            <w:r>
              <w:rPr>
                <w:rFonts w:eastAsia="Yu Mincho"/>
              </w:rPr>
              <w:t>S</w:t>
            </w:r>
            <w:r w:rsidRPr="00024273">
              <w:rPr>
                <w:rFonts w:eastAsia="Yu Mincho"/>
              </w:rPr>
              <w:t>econdary:</w:t>
            </w:r>
            <w:r w:rsidR="00FF3FBE">
              <w:rPr>
                <w:rFonts w:eastAsia="Yu Mincho"/>
              </w:rPr>
              <w:t xml:space="preserve"> </w:t>
            </w:r>
            <w:r w:rsidRPr="00024273">
              <w:rPr>
                <w:rFonts w:eastAsia="Yu Mincho"/>
              </w:rPr>
              <w:t>OS</w:t>
            </w:r>
            <w:r>
              <w:rPr>
                <w:rFonts w:eastAsia="Yu Mincho"/>
              </w:rPr>
              <w:t xml:space="preserve">, </w:t>
            </w:r>
            <w:r w:rsidRPr="00024273">
              <w:rPr>
                <w:rFonts w:eastAsia="Yu Mincho"/>
              </w:rPr>
              <w:t>rPFS2</w:t>
            </w:r>
            <w:r>
              <w:rPr>
                <w:rFonts w:eastAsia="Yu Mincho"/>
              </w:rPr>
              <w:t>,</w:t>
            </w:r>
            <w:r w:rsidR="00326088">
              <w:rPr>
                <w:rFonts w:eastAsia="Yu Mincho"/>
              </w:rPr>
              <w:t xml:space="preserve"> </w:t>
            </w:r>
            <w:r w:rsidRPr="00024273">
              <w:rPr>
                <w:rFonts w:eastAsia="Yu Mincho"/>
              </w:rPr>
              <w:t>PSA</w:t>
            </w:r>
            <w:r w:rsidR="00FF3FBE">
              <w:rPr>
                <w:rFonts w:eastAsia="Yu Mincho"/>
              </w:rPr>
              <w:t xml:space="preserve"> </w:t>
            </w:r>
            <w:r w:rsidRPr="00024273">
              <w:rPr>
                <w:rFonts w:eastAsia="Yu Mincho"/>
              </w:rPr>
              <w:t>decline</w:t>
            </w:r>
            <w:r>
              <w:rPr>
                <w:rFonts w:eastAsia="Yu Mincho"/>
              </w:rPr>
              <w:t>,</w:t>
            </w:r>
            <w:r w:rsidR="00FF3FBE">
              <w:rPr>
                <w:rFonts w:eastAsia="Yu Mincho"/>
              </w:rPr>
              <w:t xml:space="preserve"> </w:t>
            </w:r>
            <w:r>
              <w:rPr>
                <w:rFonts w:eastAsia="Yu Mincho"/>
              </w:rPr>
              <w:t>AEs, QoL</w:t>
            </w:r>
          </w:p>
          <w:p w14:paraId="12F99EB9" w14:textId="77777777" w:rsidR="00AC09FD" w:rsidRPr="00024273" w:rsidRDefault="00AC09FD">
            <w:pPr>
              <w:pStyle w:val="Tabletext"/>
              <w:rPr>
                <w:rFonts w:eastAsia="Yu Mincho"/>
              </w:rPr>
            </w:pPr>
          </w:p>
        </w:tc>
        <w:tc>
          <w:tcPr>
            <w:tcW w:w="4961" w:type="dxa"/>
          </w:tcPr>
          <w:p w14:paraId="304AA448" w14:textId="4A0C89E6" w:rsidR="00AC09FD" w:rsidRPr="00024273" w:rsidRDefault="00AC09FD">
            <w:pPr>
              <w:pStyle w:val="Tabletext"/>
              <w:rPr>
                <w:rFonts w:eastAsia="Yu Mincho"/>
              </w:rPr>
            </w:pPr>
            <w:r w:rsidRPr="00024273">
              <w:rPr>
                <w:rFonts w:eastAsia="Yu Mincho"/>
              </w:rPr>
              <w:t>Patients could crossover from the</w:t>
            </w:r>
            <w:r>
              <w:rPr>
                <w:rFonts w:eastAsia="Yu Mincho"/>
              </w:rPr>
              <w:t xml:space="preserve"> </w:t>
            </w:r>
            <w:r w:rsidRPr="00024273">
              <w:rPr>
                <w:rFonts w:eastAsia="Yu Mincho"/>
              </w:rPr>
              <w:t>comparator arm to</w:t>
            </w:r>
            <w:r>
              <w:rPr>
                <w:rFonts w:eastAsia="Yu Mincho"/>
              </w:rPr>
              <w:t xml:space="preserve"> </w:t>
            </w:r>
            <w:r w:rsidRPr="00024273">
              <w:rPr>
                <w:rFonts w:eastAsia="Yu Mincho"/>
                <w:vertAlign w:val="superscript"/>
              </w:rPr>
              <w:t>177</w:t>
            </w:r>
            <w:r w:rsidRPr="00024273">
              <w:rPr>
                <w:rFonts w:eastAsia="Yu Mincho"/>
              </w:rPr>
              <w:t>Lu-PSMA-617</w:t>
            </w:r>
            <w:r w:rsidR="00AB305F">
              <w:rPr>
                <w:rFonts w:eastAsia="Yu Mincho"/>
              </w:rPr>
              <w:t xml:space="preserve"> upon confirmation of rPFS</w:t>
            </w:r>
            <w:r>
              <w:rPr>
                <w:rFonts w:eastAsia="Yu Mincho"/>
              </w:rPr>
              <w:t xml:space="preserve">. </w:t>
            </w:r>
          </w:p>
          <w:p w14:paraId="3A8D1DFF" w14:textId="77777777" w:rsidR="00AC09FD" w:rsidRPr="00024273" w:rsidRDefault="00AC09FD">
            <w:pPr>
              <w:pStyle w:val="Tabletext"/>
              <w:rPr>
                <w:rFonts w:eastAsia="Yu Mincho"/>
              </w:rPr>
            </w:pPr>
          </w:p>
          <w:p w14:paraId="52C4902F" w14:textId="1FBB5CE0" w:rsidR="00AC09FD" w:rsidRPr="00024273" w:rsidRDefault="00AC09FD">
            <w:pPr>
              <w:pStyle w:val="Tabletext"/>
              <w:rPr>
                <w:rFonts w:eastAsia="Yu Mincho"/>
              </w:rPr>
            </w:pPr>
            <w:r w:rsidRPr="00024273">
              <w:rPr>
                <w:rFonts w:eastAsia="Yu Mincho"/>
              </w:rPr>
              <w:t>Not all patients had no</w:t>
            </w:r>
            <w:r w:rsidR="00326364" w:rsidRPr="00024273">
              <w:rPr>
                <w:rFonts w:eastAsia="Yu Mincho"/>
              </w:rPr>
              <w:t xml:space="preserve"> prior</w:t>
            </w:r>
            <w:r w:rsidRPr="00024273">
              <w:rPr>
                <w:rFonts w:eastAsia="Yu Mincho"/>
              </w:rPr>
              <w:t xml:space="preserve"> taxane chemotherapy</w:t>
            </w:r>
            <w:r w:rsidR="009959AD">
              <w:rPr>
                <w:rFonts w:eastAsia="Yu Mincho"/>
              </w:rPr>
              <w:t>,</w:t>
            </w:r>
            <w:r w:rsidRPr="00024273">
              <w:rPr>
                <w:rFonts w:eastAsia="Yu Mincho"/>
              </w:rPr>
              <w:t xml:space="preserve"> some had</w:t>
            </w:r>
            <w:r>
              <w:rPr>
                <w:rFonts w:eastAsia="Yu Mincho"/>
              </w:rPr>
              <w:t xml:space="preserve"> </w:t>
            </w:r>
            <w:r w:rsidRPr="00024273">
              <w:rPr>
                <w:rFonts w:eastAsia="Yu Mincho"/>
              </w:rPr>
              <w:t>docetaxel ≥12</w:t>
            </w:r>
            <w:r w:rsidR="009959AD">
              <w:rPr>
                <w:rFonts w:eastAsia="Yu Mincho"/>
              </w:rPr>
              <w:t xml:space="preserve"> </w:t>
            </w:r>
            <w:r w:rsidRPr="00024273">
              <w:rPr>
                <w:rFonts w:eastAsia="Yu Mincho"/>
              </w:rPr>
              <w:t xml:space="preserve">months </w:t>
            </w:r>
            <w:r w:rsidR="009959AD">
              <w:rPr>
                <w:rFonts w:eastAsia="Yu Mincho"/>
              </w:rPr>
              <w:t>before</w:t>
            </w:r>
            <w:r>
              <w:rPr>
                <w:rFonts w:eastAsia="Yu Mincho"/>
              </w:rPr>
              <w:t>.</w:t>
            </w:r>
          </w:p>
        </w:tc>
      </w:tr>
      <w:tr w:rsidR="00AC09FD" w:rsidRPr="00E8567E" w14:paraId="1D491E7E" w14:textId="77777777" w:rsidTr="00155A25">
        <w:tc>
          <w:tcPr>
            <w:tcW w:w="1696" w:type="dxa"/>
          </w:tcPr>
          <w:p w14:paraId="716AD538" w14:textId="3AE783B0" w:rsidR="00AC09FD" w:rsidRPr="00024273" w:rsidRDefault="00AC09FD">
            <w:pPr>
              <w:pStyle w:val="Tabletext"/>
              <w:rPr>
                <w:rFonts w:eastAsia="Yu Mincho"/>
              </w:rPr>
            </w:pPr>
            <w:r w:rsidRPr="00024273">
              <w:rPr>
                <w:rFonts w:eastAsia="Yu Mincho"/>
              </w:rPr>
              <w:lastRenderedPageBreak/>
              <w:t xml:space="preserve">RCT, Phase II </w:t>
            </w:r>
            <w:r w:rsidR="00885834">
              <w:rPr>
                <w:rFonts w:eastAsia="Yu Mincho"/>
              </w:rPr>
              <w:t>(</w:t>
            </w:r>
            <w:r w:rsidR="00885834" w:rsidRPr="00AD2EB4">
              <w:rPr>
                <w:rFonts w:eastAsia="Yu Mincho"/>
              </w:rPr>
              <w:t>CTRI/2019/12/022282</w:t>
            </w:r>
            <w:r w:rsidR="00885834">
              <w:rPr>
                <w:rFonts w:eastAsia="Yu Mincho"/>
              </w:rPr>
              <w:t xml:space="preserve">) </w:t>
            </w:r>
            <w:r w:rsidRPr="00024273">
              <w:rPr>
                <w:rFonts w:eastAsia="Yu Mincho"/>
              </w:rPr>
              <w:fldChar w:fldCharType="begin">
                <w:fldData xml:space="preserve">PEVuZE5vdGU+PENpdGU+PEF1dGhvcj5TYXRhcGF0aHk8L0F1dGhvcj48WWVhcj4yMDIyPC9ZZWFy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</w:fldData>
              </w:fldChar>
            </w:r>
            <w:r w:rsidRPr="00024273">
              <w:rPr>
                <w:rFonts w:eastAsia="Yu Mincho"/>
              </w:rPr>
              <w:instrText xml:space="preserve"> ADDIN EN.CITE </w:instrText>
            </w:r>
            <w:r w:rsidRPr="00024273">
              <w:rPr>
                <w:rFonts w:eastAsia="Yu Mincho"/>
              </w:rPr>
              <w:fldChar w:fldCharType="begin">
                <w:fldData xml:space="preserve">PEVuZE5vdGU+PENpdGU+PEF1dGhvcj5TYXRhcGF0aHk8L0F1dGhvcj48WWVhcj4yMDIyPC9ZZWFy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</w:fldData>
              </w:fldChar>
            </w:r>
            <w:r w:rsidRPr="00024273">
              <w:rPr>
                <w:rFonts w:eastAsia="Yu Mincho"/>
              </w:rPr>
              <w:instrText xml:space="preserve"> ADDIN EN.CITE.DATA </w:instrText>
            </w:r>
            <w:r w:rsidRPr="00024273">
              <w:rPr>
                <w:rFonts w:eastAsia="Yu Mincho"/>
              </w:rPr>
            </w:r>
            <w:r w:rsidRPr="00024273">
              <w:rPr>
                <w:rFonts w:eastAsia="Yu Mincho"/>
              </w:rPr>
              <w:fldChar w:fldCharType="end"/>
            </w:r>
            <w:r w:rsidRPr="00024273">
              <w:rPr>
                <w:rFonts w:eastAsia="Yu Mincho"/>
              </w:rPr>
            </w:r>
            <w:r w:rsidRPr="00024273">
              <w:rPr>
                <w:rFonts w:eastAsia="Yu Mincho"/>
              </w:rPr>
              <w:fldChar w:fldCharType="separate"/>
            </w:r>
            <w:r w:rsidRPr="00024273">
              <w:rPr>
                <w:rFonts w:eastAsia="Yu Mincho"/>
                <w:noProof/>
              </w:rPr>
              <w:t>(Satapathy, S. et al. 2022)</w:t>
            </w:r>
            <w:r w:rsidRPr="00024273">
              <w:rPr>
                <w:rFonts w:eastAsia="Yu Mincho"/>
              </w:rPr>
              <w:fldChar w:fldCharType="end"/>
            </w:r>
          </w:p>
        </w:tc>
        <w:tc>
          <w:tcPr>
            <w:tcW w:w="567" w:type="dxa"/>
          </w:tcPr>
          <w:p w14:paraId="2A82B1D7" w14:textId="77777777" w:rsidR="00AC09FD" w:rsidRPr="00024273" w:rsidRDefault="00AC09FD">
            <w:pPr>
              <w:pStyle w:val="Tabletext"/>
              <w:rPr>
                <w:rFonts w:eastAsia="Yu Mincho"/>
              </w:rPr>
            </w:pPr>
            <w:r w:rsidRPr="00024273">
              <w:rPr>
                <w:rFonts w:eastAsia="Yu Mincho"/>
              </w:rPr>
              <w:t>45</w:t>
            </w:r>
          </w:p>
        </w:tc>
        <w:tc>
          <w:tcPr>
            <w:tcW w:w="3119" w:type="dxa"/>
          </w:tcPr>
          <w:p w14:paraId="72ED5F8B" w14:textId="48A781CC" w:rsidR="00AC09FD" w:rsidRPr="00024273" w:rsidRDefault="00AC09FD">
            <w:pPr>
              <w:pStyle w:val="Tabletext"/>
              <w:rPr>
                <w:rFonts w:eastAsia="Yu Mincho"/>
              </w:rPr>
            </w:pPr>
            <w:r w:rsidRPr="00024273">
              <w:rPr>
                <w:rFonts w:eastAsia="Yu Mincho"/>
              </w:rPr>
              <w:t xml:space="preserve">Patients </w:t>
            </w:r>
            <w:r w:rsidR="00107A48">
              <w:rPr>
                <w:rFonts w:eastAsia="Yu Mincho"/>
              </w:rPr>
              <w:t xml:space="preserve">with </w:t>
            </w:r>
            <w:r w:rsidRPr="00024273">
              <w:rPr>
                <w:rFonts w:eastAsia="Yu Mincho"/>
              </w:rPr>
              <w:t>m</w:t>
            </w:r>
            <w:r w:rsidR="000504D1">
              <w:rPr>
                <w:rFonts w:eastAsia="Yu Mincho"/>
              </w:rPr>
              <w:t>CRPC</w:t>
            </w:r>
            <w:r w:rsidRPr="00024273">
              <w:rPr>
                <w:rFonts w:eastAsia="Yu Mincho"/>
              </w:rPr>
              <w:t xml:space="preserve"> on Ga-PSMA-11 PET/CT with significant PSMA expression. Significant PSMA expression defined as tracer avidity of </w:t>
            </w:r>
            <w:r w:rsidR="00010A42" w:rsidRPr="00024273">
              <w:rPr>
                <w:rFonts w:eastAsia="Yu Mincho"/>
              </w:rPr>
              <w:t>≥</w:t>
            </w:r>
            <w:r w:rsidRPr="00024273">
              <w:rPr>
                <w:rFonts w:eastAsia="Yu Mincho"/>
              </w:rPr>
              <w:t>80% of lesions being significantly (≥1.5 times) greater than that of normal liver</w:t>
            </w:r>
            <w:r w:rsidR="00831C73">
              <w:rPr>
                <w:rFonts w:eastAsia="Yu Mincho"/>
              </w:rPr>
              <w:t>,</w:t>
            </w:r>
            <w:r w:rsidRPr="00024273">
              <w:rPr>
                <w:rFonts w:eastAsia="Yu Mincho"/>
              </w:rPr>
              <w:t xml:space="preserve"> with no lesions having uptake less than that of liver. Only chemotherapy-na</w:t>
            </w:r>
            <w:r w:rsidRPr="00024273">
              <w:rPr>
                <w:rFonts w:eastAsia="Yu Mincho" w:cs="Arial Narrow"/>
              </w:rPr>
              <w:t>ï</w:t>
            </w:r>
            <w:r w:rsidRPr="00024273">
              <w:rPr>
                <w:rFonts w:eastAsia="Yu Mincho"/>
              </w:rPr>
              <w:t xml:space="preserve">ve patients considered for inclusion; patients with prior treatment of NAADs included. Patients with histological evidence of sarcomatous, spindle-cell or small-cell differentiation, and </w:t>
            </w:r>
            <w:r w:rsidR="001A2CC1">
              <w:rPr>
                <w:rFonts w:eastAsia="Yu Mincho"/>
              </w:rPr>
              <w:t xml:space="preserve">those with </w:t>
            </w:r>
            <w:r w:rsidRPr="00024273">
              <w:rPr>
                <w:rFonts w:eastAsia="Yu Mincho"/>
              </w:rPr>
              <w:t>Sjogren syndrome excluded.</w:t>
            </w:r>
          </w:p>
        </w:tc>
        <w:tc>
          <w:tcPr>
            <w:tcW w:w="1701" w:type="dxa"/>
          </w:tcPr>
          <w:p w14:paraId="17773A8E" w14:textId="2F557975" w:rsidR="00AC09FD" w:rsidRPr="00024273" w:rsidRDefault="00AC09FD">
            <w:pPr>
              <w:pStyle w:val="Tabletext"/>
              <w:rPr>
                <w:rFonts w:eastAsia="Yu Mincho"/>
                <w:vertAlign w:val="superscript"/>
              </w:rPr>
            </w:pPr>
            <w:r w:rsidRPr="00024273">
              <w:rPr>
                <w:rFonts w:eastAsia="Yu Mincho"/>
                <w:color w:val="1B1B1B"/>
                <w:shd w:val="clear" w:color="auto" w:fill="FFFFFF"/>
                <w:vertAlign w:val="superscript"/>
              </w:rPr>
              <w:t>177</w:t>
            </w:r>
            <w:r w:rsidRPr="00024273">
              <w:rPr>
                <w:rFonts w:eastAsia="Yu Mincho"/>
                <w:color w:val="1B1B1B"/>
                <w:shd w:val="clear" w:color="auto" w:fill="FFFFFF"/>
              </w:rPr>
              <w:t>Lu-PSMA-617 (6.0–7.4 GBq</w:t>
            </w:r>
            <w:r w:rsidR="002E48F8">
              <w:rPr>
                <w:rFonts w:eastAsia="Yu Mincho"/>
                <w:color w:val="1B1B1B"/>
                <w:shd w:val="clear" w:color="auto" w:fill="FFFFFF"/>
              </w:rPr>
              <w:t xml:space="preserve"> IV</w:t>
            </w:r>
            <w:r w:rsidRPr="00024273">
              <w:rPr>
                <w:rFonts w:eastAsia="Yu Mincho"/>
                <w:color w:val="1B1B1B"/>
                <w:shd w:val="clear" w:color="auto" w:fill="FFFFFF"/>
              </w:rPr>
              <w:t xml:space="preserve"> every 8 weeks</w:t>
            </w:r>
            <w:r w:rsidR="002E2D1B">
              <w:rPr>
                <w:rFonts w:eastAsia="Yu Mincho"/>
                <w:color w:val="1B1B1B"/>
                <w:shd w:val="clear" w:color="auto" w:fill="FFFFFF"/>
              </w:rPr>
              <w:t xml:space="preserve"> x </w:t>
            </w:r>
            <w:r w:rsidRPr="00024273">
              <w:rPr>
                <w:rFonts w:eastAsia="Yu Mincho"/>
                <w:color w:val="1B1B1B"/>
                <w:shd w:val="clear" w:color="auto" w:fill="FFFFFF"/>
              </w:rPr>
              <w:t>4 cycles) </w:t>
            </w:r>
          </w:p>
        </w:tc>
        <w:tc>
          <w:tcPr>
            <w:tcW w:w="1417" w:type="dxa"/>
          </w:tcPr>
          <w:p w14:paraId="540E1228" w14:textId="404E15D0" w:rsidR="00AC09FD" w:rsidRPr="00024273" w:rsidRDefault="00AC09FD">
            <w:pPr>
              <w:pStyle w:val="Tabletext"/>
              <w:rPr>
                <w:rFonts w:eastAsia="Yu Mincho"/>
              </w:rPr>
            </w:pPr>
            <w:r w:rsidRPr="00024273">
              <w:rPr>
                <w:rFonts w:eastAsia="Yu Mincho"/>
              </w:rPr>
              <w:t xml:space="preserve">Docetaxel </w:t>
            </w:r>
            <w:r>
              <w:rPr>
                <w:rFonts w:eastAsia="Yu Mincho"/>
              </w:rPr>
              <w:br/>
            </w:r>
            <w:r w:rsidRPr="00024273">
              <w:rPr>
                <w:rFonts w:eastAsia="Yu Mincho"/>
              </w:rPr>
              <w:t>(75 mg/m</w:t>
            </w:r>
            <w:r w:rsidRPr="005D243E">
              <w:rPr>
                <w:rFonts w:eastAsia="Yu Mincho"/>
                <w:vertAlign w:val="superscript"/>
              </w:rPr>
              <w:t>2</w:t>
            </w:r>
            <w:r w:rsidR="001A2CC1">
              <w:rPr>
                <w:rFonts w:eastAsia="Yu Mincho"/>
              </w:rPr>
              <w:t xml:space="preserve"> </w:t>
            </w:r>
            <w:r w:rsidRPr="00024273">
              <w:rPr>
                <w:rFonts w:eastAsia="Yu Mincho"/>
              </w:rPr>
              <w:t xml:space="preserve">every 3 weeks, </w:t>
            </w:r>
            <w:r w:rsidR="002E48F8">
              <w:rPr>
                <w:rFonts w:eastAsia="Yu Mincho"/>
              </w:rPr>
              <w:t xml:space="preserve">x </w:t>
            </w:r>
            <w:r w:rsidRPr="00024273">
              <w:rPr>
                <w:rFonts w:eastAsia="Yu Mincho"/>
              </w:rPr>
              <w:t>10 cycles)</w:t>
            </w:r>
          </w:p>
        </w:tc>
        <w:tc>
          <w:tcPr>
            <w:tcW w:w="1560" w:type="dxa"/>
          </w:tcPr>
          <w:p w14:paraId="3ADB67B1" w14:textId="77777777" w:rsidR="00AC09FD" w:rsidRPr="00024273" w:rsidRDefault="00AC09FD">
            <w:pPr>
              <w:pStyle w:val="Tabletext"/>
              <w:rPr>
                <w:rFonts w:eastAsia="Yu Mincho"/>
              </w:rPr>
            </w:pPr>
            <w:r>
              <w:rPr>
                <w:rFonts w:eastAsia="Yu Mincho"/>
              </w:rPr>
              <w:t>Primary:</w:t>
            </w:r>
            <w:r w:rsidRPr="00024273">
              <w:rPr>
                <w:rFonts w:eastAsia="Yu Mincho"/>
              </w:rPr>
              <w:t xml:space="preserve"> PSA-RR</w:t>
            </w:r>
          </w:p>
          <w:p w14:paraId="0E25BF01" w14:textId="77777777" w:rsidR="00AC09FD" w:rsidRPr="00024273" w:rsidRDefault="00AC09FD">
            <w:pPr>
              <w:pStyle w:val="Tabletext"/>
              <w:rPr>
                <w:rFonts w:eastAsia="Yu Mincho"/>
              </w:rPr>
            </w:pPr>
          </w:p>
          <w:p w14:paraId="591D4AB3" w14:textId="0EA7A6D1" w:rsidR="00AC09FD" w:rsidRPr="00024273" w:rsidRDefault="00AC09FD">
            <w:pPr>
              <w:pStyle w:val="Tabletext"/>
              <w:rPr>
                <w:rFonts w:eastAsia="Yu Mincho"/>
              </w:rPr>
            </w:pPr>
            <w:r w:rsidRPr="00024273">
              <w:rPr>
                <w:rFonts w:eastAsia="Yu Mincho"/>
              </w:rPr>
              <w:t>Secondary</w:t>
            </w:r>
            <w:r>
              <w:rPr>
                <w:rFonts w:eastAsia="Yu Mincho"/>
              </w:rPr>
              <w:t>:</w:t>
            </w:r>
            <w:r w:rsidRPr="00024273">
              <w:rPr>
                <w:rFonts w:eastAsia="Yu Mincho"/>
              </w:rPr>
              <w:t xml:space="preserve"> best objective response rate, molecular response rate, </w:t>
            </w:r>
            <w:r w:rsidR="006F7F7D">
              <w:rPr>
                <w:rFonts w:eastAsia="Yu Mincho"/>
              </w:rPr>
              <w:t>PFS</w:t>
            </w:r>
            <w:r w:rsidRPr="00024273">
              <w:rPr>
                <w:rFonts w:eastAsia="Yu Mincho"/>
              </w:rPr>
              <w:t xml:space="preserve">, </w:t>
            </w:r>
            <w:r w:rsidR="006F7F7D">
              <w:rPr>
                <w:rFonts w:eastAsia="Yu Mincho"/>
              </w:rPr>
              <w:t>AEs</w:t>
            </w:r>
            <w:r w:rsidRPr="00024273">
              <w:rPr>
                <w:rFonts w:eastAsia="Yu Mincho"/>
              </w:rPr>
              <w:t>, Q</w:t>
            </w:r>
            <w:r>
              <w:rPr>
                <w:rFonts w:eastAsia="Yu Mincho"/>
              </w:rPr>
              <w:t>o</w:t>
            </w:r>
            <w:r w:rsidRPr="00024273">
              <w:rPr>
                <w:rFonts w:eastAsia="Yu Mincho"/>
              </w:rPr>
              <w:t>L</w:t>
            </w:r>
          </w:p>
          <w:p w14:paraId="53C79DDA" w14:textId="77777777" w:rsidR="00AC09FD" w:rsidRPr="00024273" w:rsidRDefault="00AC09FD">
            <w:pPr>
              <w:pStyle w:val="Tabletext"/>
              <w:rPr>
                <w:rFonts w:eastAsia="Yu Mincho"/>
              </w:rPr>
            </w:pPr>
          </w:p>
        </w:tc>
        <w:tc>
          <w:tcPr>
            <w:tcW w:w="4961" w:type="dxa"/>
          </w:tcPr>
          <w:p w14:paraId="06A25951" w14:textId="77777777" w:rsidR="00AC09FD" w:rsidRPr="00024273" w:rsidRDefault="00AC09FD" w:rsidP="00D34FCA">
            <w:pPr>
              <w:pStyle w:val="Tabletext"/>
              <w:rPr>
                <w:rFonts w:eastAsia="Yu Mincho"/>
              </w:rPr>
            </w:pPr>
          </w:p>
        </w:tc>
      </w:tr>
    </w:tbl>
    <w:p w14:paraId="14983048" w14:textId="125EC498" w:rsidR="00AC09FD" w:rsidRDefault="00AC09FD" w:rsidP="00AC59DD">
      <w:pPr>
        <w:pStyle w:val="Tablenotes"/>
        <w:jc w:val="left"/>
        <w:rPr>
          <w:bCs/>
          <w:iCs/>
          <w:highlight w:val="yellow"/>
        </w:rPr>
        <w:sectPr w:rsidR="00AC09FD" w:rsidSect="00AC09FD">
          <w:pgSz w:w="16838" w:h="11906" w:orient="landscape"/>
          <w:pgMar w:top="1134" w:right="1021" w:bottom="1191" w:left="682" w:header="709" w:footer="567" w:gutter="0"/>
          <w:cols w:space="708"/>
          <w:docGrid w:linePitch="360"/>
        </w:sectPr>
      </w:pPr>
      <w:r w:rsidRPr="00525946">
        <w:rPr>
          <w:rFonts w:eastAsia="Yu Mincho"/>
          <w:b/>
          <w:bCs/>
        </w:rPr>
        <w:t>Abbreviations</w:t>
      </w:r>
      <w:r w:rsidRPr="001654EC">
        <w:rPr>
          <w:rFonts w:eastAsia="Yu Mincho"/>
        </w:rPr>
        <w:t xml:space="preserve">: </w:t>
      </w:r>
      <w:r>
        <w:rPr>
          <w:rFonts w:eastAsia="Yu Mincho"/>
        </w:rPr>
        <w:t xml:space="preserve">AE, </w:t>
      </w:r>
      <w:r w:rsidR="006F7F7D">
        <w:rPr>
          <w:rFonts w:eastAsia="Yu Mincho"/>
        </w:rPr>
        <w:t>a</w:t>
      </w:r>
      <w:r>
        <w:rPr>
          <w:rFonts w:eastAsia="Yu Mincho"/>
        </w:rPr>
        <w:t xml:space="preserve">dverse event; </w:t>
      </w:r>
      <w:r w:rsidR="00F92BC7">
        <w:rPr>
          <w:rFonts w:eastAsia="Yu Mincho"/>
        </w:rPr>
        <w:t>BPI-SF, Brief Pain Inventory – Short Form</w:t>
      </w:r>
      <w:r w:rsidR="00F1682F">
        <w:rPr>
          <w:rFonts w:eastAsia="Yu Mincho"/>
        </w:rPr>
        <w:t xml:space="preserve">; </w:t>
      </w:r>
      <w:r w:rsidRPr="001654EC">
        <w:rPr>
          <w:rFonts w:eastAsia="Yu Mincho"/>
        </w:rPr>
        <w:t>ARPI</w:t>
      </w:r>
      <w:r>
        <w:rPr>
          <w:rFonts w:eastAsia="Yu Mincho"/>
        </w:rPr>
        <w:t xml:space="preserve"> (i.e. ASI), </w:t>
      </w:r>
      <w:r w:rsidR="00EE06B9">
        <w:rPr>
          <w:rFonts w:eastAsia="Yu Mincho"/>
        </w:rPr>
        <w:t>a</w:t>
      </w:r>
      <w:r w:rsidRPr="001654EC">
        <w:rPr>
          <w:rFonts w:eastAsia="Yu Mincho"/>
        </w:rPr>
        <w:t xml:space="preserve">ndrogen receptor pathway inhibitor therapy; </w:t>
      </w:r>
      <w:r w:rsidR="007F4205">
        <w:rPr>
          <w:rFonts w:eastAsia="Yu Mincho"/>
        </w:rPr>
        <w:t xml:space="preserve">CAD, </w:t>
      </w:r>
      <w:r w:rsidR="00875F45">
        <w:rPr>
          <w:rFonts w:eastAsia="Yu Mincho"/>
        </w:rPr>
        <w:t xml:space="preserve">coronary heart disease; </w:t>
      </w:r>
      <w:r w:rsidR="00731DDA">
        <w:rPr>
          <w:rFonts w:eastAsia="Yu Mincho"/>
        </w:rPr>
        <w:t xml:space="preserve">CT, </w:t>
      </w:r>
      <w:r w:rsidR="006F7F7D">
        <w:rPr>
          <w:rFonts w:eastAsia="Yu Mincho"/>
        </w:rPr>
        <w:t>c</w:t>
      </w:r>
      <w:r w:rsidR="00731DDA">
        <w:rPr>
          <w:rFonts w:eastAsia="Yu Mincho"/>
        </w:rPr>
        <w:t xml:space="preserve">omputed </w:t>
      </w:r>
      <w:r w:rsidR="006F7F7D">
        <w:rPr>
          <w:rFonts w:eastAsia="Yu Mincho"/>
        </w:rPr>
        <w:t>t</w:t>
      </w:r>
      <w:r w:rsidR="00731DDA">
        <w:rPr>
          <w:rFonts w:eastAsia="Yu Mincho"/>
        </w:rPr>
        <w:t xml:space="preserve">omography; </w:t>
      </w:r>
      <w:r w:rsidR="00E06044">
        <w:rPr>
          <w:rFonts w:eastAsia="Yu Mincho"/>
        </w:rPr>
        <w:t xml:space="preserve">mCRPC, </w:t>
      </w:r>
      <w:r w:rsidR="00D26552" w:rsidRPr="00D26552">
        <w:rPr>
          <w:rFonts w:eastAsia="Yu Mincho"/>
          <w:lang w:val="en-US"/>
        </w:rPr>
        <w:t>metastatic castration-resistant prostate cancer</w:t>
      </w:r>
      <w:r w:rsidR="00E06044">
        <w:rPr>
          <w:rFonts w:eastAsia="Yu Mincho"/>
          <w:lang w:val="en-US"/>
        </w:rPr>
        <w:t>;</w:t>
      </w:r>
      <w:r w:rsidR="00D26552" w:rsidRPr="00D26552">
        <w:rPr>
          <w:rFonts w:eastAsia="Yu Mincho"/>
        </w:rPr>
        <w:t xml:space="preserve"> </w:t>
      </w:r>
      <w:r>
        <w:rPr>
          <w:rFonts w:eastAsia="Yu Mincho"/>
        </w:rPr>
        <w:t>mHSPC, metastatic hormone</w:t>
      </w:r>
      <w:r w:rsidR="00D34FCA">
        <w:rPr>
          <w:rFonts w:eastAsia="Yu Mincho"/>
        </w:rPr>
        <w:t>-</w:t>
      </w:r>
      <w:r>
        <w:rPr>
          <w:rFonts w:eastAsia="Yu Mincho"/>
        </w:rPr>
        <w:t xml:space="preserve">sensitive prostate cancer; </w:t>
      </w:r>
      <w:r w:rsidR="000F2BCB">
        <w:rPr>
          <w:rFonts w:eastAsia="Yu Mincho"/>
        </w:rPr>
        <w:t xml:space="preserve">NAADs, </w:t>
      </w:r>
      <w:r w:rsidR="000F162A">
        <w:rPr>
          <w:rFonts w:eastAsia="Yu Mincho"/>
        </w:rPr>
        <w:t>n</w:t>
      </w:r>
      <w:r w:rsidR="00C85EF3">
        <w:rPr>
          <w:rFonts w:eastAsia="Yu Mincho"/>
        </w:rPr>
        <w:t xml:space="preserve">on-atherosclerotic arterial diseases; </w:t>
      </w:r>
      <w:r w:rsidRPr="001654EC">
        <w:rPr>
          <w:rFonts w:eastAsia="Yu Mincho"/>
        </w:rPr>
        <w:t>OS</w:t>
      </w:r>
      <w:r>
        <w:rPr>
          <w:rFonts w:eastAsia="Yu Mincho"/>
        </w:rPr>
        <w:t xml:space="preserve">, </w:t>
      </w:r>
      <w:r w:rsidRPr="001654EC">
        <w:rPr>
          <w:rFonts w:eastAsia="Yu Mincho"/>
        </w:rPr>
        <w:t xml:space="preserve">overall survival; </w:t>
      </w:r>
      <w:r>
        <w:rPr>
          <w:rFonts w:eastAsia="Yu Mincho"/>
        </w:rPr>
        <w:t xml:space="preserve">PET, </w:t>
      </w:r>
      <w:r w:rsidR="003D6422">
        <w:rPr>
          <w:rFonts w:eastAsia="Yu Mincho"/>
        </w:rPr>
        <w:t>p</w:t>
      </w:r>
      <w:r>
        <w:rPr>
          <w:rFonts w:eastAsia="Yu Mincho"/>
        </w:rPr>
        <w:t xml:space="preserve">ositron emission tomography; </w:t>
      </w:r>
      <w:r w:rsidR="00D34FCA" w:rsidRPr="001654EC">
        <w:rPr>
          <w:rFonts w:eastAsia="Yu Mincho"/>
        </w:rPr>
        <w:t>PFS</w:t>
      </w:r>
      <w:r w:rsidR="00D34FCA">
        <w:rPr>
          <w:rFonts w:eastAsia="Yu Mincho"/>
        </w:rPr>
        <w:t>,</w:t>
      </w:r>
      <w:r w:rsidR="00D34FCA" w:rsidRPr="001654EC">
        <w:rPr>
          <w:rFonts w:eastAsia="Yu Mincho"/>
        </w:rPr>
        <w:t xml:space="preserve"> progression</w:t>
      </w:r>
      <w:r w:rsidR="00D34FCA">
        <w:rPr>
          <w:rFonts w:eastAsia="Yu Mincho"/>
        </w:rPr>
        <w:t>-</w:t>
      </w:r>
      <w:r w:rsidR="00D34FCA" w:rsidRPr="001654EC">
        <w:rPr>
          <w:rFonts w:eastAsia="Yu Mincho"/>
        </w:rPr>
        <w:t>free survival</w:t>
      </w:r>
      <w:r w:rsidR="00D34FCA">
        <w:rPr>
          <w:rFonts w:eastAsia="Yu Mincho"/>
        </w:rPr>
        <w:t>;</w:t>
      </w:r>
      <w:r w:rsidR="00D34FCA" w:rsidRPr="001654EC">
        <w:rPr>
          <w:rFonts w:eastAsia="Yu Mincho"/>
        </w:rPr>
        <w:t xml:space="preserve"> </w:t>
      </w:r>
      <w:r w:rsidRPr="001654EC">
        <w:rPr>
          <w:rFonts w:eastAsia="Yu Mincho"/>
        </w:rPr>
        <w:t>PSA</w:t>
      </w:r>
      <w:r>
        <w:rPr>
          <w:rFonts w:eastAsia="Yu Mincho"/>
        </w:rPr>
        <w:t>,</w:t>
      </w:r>
      <w:r w:rsidRPr="001654EC">
        <w:rPr>
          <w:rFonts w:eastAsia="Yu Mincho"/>
        </w:rPr>
        <w:t xml:space="preserve"> prostate-specific antigen; </w:t>
      </w:r>
      <w:r w:rsidRPr="00640440">
        <w:rPr>
          <w:rFonts w:eastAsia="Yu Mincho"/>
        </w:rPr>
        <w:t>PSA-RR,</w:t>
      </w:r>
      <w:r w:rsidRPr="00640440">
        <w:rPr>
          <w:rFonts w:ascii="Calibri" w:eastAsia="Yu Mincho" w:hAnsi="Calibri" w:cs="Times New Roman"/>
          <w:snapToGrid/>
          <w:sz w:val="22"/>
          <w:szCs w:val="22"/>
        </w:rPr>
        <w:t xml:space="preserve"> </w:t>
      </w:r>
      <w:r w:rsidRPr="00640440">
        <w:rPr>
          <w:rFonts w:eastAsia="Yu Mincho"/>
        </w:rPr>
        <w:t>prostate-specific antigen response rat</w:t>
      </w:r>
      <w:r>
        <w:rPr>
          <w:rFonts w:eastAsia="Yu Mincho"/>
        </w:rPr>
        <w:t xml:space="preserve">e, </w:t>
      </w:r>
      <w:r w:rsidRPr="00640440">
        <w:rPr>
          <w:rFonts w:eastAsia="Yu Mincho"/>
        </w:rPr>
        <w:t>defined according to Prostate Cancer Clinical Trials Working Group-3 as proportion of patients achieving</w:t>
      </w:r>
      <w:r w:rsidRPr="00640440">
        <w:rPr>
          <w:rFonts w:ascii="Arial" w:eastAsia="Yu Mincho" w:hAnsi="Arial"/>
        </w:rPr>
        <w:t> </w:t>
      </w:r>
      <w:r w:rsidRPr="00640440">
        <w:rPr>
          <w:rFonts w:eastAsia="Yu Mincho" w:cs="Arial Narrow"/>
        </w:rPr>
        <w:t>≥</w:t>
      </w:r>
      <w:r w:rsidRPr="00640440">
        <w:rPr>
          <w:rFonts w:ascii="Arial" w:eastAsia="Yu Mincho" w:hAnsi="Arial"/>
        </w:rPr>
        <w:t> </w:t>
      </w:r>
      <w:r w:rsidRPr="00640440">
        <w:rPr>
          <w:rFonts w:eastAsia="Yu Mincho"/>
        </w:rPr>
        <w:t>50% decline in PSA from baseline</w:t>
      </w:r>
      <w:r>
        <w:rPr>
          <w:rFonts w:eastAsia="Yu Mincho"/>
        </w:rPr>
        <w:t>;</w:t>
      </w:r>
      <w:r w:rsidRPr="00640440">
        <w:rPr>
          <w:rFonts w:eastAsia="Yu Mincho"/>
        </w:rPr>
        <w:t xml:space="preserve"> </w:t>
      </w:r>
      <w:r w:rsidRPr="001654EC">
        <w:rPr>
          <w:rFonts w:eastAsia="Yu Mincho"/>
        </w:rPr>
        <w:t>PSMA</w:t>
      </w:r>
      <w:r>
        <w:rPr>
          <w:rFonts w:eastAsia="Yu Mincho"/>
        </w:rPr>
        <w:t>, prostate-specific membrane antigen;</w:t>
      </w:r>
      <w:r w:rsidRPr="001654EC">
        <w:rPr>
          <w:rFonts w:eastAsia="Yu Mincho"/>
        </w:rPr>
        <w:t xml:space="preserve"> </w:t>
      </w:r>
      <w:r w:rsidR="00880984" w:rsidRPr="00880984">
        <w:rPr>
          <w:rFonts w:eastAsia="Yu Mincho"/>
        </w:rPr>
        <w:t>RCT, randomised controlled trial</w:t>
      </w:r>
      <w:r w:rsidR="00880984">
        <w:rPr>
          <w:rFonts w:eastAsia="Yu Mincho"/>
        </w:rPr>
        <w:t>;</w:t>
      </w:r>
      <w:r w:rsidR="00880984" w:rsidRPr="00880984">
        <w:rPr>
          <w:rFonts w:eastAsia="Yu Mincho"/>
        </w:rPr>
        <w:t xml:space="preserve"> </w:t>
      </w:r>
      <w:r w:rsidRPr="001654EC">
        <w:rPr>
          <w:rFonts w:eastAsia="Yu Mincho"/>
        </w:rPr>
        <w:t>rPFS</w:t>
      </w:r>
      <w:r w:rsidR="00D34FCA">
        <w:rPr>
          <w:rFonts w:eastAsia="Yu Mincho"/>
        </w:rPr>
        <w:t xml:space="preserve">, </w:t>
      </w:r>
      <w:r w:rsidRPr="001654EC">
        <w:rPr>
          <w:rFonts w:eastAsia="Yu Mincho"/>
        </w:rPr>
        <w:t>radiographic</w:t>
      </w:r>
      <w:r w:rsidR="00B91EB0">
        <w:rPr>
          <w:rFonts w:eastAsia="Yu Mincho"/>
        </w:rPr>
        <w:t>-</w:t>
      </w:r>
      <w:r w:rsidRPr="001654EC">
        <w:rPr>
          <w:rFonts w:eastAsia="Yu Mincho"/>
        </w:rPr>
        <w:t>confirmed progression</w:t>
      </w:r>
      <w:r w:rsidR="00D34FCA">
        <w:rPr>
          <w:rFonts w:eastAsia="Yu Mincho"/>
        </w:rPr>
        <w:t>-</w:t>
      </w:r>
      <w:r w:rsidRPr="001654EC">
        <w:rPr>
          <w:rFonts w:eastAsia="Yu Mincho"/>
        </w:rPr>
        <w:t xml:space="preserve">free survival; </w:t>
      </w:r>
      <w:r w:rsidR="008560DF">
        <w:rPr>
          <w:rFonts w:eastAsia="Yu Mincho"/>
        </w:rPr>
        <w:t xml:space="preserve">TTCT, </w:t>
      </w:r>
      <w:r w:rsidR="0033625E">
        <w:rPr>
          <w:rFonts w:eastAsia="Yu Mincho"/>
        </w:rPr>
        <w:t xml:space="preserve">time to chemotherapy, defined as time from randomisation to initiation of the first subsequent chemotherapy or death, whichever occurs first; </w:t>
      </w:r>
      <w:r w:rsidR="008F497C">
        <w:rPr>
          <w:rFonts w:eastAsia="Yu Mincho"/>
        </w:rPr>
        <w:t xml:space="preserve">TTSE, </w:t>
      </w:r>
      <w:r w:rsidR="00D66BC6">
        <w:rPr>
          <w:rFonts w:eastAsia="Yu Mincho"/>
        </w:rPr>
        <w:t>t</w:t>
      </w:r>
      <w:r w:rsidR="007534B3">
        <w:rPr>
          <w:rFonts w:eastAsia="Yu Mincho"/>
        </w:rPr>
        <w:t xml:space="preserve">ime to </w:t>
      </w:r>
      <w:r w:rsidR="00D66BC6">
        <w:rPr>
          <w:rFonts w:eastAsia="Yu Mincho"/>
        </w:rPr>
        <w:t>f</w:t>
      </w:r>
      <w:r w:rsidR="007534B3">
        <w:rPr>
          <w:rFonts w:eastAsia="Yu Mincho"/>
        </w:rPr>
        <w:t xml:space="preserve">irst </w:t>
      </w:r>
      <w:r w:rsidR="00D66BC6">
        <w:rPr>
          <w:rFonts w:eastAsia="Yu Mincho"/>
        </w:rPr>
        <w:t>s</w:t>
      </w:r>
      <w:r w:rsidR="007534B3">
        <w:rPr>
          <w:rFonts w:eastAsia="Yu Mincho"/>
        </w:rPr>
        <w:t>ymp</w:t>
      </w:r>
      <w:r w:rsidR="00D66BC6">
        <w:rPr>
          <w:rFonts w:eastAsia="Yu Mincho"/>
        </w:rPr>
        <w:t xml:space="preserve">tomatic skeletal event; </w:t>
      </w:r>
      <w:r w:rsidR="005307DA">
        <w:rPr>
          <w:rFonts w:eastAsia="Yu Mincho"/>
        </w:rPr>
        <w:t xml:space="preserve">TTSTP, </w:t>
      </w:r>
      <w:r w:rsidR="008B25F0">
        <w:rPr>
          <w:rFonts w:eastAsia="Yu Mincho"/>
        </w:rPr>
        <w:t xml:space="preserve">time to soft tissue progression; </w:t>
      </w:r>
      <w:r w:rsidRPr="001654EC">
        <w:rPr>
          <w:rFonts w:eastAsia="Yu Mincho"/>
        </w:rPr>
        <w:t>Q</w:t>
      </w:r>
      <w:r w:rsidR="00A20AE7">
        <w:rPr>
          <w:rFonts w:eastAsia="Yu Mincho"/>
        </w:rPr>
        <w:t>o</w:t>
      </w:r>
      <w:r w:rsidRPr="001654EC">
        <w:rPr>
          <w:rFonts w:eastAsia="Yu Mincho"/>
        </w:rPr>
        <w:t>L</w:t>
      </w:r>
      <w:r>
        <w:rPr>
          <w:rFonts w:eastAsia="Yu Mincho"/>
        </w:rPr>
        <w:t>,</w:t>
      </w:r>
      <w:r w:rsidRPr="001654EC">
        <w:rPr>
          <w:rFonts w:eastAsia="Yu Mincho"/>
        </w:rPr>
        <w:t xml:space="preserve"> quality of life</w:t>
      </w:r>
      <w:r w:rsidRPr="001654EC">
        <w:rPr>
          <w:rFonts w:eastAsia="Yu Mincho"/>
        </w:rPr>
        <w:br/>
      </w:r>
      <w:r w:rsidRPr="00525946">
        <w:rPr>
          <w:rFonts w:eastAsia="Yu Mincho"/>
          <w:b/>
          <w:bCs/>
        </w:rPr>
        <w:t>Notes</w:t>
      </w:r>
      <w:r w:rsidRPr="001654EC">
        <w:rPr>
          <w:rFonts w:eastAsia="Yu Mincho"/>
        </w:rPr>
        <w:t xml:space="preserve">: Robust searches to identify potentially relevant studies should not be considered to have been performed </w:t>
      </w:r>
      <w:r w:rsidR="004E3BAB">
        <w:rPr>
          <w:rFonts w:eastAsia="Yu Mincho"/>
        </w:rPr>
        <w:t xml:space="preserve">by the assessment group </w:t>
      </w:r>
      <w:r w:rsidRPr="001654EC">
        <w:rPr>
          <w:rFonts w:eastAsia="Yu Mincho"/>
        </w:rPr>
        <w:t>to inform this list of studies.</w:t>
      </w:r>
    </w:p>
    <w:p w14:paraId="42EBF04E" w14:textId="35BD6B13" w:rsidR="005835CC" w:rsidRPr="00A033CB" w:rsidRDefault="005835CC" w:rsidP="005835CC">
      <w:pPr>
        <w:autoSpaceDE w:val="0"/>
        <w:autoSpaceDN w:val="0"/>
        <w:adjustRightInd w:val="0"/>
        <w:spacing w:line="23" w:lineRule="atLeast"/>
        <w:rPr>
          <w:rFonts w:asciiTheme="minorHAnsi" w:hAnsiTheme="minorHAnsi" w:cstheme="minorHAnsi"/>
          <w:i/>
          <w:iCs/>
        </w:rPr>
      </w:pPr>
      <w:r w:rsidRPr="0E1D9B49">
        <w:rPr>
          <w:rFonts w:asciiTheme="minorHAnsi" w:hAnsiTheme="minorHAnsi" w:cstheme="minorBidi"/>
          <w:i/>
          <w:iCs/>
        </w:rPr>
        <w:lastRenderedPageBreak/>
        <w:t xml:space="preserve">PASC questioned why docetaxel would be proposed as a comparator for a proposed population </w:t>
      </w:r>
      <w:r w:rsidR="006718F6" w:rsidRPr="0E1D9B49">
        <w:rPr>
          <w:rFonts w:asciiTheme="minorHAnsi" w:hAnsiTheme="minorHAnsi" w:cstheme="minorBidi"/>
          <w:i/>
          <w:iCs/>
        </w:rPr>
        <w:t>that</w:t>
      </w:r>
      <w:r w:rsidRPr="0E1D9B49">
        <w:rPr>
          <w:rFonts w:asciiTheme="minorHAnsi" w:hAnsiTheme="minorHAnsi" w:cstheme="minorBidi"/>
          <w:i/>
          <w:iCs/>
        </w:rPr>
        <w:t xml:space="preserve"> may include patients determined as </w:t>
      </w:r>
      <w:r w:rsidR="006718F6" w:rsidRPr="0E1D9B49">
        <w:rPr>
          <w:rFonts w:asciiTheme="minorHAnsi" w:hAnsiTheme="minorHAnsi" w:cstheme="minorBidi"/>
          <w:i/>
          <w:iCs/>
        </w:rPr>
        <w:t>un</w:t>
      </w:r>
      <w:r w:rsidRPr="0E1D9B49">
        <w:rPr>
          <w:rFonts w:asciiTheme="minorHAnsi" w:hAnsiTheme="minorHAnsi" w:cstheme="minorBidi"/>
          <w:i/>
          <w:iCs/>
        </w:rPr>
        <w:t>suitable for taxane-based chemotherapy.</w:t>
      </w:r>
    </w:p>
    <w:p w14:paraId="4610856D" w14:textId="599F2A91" w:rsidR="00963391" w:rsidRPr="004A4D2F" w:rsidRDefault="6E6A886B" w:rsidP="0E1D9B49">
      <w:pPr>
        <w:rPr>
          <w:rFonts w:asciiTheme="minorHAnsi" w:hAnsiTheme="minorHAnsi" w:cstheme="minorBidi"/>
        </w:rPr>
      </w:pPr>
      <w:r w:rsidRPr="0E1D9B49">
        <w:rPr>
          <w:i/>
          <w:iCs/>
        </w:rPr>
        <w:t>PASC accepted the comparators nominated by the applicant and</w:t>
      </w:r>
      <w:r w:rsidR="52E639E7" w:rsidRPr="0E1D9B49">
        <w:rPr>
          <w:i/>
          <w:iCs/>
        </w:rPr>
        <w:t xml:space="preserve"> noted that the key evidence informing this application is the PSMAfore RCT, which evaluated </w:t>
      </w:r>
      <w:r w:rsidR="52E639E7" w:rsidRPr="0E1D9B49">
        <w:rPr>
          <w:i/>
          <w:iCs/>
          <w:vertAlign w:val="superscript"/>
        </w:rPr>
        <w:t>177</w:t>
      </w:r>
      <w:r w:rsidR="52E639E7" w:rsidRPr="0E1D9B49">
        <w:rPr>
          <w:i/>
          <w:iCs/>
        </w:rPr>
        <w:t>Lu-PSMA-617 against the comparator of a change in ASI. PASC heard from the applicant that the PSMAfore trial represents the principal source of evidence for the effectiveness and safety of the intervention in the proposed population of interest.</w:t>
      </w:r>
      <w:r w:rsidR="52E639E7" w:rsidRPr="0E1D9B49">
        <w:rPr>
          <w:rFonts w:asciiTheme="minorHAnsi" w:hAnsiTheme="minorHAnsi" w:cstheme="minorBidi"/>
          <w:i/>
          <w:iCs/>
        </w:rPr>
        <w:t xml:space="preserve"> </w:t>
      </w:r>
      <w:r w:rsidR="005835CC" w:rsidRPr="0E1D9B49">
        <w:rPr>
          <w:rFonts w:asciiTheme="minorHAnsi" w:hAnsiTheme="minorHAnsi" w:cstheme="minorBidi"/>
          <w:i/>
          <w:iCs/>
        </w:rPr>
        <w:t xml:space="preserve">However, PASC noted that the comparator used in the only direct head-to-head study (PSMAfore RCT), </w:t>
      </w:r>
      <w:r w:rsidR="00A3065C" w:rsidRPr="0E1D9B49">
        <w:rPr>
          <w:rFonts w:asciiTheme="minorHAnsi" w:hAnsiTheme="minorHAnsi" w:cstheme="minorBidi"/>
          <w:i/>
          <w:iCs/>
        </w:rPr>
        <w:t>that being</w:t>
      </w:r>
      <w:r w:rsidR="005835CC" w:rsidRPr="0E1D9B49">
        <w:rPr>
          <w:rFonts w:asciiTheme="minorHAnsi" w:hAnsiTheme="minorHAnsi" w:cstheme="minorBidi"/>
          <w:i/>
          <w:iCs/>
        </w:rPr>
        <w:t xml:space="preserve"> a change in ASI</w:t>
      </w:r>
      <w:r w:rsidR="00A3065C" w:rsidRPr="0E1D9B49">
        <w:rPr>
          <w:rFonts w:asciiTheme="minorHAnsi" w:hAnsiTheme="minorHAnsi" w:cstheme="minorBidi"/>
          <w:i/>
          <w:iCs/>
        </w:rPr>
        <w:t>,</w:t>
      </w:r>
      <w:r w:rsidR="005835CC" w:rsidRPr="0E1D9B49">
        <w:rPr>
          <w:rFonts w:asciiTheme="minorHAnsi" w:hAnsiTheme="minorHAnsi" w:cstheme="minorBidi"/>
          <w:i/>
          <w:iCs/>
        </w:rPr>
        <w:t xml:space="preserve"> does not align with docetaxel</w:t>
      </w:r>
      <w:r w:rsidR="00A3065C" w:rsidRPr="0E1D9B49">
        <w:rPr>
          <w:rFonts w:asciiTheme="minorHAnsi" w:hAnsiTheme="minorHAnsi" w:cstheme="minorBidi"/>
          <w:i/>
          <w:iCs/>
        </w:rPr>
        <w:t>,</w:t>
      </w:r>
      <w:r w:rsidR="005835CC" w:rsidRPr="0E1D9B49">
        <w:rPr>
          <w:rFonts w:asciiTheme="minorHAnsi" w:hAnsiTheme="minorHAnsi" w:cstheme="minorBidi"/>
          <w:i/>
          <w:iCs/>
        </w:rPr>
        <w:t xml:space="preserve"> which was one of the Australian-relevant comparators identified for the assessment. </w:t>
      </w:r>
      <w:r w:rsidR="00A3065C" w:rsidRPr="0E1D9B49">
        <w:rPr>
          <w:rFonts w:asciiTheme="minorHAnsi" w:hAnsiTheme="minorHAnsi" w:cstheme="minorBidi"/>
          <w:i/>
          <w:iCs/>
        </w:rPr>
        <w:t xml:space="preserve">Therefore, </w:t>
      </w:r>
      <w:r w:rsidR="005835CC" w:rsidRPr="0E1D9B49">
        <w:rPr>
          <w:rFonts w:asciiTheme="minorHAnsi" w:hAnsiTheme="minorHAnsi" w:cstheme="minorBidi"/>
          <w:i/>
          <w:iCs/>
        </w:rPr>
        <w:t xml:space="preserve">PASC considered that indirect evidence comparing a change in ASI against docetaxel </w:t>
      </w:r>
      <w:r w:rsidR="003D1037" w:rsidRPr="0E1D9B49">
        <w:rPr>
          <w:rFonts w:asciiTheme="minorHAnsi" w:hAnsiTheme="minorHAnsi" w:cstheme="minorBidi"/>
          <w:i/>
          <w:iCs/>
        </w:rPr>
        <w:t>is</w:t>
      </w:r>
      <w:r w:rsidR="005835CC" w:rsidRPr="0E1D9B49">
        <w:rPr>
          <w:rFonts w:asciiTheme="minorHAnsi" w:hAnsiTheme="minorHAnsi" w:cstheme="minorBidi"/>
          <w:i/>
          <w:iCs/>
        </w:rPr>
        <w:t xml:space="preserve"> required to evaluate the applicability of the study, and </w:t>
      </w:r>
      <w:r w:rsidR="003D1037" w:rsidRPr="0E1D9B49">
        <w:rPr>
          <w:rFonts w:asciiTheme="minorHAnsi" w:hAnsiTheme="minorHAnsi" w:cstheme="minorBidi"/>
          <w:i/>
          <w:iCs/>
        </w:rPr>
        <w:t xml:space="preserve">the outcomes adjusted accordingly </w:t>
      </w:r>
      <w:r w:rsidR="005835CC" w:rsidRPr="0E1D9B49">
        <w:rPr>
          <w:rFonts w:asciiTheme="minorHAnsi" w:hAnsiTheme="minorHAnsi" w:cstheme="minorBidi"/>
          <w:i/>
          <w:iCs/>
        </w:rPr>
        <w:t>if necessary.</w:t>
      </w:r>
    </w:p>
    <w:p w14:paraId="29C1EA87" w14:textId="5D94AAC0" w:rsidR="007A66C8" w:rsidRPr="008F1532" w:rsidRDefault="007A66C8" w:rsidP="00713728">
      <w:pPr>
        <w:pStyle w:val="Heading3"/>
      </w:pPr>
      <w:r w:rsidRPr="00A93C22">
        <w:t>Outcomes</w:t>
      </w:r>
      <w:r w:rsidRPr="008F1532">
        <w:t xml:space="preserve"> </w:t>
      </w:r>
    </w:p>
    <w:p w14:paraId="7B740BC6" w14:textId="77777777" w:rsidR="001B7F29" w:rsidRDefault="002F753E" w:rsidP="008208E6">
      <w:pPr>
        <w:pStyle w:val="Heading4"/>
      </w:pPr>
      <w:r>
        <w:t>Patient heal</w:t>
      </w:r>
      <w:r w:rsidR="001B7F29">
        <w:t>th outcomes</w:t>
      </w:r>
    </w:p>
    <w:p w14:paraId="7B4949FA" w14:textId="52D3D47E" w:rsidR="00A8337F" w:rsidRDefault="00913CAF" w:rsidP="00E01349">
      <w:pPr>
        <w:pStyle w:val="Instructionaltext"/>
        <w:rPr>
          <w:iCs/>
          <w:color w:val="000000" w:themeColor="text1"/>
        </w:rPr>
      </w:pPr>
      <w:r>
        <w:rPr>
          <w:iCs/>
          <w:color w:val="000000" w:themeColor="text1"/>
        </w:rPr>
        <w:t>T</w:t>
      </w:r>
      <w:r w:rsidR="00C8561C" w:rsidRPr="00583D4D">
        <w:rPr>
          <w:iCs/>
          <w:color w:val="000000" w:themeColor="text1"/>
        </w:rPr>
        <w:t>he</w:t>
      </w:r>
      <w:r w:rsidR="00583D4D" w:rsidRPr="00583D4D">
        <w:rPr>
          <w:iCs/>
          <w:color w:val="000000" w:themeColor="text1"/>
        </w:rPr>
        <w:t xml:space="preserve"> </w:t>
      </w:r>
      <w:r w:rsidR="001B7F29">
        <w:rPr>
          <w:iCs/>
          <w:color w:val="000000" w:themeColor="text1"/>
        </w:rPr>
        <w:t xml:space="preserve">patient health </w:t>
      </w:r>
      <w:r w:rsidR="00C8561C" w:rsidRPr="00583D4D">
        <w:rPr>
          <w:iCs/>
          <w:color w:val="000000" w:themeColor="text1"/>
        </w:rPr>
        <w:t>outcomes</w:t>
      </w:r>
      <w:r w:rsidR="0025025F">
        <w:rPr>
          <w:iCs/>
          <w:color w:val="000000" w:themeColor="text1"/>
        </w:rPr>
        <w:t xml:space="preserve"> </w:t>
      </w:r>
      <w:r>
        <w:rPr>
          <w:iCs/>
          <w:color w:val="000000" w:themeColor="text1"/>
        </w:rPr>
        <w:t xml:space="preserve">proposed for the </w:t>
      </w:r>
      <w:r w:rsidR="008E3D1B">
        <w:rPr>
          <w:iCs/>
          <w:color w:val="000000" w:themeColor="text1"/>
        </w:rPr>
        <w:t>clinical evidence evaluation</w:t>
      </w:r>
      <w:r w:rsidR="000B2F6A">
        <w:rPr>
          <w:iCs/>
          <w:color w:val="000000" w:themeColor="text1"/>
        </w:rPr>
        <w:t xml:space="preserve"> </w:t>
      </w:r>
      <w:r w:rsidR="00293AD4">
        <w:rPr>
          <w:iCs/>
          <w:color w:val="000000" w:themeColor="text1"/>
        </w:rPr>
        <w:t xml:space="preserve">are </w:t>
      </w:r>
      <w:r w:rsidR="000B2F6A">
        <w:rPr>
          <w:iCs/>
          <w:color w:val="000000" w:themeColor="text1"/>
        </w:rPr>
        <w:t>as follows.</w:t>
      </w:r>
    </w:p>
    <w:p w14:paraId="4EA8E16A" w14:textId="591D3CAF" w:rsidR="0059002A" w:rsidRDefault="0059002A" w:rsidP="008208E6">
      <w:pPr>
        <w:pStyle w:val="Heading5"/>
      </w:pPr>
      <w:r w:rsidRPr="00A8337F">
        <w:t>Safety</w:t>
      </w:r>
    </w:p>
    <w:p w14:paraId="24ED4E3A" w14:textId="0A84BD20" w:rsidR="00AA143C" w:rsidRDefault="002F753E" w:rsidP="00FC735A">
      <w:pPr>
        <w:pStyle w:val="Instructionaltext"/>
        <w:numPr>
          <w:ilvl w:val="0"/>
          <w:numId w:val="6"/>
        </w:numPr>
        <w:spacing w:after="120" w:line="240" w:lineRule="auto"/>
        <w:ind w:left="720" w:hanging="357"/>
        <w:rPr>
          <w:iCs/>
          <w:color w:val="000000" w:themeColor="text1"/>
        </w:rPr>
      </w:pPr>
      <w:r>
        <w:rPr>
          <w:iCs/>
          <w:color w:val="000000" w:themeColor="text1"/>
        </w:rPr>
        <w:t>Any/o</w:t>
      </w:r>
      <w:r w:rsidR="00FA7F3E">
        <w:rPr>
          <w:iCs/>
          <w:color w:val="000000" w:themeColor="text1"/>
        </w:rPr>
        <w:t>verall a</w:t>
      </w:r>
      <w:r w:rsidR="00B26934" w:rsidRPr="00EF7AD2">
        <w:rPr>
          <w:iCs/>
          <w:color w:val="000000" w:themeColor="text1"/>
        </w:rPr>
        <w:t>dver</w:t>
      </w:r>
      <w:r w:rsidR="00AA143C" w:rsidRPr="00EF7AD2">
        <w:rPr>
          <w:iCs/>
          <w:color w:val="000000" w:themeColor="text1"/>
        </w:rPr>
        <w:t>se event</w:t>
      </w:r>
      <w:r w:rsidR="00986BFB">
        <w:rPr>
          <w:iCs/>
          <w:color w:val="000000" w:themeColor="text1"/>
        </w:rPr>
        <w:t xml:space="preserve"> (AE)</w:t>
      </w:r>
      <w:r w:rsidR="00AA143C" w:rsidRPr="00EF7AD2">
        <w:rPr>
          <w:iCs/>
          <w:color w:val="000000" w:themeColor="text1"/>
        </w:rPr>
        <w:t xml:space="preserve"> (primary </w:t>
      </w:r>
      <w:r w:rsidR="00FA7F3E">
        <w:rPr>
          <w:iCs/>
          <w:color w:val="000000" w:themeColor="text1"/>
        </w:rPr>
        <w:t xml:space="preserve">outcome </w:t>
      </w:r>
      <w:r w:rsidR="00AA143C" w:rsidRPr="00EF7AD2">
        <w:rPr>
          <w:iCs/>
          <w:color w:val="000000" w:themeColor="text1"/>
        </w:rPr>
        <w:t>for the safety evaluation</w:t>
      </w:r>
      <w:r w:rsidR="00EF7AD2" w:rsidRPr="00EF7AD2">
        <w:rPr>
          <w:iCs/>
          <w:color w:val="000000" w:themeColor="text1"/>
        </w:rPr>
        <w:t>)</w:t>
      </w:r>
    </w:p>
    <w:p w14:paraId="659CDBF1" w14:textId="0F9C781E" w:rsidR="002F753E" w:rsidRDefault="002F753E" w:rsidP="00153ED9">
      <w:pPr>
        <w:pStyle w:val="Instructionaltext"/>
        <w:numPr>
          <w:ilvl w:val="1"/>
          <w:numId w:val="6"/>
        </w:numPr>
        <w:spacing w:after="120" w:line="240" w:lineRule="auto"/>
        <w:ind w:hanging="357"/>
        <w:rPr>
          <w:iCs/>
          <w:color w:val="000000" w:themeColor="text1"/>
        </w:rPr>
      </w:pPr>
      <w:r>
        <w:rPr>
          <w:iCs/>
          <w:color w:val="000000" w:themeColor="text1"/>
        </w:rPr>
        <w:t xml:space="preserve">Any grade </w:t>
      </w:r>
      <w:r w:rsidR="003D19B2">
        <w:rPr>
          <w:iCs/>
          <w:color w:val="000000" w:themeColor="text1"/>
        </w:rPr>
        <w:t>AE</w:t>
      </w:r>
    </w:p>
    <w:p w14:paraId="018D4720" w14:textId="00B8E055" w:rsidR="002F753E" w:rsidRDefault="002F753E" w:rsidP="00153ED9">
      <w:pPr>
        <w:pStyle w:val="Instructionaltext"/>
        <w:numPr>
          <w:ilvl w:val="1"/>
          <w:numId w:val="6"/>
        </w:numPr>
        <w:spacing w:after="120" w:line="240" w:lineRule="auto"/>
        <w:ind w:hanging="357"/>
        <w:rPr>
          <w:iCs/>
          <w:color w:val="000000" w:themeColor="text1"/>
        </w:rPr>
      </w:pPr>
      <w:r>
        <w:rPr>
          <w:iCs/>
          <w:color w:val="000000" w:themeColor="text1"/>
        </w:rPr>
        <w:t xml:space="preserve">Serious </w:t>
      </w:r>
      <w:r w:rsidR="007931CB">
        <w:rPr>
          <w:iCs/>
          <w:color w:val="000000" w:themeColor="text1"/>
        </w:rPr>
        <w:t>AE</w:t>
      </w:r>
      <w:r>
        <w:rPr>
          <w:iCs/>
          <w:color w:val="000000" w:themeColor="text1"/>
        </w:rPr>
        <w:t xml:space="preserve"> (</w:t>
      </w:r>
      <w:r w:rsidRPr="002F753E">
        <w:rPr>
          <w:iCs/>
          <w:color w:val="000000" w:themeColor="text1"/>
        </w:rPr>
        <w:t>Grade</w:t>
      </w:r>
      <w:r>
        <w:rPr>
          <w:iCs/>
          <w:color w:val="000000" w:themeColor="text1"/>
        </w:rPr>
        <w:t xml:space="preserve"> </w:t>
      </w:r>
      <w:r w:rsidRPr="002F753E">
        <w:rPr>
          <w:iCs/>
          <w:color w:val="000000" w:themeColor="text1"/>
        </w:rPr>
        <w:t>≥3</w:t>
      </w:r>
      <w:r>
        <w:rPr>
          <w:iCs/>
          <w:color w:val="000000" w:themeColor="text1"/>
        </w:rPr>
        <w:t>)</w:t>
      </w:r>
    </w:p>
    <w:p w14:paraId="5FE6D532" w14:textId="4F82D0A7" w:rsidR="002F753E" w:rsidRDefault="002F753E" w:rsidP="00153ED9">
      <w:pPr>
        <w:pStyle w:val="Instructionaltext"/>
        <w:numPr>
          <w:ilvl w:val="1"/>
          <w:numId w:val="6"/>
        </w:numPr>
        <w:spacing w:after="120" w:line="240" w:lineRule="auto"/>
        <w:ind w:hanging="357"/>
        <w:rPr>
          <w:iCs/>
          <w:color w:val="000000" w:themeColor="text1"/>
        </w:rPr>
      </w:pPr>
      <w:r>
        <w:rPr>
          <w:iCs/>
          <w:color w:val="000000" w:themeColor="text1"/>
        </w:rPr>
        <w:t xml:space="preserve">Death due to </w:t>
      </w:r>
      <w:r w:rsidR="007931CB">
        <w:rPr>
          <w:iCs/>
          <w:color w:val="000000" w:themeColor="text1"/>
        </w:rPr>
        <w:t>AE</w:t>
      </w:r>
    </w:p>
    <w:p w14:paraId="0FDB29A5" w14:textId="5D88A7E6" w:rsidR="002F753E" w:rsidRDefault="002F753E" w:rsidP="00153ED9">
      <w:pPr>
        <w:pStyle w:val="Instructionaltext"/>
        <w:numPr>
          <w:ilvl w:val="1"/>
          <w:numId w:val="6"/>
        </w:numPr>
        <w:spacing w:after="120" w:line="240" w:lineRule="auto"/>
        <w:ind w:hanging="357"/>
        <w:rPr>
          <w:iCs/>
          <w:color w:val="000000" w:themeColor="text1"/>
        </w:rPr>
      </w:pPr>
      <w:r>
        <w:rPr>
          <w:iCs/>
          <w:color w:val="000000" w:themeColor="text1"/>
        </w:rPr>
        <w:t>T</w:t>
      </w:r>
      <w:r w:rsidRPr="002F753E">
        <w:rPr>
          <w:iCs/>
          <w:color w:val="000000" w:themeColor="text1"/>
        </w:rPr>
        <w:t>reatment</w:t>
      </w:r>
      <w:r>
        <w:rPr>
          <w:iCs/>
          <w:color w:val="000000" w:themeColor="text1"/>
        </w:rPr>
        <w:t>-</w:t>
      </w:r>
      <w:r w:rsidRPr="002F753E">
        <w:rPr>
          <w:iCs/>
          <w:color w:val="000000" w:themeColor="text1"/>
        </w:rPr>
        <w:t>emergent AE</w:t>
      </w:r>
    </w:p>
    <w:p w14:paraId="666CEA47" w14:textId="5E9E0948" w:rsidR="002F753E" w:rsidRPr="007931CB" w:rsidRDefault="007931CB" w:rsidP="00153ED9">
      <w:pPr>
        <w:pStyle w:val="Instructionaltext"/>
        <w:numPr>
          <w:ilvl w:val="1"/>
          <w:numId w:val="6"/>
        </w:numPr>
        <w:spacing w:after="120" w:line="240" w:lineRule="auto"/>
        <w:ind w:hanging="357"/>
        <w:rPr>
          <w:iCs/>
          <w:color w:val="000000" w:themeColor="text1"/>
        </w:rPr>
      </w:pPr>
      <w:r>
        <w:rPr>
          <w:iCs/>
          <w:color w:val="000000" w:themeColor="text1"/>
        </w:rPr>
        <w:t>T</w:t>
      </w:r>
      <w:r w:rsidRPr="002F753E">
        <w:rPr>
          <w:iCs/>
          <w:color w:val="000000" w:themeColor="text1"/>
        </w:rPr>
        <w:t>reatment</w:t>
      </w:r>
      <w:r>
        <w:rPr>
          <w:iCs/>
          <w:color w:val="000000" w:themeColor="text1"/>
        </w:rPr>
        <w:t>-</w:t>
      </w:r>
      <w:r w:rsidRPr="002F753E">
        <w:rPr>
          <w:iCs/>
          <w:color w:val="000000" w:themeColor="text1"/>
        </w:rPr>
        <w:t>emergent AE</w:t>
      </w:r>
      <w:r w:rsidR="002F753E" w:rsidRPr="007931CB">
        <w:rPr>
          <w:iCs/>
          <w:color w:val="000000" w:themeColor="text1"/>
        </w:rPr>
        <w:t xml:space="preserve"> leading to adjustment of dose</w:t>
      </w:r>
    </w:p>
    <w:p w14:paraId="45059283" w14:textId="6FD6EA1E" w:rsidR="002F753E" w:rsidRPr="007931CB" w:rsidRDefault="007931CB" w:rsidP="00153ED9">
      <w:pPr>
        <w:pStyle w:val="Instructionaltext"/>
        <w:numPr>
          <w:ilvl w:val="1"/>
          <w:numId w:val="6"/>
        </w:numPr>
        <w:spacing w:after="120" w:line="240" w:lineRule="auto"/>
        <w:ind w:hanging="357"/>
        <w:rPr>
          <w:iCs/>
          <w:color w:val="000000" w:themeColor="text1"/>
        </w:rPr>
      </w:pPr>
      <w:r>
        <w:rPr>
          <w:iCs/>
          <w:color w:val="000000" w:themeColor="text1"/>
        </w:rPr>
        <w:t>T</w:t>
      </w:r>
      <w:r w:rsidRPr="002F753E">
        <w:rPr>
          <w:iCs/>
          <w:color w:val="000000" w:themeColor="text1"/>
        </w:rPr>
        <w:t>reatment</w:t>
      </w:r>
      <w:r>
        <w:rPr>
          <w:iCs/>
          <w:color w:val="000000" w:themeColor="text1"/>
        </w:rPr>
        <w:t>-</w:t>
      </w:r>
      <w:r w:rsidRPr="002F753E">
        <w:rPr>
          <w:iCs/>
          <w:color w:val="000000" w:themeColor="text1"/>
        </w:rPr>
        <w:t>emergent AE</w:t>
      </w:r>
      <w:r w:rsidR="002F753E" w:rsidRPr="007931CB">
        <w:rPr>
          <w:iCs/>
          <w:color w:val="000000" w:themeColor="text1"/>
        </w:rPr>
        <w:t xml:space="preserve"> leading to discontinuation</w:t>
      </w:r>
    </w:p>
    <w:p w14:paraId="79B14470" w14:textId="6B40D1CD" w:rsidR="00780E04" w:rsidRPr="002E72D2" w:rsidRDefault="00780E04" w:rsidP="002E72D2">
      <w:pPr>
        <w:pStyle w:val="Instructionaltext"/>
        <w:numPr>
          <w:ilvl w:val="0"/>
          <w:numId w:val="6"/>
        </w:numPr>
        <w:spacing w:after="120" w:line="240" w:lineRule="auto"/>
        <w:ind w:left="720" w:hanging="357"/>
        <w:rPr>
          <w:iCs/>
          <w:color w:val="000000" w:themeColor="text1"/>
        </w:rPr>
      </w:pPr>
      <w:r w:rsidRPr="00EE4F0C">
        <w:rPr>
          <w:iCs/>
          <w:color w:val="000000" w:themeColor="text1"/>
        </w:rPr>
        <w:t>Radiation exposure (patients, carers, staff)</w:t>
      </w:r>
    </w:p>
    <w:p w14:paraId="08C5408F" w14:textId="77777777" w:rsidR="00780E04" w:rsidRPr="00562792" w:rsidRDefault="00780E04" w:rsidP="008208E6">
      <w:pPr>
        <w:pStyle w:val="Heading5"/>
      </w:pPr>
      <w:r w:rsidRPr="00562792">
        <w:t>Effectiveness</w:t>
      </w:r>
    </w:p>
    <w:p w14:paraId="58C8EFD1" w14:textId="5D496013" w:rsidR="000F18AD" w:rsidRPr="00EE4F0C" w:rsidRDefault="0070572D" w:rsidP="00FC735A">
      <w:pPr>
        <w:pStyle w:val="Instructionaltext"/>
        <w:numPr>
          <w:ilvl w:val="0"/>
          <w:numId w:val="7"/>
        </w:numPr>
        <w:spacing w:after="120" w:line="240" w:lineRule="auto"/>
        <w:ind w:left="720" w:hanging="357"/>
        <w:rPr>
          <w:iCs/>
          <w:color w:val="000000" w:themeColor="text1"/>
        </w:rPr>
      </w:pPr>
      <w:r>
        <w:rPr>
          <w:iCs/>
          <w:color w:val="000000" w:themeColor="text1"/>
        </w:rPr>
        <w:t xml:space="preserve">Radiographic </w:t>
      </w:r>
      <w:r w:rsidR="00780E04" w:rsidRPr="00EE4F0C">
        <w:rPr>
          <w:iCs/>
          <w:color w:val="000000" w:themeColor="text1"/>
        </w:rPr>
        <w:t>PFS (primary</w:t>
      </w:r>
      <w:r w:rsidR="00FA7F3E">
        <w:rPr>
          <w:iCs/>
          <w:color w:val="000000" w:themeColor="text1"/>
        </w:rPr>
        <w:t xml:space="preserve"> outcome</w:t>
      </w:r>
      <w:r w:rsidR="00197263">
        <w:rPr>
          <w:iCs/>
          <w:color w:val="000000" w:themeColor="text1"/>
        </w:rPr>
        <w:t xml:space="preserve"> for effectiveness evaluation</w:t>
      </w:r>
      <w:r w:rsidR="00780E04" w:rsidRPr="00EE4F0C">
        <w:rPr>
          <w:iCs/>
          <w:color w:val="000000" w:themeColor="text1"/>
        </w:rPr>
        <w:t xml:space="preserve">) </w:t>
      </w:r>
    </w:p>
    <w:p w14:paraId="6938A694" w14:textId="4DAE2777" w:rsidR="000F18AD" w:rsidRPr="00EE4F0C" w:rsidRDefault="00FA7F3E" w:rsidP="00FC735A">
      <w:pPr>
        <w:pStyle w:val="Instructionaltext"/>
        <w:numPr>
          <w:ilvl w:val="0"/>
          <w:numId w:val="7"/>
        </w:numPr>
        <w:spacing w:after="120" w:line="240" w:lineRule="auto"/>
        <w:ind w:left="720" w:hanging="357"/>
        <w:rPr>
          <w:iCs/>
          <w:color w:val="000000" w:themeColor="text1"/>
        </w:rPr>
      </w:pPr>
      <w:r>
        <w:rPr>
          <w:iCs/>
          <w:color w:val="000000" w:themeColor="text1"/>
        </w:rPr>
        <w:t>OS</w:t>
      </w:r>
      <w:r w:rsidR="006F66B6">
        <w:rPr>
          <w:iCs/>
          <w:color w:val="000000" w:themeColor="text1"/>
        </w:rPr>
        <w:t xml:space="preserve">, defined as </w:t>
      </w:r>
      <w:r w:rsidR="006053B3">
        <w:rPr>
          <w:iCs/>
          <w:color w:val="000000" w:themeColor="text1"/>
        </w:rPr>
        <w:t>time from randomisation to death due to any cause</w:t>
      </w:r>
      <w:r w:rsidR="00780E04" w:rsidRPr="00EE4F0C">
        <w:rPr>
          <w:iCs/>
          <w:color w:val="000000" w:themeColor="text1"/>
        </w:rPr>
        <w:t xml:space="preserve"> </w:t>
      </w:r>
    </w:p>
    <w:p w14:paraId="768ACEF9" w14:textId="5C37A2A6" w:rsidR="000F18AD" w:rsidRDefault="004B6B59" w:rsidP="00FC735A">
      <w:pPr>
        <w:pStyle w:val="Instructionaltext"/>
        <w:numPr>
          <w:ilvl w:val="0"/>
          <w:numId w:val="7"/>
        </w:numPr>
        <w:spacing w:after="120" w:line="240" w:lineRule="auto"/>
        <w:ind w:left="720" w:hanging="357"/>
        <w:rPr>
          <w:iCs/>
          <w:color w:val="000000" w:themeColor="text1"/>
        </w:rPr>
      </w:pPr>
      <w:r>
        <w:rPr>
          <w:iCs/>
          <w:color w:val="000000" w:themeColor="text1"/>
        </w:rPr>
        <w:t>PFS</w:t>
      </w:r>
    </w:p>
    <w:p w14:paraId="2DAA0575" w14:textId="5D679DA8" w:rsidR="00E20635" w:rsidRPr="00EE4F0C" w:rsidRDefault="00E20635" w:rsidP="00FC735A">
      <w:pPr>
        <w:pStyle w:val="Instructionaltext"/>
        <w:numPr>
          <w:ilvl w:val="0"/>
          <w:numId w:val="7"/>
        </w:numPr>
        <w:spacing w:after="120" w:line="240" w:lineRule="auto"/>
        <w:ind w:left="720" w:hanging="357"/>
        <w:rPr>
          <w:iCs/>
          <w:color w:val="000000" w:themeColor="text1"/>
        </w:rPr>
      </w:pPr>
      <w:r>
        <w:rPr>
          <w:iCs/>
          <w:color w:val="000000" w:themeColor="text1"/>
        </w:rPr>
        <w:t>Time to symptomatic skeletal event</w:t>
      </w:r>
    </w:p>
    <w:p w14:paraId="6499F62B" w14:textId="67EC7860" w:rsidR="00AF427C" w:rsidRDefault="00780E04" w:rsidP="00FC735A">
      <w:pPr>
        <w:pStyle w:val="Instructionaltext"/>
        <w:numPr>
          <w:ilvl w:val="0"/>
          <w:numId w:val="7"/>
        </w:numPr>
        <w:spacing w:after="120" w:line="240" w:lineRule="auto"/>
        <w:ind w:left="720" w:hanging="357"/>
        <w:rPr>
          <w:iCs/>
          <w:color w:val="000000" w:themeColor="text1"/>
        </w:rPr>
      </w:pPr>
      <w:r w:rsidRPr="00EE4F0C">
        <w:rPr>
          <w:iCs/>
          <w:color w:val="000000" w:themeColor="text1"/>
        </w:rPr>
        <w:t>PSA response (incl</w:t>
      </w:r>
      <w:r w:rsidR="00FA7F3E">
        <w:rPr>
          <w:iCs/>
          <w:color w:val="000000" w:themeColor="text1"/>
        </w:rPr>
        <w:t>uding</w:t>
      </w:r>
      <w:r w:rsidRPr="00EE4F0C">
        <w:rPr>
          <w:iCs/>
          <w:color w:val="000000" w:themeColor="text1"/>
        </w:rPr>
        <w:t xml:space="preserve"> PSA50 response</w:t>
      </w:r>
      <w:r w:rsidR="00FA7F3E">
        <w:rPr>
          <w:iCs/>
          <w:color w:val="000000" w:themeColor="text1"/>
        </w:rPr>
        <w:t>,</w:t>
      </w:r>
      <w:r w:rsidRPr="00EE4F0C">
        <w:rPr>
          <w:iCs/>
          <w:color w:val="000000" w:themeColor="text1"/>
        </w:rPr>
        <w:t xml:space="preserve"> defined as proportion of patients who achieved ≥50% decrease in PSA from baseline</w:t>
      </w:r>
      <w:r w:rsidR="005A3504">
        <w:rPr>
          <w:iCs/>
          <w:color w:val="000000" w:themeColor="text1"/>
        </w:rPr>
        <w:t>,</w:t>
      </w:r>
      <w:r w:rsidRPr="00EE4F0C">
        <w:rPr>
          <w:iCs/>
          <w:color w:val="000000" w:themeColor="text1"/>
        </w:rPr>
        <w:t xml:space="preserve"> confirmed by second PSA measurement at ≥4 weeks </w:t>
      </w:r>
      <w:r w:rsidR="00FA7F3E">
        <w:rPr>
          <w:iCs/>
          <w:color w:val="000000" w:themeColor="text1"/>
        </w:rPr>
        <w:t xml:space="preserve">via </w:t>
      </w:r>
      <w:r w:rsidRPr="00EE4F0C">
        <w:rPr>
          <w:iCs/>
          <w:color w:val="000000" w:themeColor="text1"/>
        </w:rPr>
        <w:t>laboratory test confirm</w:t>
      </w:r>
      <w:r w:rsidR="00FA7F3E">
        <w:rPr>
          <w:iCs/>
          <w:color w:val="000000" w:themeColor="text1"/>
        </w:rPr>
        <w:t>ation)</w:t>
      </w:r>
    </w:p>
    <w:p w14:paraId="566AA390" w14:textId="04412A56" w:rsidR="00FA7F3E" w:rsidRPr="00FA7F3E" w:rsidRDefault="00FA7F3E" w:rsidP="00FC735A">
      <w:pPr>
        <w:pStyle w:val="Instructionaltext"/>
        <w:numPr>
          <w:ilvl w:val="0"/>
          <w:numId w:val="7"/>
        </w:numPr>
        <w:spacing w:after="120" w:line="240" w:lineRule="auto"/>
        <w:ind w:left="720" w:hanging="357"/>
        <w:rPr>
          <w:iCs/>
          <w:color w:val="000000" w:themeColor="text1"/>
        </w:rPr>
      </w:pPr>
      <w:r>
        <w:rPr>
          <w:iCs/>
          <w:color w:val="000000" w:themeColor="text1"/>
        </w:rPr>
        <w:t>QoL</w:t>
      </w:r>
      <w:r w:rsidR="00005E1C">
        <w:rPr>
          <w:iCs/>
          <w:color w:val="000000" w:themeColor="text1"/>
        </w:rPr>
        <w:t xml:space="preserve">, </w:t>
      </w:r>
      <w:r>
        <w:rPr>
          <w:iCs/>
          <w:color w:val="000000" w:themeColor="text1"/>
        </w:rPr>
        <w:t xml:space="preserve">as measured via validated instrument (e.g. </w:t>
      </w:r>
      <w:r w:rsidR="00261BC6" w:rsidRPr="00FA7F3E">
        <w:rPr>
          <w:iCs/>
          <w:color w:val="000000" w:themeColor="text1"/>
        </w:rPr>
        <w:t>EQ-5D-5L</w:t>
      </w:r>
      <w:r w:rsidR="00261BC6">
        <w:rPr>
          <w:iCs/>
          <w:color w:val="000000" w:themeColor="text1"/>
        </w:rPr>
        <w:t xml:space="preserve">, </w:t>
      </w:r>
      <w:r w:rsidRPr="00FA7F3E">
        <w:rPr>
          <w:iCs/>
          <w:color w:val="000000" w:themeColor="text1"/>
        </w:rPr>
        <w:t xml:space="preserve">European Quality of Life </w:t>
      </w:r>
      <w:r w:rsidR="008735EA">
        <w:rPr>
          <w:iCs/>
          <w:color w:val="000000" w:themeColor="text1"/>
        </w:rPr>
        <w:t>[</w:t>
      </w:r>
      <w:r w:rsidRPr="00FA7F3E">
        <w:rPr>
          <w:iCs/>
          <w:color w:val="000000" w:themeColor="text1"/>
        </w:rPr>
        <w:t>EuroQol</w:t>
      </w:r>
      <w:r w:rsidR="008735EA">
        <w:rPr>
          <w:iCs/>
          <w:color w:val="000000" w:themeColor="text1"/>
        </w:rPr>
        <w:t>]</w:t>
      </w:r>
      <w:r w:rsidRPr="00FA7F3E">
        <w:rPr>
          <w:iCs/>
          <w:color w:val="000000" w:themeColor="text1"/>
        </w:rPr>
        <w:t xml:space="preserve"> </w:t>
      </w:r>
      <w:r w:rsidR="008735EA" w:rsidRPr="008735EA">
        <w:rPr>
          <w:iCs/>
          <w:color w:val="000000" w:themeColor="text1"/>
          <w:lang w:bidi="en-AU"/>
        </w:rPr>
        <w:t xml:space="preserve">5-dimension </w:t>
      </w:r>
      <w:r w:rsidRPr="00FA7F3E">
        <w:rPr>
          <w:iCs/>
          <w:color w:val="000000" w:themeColor="text1"/>
        </w:rPr>
        <w:t>5</w:t>
      </w:r>
      <w:r w:rsidR="008735EA">
        <w:rPr>
          <w:iCs/>
          <w:color w:val="000000" w:themeColor="text1"/>
        </w:rPr>
        <w:t>-l</w:t>
      </w:r>
      <w:r w:rsidRPr="00FA7F3E">
        <w:rPr>
          <w:iCs/>
          <w:color w:val="000000" w:themeColor="text1"/>
        </w:rPr>
        <w:t xml:space="preserve">evel </w:t>
      </w:r>
      <w:r w:rsidR="00811561" w:rsidRPr="00811561">
        <w:rPr>
          <w:iCs/>
          <w:color w:val="000000" w:themeColor="text1"/>
          <w:lang w:bidi="en-AU"/>
        </w:rPr>
        <w:t xml:space="preserve">questionnaire </w:t>
      </w:r>
      <w:r w:rsidR="00811561">
        <w:rPr>
          <w:iCs/>
          <w:color w:val="000000" w:themeColor="text1"/>
        </w:rPr>
        <w:t>or</w:t>
      </w:r>
      <w:r>
        <w:rPr>
          <w:iCs/>
          <w:color w:val="000000" w:themeColor="text1"/>
        </w:rPr>
        <w:t xml:space="preserve"> </w:t>
      </w:r>
      <w:r w:rsidR="00811561" w:rsidRPr="00FA7F3E">
        <w:rPr>
          <w:iCs/>
          <w:color w:val="000000" w:themeColor="text1"/>
        </w:rPr>
        <w:t>FACT-P</w:t>
      </w:r>
      <w:r w:rsidR="00811561">
        <w:rPr>
          <w:iCs/>
          <w:color w:val="000000" w:themeColor="text1"/>
        </w:rPr>
        <w:t xml:space="preserve">, </w:t>
      </w:r>
      <w:r w:rsidRPr="00FA7F3E">
        <w:rPr>
          <w:iCs/>
          <w:color w:val="000000" w:themeColor="text1"/>
        </w:rPr>
        <w:t>Functional Assessment of Cancer Therapy</w:t>
      </w:r>
      <w:r w:rsidR="00811561">
        <w:rPr>
          <w:iCs/>
          <w:color w:val="000000" w:themeColor="text1"/>
        </w:rPr>
        <w:t xml:space="preserve"> – </w:t>
      </w:r>
      <w:r w:rsidRPr="00FA7F3E">
        <w:rPr>
          <w:iCs/>
          <w:color w:val="000000" w:themeColor="text1"/>
        </w:rPr>
        <w:t xml:space="preserve">Prostate </w:t>
      </w:r>
      <w:r w:rsidR="00811561">
        <w:rPr>
          <w:iCs/>
          <w:color w:val="000000" w:themeColor="text1"/>
        </w:rPr>
        <w:t>q</w:t>
      </w:r>
      <w:r w:rsidRPr="00FA7F3E">
        <w:rPr>
          <w:iCs/>
          <w:color w:val="000000" w:themeColor="text1"/>
        </w:rPr>
        <w:t>uestionnaire</w:t>
      </w:r>
      <w:r>
        <w:rPr>
          <w:iCs/>
          <w:color w:val="000000" w:themeColor="text1"/>
        </w:rPr>
        <w:t>)</w:t>
      </w:r>
    </w:p>
    <w:p w14:paraId="7C94F613" w14:textId="52C2FB48" w:rsidR="00780E04" w:rsidRDefault="0038320A" w:rsidP="00FC735A">
      <w:pPr>
        <w:pStyle w:val="Instructionaltext"/>
        <w:numPr>
          <w:ilvl w:val="0"/>
          <w:numId w:val="7"/>
        </w:numPr>
        <w:spacing w:after="120" w:line="240" w:lineRule="auto"/>
        <w:ind w:left="720" w:hanging="357"/>
        <w:rPr>
          <w:iCs/>
          <w:color w:val="000000" w:themeColor="text1"/>
        </w:rPr>
      </w:pPr>
      <w:r w:rsidRPr="00EE4F0C">
        <w:rPr>
          <w:iCs/>
          <w:color w:val="000000" w:themeColor="text1"/>
        </w:rPr>
        <w:t>P</w:t>
      </w:r>
      <w:r w:rsidR="00780E04" w:rsidRPr="00EE4F0C">
        <w:rPr>
          <w:iCs/>
          <w:color w:val="000000" w:themeColor="text1"/>
        </w:rPr>
        <w:t>ain</w:t>
      </w:r>
      <w:r w:rsidR="00550ADA">
        <w:rPr>
          <w:iCs/>
          <w:color w:val="000000" w:themeColor="text1"/>
        </w:rPr>
        <w:t xml:space="preserve">, </w:t>
      </w:r>
      <w:r w:rsidR="00FA7F3E">
        <w:rPr>
          <w:iCs/>
          <w:color w:val="000000" w:themeColor="text1"/>
        </w:rPr>
        <w:t xml:space="preserve">as measured via validated instrument (e.g. </w:t>
      </w:r>
      <w:r w:rsidR="00550ADA" w:rsidRPr="00FA7F3E">
        <w:rPr>
          <w:iCs/>
          <w:color w:val="000000" w:themeColor="text1"/>
        </w:rPr>
        <w:t>BPI-SF</w:t>
      </w:r>
      <w:r w:rsidR="00550ADA">
        <w:rPr>
          <w:iCs/>
          <w:color w:val="000000" w:themeColor="text1"/>
        </w:rPr>
        <w:t xml:space="preserve">, </w:t>
      </w:r>
      <w:r w:rsidR="00FA7F3E" w:rsidRPr="00FA7F3E">
        <w:rPr>
          <w:iCs/>
          <w:color w:val="000000" w:themeColor="text1"/>
        </w:rPr>
        <w:t xml:space="preserve">Brief Pain Inventory </w:t>
      </w:r>
      <w:r w:rsidR="00550ADA">
        <w:rPr>
          <w:iCs/>
          <w:color w:val="000000" w:themeColor="text1"/>
        </w:rPr>
        <w:t xml:space="preserve">– </w:t>
      </w:r>
      <w:r w:rsidR="00FA7F3E" w:rsidRPr="00FA7F3E">
        <w:rPr>
          <w:iCs/>
          <w:color w:val="000000" w:themeColor="text1"/>
        </w:rPr>
        <w:t xml:space="preserve">Short Form </w:t>
      </w:r>
      <w:r w:rsidR="00550ADA">
        <w:rPr>
          <w:iCs/>
          <w:color w:val="000000" w:themeColor="text1"/>
        </w:rPr>
        <w:t>q</w:t>
      </w:r>
      <w:r w:rsidR="00FA7F3E" w:rsidRPr="00FA7F3E">
        <w:rPr>
          <w:iCs/>
          <w:color w:val="000000" w:themeColor="text1"/>
        </w:rPr>
        <w:t>uestionnaire</w:t>
      </w:r>
      <w:r w:rsidR="00780E04" w:rsidRPr="00EE4F0C">
        <w:rPr>
          <w:iCs/>
          <w:color w:val="000000" w:themeColor="text1"/>
        </w:rPr>
        <w:t>)</w:t>
      </w:r>
    </w:p>
    <w:p w14:paraId="52DCC591" w14:textId="256F0D77" w:rsidR="00D543D8" w:rsidRDefault="00E73CC0" w:rsidP="00E577AF">
      <w:pPr>
        <w:pStyle w:val="Instructionaltext"/>
        <w:rPr>
          <w:iCs/>
          <w:color w:val="000000" w:themeColor="text1"/>
        </w:rPr>
      </w:pPr>
      <w:r>
        <w:rPr>
          <w:iCs/>
          <w:color w:val="000000" w:themeColor="text1"/>
        </w:rPr>
        <w:lastRenderedPageBreak/>
        <w:t xml:space="preserve">All quantified effect measures are eligible for inclusion, </w:t>
      </w:r>
      <w:r w:rsidR="0029092C">
        <w:rPr>
          <w:iCs/>
          <w:color w:val="000000" w:themeColor="text1"/>
        </w:rPr>
        <w:t xml:space="preserve">with </w:t>
      </w:r>
      <w:r w:rsidR="002F753E">
        <w:rPr>
          <w:iCs/>
          <w:color w:val="000000" w:themeColor="text1"/>
        </w:rPr>
        <w:t xml:space="preserve">hazard ratio </w:t>
      </w:r>
      <w:r w:rsidR="0029092C">
        <w:rPr>
          <w:iCs/>
          <w:color w:val="000000" w:themeColor="text1"/>
        </w:rPr>
        <w:t xml:space="preserve">expected to be </w:t>
      </w:r>
      <w:r w:rsidR="00965BCB">
        <w:rPr>
          <w:iCs/>
          <w:color w:val="000000" w:themeColor="text1"/>
        </w:rPr>
        <w:t>the measure</w:t>
      </w:r>
      <w:r w:rsidR="005E7A64">
        <w:rPr>
          <w:iCs/>
          <w:color w:val="000000" w:themeColor="text1"/>
        </w:rPr>
        <w:t xml:space="preserve"> used for most continuous outcomes.</w:t>
      </w:r>
      <w:r w:rsidR="001B7F29">
        <w:rPr>
          <w:iCs/>
          <w:color w:val="000000" w:themeColor="text1"/>
        </w:rPr>
        <w:t xml:space="preserve"> </w:t>
      </w:r>
      <w:r w:rsidR="00550ADA">
        <w:rPr>
          <w:iCs/>
          <w:color w:val="000000" w:themeColor="text1"/>
        </w:rPr>
        <w:t>A</w:t>
      </w:r>
      <w:r w:rsidR="00D543D8">
        <w:rPr>
          <w:iCs/>
          <w:color w:val="000000" w:themeColor="text1"/>
        </w:rPr>
        <w:t>ll</w:t>
      </w:r>
      <w:r w:rsidR="00550ADA">
        <w:rPr>
          <w:iCs/>
          <w:color w:val="000000" w:themeColor="text1"/>
        </w:rPr>
        <w:t xml:space="preserve"> follow-up</w:t>
      </w:r>
      <w:r w:rsidR="00D543D8">
        <w:rPr>
          <w:iCs/>
          <w:color w:val="000000" w:themeColor="text1"/>
        </w:rPr>
        <w:t xml:space="preserve"> timepoints are eligible </w:t>
      </w:r>
      <w:r w:rsidR="000D2C3E">
        <w:rPr>
          <w:iCs/>
          <w:color w:val="000000" w:themeColor="text1"/>
        </w:rPr>
        <w:t>for inclusion</w:t>
      </w:r>
      <w:r w:rsidR="00072330">
        <w:rPr>
          <w:iCs/>
          <w:color w:val="000000" w:themeColor="text1"/>
        </w:rPr>
        <w:t xml:space="preserve">. It is proposed that </w:t>
      </w:r>
      <w:r w:rsidR="00720FCF">
        <w:rPr>
          <w:iCs/>
          <w:color w:val="000000" w:themeColor="text1"/>
        </w:rPr>
        <w:t>any differences in follow</w:t>
      </w:r>
      <w:r w:rsidR="002F753E">
        <w:rPr>
          <w:iCs/>
          <w:color w:val="000000" w:themeColor="text1"/>
        </w:rPr>
        <w:t>-</w:t>
      </w:r>
      <w:r w:rsidR="00720FCF">
        <w:rPr>
          <w:iCs/>
          <w:color w:val="000000" w:themeColor="text1"/>
        </w:rPr>
        <w:t xml:space="preserve">up time across studies will inform the data analysis and interpretation. </w:t>
      </w:r>
    </w:p>
    <w:p w14:paraId="5E7E7B63" w14:textId="77777777" w:rsidR="001B7F29" w:rsidRPr="001B7F29" w:rsidRDefault="001B7F29" w:rsidP="00FD76AF">
      <w:pPr>
        <w:pStyle w:val="Heading4"/>
      </w:pPr>
      <w:r w:rsidRPr="001B7F29">
        <w:t>Healthcare resource use</w:t>
      </w:r>
    </w:p>
    <w:p w14:paraId="559FBA32" w14:textId="774D8A14" w:rsidR="001B7F29" w:rsidRDefault="001B7F29" w:rsidP="00FC735A">
      <w:pPr>
        <w:pStyle w:val="Instructionaltext"/>
        <w:numPr>
          <w:ilvl w:val="0"/>
          <w:numId w:val="8"/>
        </w:numPr>
        <w:spacing w:after="120" w:line="240" w:lineRule="auto"/>
        <w:ind w:left="788" w:hanging="425"/>
        <w:rPr>
          <w:iCs/>
          <w:color w:val="000000" w:themeColor="text1"/>
        </w:rPr>
      </w:pPr>
      <w:r w:rsidRPr="001B7F29">
        <w:rPr>
          <w:iCs/>
          <w:color w:val="000000" w:themeColor="text1"/>
        </w:rPr>
        <w:t>Costs associated with the intervention</w:t>
      </w:r>
      <w:r w:rsidR="00F046C6">
        <w:rPr>
          <w:iCs/>
          <w:color w:val="000000" w:themeColor="text1"/>
        </w:rPr>
        <w:t xml:space="preserve"> (therapy and diagnostic test)</w:t>
      </w:r>
    </w:p>
    <w:p w14:paraId="25386E8C" w14:textId="715D6DCC" w:rsidR="00103F25" w:rsidRPr="00103F25" w:rsidRDefault="001B7F29" w:rsidP="00E21A2A">
      <w:pPr>
        <w:pStyle w:val="Instructionaltext"/>
        <w:numPr>
          <w:ilvl w:val="0"/>
          <w:numId w:val="8"/>
        </w:numPr>
        <w:spacing w:after="240" w:line="240" w:lineRule="auto"/>
        <w:ind w:left="788" w:hanging="425"/>
        <w:rPr>
          <w:iCs/>
          <w:color w:val="000000" w:themeColor="text1"/>
        </w:rPr>
      </w:pPr>
      <w:r w:rsidRPr="001B7F29">
        <w:rPr>
          <w:iCs/>
          <w:color w:val="000000" w:themeColor="text1"/>
        </w:rPr>
        <w:t>Total Australian Government healthcare expenditure</w:t>
      </w:r>
      <w:r w:rsidR="00F046C6">
        <w:rPr>
          <w:iCs/>
          <w:color w:val="000000" w:themeColor="text1"/>
        </w:rPr>
        <w:t xml:space="preserve"> </w:t>
      </w:r>
      <w:r w:rsidR="00F046C6" w:rsidRPr="00F046C6">
        <w:rPr>
          <w:iCs/>
          <w:color w:val="000000" w:themeColor="text1"/>
        </w:rPr>
        <w:t>(including cost of treatment received and cost offsets due</w:t>
      </w:r>
      <w:r w:rsidR="00F046C6">
        <w:rPr>
          <w:iCs/>
          <w:color w:val="000000" w:themeColor="text1"/>
        </w:rPr>
        <w:t xml:space="preserve"> to</w:t>
      </w:r>
      <w:r w:rsidR="00F046C6" w:rsidRPr="00F046C6">
        <w:rPr>
          <w:iCs/>
          <w:color w:val="000000" w:themeColor="text1"/>
        </w:rPr>
        <w:t xml:space="preserve"> treatment avoided)</w:t>
      </w:r>
    </w:p>
    <w:p w14:paraId="0F378246" w14:textId="7F1D762F" w:rsidR="007A163D" w:rsidRDefault="00103F25" w:rsidP="00963391">
      <w:pPr>
        <w:rPr>
          <w:rFonts w:eastAsiaTheme="minorHAnsi" w:cstheme="minorBidi"/>
          <w:i/>
          <w:color w:val="000000" w:themeColor="text1"/>
        </w:rPr>
      </w:pPr>
      <w:r w:rsidRPr="0071768C">
        <w:rPr>
          <w:rFonts w:eastAsiaTheme="minorHAnsi" w:cstheme="minorBidi"/>
          <w:i/>
          <w:color w:val="000000" w:themeColor="text1"/>
        </w:rPr>
        <w:t xml:space="preserve">PASC considered the proposed clinical outcomes for the evidence evaluation to be appropriate. </w:t>
      </w:r>
      <w:r w:rsidR="00D71FE8">
        <w:rPr>
          <w:rFonts w:eastAsiaTheme="minorHAnsi" w:cstheme="minorBidi"/>
          <w:i/>
          <w:color w:val="000000" w:themeColor="text1"/>
        </w:rPr>
        <w:t>H</w:t>
      </w:r>
      <w:r w:rsidR="00D71FE8" w:rsidRPr="0071768C">
        <w:rPr>
          <w:rFonts w:eastAsiaTheme="minorHAnsi" w:cstheme="minorBidi"/>
          <w:i/>
          <w:color w:val="000000" w:themeColor="text1"/>
        </w:rPr>
        <w:t>owever</w:t>
      </w:r>
      <w:r w:rsidR="00D71FE8">
        <w:rPr>
          <w:rFonts w:eastAsiaTheme="minorHAnsi" w:cstheme="minorBidi"/>
          <w:i/>
          <w:color w:val="000000" w:themeColor="text1"/>
        </w:rPr>
        <w:t>,</w:t>
      </w:r>
      <w:r w:rsidR="00D71FE8" w:rsidRPr="0071768C">
        <w:rPr>
          <w:rFonts w:eastAsiaTheme="minorHAnsi" w:cstheme="minorBidi"/>
          <w:i/>
          <w:color w:val="000000" w:themeColor="text1"/>
        </w:rPr>
        <w:t xml:space="preserve"> </w:t>
      </w:r>
      <w:r w:rsidRPr="0071768C">
        <w:rPr>
          <w:rFonts w:eastAsiaTheme="minorHAnsi" w:cstheme="minorBidi"/>
          <w:i/>
          <w:color w:val="000000" w:themeColor="text1"/>
        </w:rPr>
        <w:t xml:space="preserve">PASC noted that the </w:t>
      </w:r>
      <w:r>
        <w:rPr>
          <w:rFonts w:eastAsiaTheme="minorHAnsi" w:cstheme="minorBidi"/>
          <w:i/>
          <w:color w:val="000000" w:themeColor="text1"/>
        </w:rPr>
        <w:t>financial</w:t>
      </w:r>
      <w:r w:rsidRPr="0071768C">
        <w:rPr>
          <w:rFonts w:eastAsiaTheme="minorHAnsi" w:cstheme="minorBidi"/>
          <w:i/>
          <w:color w:val="000000" w:themeColor="text1"/>
        </w:rPr>
        <w:t xml:space="preserve"> evaluation should report outcomes separately by relevant payer perspectives</w:t>
      </w:r>
      <w:r w:rsidR="0087751B">
        <w:rPr>
          <w:rFonts w:eastAsiaTheme="minorHAnsi" w:cstheme="minorBidi"/>
          <w:i/>
          <w:color w:val="000000" w:themeColor="text1"/>
        </w:rPr>
        <w:t xml:space="preserve"> </w:t>
      </w:r>
      <w:r w:rsidR="0087751B" w:rsidRPr="0071768C">
        <w:rPr>
          <w:rFonts w:eastAsiaTheme="minorHAnsi" w:cstheme="minorBidi"/>
          <w:i/>
          <w:color w:val="000000" w:themeColor="text1"/>
        </w:rPr>
        <w:t>and incorporate the costs associated with all components of the intervention</w:t>
      </w:r>
      <w:r w:rsidR="002318DA">
        <w:rPr>
          <w:rFonts w:eastAsiaTheme="minorHAnsi" w:cstheme="minorBidi"/>
          <w:i/>
          <w:color w:val="000000" w:themeColor="text1"/>
        </w:rPr>
        <w:t xml:space="preserve">. </w:t>
      </w:r>
    </w:p>
    <w:p w14:paraId="40FC815D" w14:textId="567C5206" w:rsidR="00963391" w:rsidRPr="00963391" w:rsidRDefault="003772B9" w:rsidP="00963391">
      <w:pPr>
        <w:rPr>
          <w:rFonts w:asciiTheme="minorHAnsi" w:hAnsiTheme="minorHAnsi" w:cstheme="minorHAnsi"/>
        </w:rPr>
      </w:pPr>
      <w:r>
        <w:rPr>
          <w:rFonts w:eastAsiaTheme="minorHAnsi" w:cstheme="minorBidi"/>
          <w:i/>
          <w:color w:val="000000" w:themeColor="text1"/>
        </w:rPr>
        <w:t xml:space="preserve">PASC noted </w:t>
      </w:r>
      <w:r w:rsidR="00177DDC">
        <w:rPr>
          <w:rFonts w:eastAsiaTheme="minorHAnsi" w:cstheme="minorBidi"/>
          <w:i/>
          <w:color w:val="000000" w:themeColor="text1"/>
        </w:rPr>
        <w:t>if</w:t>
      </w:r>
      <w:r w:rsidRPr="003772B9">
        <w:rPr>
          <w:rFonts w:eastAsiaTheme="minorHAnsi" w:cstheme="minorBidi"/>
          <w:i/>
          <w:color w:val="000000" w:themeColor="text1"/>
        </w:rPr>
        <w:t xml:space="preserve"> the new arrangement funds 177Lu-PSMA-617 at a higher effective price, post-taxane patients may not receive equivalent financial subsidies or experience different financial arrangements for payment of the service.</w:t>
      </w:r>
      <w:r w:rsidR="00177DDC">
        <w:rPr>
          <w:rFonts w:eastAsiaTheme="minorHAnsi" w:cstheme="minorBidi"/>
          <w:i/>
          <w:color w:val="000000" w:themeColor="text1"/>
        </w:rPr>
        <w:t xml:space="preserve"> Therefore, </w:t>
      </w:r>
      <w:r w:rsidR="008B7823">
        <w:rPr>
          <w:rFonts w:eastAsiaTheme="minorHAnsi" w:cstheme="minorBidi"/>
          <w:i/>
          <w:color w:val="000000" w:themeColor="text1"/>
        </w:rPr>
        <w:t>PASC</w:t>
      </w:r>
      <w:r w:rsidR="00177DDC">
        <w:rPr>
          <w:rFonts w:eastAsiaTheme="minorHAnsi" w:cstheme="minorBidi"/>
          <w:i/>
          <w:color w:val="000000" w:themeColor="text1"/>
        </w:rPr>
        <w:t xml:space="preserve"> </w:t>
      </w:r>
      <w:r w:rsidR="008B7823">
        <w:rPr>
          <w:rFonts w:eastAsiaTheme="minorHAnsi" w:cstheme="minorBidi"/>
          <w:i/>
          <w:color w:val="000000" w:themeColor="text1"/>
        </w:rPr>
        <w:t>considered</w:t>
      </w:r>
      <w:r w:rsidR="00C71ECC">
        <w:rPr>
          <w:rFonts w:eastAsiaTheme="minorHAnsi" w:cstheme="minorBidi"/>
          <w:i/>
          <w:color w:val="000000" w:themeColor="text1"/>
        </w:rPr>
        <w:t xml:space="preserve"> the</w:t>
      </w:r>
      <w:r w:rsidR="008B7823" w:rsidRPr="008B7823">
        <w:rPr>
          <w:rFonts w:eastAsiaTheme="minorHAnsi" w:cstheme="minorBidi"/>
          <w:i/>
          <w:color w:val="000000" w:themeColor="text1"/>
        </w:rPr>
        <w:t xml:space="preserve"> assessment should model the cost of applying any new 177Lu-PSMA-617 funding arrangement to the existing post-taxane population. This will allow Government to understand the full equity and budget implications across both populations. </w:t>
      </w:r>
    </w:p>
    <w:p w14:paraId="6069F0B5" w14:textId="77777777" w:rsidR="00D73332" w:rsidRPr="00490FBB" w:rsidRDefault="00D73332" w:rsidP="00713728">
      <w:pPr>
        <w:pStyle w:val="Heading2"/>
        <w:rPr>
          <w:b/>
          <w:bCs/>
          <w:i/>
        </w:rPr>
      </w:pPr>
      <w:bookmarkStart w:id="6" w:name="_Ref234227441"/>
      <w:r w:rsidRPr="00490FBB">
        <w:t>Clinical management algorithms</w:t>
      </w:r>
      <w:bookmarkEnd w:id="6"/>
    </w:p>
    <w:p w14:paraId="656777BF" w14:textId="3E86D75F" w:rsidR="009C4FE0" w:rsidRPr="009C4FE0" w:rsidRDefault="009C4FE0" w:rsidP="001E64E4">
      <w:pPr>
        <w:rPr>
          <w:lang w:val="en-GB"/>
        </w:rPr>
      </w:pPr>
      <w:r w:rsidRPr="009C4FE0">
        <w:t xml:space="preserve">The application presented </w:t>
      </w:r>
      <w:r w:rsidR="001B7F29" w:rsidRPr="009368A2">
        <w:t>current (</w:t>
      </w:r>
      <w:r w:rsidR="001B7F29" w:rsidRPr="009368A2">
        <w:fldChar w:fldCharType="begin"/>
      </w:r>
      <w:r w:rsidR="001B7F29" w:rsidRPr="009368A2">
        <w:instrText xml:space="preserve"> REF _Ref233708930 \h </w:instrText>
      </w:r>
      <w:r w:rsidR="001E64E4">
        <w:instrText xml:space="preserve"> \* MERGEFORMAT </w:instrText>
      </w:r>
      <w:r w:rsidR="001B7F29" w:rsidRPr="009368A2">
        <w:fldChar w:fldCharType="separate"/>
      </w:r>
      <w:r w:rsidR="009D0E06">
        <w:t xml:space="preserve">Figure </w:t>
      </w:r>
      <w:r w:rsidR="009D0E06">
        <w:rPr>
          <w:noProof/>
        </w:rPr>
        <w:t>2</w:t>
      </w:r>
      <w:r w:rsidR="001B7F29" w:rsidRPr="009368A2">
        <w:fldChar w:fldCharType="end"/>
      </w:r>
      <w:r w:rsidR="001B7F29" w:rsidRPr="009368A2">
        <w:t>) and proposed (</w:t>
      </w:r>
      <w:r w:rsidR="001B7F29" w:rsidRPr="009368A2">
        <w:fldChar w:fldCharType="begin"/>
      </w:r>
      <w:r w:rsidR="001B7F29" w:rsidRPr="009368A2">
        <w:instrText xml:space="preserve"> REF _Ref233708974 \h </w:instrText>
      </w:r>
      <w:r w:rsidR="001E64E4">
        <w:instrText xml:space="preserve"> \* MERGEFORMAT </w:instrText>
      </w:r>
      <w:r w:rsidR="001B7F29" w:rsidRPr="009368A2">
        <w:fldChar w:fldCharType="separate"/>
      </w:r>
      <w:r w:rsidR="009D0E06">
        <w:t xml:space="preserve">Figure </w:t>
      </w:r>
      <w:r w:rsidR="009D0E06">
        <w:rPr>
          <w:noProof/>
        </w:rPr>
        <w:t>3</w:t>
      </w:r>
      <w:r w:rsidR="001B7F29" w:rsidRPr="009368A2">
        <w:fldChar w:fldCharType="end"/>
      </w:r>
      <w:r w:rsidR="001B7F29" w:rsidRPr="009368A2">
        <w:t xml:space="preserve">) </w:t>
      </w:r>
      <w:r w:rsidRPr="009368A2">
        <w:t xml:space="preserve">clinical </w:t>
      </w:r>
      <w:r w:rsidRPr="009C4FE0">
        <w:t>management algorithms, informed by a review</w:t>
      </w:r>
      <w:r w:rsidR="008213CA">
        <w:t xml:space="preserve"> of the</w:t>
      </w:r>
      <w:r w:rsidR="008213CA" w:rsidRPr="008213CA">
        <w:t xml:space="preserve"> </w:t>
      </w:r>
      <w:r w:rsidR="008213CA" w:rsidRPr="009C4FE0">
        <w:t>literature</w:t>
      </w:r>
      <w:r w:rsidRPr="009C4FE0">
        <w:t xml:space="preserve"> </w:t>
      </w:r>
      <w:r w:rsidR="004E729D">
        <w:t>including</w:t>
      </w:r>
      <w:r w:rsidRPr="009C4FE0">
        <w:t xml:space="preserve"> available clinical guidelines. The literature review findings were presented as a separate document</w:t>
      </w:r>
      <w:r w:rsidR="008213CA">
        <w:t xml:space="preserve"> along </w:t>
      </w:r>
      <w:r w:rsidRPr="009C4FE0">
        <w:t>with the draft PICO and other application material.</w:t>
      </w:r>
    </w:p>
    <w:p w14:paraId="15DA2A34" w14:textId="0975EAAE" w:rsidR="00C62363" w:rsidRDefault="00922A9D" w:rsidP="008D2136">
      <w:pPr>
        <w:pStyle w:val="Instructionaltext"/>
        <w:rPr>
          <w:iCs/>
          <w:color w:val="000000" w:themeColor="text1"/>
        </w:rPr>
      </w:pPr>
      <w:r>
        <w:rPr>
          <w:iCs/>
          <w:color w:val="000000" w:themeColor="text1"/>
        </w:rPr>
        <w:t>Th</w:t>
      </w:r>
      <w:r w:rsidR="00B833C3">
        <w:rPr>
          <w:iCs/>
          <w:color w:val="000000" w:themeColor="text1"/>
        </w:rPr>
        <w:t xml:space="preserve">e </w:t>
      </w:r>
      <w:r w:rsidR="007A1C3F">
        <w:rPr>
          <w:iCs/>
          <w:color w:val="000000" w:themeColor="text1"/>
        </w:rPr>
        <w:t>routin</w:t>
      </w:r>
      <w:r w:rsidR="00562B51">
        <w:rPr>
          <w:iCs/>
          <w:color w:val="000000" w:themeColor="text1"/>
        </w:rPr>
        <w:t>e</w:t>
      </w:r>
      <w:r w:rsidR="00B60488">
        <w:rPr>
          <w:iCs/>
          <w:color w:val="000000" w:themeColor="text1"/>
        </w:rPr>
        <w:t xml:space="preserve"> treatment pathway </w:t>
      </w:r>
      <w:r w:rsidR="00EC2C00">
        <w:rPr>
          <w:iCs/>
          <w:color w:val="000000" w:themeColor="text1"/>
        </w:rPr>
        <w:t>c</w:t>
      </w:r>
      <w:r w:rsidR="00EC2C00" w:rsidRPr="008F2E62">
        <w:rPr>
          <w:iCs/>
          <w:color w:val="000000" w:themeColor="text1"/>
        </w:rPr>
        <w:t>urrently</w:t>
      </w:r>
      <w:r w:rsidR="00EC2C00">
        <w:rPr>
          <w:iCs/>
          <w:color w:val="000000" w:themeColor="text1"/>
        </w:rPr>
        <w:t xml:space="preserve"> followed</w:t>
      </w:r>
      <w:r w:rsidR="00EC2C00" w:rsidRPr="008F2E62">
        <w:rPr>
          <w:iCs/>
          <w:color w:val="000000" w:themeColor="text1"/>
        </w:rPr>
        <w:t xml:space="preserve"> in Australia</w:t>
      </w:r>
      <w:r w:rsidR="00EC2C00">
        <w:rPr>
          <w:iCs/>
          <w:color w:val="000000" w:themeColor="text1"/>
        </w:rPr>
        <w:t xml:space="preserve"> </w:t>
      </w:r>
      <w:r w:rsidR="00562B51">
        <w:rPr>
          <w:iCs/>
          <w:color w:val="000000" w:themeColor="text1"/>
        </w:rPr>
        <w:t>for patients with mCRPC</w:t>
      </w:r>
      <w:r w:rsidR="004247FF">
        <w:rPr>
          <w:iCs/>
          <w:color w:val="000000" w:themeColor="text1"/>
        </w:rPr>
        <w:t xml:space="preserve"> is as follows</w:t>
      </w:r>
      <w:r w:rsidR="00A20AB8">
        <w:rPr>
          <w:iCs/>
          <w:color w:val="000000" w:themeColor="text1"/>
        </w:rPr>
        <w:t>.</w:t>
      </w:r>
      <w:r w:rsidR="00562B51">
        <w:rPr>
          <w:iCs/>
          <w:color w:val="000000" w:themeColor="text1"/>
        </w:rPr>
        <w:t xml:space="preserve"> </w:t>
      </w:r>
      <w:r w:rsidR="00F856E8">
        <w:rPr>
          <w:iCs/>
          <w:color w:val="000000" w:themeColor="text1"/>
        </w:rPr>
        <w:t>Fir</w:t>
      </w:r>
      <w:r w:rsidR="008D2136" w:rsidRPr="008F2E62">
        <w:rPr>
          <w:iCs/>
          <w:color w:val="000000" w:themeColor="text1"/>
        </w:rPr>
        <w:t>st</w:t>
      </w:r>
      <w:r w:rsidR="00735F35">
        <w:rPr>
          <w:iCs/>
          <w:color w:val="000000" w:themeColor="text1"/>
        </w:rPr>
        <w:t>-</w:t>
      </w:r>
      <w:r w:rsidR="008D2136" w:rsidRPr="008F2E62">
        <w:rPr>
          <w:iCs/>
          <w:color w:val="000000" w:themeColor="text1"/>
        </w:rPr>
        <w:t xml:space="preserve">line options include </w:t>
      </w:r>
      <w:r w:rsidR="00B26C99">
        <w:rPr>
          <w:iCs/>
          <w:color w:val="000000" w:themeColor="text1"/>
        </w:rPr>
        <w:t xml:space="preserve">the </w:t>
      </w:r>
      <w:r w:rsidR="008D2136" w:rsidRPr="008F2E62">
        <w:rPr>
          <w:iCs/>
          <w:color w:val="000000" w:themeColor="text1"/>
        </w:rPr>
        <w:t>addi</w:t>
      </w:r>
      <w:r w:rsidR="00B26C99">
        <w:rPr>
          <w:iCs/>
          <w:color w:val="000000" w:themeColor="text1"/>
        </w:rPr>
        <w:t>tion of an</w:t>
      </w:r>
      <w:r w:rsidR="008D2136" w:rsidRPr="008F2E62">
        <w:rPr>
          <w:iCs/>
          <w:color w:val="000000" w:themeColor="text1"/>
        </w:rPr>
        <w:t xml:space="preserve"> </w:t>
      </w:r>
      <w:r w:rsidR="00266DE2" w:rsidRPr="008F2E62">
        <w:rPr>
          <w:iCs/>
          <w:color w:val="000000" w:themeColor="text1"/>
        </w:rPr>
        <w:t xml:space="preserve">ASI </w:t>
      </w:r>
      <w:r w:rsidR="008D2136" w:rsidRPr="008F2E62">
        <w:rPr>
          <w:iCs/>
          <w:color w:val="000000" w:themeColor="text1"/>
        </w:rPr>
        <w:t>(</w:t>
      </w:r>
      <w:r w:rsidR="00EC2C00">
        <w:rPr>
          <w:iCs/>
          <w:color w:val="000000" w:themeColor="text1"/>
        </w:rPr>
        <w:t>e.g.</w:t>
      </w:r>
      <w:r w:rsidR="008D2136" w:rsidRPr="008F2E62">
        <w:rPr>
          <w:iCs/>
          <w:color w:val="000000" w:themeColor="text1"/>
        </w:rPr>
        <w:t xml:space="preserve"> abiraterone, enzalutamide, apalutamide</w:t>
      </w:r>
      <w:r w:rsidR="00B26C99">
        <w:rPr>
          <w:iCs/>
          <w:color w:val="000000" w:themeColor="text1"/>
        </w:rPr>
        <w:t xml:space="preserve">, </w:t>
      </w:r>
      <w:r w:rsidR="008D2136" w:rsidRPr="008F2E62">
        <w:rPr>
          <w:iCs/>
          <w:color w:val="000000" w:themeColor="text1"/>
        </w:rPr>
        <w:t>darolutamide) to androgen deprivation therapy.</w:t>
      </w:r>
      <w:r w:rsidR="004D5042" w:rsidRPr="008F2E62">
        <w:rPr>
          <w:iCs/>
          <w:color w:val="000000" w:themeColor="text1"/>
        </w:rPr>
        <w:t xml:space="preserve"> F</w:t>
      </w:r>
      <w:r w:rsidR="00484A3A" w:rsidRPr="008F2E62">
        <w:rPr>
          <w:iCs/>
          <w:color w:val="000000" w:themeColor="text1"/>
        </w:rPr>
        <w:t>or patients with disease progression</w:t>
      </w:r>
      <w:r w:rsidR="004D5042" w:rsidRPr="008F2E62">
        <w:rPr>
          <w:iCs/>
          <w:color w:val="000000" w:themeColor="text1"/>
        </w:rPr>
        <w:t xml:space="preserve"> </w:t>
      </w:r>
      <w:r w:rsidR="00B26C99">
        <w:rPr>
          <w:iCs/>
          <w:color w:val="000000" w:themeColor="text1"/>
        </w:rPr>
        <w:t>who</w:t>
      </w:r>
      <w:r w:rsidR="00B26C99" w:rsidRPr="008F2E62">
        <w:rPr>
          <w:iCs/>
          <w:color w:val="000000" w:themeColor="text1"/>
        </w:rPr>
        <w:t xml:space="preserve"> </w:t>
      </w:r>
      <w:r w:rsidR="00FA639B" w:rsidRPr="008F2E62">
        <w:rPr>
          <w:iCs/>
          <w:color w:val="000000" w:themeColor="text1"/>
        </w:rPr>
        <w:t>received an ASI,</w:t>
      </w:r>
      <w:r w:rsidR="0047141C" w:rsidRPr="008F2E62">
        <w:rPr>
          <w:iCs/>
          <w:color w:val="000000" w:themeColor="text1"/>
        </w:rPr>
        <w:t xml:space="preserve"> </w:t>
      </w:r>
      <w:r w:rsidR="00A51B38" w:rsidRPr="008F2E62">
        <w:rPr>
          <w:iCs/>
          <w:color w:val="000000" w:themeColor="text1"/>
        </w:rPr>
        <w:t>taxane-based</w:t>
      </w:r>
      <w:r w:rsidR="0047141C" w:rsidRPr="008F2E62">
        <w:rPr>
          <w:iCs/>
          <w:color w:val="000000" w:themeColor="text1"/>
        </w:rPr>
        <w:t xml:space="preserve"> chemotherapy is routinely offered</w:t>
      </w:r>
      <w:r w:rsidR="008B1BC5">
        <w:rPr>
          <w:iCs/>
          <w:color w:val="000000" w:themeColor="text1"/>
        </w:rPr>
        <w:t xml:space="preserve">, with best supportive care the </w:t>
      </w:r>
      <w:r w:rsidR="0065408F">
        <w:rPr>
          <w:iCs/>
          <w:color w:val="000000" w:themeColor="text1"/>
        </w:rPr>
        <w:t>alternative.</w:t>
      </w:r>
      <w:r w:rsidR="00A855E0">
        <w:rPr>
          <w:iCs/>
          <w:color w:val="000000" w:themeColor="text1"/>
        </w:rPr>
        <w:t xml:space="preserve"> </w:t>
      </w:r>
      <w:r w:rsidR="00820055">
        <w:rPr>
          <w:iCs/>
          <w:color w:val="000000" w:themeColor="text1"/>
        </w:rPr>
        <w:t>S</w:t>
      </w:r>
      <w:r w:rsidR="00E46884">
        <w:rPr>
          <w:iCs/>
          <w:color w:val="000000" w:themeColor="text1"/>
        </w:rPr>
        <w:t>witching to a</w:t>
      </w:r>
      <w:r w:rsidR="00142E7E">
        <w:rPr>
          <w:iCs/>
          <w:color w:val="000000" w:themeColor="text1"/>
        </w:rPr>
        <w:t xml:space="preserve"> different</w:t>
      </w:r>
      <w:r w:rsidR="00E46884">
        <w:rPr>
          <w:iCs/>
          <w:color w:val="000000" w:themeColor="text1"/>
        </w:rPr>
        <w:t xml:space="preserve"> ASI is </w:t>
      </w:r>
      <w:r w:rsidR="00B2479F">
        <w:rPr>
          <w:iCs/>
          <w:color w:val="000000" w:themeColor="text1"/>
        </w:rPr>
        <w:t xml:space="preserve">uncommon, partly </w:t>
      </w:r>
      <w:r w:rsidR="00142E7E">
        <w:rPr>
          <w:iCs/>
          <w:color w:val="000000" w:themeColor="text1"/>
        </w:rPr>
        <w:t>because</w:t>
      </w:r>
      <w:r w:rsidR="00B2479F">
        <w:rPr>
          <w:iCs/>
          <w:color w:val="000000" w:themeColor="text1"/>
        </w:rPr>
        <w:t xml:space="preserve"> this </w:t>
      </w:r>
      <w:r w:rsidR="00142E7E">
        <w:rPr>
          <w:iCs/>
          <w:color w:val="000000" w:themeColor="text1"/>
        </w:rPr>
        <w:t>is</w:t>
      </w:r>
      <w:r w:rsidR="00B2479F">
        <w:rPr>
          <w:iCs/>
          <w:color w:val="000000" w:themeColor="text1"/>
        </w:rPr>
        <w:t xml:space="preserve"> </w:t>
      </w:r>
      <w:r w:rsidR="00C1010E">
        <w:rPr>
          <w:iCs/>
          <w:color w:val="000000" w:themeColor="text1"/>
        </w:rPr>
        <w:t xml:space="preserve">determined to be </w:t>
      </w:r>
      <w:r w:rsidR="00142E7E">
        <w:rPr>
          <w:iCs/>
          <w:color w:val="000000" w:themeColor="text1"/>
        </w:rPr>
        <w:t xml:space="preserve">not </w:t>
      </w:r>
      <w:r w:rsidR="00C1010E">
        <w:rPr>
          <w:iCs/>
          <w:color w:val="000000" w:themeColor="text1"/>
        </w:rPr>
        <w:t>as effective as taxane-based chemotherapy</w:t>
      </w:r>
      <w:r w:rsidR="00382009">
        <w:rPr>
          <w:iCs/>
          <w:color w:val="000000" w:themeColor="text1"/>
        </w:rPr>
        <w:t>,</w:t>
      </w:r>
      <w:r w:rsidR="00C1010E">
        <w:rPr>
          <w:iCs/>
          <w:color w:val="000000" w:themeColor="text1"/>
        </w:rPr>
        <w:t xml:space="preserve"> but also because the PBS</w:t>
      </w:r>
      <w:r w:rsidR="00E35739">
        <w:rPr>
          <w:iCs/>
          <w:color w:val="000000" w:themeColor="text1"/>
        </w:rPr>
        <w:t xml:space="preserve"> </w:t>
      </w:r>
      <w:r w:rsidR="00382009">
        <w:rPr>
          <w:iCs/>
          <w:color w:val="000000" w:themeColor="text1"/>
        </w:rPr>
        <w:t xml:space="preserve">in Australia </w:t>
      </w:r>
      <w:r w:rsidR="00E35739">
        <w:rPr>
          <w:iCs/>
          <w:color w:val="000000" w:themeColor="text1"/>
        </w:rPr>
        <w:t xml:space="preserve">restricts eligibility for funding of abiraterone and </w:t>
      </w:r>
      <w:r w:rsidR="00863490">
        <w:rPr>
          <w:iCs/>
          <w:color w:val="000000" w:themeColor="text1"/>
        </w:rPr>
        <w:t>enzalutamide to once</w:t>
      </w:r>
      <w:r w:rsidR="00E41DC3">
        <w:rPr>
          <w:iCs/>
          <w:color w:val="000000" w:themeColor="text1"/>
        </w:rPr>
        <w:t xml:space="preserve"> </w:t>
      </w:r>
      <w:r w:rsidR="00735F35">
        <w:rPr>
          <w:iCs/>
          <w:color w:val="000000" w:themeColor="text1"/>
        </w:rPr>
        <w:t>per lifetime</w:t>
      </w:r>
      <w:r w:rsidR="00E41DC3">
        <w:rPr>
          <w:iCs/>
          <w:color w:val="000000" w:themeColor="text1"/>
        </w:rPr>
        <w:t xml:space="preserve"> (regardless of whether th</w:t>
      </w:r>
      <w:r w:rsidR="007959B8">
        <w:rPr>
          <w:iCs/>
          <w:color w:val="000000" w:themeColor="text1"/>
        </w:rPr>
        <w:t>is is</w:t>
      </w:r>
      <w:r w:rsidR="00E41DC3">
        <w:rPr>
          <w:iCs/>
          <w:color w:val="000000" w:themeColor="text1"/>
        </w:rPr>
        <w:t xml:space="preserve"> subsidised under</w:t>
      </w:r>
      <w:r w:rsidR="00305780">
        <w:rPr>
          <w:iCs/>
          <w:color w:val="000000" w:themeColor="text1"/>
        </w:rPr>
        <w:t xml:space="preserve"> a metastatic or non-metastatic indication). </w:t>
      </w:r>
      <w:r w:rsidR="00E51B35">
        <w:rPr>
          <w:iCs/>
          <w:color w:val="000000" w:themeColor="text1"/>
        </w:rPr>
        <w:t xml:space="preserve">After </w:t>
      </w:r>
      <w:r w:rsidR="00C07C1F">
        <w:rPr>
          <w:iCs/>
          <w:color w:val="000000" w:themeColor="text1"/>
        </w:rPr>
        <w:t>ASI and</w:t>
      </w:r>
      <w:r w:rsidR="00CD6E25">
        <w:rPr>
          <w:iCs/>
          <w:color w:val="000000" w:themeColor="text1"/>
        </w:rPr>
        <w:t xml:space="preserve"> </w:t>
      </w:r>
      <w:r w:rsidR="00C07C1F">
        <w:rPr>
          <w:iCs/>
          <w:color w:val="000000" w:themeColor="text1"/>
        </w:rPr>
        <w:t>docetaxel</w:t>
      </w:r>
      <w:r w:rsidR="00E51B35">
        <w:rPr>
          <w:iCs/>
          <w:color w:val="000000" w:themeColor="text1"/>
        </w:rPr>
        <w:t>/</w:t>
      </w:r>
      <w:r w:rsidR="003D2D37" w:rsidRPr="00521DA8">
        <w:rPr>
          <w:iCs/>
          <w:color w:val="000000" w:themeColor="text1"/>
        </w:rPr>
        <w:t>cabazitaxel</w:t>
      </w:r>
      <w:r w:rsidR="00521DA8" w:rsidRPr="00521DA8">
        <w:rPr>
          <w:iCs/>
          <w:color w:val="000000" w:themeColor="text1"/>
        </w:rPr>
        <w:t xml:space="preserve">, </w:t>
      </w:r>
      <w:r w:rsidR="00521DA8" w:rsidRPr="002A487B">
        <w:rPr>
          <w:iCs/>
          <w:color w:val="000000" w:themeColor="text1"/>
          <w:vertAlign w:val="superscript"/>
        </w:rPr>
        <w:t>177</w:t>
      </w:r>
      <w:r w:rsidR="002A487B">
        <w:rPr>
          <w:iCs/>
          <w:color w:val="000000" w:themeColor="text1"/>
        </w:rPr>
        <w:t>Lu</w:t>
      </w:r>
      <w:r w:rsidR="00521DA8" w:rsidRPr="00521DA8">
        <w:rPr>
          <w:iCs/>
          <w:color w:val="000000" w:themeColor="text1"/>
        </w:rPr>
        <w:t>-PSMA-617</w:t>
      </w:r>
      <w:r w:rsidR="008051EB">
        <w:rPr>
          <w:iCs/>
          <w:color w:val="000000" w:themeColor="text1"/>
        </w:rPr>
        <w:t xml:space="preserve">, and best supportive care </w:t>
      </w:r>
      <w:r w:rsidR="00441959">
        <w:rPr>
          <w:iCs/>
          <w:color w:val="000000" w:themeColor="text1"/>
        </w:rPr>
        <w:t xml:space="preserve">are the </w:t>
      </w:r>
      <w:r w:rsidR="00897493">
        <w:rPr>
          <w:iCs/>
          <w:color w:val="000000" w:themeColor="text1"/>
        </w:rPr>
        <w:t>options</w:t>
      </w:r>
      <w:r w:rsidR="00B71887">
        <w:rPr>
          <w:iCs/>
          <w:color w:val="000000" w:themeColor="text1"/>
        </w:rPr>
        <w:t>.</w:t>
      </w:r>
    </w:p>
    <w:p w14:paraId="69FF75EF" w14:textId="062D0EEB" w:rsidR="005D7C43" w:rsidRDefault="00B71887" w:rsidP="008D2136">
      <w:pPr>
        <w:pStyle w:val="Instructionaltext"/>
        <w:rPr>
          <w:iCs/>
          <w:color w:val="000000" w:themeColor="text1"/>
        </w:rPr>
      </w:pPr>
      <w:r>
        <w:rPr>
          <w:iCs/>
          <w:color w:val="000000" w:themeColor="text1"/>
        </w:rPr>
        <w:t>Th</w:t>
      </w:r>
      <w:r w:rsidR="00897493">
        <w:rPr>
          <w:iCs/>
          <w:color w:val="000000" w:themeColor="text1"/>
        </w:rPr>
        <w:t>e application</w:t>
      </w:r>
      <w:r w:rsidR="009770E5">
        <w:rPr>
          <w:iCs/>
          <w:color w:val="000000" w:themeColor="text1"/>
        </w:rPr>
        <w:t>’s</w:t>
      </w:r>
      <w:r w:rsidR="00897493">
        <w:rPr>
          <w:iCs/>
          <w:color w:val="000000" w:themeColor="text1"/>
        </w:rPr>
        <w:t xml:space="preserve"> description of the current clinical management pathway</w:t>
      </w:r>
      <w:r>
        <w:rPr>
          <w:iCs/>
          <w:color w:val="000000" w:themeColor="text1"/>
        </w:rPr>
        <w:t xml:space="preserve"> aligns well with </w:t>
      </w:r>
      <w:r w:rsidR="009770E5">
        <w:rPr>
          <w:iCs/>
          <w:color w:val="000000" w:themeColor="text1"/>
        </w:rPr>
        <w:t>that</w:t>
      </w:r>
      <w:r w:rsidR="00FD7621">
        <w:rPr>
          <w:iCs/>
          <w:color w:val="000000" w:themeColor="text1"/>
        </w:rPr>
        <w:t xml:space="preserve"> described as routine in</w:t>
      </w:r>
      <w:r w:rsidR="00AE775F">
        <w:rPr>
          <w:iCs/>
          <w:color w:val="000000" w:themeColor="text1"/>
        </w:rPr>
        <w:t xml:space="preserve"> </w:t>
      </w:r>
      <w:r w:rsidR="00634619">
        <w:rPr>
          <w:iCs/>
          <w:color w:val="000000" w:themeColor="text1"/>
        </w:rPr>
        <w:t>the TGA</w:t>
      </w:r>
      <w:r w:rsidR="00FD7621">
        <w:rPr>
          <w:iCs/>
          <w:color w:val="000000" w:themeColor="text1"/>
        </w:rPr>
        <w:t xml:space="preserve"> </w:t>
      </w:r>
      <w:r w:rsidR="004E729D">
        <w:rPr>
          <w:iCs/>
          <w:color w:val="000000" w:themeColor="text1"/>
        </w:rPr>
        <w:t xml:space="preserve">listing </w:t>
      </w:r>
      <w:r w:rsidR="00FD7621">
        <w:rPr>
          <w:iCs/>
          <w:color w:val="000000" w:themeColor="text1"/>
        </w:rPr>
        <w:t>for P</w:t>
      </w:r>
      <w:r w:rsidR="008A5FBB">
        <w:rPr>
          <w:iCs/>
          <w:color w:val="000000" w:themeColor="text1"/>
        </w:rPr>
        <w:t>luvicto</w:t>
      </w:r>
      <w:r w:rsidR="00634619">
        <w:rPr>
          <w:iCs/>
          <w:color w:val="000000" w:themeColor="text1"/>
        </w:rPr>
        <w:t xml:space="preserve"> (October 2025)</w:t>
      </w:r>
      <w:r w:rsidR="004E729D">
        <w:rPr>
          <w:iCs/>
          <w:color w:val="000000" w:themeColor="text1"/>
        </w:rPr>
        <w:t>.</w:t>
      </w:r>
      <w:r w:rsidR="00634619">
        <w:rPr>
          <w:iCs/>
          <w:color w:val="000000" w:themeColor="text1"/>
        </w:rPr>
        <w:t xml:space="preserve"> </w:t>
      </w:r>
      <w:r w:rsidR="003942FB">
        <w:rPr>
          <w:iCs/>
          <w:color w:val="000000" w:themeColor="text1"/>
        </w:rPr>
        <w:t xml:space="preserve">Although, this also highlights </w:t>
      </w:r>
      <w:r w:rsidR="00DE228A">
        <w:rPr>
          <w:iCs/>
          <w:color w:val="000000" w:themeColor="text1"/>
        </w:rPr>
        <w:t>th</w:t>
      </w:r>
      <w:r w:rsidR="003942FB">
        <w:rPr>
          <w:iCs/>
          <w:color w:val="000000" w:themeColor="text1"/>
        </w:rPr>
        <w:t xml:space="preserve">at the main </w:t>
      </w:r>
      <w:r w:rsidR="00DE228A">
        <w:rPr>
          <w:iCs/>
          <w:color w:val="000000" w:themeColor="text1"/>
        </w:rPr>
        <w:t>reason for</w:t>
      </w:r>
      <w:r w:rsidR="0059655A" w:rsidRPr="0059655A">
        <w:rPr>
          <w:iCs/>
          <w:color w:val="000000" w:themeColor="text1"/>
        </w:rPr>
        <w:t xml:space="preserve"> </w:t>
      </w:r>
      <w:r w:rsidR="0059655A">
        <w:rPr>
          <w:iCs/>
          <w:color w:val="000000" w:themeColor="text1"/>
        </w:rPr>
        <w:t>second-line</w:t>
      </w:r>
      <w:r w:rsidR="00DE228A">
        <w:rPr>
          <w:iCs/>
          <w:color w:val="000000" w:themeColor="text1"/>
        </w:rPr>
        <w:t xml:space="preserve"> use of </w:t>
      </w:r>
      <w:r w:rsidR="00555C11" w:rsidRPr="008F2E62">
        <w:rPr>
          <w:iCs/>
          <w:color w:val="000000" w:themeColor="text1"/>
        </w:rPr>
        <w:t>cytotoxic chemotherapy agents</w:t>
      </w:r>
      <w:r w:rsidR="00DE228A">
        <w:rPr>
          <w:iCs/>
          <w:color w:val="000000" w:themeColor="text1"/>
        </w:rPr>
        <w:t xml:space="preserve"> is that these are </w:t>
      </w:r>
      <w:r w:rsidR="009834B6" w:rsidRPr="008F2E62">
        <w:rPr>
          <w:iCs/>
          <w:color w:val="000000" w:themeColor="text1"/>
        </w:rPr>
        <w:t>the only agents</w:t>
      </w:r>
      <w:r w:rsidR="00555C11" w:rsidRPr="008F2E62">
        <w:rPr>
          <w:iCs/>
          <w:color w:val="000000" w:themeColor="text1"/>
        </w:rPr>
        <w:t xml:space="preserve"> that have significantly prolonged </w:t>
      </w:r>
      <w:r w:rsidR="004E729D">
        <w:rPr>
          <w:iCs/>
          <w:color w:val="000000" w:themeColor="text1"/>
        </w:rPr>
        <w:t xml:space="preserve">OS </w:t>
      </w:r>
      <w:r w:rsidR="00555C11" w:rsidRPr="008F2E62">
        <w:rPr>
          <w:iCs/>
          <w:color w:val="000000" w:themeColor="text1"/>
        </w:rPr>
        <w:t xml:space="preserve">in clinical trials in males with </w:t>
      </w:r>
      <w:r w:rsidR="00982C06" w:rsidRPr="008F2E62">
        <w:rPr>
          <w:iCs/>
          <w:color w:val="000000" w:themeColor="text1"/>
        </w:rPr>
        <w:t xml:space="preserve">mCRPC and no prior chemotherapy </w:t>
      </w:r>
      <w:r w:rsidR="00784BA4" w:rsidRPr="008F2E62">
        <w:rPr>
          <w:iCs/>
          <w:color w:val="000000" w:themeColor="text1"/>
        </w:rPr>
        <w:fldChar w:fldCharType="begin"/>
      </w:r>
      <w:r w:rsidR="00621108">
        <w:rPr>
          <w:iCs/>
          <w:color w:val="000000" w:themeColor="text1"/>
        </w:rPr>
        <w:instrText xml:space="preserve"> ADDIN EN.CITE &lt;EndNote&gt;&lt;Cite&gt;&lt;Author&gt;TGA&lt;/Author&gt;&lt;Year&gt;2025&lt;/Year&gt;&lt;RecNum&gt;33&lt;/RecNum&gt;&lt;DisplayText&gt;(TGA 2025)&lt;/DisplayText&gt;&lt;record&gt;&lt;rec-number&gt;33&lt;/rec-number&gt;&lt;foreign-keys&gt;&lt;key app="EN" db-id="52rsdrteldzvejex9eopz09appv9erxarzda" timestamp="1782260100"&gt;33&lt;/key&gt;&lt;/foreign-keys&gt;&lt;ref-type name="Report"&gt;27&lt;/ref-type&gt;&lt;contributors&gt;&lt;authors&gt;&lt;author&gt;TGA,&lt;/author&gt;&lt;/authors&gt;&lt;/contributors&gt;&lt;titles&gt;&lt;title&gt;Australian Public Assesment Report for Pluvicto&lt;/title&gt;&lt;/titles&gt;&lt;dates&gt;&lt;year&gt;2025&lt;/year&gt;&lt;/dates&gt;&lt;urls&gt;&lt;related-urls&gt;&lt;url&gt;https://www.tga.gov.au/sites/default/files/2025-11/auspar-pluvicto-251027.pdf&lt;/url&gt;&lt;/related-urls&gt;&lt;/urls&gt;&lt;/record&gt;&lt;/Cite&gt;&lt;/EndNote&gt;</w:instrText>
      </w:r>
      <w:r w:rsidR="00784BA4" w:rsidRPr="008F2E62">
        <w:rPr>
          <w:iCs/>
          <w:color w:val="000000" w:themeColor="text1"/>
        </w:rPr>
        <w:fldChar w:fldCharType="separate"/>
      </w:r>
      <w:r w:rsidR="00621108">
        <w:rPr>
          <w:iCs/>
          <w:noProof/>
          <w:color w:val="000000" w:themeColor="text1"/>
        </w:rPr>
        <w:t>(TGA 2025)</w:t>
      </w:r>
      <w:r w:rsidR="00784BA4" w:rsidRPr="008F2E62">
        <w:rPr>
          <w:iCs/>
          <w:color w:val="000000" w:themeColor="text1"/>
        </w:rPr>
        <w:fldChar w:fldCharType="end"/>
      </w:r>
      <w:r w:rsidR="00A661CC">
        <w:rPr>
          <w:iCs/>
          <w:color w:val="000000" w:themeColor="text1"/>
        </w:rPr>
        <w:t>.</w:t>
      </w:r>
    </w:p>
    <w:p w14:paraId="4819DDE8" w14:textId="5C3C3519" w:rsidR="009F19B6" w:rsidRDefault="00EB41BB" w:rsidP="00300BD6">
      <w:pPr>
        <w:rPr>
          <w:lang w:val="en-GB" w:eastAsia="ja-JP"/>
        </w:rPr>
      </w:pPr>
      <w:r>
        <w:rPr>
          <w:lang w:val="en-GB" w:eastAsia="ja-JP"/>
        </w:rPr>
        <w:t>In the application, t</w:t>
      </w:r>
      <w:r w:rsidR="00C62363">
        <w:rPr>
          <w:lang w:val="en-GB" w:eastAsia="ja-JP"/>
        </w:rPr>
        <w:t xml:space="preserve">he </w:t>
      </w:r>
      <w:r w:rsidR="00785F20">
        <w:rPr>
          <w:lang w:val="en-GB" w:eastAsia="ja-JP"/>
        </w:rPr>
        <w:t xml:space="preserve">proposed change in the </w:t>
      </w:r>
      <w:r w:rsidR="00C62363">
        <w:rPr>
          <w:lang w:val="en-GB" w:eastAsia="ja-JP"/>
        </w:rPr>
        <w:t>clinical management pathway</w:t>
      </w:r>
      <w:r w:rsidR="00785F20" w:rsidRPr="00785F20">
        <w:rPr>
          <w:lang w:val="en-GB" w:eastAsia="ja-JP"/>
        </w:rPr>
        <w:t xml:space="preserve"> </w:t>
      </w:r>
      <w:r w:rsidR="00785F20">
        <w:rPr>
          <w:lang w:val="en-GB" w:eastAsia="ja-JP"/>
        </w:rPr>
        <w:t>for</w:t>
      </w:r>
      <w:r w:rsidR="00382356">
        <w:rPr>
          <w:lang w:val="en-GB" w:eastAsia="ja-JP"/>
        </w:rPr>
        <w:t xml:space="preserve"> treatment of mCRPC is</w:t>
      </w:r>
      <w:r w:rsidR="005D7C43">
        <w:rPr>
          <w:lang w:val="en-GB" w:eastAsia="ja-JP"/>
        </w:rPr>
        <w:t xml:space="preserve"> for </w:t>
      </w:r>
      <w:r w:rsidR="007B46C2" w:rsidRPr="00AA6614">
        <w:rPr>
          <w:vertAlign w:val="superscript"/>
          <w:lang w:val="en-GB" w:eastAsia="ja-JP"/>
        </w:rPr>
        <w:t>177</w:t>
      </w:r>
      <w:r w:rsidR="007B46C2">
        <w:rPr>
          <w:lang w:val="en-GB" w:eastAsia="ja-JP"/>
        </w:rPr>
        <w:t xml:space="preserve">Lu-PSMA-617 </w:t>
      </w:r>
      <w:r w:rsidR="004E52E7">
        <w:rPr>
          <w:lang w:val="en-GB" w:eastAsia="ja-JP"/>
        </w:rPr>
        <w:t xml:space="preserve">to be stepped up to become a </w:t>
      </w:r>
      <w:r w:rsidR="005D7C43">
        <w:rPr>
          <w:lang w:val="en-GB" w:eastAsia="ja-JP"/>
        </w:rPr>
        <w:t xml:space="preserve">second-line treatment. </w:t>
      </w:r>
      <w:r w:rsidR="009F19B6" w:rsidRPr="00E93F6F">
        <w:rPr>
          <w:lang w:val="en-GB" w:eastAsia="ja-JP"/>
        </w:rPr>
        <w:t xml:space="preserve">This would ensure that the proposal is congruent with leading prostate cancer clinical guideline recommendations for </w:t>
      </w:r>
      <w:r w:rsidR="009F19B6" w:rsidRPr="00E93F6F">
        <w:rPr>
          <w:vertAlign w:val="superscript"/>
          <w:lang w:val="en-GB" w:eastAsia="ja-JP"/>
        </w:rPr>
        <w:t>177</w:t>
      </w:r>
      <w:r w:rsidR="009F19B6" w:rsidRPr="00E93F6F">
        <w:rPr>
          <w:lang w:val="en-GB" w:eastAsia="ja-JP"/>
        </w:rPr>
        <w:t xml:space="preserve">Lu-PSMA-617 therapy in the mCRPC setting </w:t>
      </w:r>
      <w:r w:rsidR="007D18AA" w:rsidRPr="00E93F6F">
        <w:rPr>
          <w:lang w:val="en-GB" w:eastAsia="ja-JP"/>
        </w:rPr>
        <w:fldChar w:fldCharType="begin">
          <w:fldData xml:space="preserve">PEVuZE5vdGU+PENpdGU+PEF1dGhvcj5TcHJhdHQ8L0F1dGhvcj48WWVhcj4yMDI1PC9ZZWFyPjxS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</w:fldData>
        </w:fldChar>
      </w:r>
      <w:r w:rsidR="007D18AA" w:rsidRPr="00E93F6F">
        <w:rPr>
          <w:lang w:val="en-GB" w:eastAsia="ja-JP"/>
        </w:rPr>
        <w:instrText xml:space="preserve"> ADDIN EN.CITE </w:instrText>
      </w:r>
      <w:r w:rsidR="007D18AA" w:rsidRPr="00E93F6F">
        <w:rPr>
          <w:lang w:val="en-GB" w:eastAsia="ja-JP"/>
        </w:rPr>
        <w:fldChar w:fldCharType="begin">
          <w:fldData xml:space="preserve">PEVuZE5vdGU+PENpdGU+PEF1dGhvcj5TcHJhdHQ8L0F1dGhvcj48WWVhcj4yMDI1PC9ZZWFyPjxS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</w:fldData>
        </w:fldChar>
      </w:r>
      <w:r w:rsidR="007D18AA" w:rsidRPr="00E93F6F">
        <w:rPr>
          <w:lang w:val="en-GB" w:eastAsia="ja-JP"/>
        </w:rPr>
        <w:instrText xml:space="preserve"> ADDIN EN.CITE.DATA </w:instrText>
      </w:r>
      <w:r w:rsidR="007D18AA" w:rsidRPr="00E93F6F">
        <w:rPr>
          <w:lang w:val="en-GB" w:eastAsia="ja-JP"/>
        </w:rPr>
      </w:r>
      <w:r w:rsidR="007D18AA" w:rsidRPr="00E93F6F">
        <w:rPr>
          <w:lang w:val="en-GB" w:eastAsia="ja-JP"/>
        </w:rPr>
        <w:fldChar w:fldCharType="end"/>
      </w:r>
      <w:r w:rsidR="007D18AA" w:rsidRPr="00E93F6F">
        <w:rPr>
          <w:lang w:val="en-GB" w:eastAsia="ja-JP"/>
        </w:rPr>
      </w:r>
      <w:r w:rsidR="007D18AA" w:rsidRPr="00E93F6F">
        <w:rPr>
          <w:lang w:val="en-GB" w:eastAsia="ja-JP"/>
        </w:rPr>
        <w:fldChar w:fldCharType="separate"/>
      </w:r>
      <w:r w:rsidR="007D18AA" w:rsidRPr="00E93F6F">
        <w:rPr>
          <w:noProof/>
          <w:lang w:val="en-GB" w:eastAsia="ja-JP"/>
        </w:rPr>
        <w:t>(Fizazi et al. 2026; Spratt et al. 2025)</w:t>
      </w:r>
      <w:r w:rsidR="007D18AA" w:rsidRPr="00E93F6F">
        <w:rPr>
          <w:lang w:val="en-GB" w:eastAsia="ja-JP"/>
        </w:rPr>
        <w:fldChar w:fldCharType="end"/>
      </w:r>
      <w:r w:rsidR="00636FE6" w:rsidRPr="00E93F6F">
        <w:rPr>
          <w:lang w:val="en-GB" w:eastAsia="ja-JP"/>
        </w:rPr>
        <w:t>. The NCCN prostate cancer guideline</w:t>
      </w:r>
      <w:r w:rsidR="008D0C4B">
        <w:rPr>
          <w:rStyle w:val="FootnoteReference"/>
          <w:lang w:val="en-GB" w:eastAsia="ja-JP"/>
        </w:rPr>
        <w:footnoteReference w:id="5"/>
      </w:r>
      <w:r w:rsidR="00636FE6" w:rsidRPr="00E93F6F">
        <w:rPr>
          <w:lang w:val="en-GB" w:eastAsia="ja-JP"/>
        </w:rPr>
        <w:t xml:space="preserve"> states</w:t>
      </w:r>
      <w:r w:rsidR="001D244F">
        <w:rPr>
          <w:lang w:val="en-GB" w:eastAsia="ja-JP"/>
        </w:rPr>
        <w:t xml:space="preserve">: </w:t>
      </w:r>
      <w:r w:rsidR="002B0CB1">
        <w:rPr>
          <w:lang w:val="en-GB" w:eastAsia="ja-JP"/>
        </w:rPr>
        <w:br/>
      </w:r>
      <w:r w:rsidR="001D244F">
        <w:rPr>
          <w:lang w:val="en-GB" w:eastAsia="ja-JP"/>
        </w:rPr>
        <w:t>‘</w:t>
      </w:r>
      <w:r w:rsidR="00636FE6" w:rsidRPr="00E93F6F">
        <w:rPr>
          <w:lang w:val="en-GB" w:eastAsia="ja-JP"/>
        </w:rPr>
        <w:t xml:space="preserve">Lu-177-PSMA-617 is a treatment option for patients with ≥1 PSMA-positive lesion and/or metastatic </w:t>
      </w:r>
      <w:r w:rsidR="00636FE6" w:rsidRPr="00E93F6F">
        <w:rPr>
          <w:lang w:val="en-GB" w:eastAsia="ja-JP"/>
        </w:rPr>
        <w:lastRenderedPageBreak/>
        <w:t>disease that is predominately PSMA-positive and with no dominant PSMA-negative metastatic lesions who have been treated previously with androgen receptor-director therapy and a taxane-based chemotherapy who are considered appropriate to delay a taxane-based chemotherapy</w:t>
      </w:r>
      <w:r w:rsidR="001D244F">
        <w:rPr>
          <w:lang w:val="en-GB" w:eastAsia="ja-JP"/>
        </w:rPr>
        <w:t>’</w:t>
      </w:r>
      <w:r w:rsidR="006D5005">
        <w:rPr>
          <w:lang w:val="en-GB" w:eastAsia="ja-JP"/>
        </w:rPr>
        <w:t>.</w:t>
      </w:r>
      <w:r w:rsidR="00636FE6" w:rsidRPr="00E93F6F">
        <w:rPr>
          <w:lang w:val="en-GB" w:eastAsia="ja-JP"/>
        </w:rPr>
        <w:t xml:space="preserve"> </w:t>
      </w:r>
      <w:r w:rsidR="00B858B5" w:rsidRPr="00E93F6F">
        <w:rPr>
          <w:lang w:val="en-GB" w:eastAsia="ja-JP"/>
        </w:rPr>
        <w:t>This recommendation is supported by evidence from t</w:t>
      </w:r>
      <w:r w:rsidR="00636FE6" w:rsidRPr="00E93F6F">
        <w:rPr>
          <w:lang w:val="en-GB" w:eastAsia="ja-JP"/>
        </w:rPr>
        <w:t xml:space="preserve">he PSMAfore </w:t>
      </w:r>
      <w:r w:rsidR="00A61A93" w:rsidRPr="00E93F6F">
        <w:rPr>
          <w:lang w:val="en-GB" w:eastAsia="ja-JP"/>
        </w:rPr>
        <w:t>trial, the main trial presented in th</w:t>
      </w:r>
      <w:r w:rsidR="001D244F">
        <w:rPr>
          <w:lang w:val="en-GB" w:eastAsia="ja-JP"/>
        </w:rPr>
        <w:t>e</w:t>
      </w:r>
      <w:r w:rsidR="00A61A93" w:rsidRPr="00E93F6F">
        <w:rPr>
          <w:lang w:val="en-GB" w:eastAsia="ja-JP"/>
        </w:rPr>
        <w:t xml:space="preserve"> application </w:t>
      </w:r>
      <w:r w:rsidR="00B858B5" w:rsidRPr="00E93F6F">
        <w:rPr>
          <w:lang w:val="en-GB" w:eastAsia="ja-JP"/>
        </w:rPr>
        <w:t>to</w:t>
      </w:r>
      <w:r w:rsidR="00A61A93" w:rsidRPr="00E93F6F">
        <w:rPr>
          <w:lang w:val="en-GB" w:eastAsia="ja-JP"/>
        </w:rPr>
        <w:t xml:space="preserve"> support the clinical claim</w:t>
      </w:r>
      <w:r w:rsidR="00735F35" w:rsidRPr="00E93F6F">
        <w:rPr>
          <w:lang w:val="en-GB" w:eastAsia="ja-JP"/>
        </w:rPr>
        <w:t xml:space="preserve"> </w:t>
      </w:r>
      <w:r w:rsidR="007D18AA" w:rsidRPr="00E93F6F">
        <w:rPr>
          <w:lang w:val="en-GB" w:eastAsia="ja-JP"/>
        </w:rPr>
        <w:fldChar w:fldCharType="begin">
          <w:fldData xml:space="preserve">PEVuZE5vdGU+PENpdGU+PEF1dGhvcj5Nb3JyaXM8L0F1dGhvcj48WWVhcj4yMDI0PC9ZZWFyPjxS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</w:fldData>
        </w:fldChar>
      </w:r>
      <w:r w:rsidR="007D18AA" w:rsidRPr="00E93F6F">
        <w:rPr>
          <w:lang w:val="en-GB" w:eastAsia="ja-JP"/>
        </w:rPr>
        <w:instrText xml:space="preserve"> ADDIN EN.CITE </w:instrText>
      </w:r>
      <w:r w:rsidR="007D18AA" w:rsidRPr="00E93F6F">
        <w:rPr>
          <w:lang w:val="en-GB" w:eastAsia="ja-JP"/>
        </w:rPr>
        <w:fldChar w:fldCharType="begin">
          <w:fldData xml:space="preserve">PEVuZE5vdGU+PENpdGU+PEF1dGhvcj5Nb3JyaXM8L0F1dGhvcj48WWVhcj4yMDI0PC9ZZWFyPjxS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</w:fldData>
        </w:fldChar>
      </w:r>
      <w:r w:rsidR="007D18AA" w:rsidRPr="00E93F6F">
        <w:rPr>
          <w:lang w:val="en-GB" w:eastAsia="ja-JP"/>
        </w:rPr>
        <w:instrText xml:space="preserve"> ADDIN EN.CITE.DATA </w:instrText>
      </w:r>
      <w:r w:rsidR="007D18AA" w:rsidRPr="00E93F6F">
        <w:rPr>
          <w:lang w:val="en-GB" w:eastAsia="ja-JP"/>
        </w:rPr>
      </w:r>
      <w:r w:rsidR="007D18AA" w:rsidRPr="00E93F6F">
        <w:rPr>
          <w:lang w:val="en-GB" w:eastAsia="ja-JP"/>
        </w:rPr>
        <w:fldChar w:fldCharType="end"/>
      </w:r>
      <w:r w:rsidR="007D18AA" w:rsidRPr="00E93F6F">
        <w:rPr>
          <w:lang w:val="en-GB" w:eastAsia="ja-JP"/>
        </w:rPr>
      </w:r>
      <w:r w:rsidR="007D18AA" w:rsidRPr="00E93F6F">
        <w:rPr>
          <w:lang w:val="en-GB" w:eastAsia="ja-JP"/>
        </w:rPr>
        <w:fldChar w:fldCharType="separate"/>
      </w:r>
      <w:r w:rsidR="007D18AA" w:rsidRPr="00E93F6F">
        <w:rPr>
          <w:noProof/>
          <w:lang w:val="en-GB" w:eastAsia="ja-JP"/>
        </w:rPr>
        <w:t>(Morris et al. 2024)</w:t>
      </w:r>
      <w:r w:rsidR="007D18AA" w:rsidRPr="00E93F6F">
        <w:rPr>
          <w:lang w:val="en-GB" w:eastAsia="ja-JP"/>
        </w:rPr>
        <w:fldChar w:fldCharType="end"/>
      </w:r>
      <w:r w:rsidR="00A61A93" w:rsidRPr="00E93F6F">
        <w:rPr>
          <w:lang w:val="en-GB" w:eastAsia="ja-JP"/>
        </w:rPr>
        <w:t xml:space="preserve">, </w:t>
      </w:r>
      <w:r w:rsidR="00636FE6" w:rsidRPr="00E93F6F">
        <w:rPr>
          <w:lang w:val="en-GB" w:eastAsia="ja-JP"/>
        </w:rPr>
        <w:t xml:space="preserve">and </w:t>
      </w:r>
      <w:r w:rsidR="00B858B5" w:rsidRPr="00E93F6F">
        <w:rPr>
          <w:lang w:val="en-GB" w:eastAsia="ja-JP"/>
        </w:rPr>
        <w:t xml:space="preserve">the </w:t>
      </w:r>
      <w:r w:rsidR="00636FE6" w:rsidRPr="00E93F6F">
        <w:rPr>
          <w:lang w:val="en-GB" w:eastAsia="ja-JP"/>
        </w:rPr>
        <w:t>VISION RCT</w:t>
      </w:r>
      <w:r w:rsidR="00735F35" w:rsidRPr="00E93F6F">
        <w:rPr>
          <w:lang w:val="en-GB" w:eastAsia="ja-JP"/>
        </w:rPr>
        <w:t xml:space="preserve"> </w:t>
      </w:r>
      <w:r w:rsidR="007D18AA" w:rsidRPr="00E93F6F">
        <w:rPr>
          <w:lang w:val="en-GB" w:eastAsia="ja-JP"/>
        </w:rPr>
        <w:fldChar w:fldCharType="begin">
          <w:fldData xml:space="preserve">PEVuZE5vdGU+PENpdGU+PEF1dGhvcj5TYXJ0b3I8L0F1dGhvcj48WWVhcj4yMDIxPC9ZZWFyPjxS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</w:fldData>
        </w:fldChar>
      </w:r>
      <w:r w:rsidR="007D18AA" w:rsidRPr="00E93F6F">
        <w:rPr>
          <w:lang w:val="en-GB" w:eastAsia="ja-JP"/>
        </w:rPr>
        <w:instrText xml:space="preserve"> ADDIN EN.CITE </w:instrText>
      </w:r>
      <w:r w:rsidR="007D18AA" w:rsidRPr="00E93F6F">
        <w:rPr>
          <w:lang w:val="en-GB" w:eastAsia="ja-JP"/>
        </w:rPr>
        <w:fldChar w:fldCharType="begin">
          <w:fldData xml:space="preserve">PEVuZE5vdGU+PENpdGU+PEF1dGhvcj5TYXJ0b3I8L0F1dGhvcj48WWVhcj4yMDIxPC9ZZWFyPjxS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</w:fldData>
        </w:fldChar>
      </w:r>
      <w:r w:rsidR="007D18AA" w:rsidRPr="00E93F6F">
        <w:rPr>
          <w:lang w:val="en-GB" w:eastAsia="ja-JP"/>
        </w:rPr>
        <w:instrText xml:space="preserve"> ADDIN EN.CITE.DATA </w:instrText>
      </w:r>
      <w:r w:rsidR="007D18AA" w:rsidRPr="00E93F6F">
        <w:rPr>
          <w:lang w:val="en-GB" w:eastAsia="ja-JP"/>
        </w:rPr>
      </w:r>
      <w:r w:rsidR="007D18AA" w:rsidRPr="00E93F6F">
        <w:rPr>
          <w:lang w:val="en-GB" w:eastAsia="ja-JP"/>
        </w:rPr>
        <w:fldChar w:fldCharType="end"/>
      </w:r>
      <w:r w:rsidR="007D18AA" w:rsidRPr="00E93F6F">
        <w:rPr>
          <w:lang w:val="en-GB" w:eastAsia="ja-JP"/>
        </w:rPr>
      </w:r>
      <w:r w:rsidR="007D18AA" w:rsidRPr="00E93F6F">
        <w:rPr>
          <w:lang w:val="en-GB" w:eastAsia="ja-JP"/>
        </w:rPr>
        <w:fldChar w:fldCharType="separate"/>
      </w:r>
      <w:r w:rsidR="007D18AA" w:rsidRPr="00E93F6F">
        <w:rPr>
          <w:noProof/>
          <w:lang w:val="en-GB" w:eastAsia="ja-JP"/>
        </w:rPr>
        <w:t>(Sartor et al. 2021)</w:t>
      </w:r>
      <w:r w:rsidR="007D18AA" w:rsidRPr="00E93F6F">
        <w:rPr>
          <w:lang w:val="en-GB" w:eastAsia="ja-JP"/>
        </w:rPr>
        <w:fldChar w:fldCharType="end"/>
      </w:r>
      <w:r w:rsidR="000D02D4">
        <w:rPr>
          <w:lang w:val="en-GB" w:eastAsia="ja-JP"/>
        </w:rPr>
        <w:t xml:space="preserve"> that </w:t>
      </w:r>
      <w:r w:rsidR="00B858B5" w:rsidRPr="00E93F6F">
        <w:rPr>
          <w:lang w:val="en-GB" w:eastAsia="ja-JP"/>
        </w:rPr>
        <w:t xml:space="preserve">evaluated </w:t>
      </w:r>
      <w:r w:rsidR="00B858B5" w:rsidRPr="00E93F6F">
        <w:rPr>
          <w:vertAlign w:val="superscript"/>
          <w:lang w:val="en-GB" w:eastAsia="ja-JP"/>
        </w:rPr>
        <w:t>177</w:t>
      </w:r>
      <w:r w:rsidR="00B858B5" w:rsidRPr="00E93F6F">
        <w:rPr>
          <w:lang w:val="en-GB" w:eastAsia="ja-JP"/>
        </w:rPr>
        <w:t>Lu-PSMA-617 plus standard care versus standard care alone in patients with mCRPC who had progressed after at least one ASI and one or more taxane-based chemotherapy regimens.</w:t>
      </w:r>
      <w:r w:rsidR="00B858B5" w:rsidRPr="00E93F6F" w:rsidDel="00B858B5">
        <w:rPr>
          <w:lang w:val="en-GB" w:eastAsia="ja-JP"/>
        </w:rPr>
        <w:t xml:space="preserve"> </w:t>
      </w:r>
      <w:r w:rsidR="00B858B5" w:rsidRPr="00E93F6F">
        <w:rPr>
          <w:lang w:val="en-GB" w:eastAsia="ja-JP"/>
        </w:rPr>
        <w:t>Similarly, t</w:t>
      </w:r>
      <w:r w:rsidR="00636FE6" w:rsidRPr="00E93F6F">
        <w:rPr>
          <w:lang w:val="en-GB" w:eastAsia="ja-JP"/>
        </w:rPr>
        <w:t xml:space="preserve">he ESMO clinical guideline for </w:t>
      </w:r>
      <w:r w:rsidR="00B858B5" w:rsidRPr="00E93F6F">
        <w:rPr>
          <w:lang w:val="en-GB" w:eastAsia="ja-JP"/>
        </w:rPr>
        <w:t xml:space="preserve">the </w:t>
      </w:r>
      <w:r w:rsidR="00636FE6" w:rsidRPr="00E93F6F">
        <w:rPr>
          <w:lang w:val="en-GB" w:eastAsia="ja-JP"/>
        </w:rPr>
        <w:t>diagnosis, treatment and follow</w:t>
      </w:r>
      <w:r w:rsidR="006D5005">
        <w:rPr>
          <w:lang w:val="en-GB" w:eastAsia="ja-JP"/>
        </w:rPr>
        <w:t>-</w:t>
      </w:r>
      <w:r w:rsidR="00636FE6" w:rsidRPr="00E93F6F">
        <w:rPr>
          <w:lang w:val="en-GB" w:eastAsia="ja-JP"/>
        </w:rPr>
        <w:t xml:space="preserve">up </w:t>
      </w:r>
      <w:r w:rsidR="00B858B5" w:rsidRPr="00E93F6F">
        <w:rPr>
          <w:lang w:val="en-GB" w:eastAsia="ja-JP"/>
        </w:rPr>
        <w:t>of</w:t>
      </w:r>
      <w:r w:rsidR="00636FE6" w:rsidRPr="00E93F6F">
        <w:rPr>
          <w:lang w:val="en-GB" w:eastAsia="ja-JP"/>
        </w:rPr>
        <w:t xml:space="preserve"> advance</w:t>
      </w:r>
      <w:r w:rsidR="006D5005">
        <w:rPr>
          <w:lang w:val="en-GB" w:eastAsia="ja-JP"/>
        </w:rPr>
        <w:t>d</w:t>
      </w:r>
      <w:r w:rsidR="00636FE6" w:rsidRPr="00E93F6F">
        <w:rPr>
          <w:lang w:val="en-GB" w:eastAsia="ja-JP"/>
        </w:rPr>
        <w:t xml:space="preserve"> and metastatic prostate cancer conditionally supports the </w:t>
      </w:r>
      <w:r w:rsidR="00B858B5" w:rsidRPr="00E93F6F">
        <w:rPr>
          <w:lang w:val="en-GB" w:eastAsia="ja-JP"/>
        </w:rPr>
        <w:t xml:space="preserve">use of </w:t>
      </w:r>
      <w:r w:rsidR="00B858B5" w:rsidRPr="00E93F6F">
        <w:rPr>
          <w:vertAlign w:val="superscript"/>
          <w:lang w:val="en-GB" w:eastAsia="ja-JP"/>
        </w:rPr>
        <w:t>177</w:t>
      </w:r>
      <w:r w:rsidR="00B858B5" w:rsidRPr="00E93F6F">
        <w:rPr>
          <w:lang w:val="en-GB" w:eastAsia="ja-JP"/>
        </w:rPr>
        <w:t xml:space="preserve">Lu-PSMA-617 </w:t>
      </w:r>
      <w:r w:rsidR="00636FE6" w:rsidRPr="00E93F6F">
        <w:rPr>
          <w:lang w:val="en-GB" w:eastAsia="ja-JP"/>
        </w:rPr>
        <w:t xml:space="preserve">in </w:t>
      </w:r>
      <w:r w:rsidR="00B858B5" w:rsidRPr="00E93F6F">
        <w:rPr>
          <w:lang w:val="en-GB" w:eastAsia="ja-JP"/>
        </w:rPr>
        <w:t>selected</w:t>
      </w:r>
      <w:r w:rsidR="00636FE6" w:rsidRPr="00E93F6F">
        <w:rPr>
          <w:lang w:val="en-GB" w:eastAsia="ja-JP"/>
        </w:rPr>
        <w:t xml:space="preserve"> taxane</w:t>
      </w:r>
      <w:r w:rsidR="00B858B5" w:rsidRPr="00E93F6F">
        <w:rPr>
          <w:lang w:val="en-GB" w:eastAsia="ja-JP"/>
        </w:rPr>
        <w:t>-</w:t>
      </w:r>
      <w:r w:rsidR="00636FE6" w:rsidRPr="00E93F6F">
        <w:rPr>
          <w:lang w:val="en-GB" w:eastAsia="ja-JP"/>
        </w:rPr>
        <w:t>naïve patient</w:t>
      </w:r>
      <w:r w:rsidR="00B858B5" w:rsidRPr="00E93F6F">
        <w:rPr>
          <w:lang w:val="en-GB" w:eastAsia="ja-JP"/>
        </w:rPr>
        <w:t>s</w:t>
      </w:r>
      <w:r w:rsidR="006D5005">
        <w:rPr>
          <w:lang w:val="en-GB" w:eastAsia="ja-JP"/>
        </w:rPr>
        <w:t xml:space="preserve"> (</w:t>
      </w:r>
      <w:r w:rsidR="006D5005" w:rsidRPr="00E93F6F">
        <w:rPr>
          <w:lang w:val="en-GB" w:eastAsia="ja-JP"/>
        </w:rPr>
        <w:fldChar w:fldCharType="begin"/>
      </w:r>
      <w:r w:rsidR="006D5005" w:rsidRPr="00E93F6F">
        <w:rPr>
          <w:lang w:val="en-GB" w:eastAsia="ja-JP"/>
        </w:rPr>
        <w:instrText xml:space="preserve"> REF Appendix_3 \h  \* MERGEFORMAT </w:instrText>
      </w:r>
      <w:r w:rsidR="006D5005" w:rsidRPr="00E93F6F">
        <w:rPr>
          <w:lang w:val="en-GB" w:eastAsia="ja-JP"/>
        </w:rPr>
      </w:r>
      <w:r w:rsidR="006D5005" w:rsidRPr="00E93F6F">
        <w:rPr>
          <w:lang w:val="en-GB" w:eastAsia="ja-JP"/>
        </w:rPr>
        <w:fldChar w:fldCharType="separate"/>
      </w:r>
      <w:r w:rsidR="009759FE" w:rsidRPr="0087752F">
        <w:t xml:space="preserve">Appendix </w:t>
      </w:r>
      <w:r w:rsidR="009759FE">
        <w:t>2</w:t>
      </w:r>
      <w:r w:rsidR="006D5005" w:rsidRPr="00E93F6F">
        <w:rPr>
          <w:lang w:val="en-GB" w:eastAsia="ja-JP"/>
        </w:rPr>
        <w:fldChar w:fldCharType="end"/>
      </w:r>
      <w:r w:rsidR="006D5005">
        <w:rPr>
          <w:lang w:val="en-GB" w:eastAsia="ja-JP"/>
        </w:rPr>
        <w:t>)</w:t>
      </w:r>
      <w:r w:rsidR="00636FE6" w:rsidRPr="00E93F6F">
        <w:rPr>
          <w:lang w:val="en-GB" w:eastAsia="ja-JP"/>
        </w:rPr>
        <w:t xml:space="preserve">. </w:t>
      </w:r>
      <w:r w:rsidR="00B858B5" w:rsidRPr="00E93F6F">
        <w:rPr>
          <w:lang w:val="en-GB" w:eastAsia="ja-JP"/>
        </w:rPr>
        <w:t>Specifically, i</w:t>
      </w:r>
      <w:r w:rsidR="00636FE6" w:rsidRPr="00E93F6F">
        <w:rPr>
          <w:lang w:val="en-GB" w:eastAsia="ja-JP"/>
        </w:rPr>
        <w:t>t states</w:t>
      </w:r>
      <w:r w:rsidR="006D5005">
        <w:rPr>
          <w:lang w:val="en-GB" w:eastAsia="ja-JP"/>
        </w:rPr>
        <w:t>: ‘</w:t>
      </w:r>
      <w:r w:rsidR="00636FE6" w:rsidRPr="00E93F6F">
        <w:rPr>
          <w:vertAlign w:val="superscript"/>
          <w:lang w:val="en-GB" w:eastAsia="ja-JP"/>
        </w:rPr>
        <w:t>177</w:t>
      </w:r>
      <w:r w:rsidR="00636FE6" w:rsidRPr="00E93F6F">
        <w:rPr>
          <w:lang w:val="en-GB" w:eastAsia="ja-JP"/>
        </w:rPr>
        <w:t>Lu-PSMA-617 is approved in patients with PSMA-positive lesions who are not immediate candidates for docetaxel</w:t>
      </w:r>
      <w:r w:rsidR="00B858B5" w:rsidRPr="00E93F6F">
        <w:rPr>
          <w:lang w:val="en-GB" w:eastAsia="ja-JP"/>
        </w:rPr>
        <w:t>.</w:t>
      </w:r>
      <w:r w:rsidR="006D5005">
        <w:rPr>
          <w:lang w:val="en-GB" w:eastAsia="ja-JP"/>
        </w:rPr>
        <w:t>’</w:t>
      </w:r>
    </w:p>
    <w:p w14:paraId="3BDDAE49" w14:textId="1314F5F6" w:rsidR="00FE7665" w:rsidRPr="00203D21" w:rsidRDefault="00FE7665" w:rsidP="4F68D16A">
      <w:pPr>
        <w:autoSpaceDE w:val="0"/>
        <w:autoSpaceDN w:val="0"/>
        <w:adjustRightInd w:val="0"/>
        <w:spacing w:line="23" w:lineRule="atLeast"/>
        <w:rPr>
          <w:i/>
          <w:iCs/>
          <w:lang w:val="en-GB" w:eastAsia="ja-JP"/>
        </w:rPr>
      </w:pPr>
      <w:r w:rsidRPr="4F68D16A">
        <w:rPr>
          <w:i/>
          <w:iCs/>
          <w:lang w:val="en-GB" w:eastAsia="ja-JP"/>
        </w:rPr>
        <w:t xml:space="preserve">PASC acknowledged the position of international prostate cancer guidelines that </w:t>
      </w:r>
      <w:r w:rsidRPr="4F68D16A">
        <w:rPr>
          <w:i/>
          <w:iCs/>
          <w:vertAlign w:val="superscript"/>
          <w:lang w:val="en-GB" w:eastAsia="ja-JP"/>
        </w:rPr>
        <w:t>177</w:t>
      </w:r>
      <w:r w:rsidRPr="4F68D16A">
        <w:rPr>
          <w:i/>
          <w:iCs/>
          <w:lang w:val="en-GB" w:eastAsia="ja-JP"/>
        </w:rPr>
        <w:t xml:space="preserve">Lu-PSMA-617 should not be considered as a routine substitute for docetaxel as a second-line treatment </w:t>
      </w:r>
      <w:r w:rsidR="00FB1096" w:rsidRPr="4F68D16A">
        <w:rPr>
          <w:i/>
          <w:iCs/>
          <w:lang w:val="en-GB" w:eastAsia="ja-JP"/>
        </w:rPr>
        <w:t>for</w:t>
      </w:r>
      <w:r w:rsidRPr="4F68D16A">
        <w:rPr>
          <w:i/>
          <w:iCs/>
          <w:lang w:val="en-GB" w:eastAsia="ja-JP"/>
        </w:rPr>
        <w:t xml:space="preserve"> patients with mCRPC. </w:t>
      </w:r>
    </w:p>
    <w:p w14:paraId="67E1A30E" w14:textId="0A3E1607" w:rsidR="00FE7665" w:rsidRDefault="00FE7665" w:rsidP="00FE7665">
      <w:pPr>
        <w:rPr>
          <w:lang w:val="en-GB" w:eastAsia="ja-JP"/>
        </w:rPr>
      </w:pPr>
      <w:r w:rsidRPr="00203D21">
        <w:rPr>
          <w:i/>
          <w:iCs/>
          <w:lang w:val="en-GB" w:eastAsia="ja-JP"/>
        </w:rPr>
        <w:t xml:space="preserve">PASC noted advice from the applicant's clinical expert that while PSMA positivity is a prerequisite for treatment with </w:t>
      </w:r>
      <w:r w:rsidRPr="00203D21">
        <w:rPr>
          <w:i/>
          <w:iCs/>
          <w:vertAlign w:val="superscript"/>
          <w:lang w:val="en-GB" w:eastAsia="ja-JP"/>
        </w:rPr>
        <w:t>177</w:t>
      </w:r>
      <w:r w:rsidRPr="00203D21">
        <w:rPr>
          <w:i/>
          <w:iCs/>
          <w:lang w:val="en-GB" w:eastAsia="ja-JP"/>
        </w:rPr>
        <w:t>Lu-PSMA-617, tr</w:t>
      </w:r>
      <w:r w:rsidRPr="0095402E">
        <w:rPr>
          <w:i/>
          <w:iCs/>
          <w:lang w:val="en-GB" w:eastAsia="ja-JP"/>
        </w:rPr>
        <w:t xml:space="preserve">eatment suitability is determined on a case-by-case basis, taking into account factors such as the extent of PSMA expression, disease aggressiveness, age, frailty, psychosocial and socioeconomic considerations, and patient preference. As these factors are typically evaluated </w:t>
      </w:r>
      <w:r w:rsidR="00B273D8">
        <w:rPr>
          <w:i/>
          <w:iCs/>
          <w:lang w:val="en-GB" w:eastAsia="ja-JP"/>
        </w:rPr>
        <w:t>by</w:t>
      </w:r>
      <w:r w:rsidRPr="0095402E">
        <w:rPr>
          <w:i/>
          <w:iCs/>
          <w:lang w:val="en-GB" w:eastAsia="ja-JP"/>
        </w:rPr>
        <w:t xml:space="preserve"> MDT review, PASC suggested that the proposed clinical management algorithm clarif</w:t>
      </w:r>
      <w:r w:rsidR="00FC54C5">
        <w:rPr>
          <w:i/>
          <w:iCs/>
          <w:lang w:val="en-GB" w:eastAsia="ja-JP"/>
        </w:rPr>
        <w:t>ies</w:t>
      </w:r>
      <w:r w:rsidRPr="0095402E">
        <w:rPr>
          <w:i/>
          <w:iCs/>
          <w:lang w:val="en-GB" w:eastAsia="ja-JP"/>
        </w:rPr>
        <w:t xml:space="preserve"> that</w:t>
      </w:r>
      <w:r w:rsidRPr="0095402E">
        <w:rPr>
          <w:i/>
          <w:iCs/>
          <w:lang w:val="en-GB" w:eastAsia="ja-JP"/>
        </w:rPr>
        <w:br/>
        <w:t xml:space="preserve"> </w:t>
      </w:r>
      <w:r w:rsidRPr="0095402E">
        <w:rPr>
          <w:i/>
          <w:iCs/>
          <w:vertAlign w:val="superscript"/>
          <w:lang w:val="en-GB" w:eastAsia="ja-JP"/>
        </w:rPr>
        <w:t>177</w:t>
      </w:r>
      <w:r w:rsidRPr="0095402E">
        <w:rPr>
          <w:i/>
          <w:iCs/>
          <w:lang w:val="en-GB" w:eastAsia="ja-JP"/>
        </w:rPr>
        <w:t>Lu-PSMA-617 (+ADT) is recommended only for select PSMA-positive patients who have received at least one prior ARPI and have been assessed by an MDT as suitable for treatment.</w:t>
      </w:r>
    </w:p>
    <w:p w14:paraId="7D97338F" w14:textId="7799EDBA" w:rsidR="00B505F9" w:rsidRDefault="002F393F" w:rsidP="007372B4">
      <w:pPr>
        <w:pStyle w:val="Caption"/>
      </w:pPr>
      <w:bookmarkStart w:id="7" w:name="_Ref233708930"/>
      <w:r>
        <w:t xml:space="preserve">Figure </w:t>
      </w:r>
      <w:r>
        <w:rPr>
          <w:b w:val="0"/>
        </w:rPr>
        <w:fldChar w:fldCharType="begin"/>
      </w:r>
      <w:r>
        <w:instrText xml:space="preserve"> SEQ Figure \* ARABIC </w:instrText>
      </w:r>
      <w:r>
        <w:rPr>
          <w:b w:val="0"/>
        </w:rPr>
        <w:fldChar w:fldCharType="separate"/>
      </w:r>
      <w:r w:rsidR="009D0E06">
        <w:rPr>
          <w:noProof/>
        </w:rPr>
        <w:t>2</w:t>
      </w:r>
      <w:r>
        <w:rPr>
          <w:b w:val="0"/>
        </w:rPr>
        <w:fldChar w:fldCharType="end"/>
      </w:r>
      <w:bookmarkEnd w:id="7"/>
      <w:r>
        <w:t xml:space="preserve"> Current management algorithm for the proposed intervention and relevant comparators</w:t>
      </w:r>
    </w:p>
    <w:p w14:paraId="31BC4C51" w14:textId="168CC462" w:rsidR="00E00F9B" w:rsidRDefault="00E00F9B" w:rsidP="00B505F9">
      <w:pPr>
        <w:keepNext/>
      </w:pPr>
      <w:r>
        <w:rPr>
          <w:noProof/>
        </w:rPr>
        <w:drawing>
          <wp:inline distT="0" distB="0" distL="0" distR="0" wp14:anchorId="58A7718F" wp14:editId="3662CB67">
            <wp:extent cx="5641975" cy="3471192"/>
            <wp:effectExtent l="0" t="0" r="0" b="0"/>
            <wp:docPr id="2070168481" name="Picture 5" descr="Current clinical management algorithm for patients with mCRPC who have received ARPI (plus or minus ADT) and the subsequent treatment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68481" name="Picture 5" descr="Current clinical management algorithm for patients with mCRPC who have received ARPI (plus or minus ADT) and the subsequent treatment option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6819" cy="3480325"/>
                    </a:xfrm>
                    <a:prstGeom prst="rect">
                      <a:avLst/>
                    </a:prstGeom>
                    <a:noFill/>
                  </pic:spPr>
                </pic:pic>
              </a:graphicData>
            </a:graphic>
          </wp:inline>
        </w:drawing>
      </w:r>
    </w:p>
    <w:p w14:paraId="4359D81A" w14:textId="77777777" w:rsidR="00BB1245" w:rsidRPr="00AB5135" w:rsidRDefault="00BB1245" w:rsidP="00BB1245">
      <w:pPr>
        <w:spacing w:after="0" w:line="240" w:lineRule="auto"/>
        <w:rPr>
          <w:rFonts w:ascii="Arial Narrow" w:hAnsi="Arial Narrow" w:cs="Calibri"/>
          <w:sz w:val="18"/>
          <w:szCs w:val="18"/>
          <w:lang w:val="en-US"/>
        </w:rPr>
      </w:pPr>
      <w:r w:rsidRPr="00AB5135">
        <w:rPr>
          <w:rFonts w:ascii="Arial Narrow" w:hAnsi="Arial Narrow" w:cs="Calibri"/>
          <w:b/>
          <w:bCs/>
          <w:sz w:val="18"/>
          <w:szCs w:val="18"/>
          <w:lang w:val="en-US"/>
        </w:rPr>
        <w:t>Abbreviations</w:t>
      </w:r>
      <w:r w:rsidRPr="00AB5135">
        <w:rPr>
          <w:rFonts w:ascii="Arial Narrow" w:hAnsi="Arial Narrow" w:cs="Calibri"/>
          <w:sz w:val="18"/>
          <w:szCs w:val="18"/>
          <w:lang w:val="en-US"/>
        </w:rPr>
        <w:t>: ADT, androgen deprivation therapy; ARPI, androgen receptor pathway inhibitor; mCRPC, metastatic castration-resistant prostate cancer; PSMA, prostate-specific membrane antigen; PET, positron emission tomography</w:t>
      </w:r>
    </w:p>
    <w:p w14:paraId="08AA0A4E" w14:textId="2044C6DB" w:rsidR="006E5D79" w:rsidRDefault="00B66FC0" w:rsidP="001837E6">
      <w:pPr>
        <w:spacing w:after="0" w:line="240" w:lineRule="auto"/>
        <w:rPr>
          <w:rFonts w:ascii="Arial Narrow" w:hAnsi="Arial Narrow" w:cs="Calibri"/>
          <w:sz w:val="18"/>
          <w:szCs w:val="18"/>
          <w:lang w:val="en-US"/>
        </w:rPr>
      </w:pPr>
      <w:r w:rsidRPr="00AB5135">
        <w:rPr>
          <w:rFonts w:ascii="Arial Narrow" w:hAnsi="Arial Narrow" w:cs="Calibri"/>
          <w:b/>
          <w:bCs/>
          <w:sz w:val="18"/>
          <w:szCs w:val="18"/>
          <w:lang w:val="en-US"/>
        </w:rPr>
        <w:t>Source</w:t>
      </w:r>
      <w:r w:rsidRPr="00AB5135">
        <w:rPr>
          <w:rFonts w:ascii="Arial Narrow" w:hAnsi="Arial Narrow" w:cs="Calibri"/>
          <w:sz w:val="18"/>
          <w:szCs w:val="18"/>
          <w:lang w:val="en-US"/>
        </w:rPr>
        <w:t>: Application PICO, pg. 12</w:t>
      </w:r>
      <w:r w:rsidR="00E80E65" w:rsidRPr="00AB5135">
        <w:rPr>
          <w:rFonts w:ascii="Arial Narrow" w:hAnsi="Arial Narrow" w:cs="Calibri"/>
          <w:sz w:val="18"/>
          <w:szCs w:val="18"/>
          <w:lang w:val="en-US"/>
        </w:rPr>
        <w:t>.</w:t>
      </w:r>
    </w:p>
    <w:p w14:paraId="358C631B" w14:textId="77777777" w:rsidR="00856227" w:rsidRDefault="00856227" w:rsidP="001837E6">
      <w:pPr>
        <w:spacing w:after="0" w:line="240" w:lineRule="auto"/>
        <w:rPr>
          <w:rFonts w:ascii="Arial Narrow" w:hAnsi="Arial Narrow" w:cs="Calibri"/>
          <w:sz w:val="18"/>
          <w:szCs w:val="18"/>
          <w:lang w:val="en-US"/>
        </w:rPr>
      </w:pPr>
    </w:p>
    <w:p w14:paraId="43A9AEDD" w14:textId="49D814D7" w:rsidR="00227AB8" w:rsidRPr="00AB5135" w:rsidRDefault="00856227" w:rsidP="00A5221C">
      <w:pPr>
        <w:pStyle w:val="Caption"/>
      </w:pPr>
      <w:bookmarkStart w:id="8" w:name="_Ref233708974"/>
      <w:r>
        <w:lastRenderedPageBreak/>
        <w:t xml:space="preserve">Figure </w:t>
      </w:r>
      <w:r>
        <w:fldChar w:fldCharType="begin"/>
      </w:r>
      <w:r>
        <w:instrText xml:space="preserve"> SEQ Figure \* ARABIC </w:instrText>
      </w:r>
      <w:r>
        <w:fldChar w:fldCharType="separate"/>
      </w:r>
      <w:r w:rsidR="009D0E06">
        <w:rPr>
          <w:noProof/>
        </w:rPr>
        <w:t>3</w:t>
      </w:r>
      <w:r>
        <w:fldChar w:fldCharType="end"/>
      </w:r>
      <w:bookmarkEnd w:id="8"/>
      <w:r>
        <w:t xml:space="preserve"> Proposed clinical management algorithm for the proposed intervention and relevant comparators</w:t>
      </w:r>
    </w:p>
    <w:p w14:paraId="7AD2BA8F" w14:textId="560AD888" w:rsidR="00E00F9B" w:rsidRPr="00E00F9B" w:rsidRDefault="00451394" w:rsidP="00E00F9B">
      <w:pPr>
        <w:pStyle w:val="Caption"/>
      </w:pPr>
      <w:r>
        <w:rPr>
          <w:noProof/>
        </w:rPr>
        <w:drawing>
          <wp:inline distT="0" distB="0" distL="0" distR="0" wp14:anchorId="670C3595" wp14:editId="2AD629DC">
            <wp:extent cx="5547995" cy="2618063"/>
            <wp:effectExtent l="0" t="0" r="0" b="0"/>
            <wp:docPr id="1766677950" name="Picture 7" descr="Proposed clinical management algorithm for patients with mCRPC who have received ARPI (plus or minus ADT) and the subsequent treatment options that include 177Lu-PSMA-617 after the first line of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77950" name="Picture 7" descr="Proposed clinical management algorithm for patients with mCRPC who have received ARPI (plus or minus ADT) and the subsequent treatment options that include 177Lu-PSMA-617 after the first line of progressi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71569" cy="2629188"/>
                    </a:xfrm>
                    <a:prstGeom prst="rect">
                      <a:avLst/>
                    </a:prstGeom>
                    <a:noFill/>
                  </pic:spPr>
                </pic:pic>
              </a:graphicData>
            </a:graphic>
          </wp:inline>
        </w:drawing>
      </w:r>
    </w:p>
    <w:p w14:paraId="41537157" w14:textId="721008F8" w:rsidR="00A97714" w:rsidRPr="00AB5135" w:rsidRDefault="00A97714" w:rsidP="00A97714">
      <w:pPr>
        <w:pStyle w:val="NovartisFootnotes"/>
        <w:rPr>
          <w:rFonts w:ascii="Arial Narrow" w:eastAsia="Calibri" w:hAnsi="Arial Narrow" w:cs="Calibri"/>
          <w:sz w:val="18"/>
          <w:szCs w:val="18"/>
        </w:rPr>
      </w:pPr>
      <w:r w:rsidRPr="00AB5135">
        <w:rPr>
          <w:rFonts w:ascii="Arial Narrow" w:eastAsia="Calibri" w:hAnsi="Arial Narrow" w:cs="Calibri"/>
          <w:b/>
          <w:bCs/>
          <w:sz w:val="18"/>
          <w:szCs w:val="18"/>
        </w:rPr>
        <w:t>Abbreviations</w:t>
      </w:r>
      <w:r w:rsidRPr="00AB5135">
        <w:rPr>
          <w:rFonts w:ascii="Arial Narrow" w:eastAsia="Calibri" w:hAnsi="Arial Narrow" w:cs="Calibri"/>
          <w:sz w:val="18"/>
          <w:szCs w:val="18"/>
        </w:rPr>
        <w:t>: ADT, androgen deprivation therapy; ARPI, androgen receptor pathway inhibitor; mCRPC, metastatic castration-resistant prostate cancer; PSMA, prostate-specific membrane antigen; PET, positron emission tomography</w:t>
      </w:r>
    </w:p>
    <w:p w14:paraId="496183AD" w14:textId="75473E19" w:rsidR="00963391" w:rsidRPr="00822095" w:rsidRDefault="004F7E0E" w:rsidP="00822095">
      <w:pPr>
        <w:pStyle w:val="Tablenotes"/>
        <w:rPr>
          <w:lang w:val="en-GB" w:eastAsia="ja-JP"/>
        </w:rPr>
      </w:pPr>
      <w:r w:rsidRPr="00EE3CD2">
        <w:rPr>
          <w:rFonts w:eastAsia="Calibri" w:cs="Calibri"/>
          <w:szCs w:val="18"/>
        </w:rPr>
        <w:t>Note: *</w:t>
      </w:r>
      <w:r>
        <w:rPr>
          <w:rFonts w:eastAsia="Calibri" w:cs="Calibri"/>
          <w:szCs w:val="18"/>
        </w:rPr>
        <w:t xml:space="preserve"> </w:t>
      </w:r>
      <w:r w:rsidR="00F21208">
        <w:rPr>
          <w:lang w:val="en-GB" w:eastAsia="ja-JP"/>
        </w:rPr>
        <w:t>I</w:t>
      </w:r>
      <w:r w:rsidR="00091F0F" w:rsidRPr="00E93F6F">
        <w:rPr>
          <w:lang w:val="en-GB" w:eastAsia="ja-JP"/>
        </w:rPr>
        <w:t xml:space="preserve">n cases where patients are determined by </w:t>
      </w:r>
      <w:r w:rsidR="00C6612E">
        <w:rPr>
          <w:lang w:val="en-GB" w:eastAsia="ja-JP"/>
        </w:rPr>
        <w:t xml:space="preserve">a </w:t>
      </w:r>
      <w:r w:rsidR="001C742A" w:rsidRPr="00845E28">
        <w:rPr>
          <w:rFonts w:eastAsia="Calibri" w:cs="Calibri"/>
          <w:szCs w:val="18"/>
        </w:rPr>
        <w:t>multidisciplinary</w:t>
      </w:r>
      <w:r w:rsidR="008E4E53">
        <w:rPr>
          <w:lang w:val="en-GB" w:eastAsia="ja-JP"/>
        </w:rPr>
        <w:t xml:space="preserve"> team</w:t>
      </w:r>
      <w:r w:rsidR="00FC6177">
        <w:rPr>
          <w:lang w:val="en-GB" w:eastAsia="ja-JP"/>
        </w:rPr>
        <w:t xml:space="preserve"> </w:t>
      </w:r>
      <w:r w:rsidR="00091F0F" w:rsidRPr="00E93F6F">
        <w:rPr>
          <w:lang w:val="en-GB" w:eastAsia="ja-JP"/>
        </w:rPr>
        <w:t xml:space="preserve">to be suitable for </w:t>
      </w:r>
      <w:r w:rsidR="0018640C" w:rsidRPr="0097545F">
        <w:rPr>
          <w:vertAlign w:val="superscript"/>
          <w:lang w:val="en-GB" w:eastAsia="ja-JP"/>
        </w:rPr>
        <w:t>177</w:t>
      </w:r>
      <w:r w:rsidR="0018640C" w:rsidRPr="0018640C">
        <w:rPr>
          <w:lang w:val="en-GB" w:eastAsia="ja-JP"/>
        </w:rPr>
        <w:t>Lu-PSMA-617</w:t>
      </w:r>
      <w:r w:rsidR="0018640C">
        <w:rPr>
          <w:lang w:val="en-GB" w:eastAsia="ja-JP"/>
        </w:rPr>
        <w:t xml:space="preserve"> </w:t>
      </w:r>
      <w:r w:rsidR="006D6E47" w:rsidRPr="006D6E47">
        <w:rPr>
          <w:lang w:val="en-GB" w:eastAsia="ja-JP"/>
        </w:rPr>
        <w:t>treatment</w:t>
      </w:r>
      <w:r w:rsidR="00EE3CD2">
        <w:rPr>
          <w:lang w:val="en-GB" w:eastAsia="ja-JP"/>
        </w:rPr>
        <w:t>.</w:t>
      </w:r>
    </w:p>
    <w:p w14:paraId="2BDE22B9" w14:textId="77777777" w:rsidR="00D73332" w:rsidRDefault="00D73332" w:rsidP="00713728">
      <w:pPr>
        <w:pStyle w:val="Heading2"/>
        <w:rPr>
          <w:b/>
          <w:bCs/>
          <w:i/>
        </w:rPr>
      </w:pPr>
      <w:r w:rsidRPr="00490FBB">
        <w:t>Proposed economic evaluation</w:t>
      </w:r>
    </w:p>
    <w:p w14:paraId="6621D21E" w14:textId="41B0A4AD" w:rsidR="008A3B1D" w:rsidRDefault="002B7C20" w:rsidP="008E57E9">
      <w:pPr>
        <w:pStyle w:val="Instructionaltext"/>
        <w:rPr>
          <w:iCs/>
          <w:color w:val="000000" w:themeColor="text1"/>
        </w:rPr>
      </w:pPr>
      <w:r>
        <w:rPr>
          <w:iCs/>
          <w:color w:val="000000" w:themeColor="text1"/>
        </w:rPr>
        <w:t>The</w:t>
      </w:r>
      <w:r w:rsidR="007422EE" w:rsidRPr="008E57E9">
        <w:rPr>
          <w:iCs/>
          <w:color w:val="000000" w:themeColor="text1"/>
        </w:rPr>
        <w:t xml:space="preserve"> applicatio</w:t>
      </w:r>
      <w:r w:rsidR="00411250" w:rsidRPr="008E57E9">
        <w:rPr>
          <w:iCs/>
          <w:color w:val="000000" w:themeColor="text1"/>
        </w:rPr>
        <w:t xml:space="preserve">n </w:t>
      </w:r>
      <w:r>
        <w:rPr>
          <w:iCs/>
          <w:color w:val="000000" w:themeColor="text1"/>
        </w:rPr>
        <w:t xml:space="preserve">claimed </w:t>
      </w:r>
      <w:r w:rsidR="00512798">
        <w:rPr>
          <w:iCs/>
          <w:color w:val="000000" w:themeColor="text1"/>
        </w:rPr>
        <w:t xml:space="preserve">that </w:t>
      </w:r>
      <w:r w:rsidR="00512798" w:rsidRPr="002A487B">
        <w:rPr>
          <w:iCs/>
          <w:color w:val="000000" w:themeColor="text1"/>
          <w:vertAlign w:val="superscript"/>
        </w:rPr>
        <w:t>177</w:t>
      </w:r>
      <w:r w:rsidR="00512798">
        <w:rPr>
          <w:iCs/>
          <w:color w:val="000000" w:themeColor="text1"/>
        </w:rPr>
        <w:t xml:space="preserve">Lu-PSMA-617 treatment is </w:t>
      </w:r>
      <w:r w:rsidR="00534FCF">
        <w:rPr>
          <w:iCs/>
          <w:color w:val="000000" w:themeColor="text1"/>
        </w:rPr>
        <w:t xml:space="preserve">superior to current standard of care (i.e. </w:t>
      </w:r>
      <w:r w:rsidR="008A3B1D">
        <w:rPr>
          <w:iCs/>
          <w:color w:val="000000" w:themeColor="text1"/>
        </w:rPr>
        <w:t>taxane-based</w:t>
      </w:r>
      <w:r w:rsidR="007818E1">
        <w:rPr>
          <w:iCs/>
          <w:color w:val="000000" w:themeColor="text1"/>
        </w:rPr>
        <w:t xml:space="preserve"> chemotherapy</w:t>
      </w:r>
      <w:r w:rsidR="009E5A9C">
        <w:rPr>
          <w:iCs/>
          <w:color w:val="000000" w:themeColor="text1"/>
        </w:rPr>
        <w:t xml:space="preserve"> or</w:t>
      </w:r>
      <w:r w:rsidR="007818E1">
        <w:rPr>
          <w:iCs/>
          <w:color w:val="000000" w:themeColor="text1"/>
        </w:rPr>
        <w:t xml:space="preserve"> best supportive care) in clinical </w:t>
      </w:r>
      <w:r w:rsidR="007422EE" w:rsidRPr="008E57E9">
        <w:rPr>
          <w:iCs/>
          <w:color w:val="000000" w:themeColor="text1"/>
        </w:rPr>
        <w:t>effectiveness</w:t>
      </w:r>
      <w:r w:rsidR="007818E1">
        <w:rPr>
          <w:iCs/>
          <w:color w:val="000000" w:themeColor="text1"/>
        </w:rPr>
        <w:t xml:space="preserve"> and </w:t>
      </w:r>
      <w:r w:rsidR="008A3B1D">
        <w:rPr>
          <w:iCs/>
          <w:color w:val="000000" w:themeColor="text1"/>
        </w:rPr>
        <w:t>non-inferior</w:t>
      </w:r>
      <w:r w:rsidR="007818E1">
        <w:rPr>
          <w:iCs/>
          <w:color w:val="000000" w:themeColor="text1"/>
        </w:rPr>
        <w:t xml:space="preserve"> in safety.</w:t>
      </w:r>
      <w:r w:rsidR="00AE775F">
        <w:rPr>
          <w:iCs/>
          <w:color w:val="000000" w:themeColor="text1"/>
        </w:rPr>
        <w:t xml:space="preserve"> </w:t>
      </w:r>
    </w:p>
    <w:p w14:paraId="3BFBACAC" w14:textId="7A876BC1" w:rsidR="00B25FC3" w:rsidRDefault="005E1F58" w:rsidP="008E57E9">
      <w:pPr>
        <w:pStyle w:val="Instructionaltext"/>
        <w:rPr>
          <w:iCs/>
          <w:color w:val="000000" w:themeColor="text1"/>
        </w:rPr>
      </w:pPr>
      <w:r>
        <w:rPr>
          <w:iCs/>
          <w:color w:val="000000" w:themeColor="text1"/>
        </w:rPr>
        <w:t xml:space="preserve">The application </w:t>
      </w:r>
      <w:r w:rsidR="000D0FF1">
        <w:rPr>
          <w:iCs/>
          <w:color w:val="000000" w:themeColor="text1"/>
        </w:rPr>
        <w:t>did not cons</w:t>
      </w:r>
      <w:r w:rsidR="00221457">
        <w:rPr>
          <w:iCs/>
          <w:color w:val="000000" w:themeColor="text1"/>
        </w:rPr>
        <w:t>ide</w:t>
      </w:r>
      <w:r w:rsidR="00257EC5">
        <w:rPr>
          <w:iCs/>
          <w:color w:val="000000" w:themeColor="text1"/>
        </w:rPr>
        <w:t xml:space="preserve">r whether </w:t>
      </w:r>
      <w:r w:rsidR="00490F9F">
        <w:rPr>
          <w:iCs/>
          <w:color w:val="000000" w:themeColor="text1"/>
        </w:rPr>
        <w:t>there</w:t>
      </w:r>
      <w:r w:rsidR="00257EC5">
        <w:rPr>
          <w:iCs/>
          <w:color w:val="000000" w:themeColor="text1"/>
        </w:rPr>
        <w:t xml:space="preserve"> may be di</w:t>
      </w:r>
      <w:r w:rsidR="00490F9F">
        <w:rPr>
          <w:iCs/>
          <w:color w:val="000000" w:themeColor="text1"/>
        </w:rPr>
        <w:t xml:space="preserve">fferences in treatment effects </w:t>
      </w:r>
      <w:r w:rsidR="00257EC5">
        <w:rPr>
          <w:iCs/>
          <w:color w:val="000000" w:themeColor="text1"/>
        </w:rPr>
        <w:t xml:space="preserve">between </w:t>
      </w:r>
      <w:r w:rsidR="00F241ED">
        <w:rPr>
          <w:iCs/>
          <w:color w:val="000000" w:themeColor="text1"/>
        </w:rPr>
        <w:t xml:space="preserve">patients who </w:t>
      </w:r>
      <w:r w:rsidR="00760C75">
        <w:rPr>
          <w:iCs/>
          <w:color w:val="000000" w:themeColor="text1"/>
        </w:rPr>
        <w:t xml:space="preserve">receive </w:t>
      </w:r>
      <w:r w:rsidR="001070D9" w:rsidRPr="00903E0B">
        <w:rPr>
          <w:iCs/>
          <w:color w:val="000000" w:themeColor="text1"/>
          <w:vertAlign w:val="superscript"/>
        </w:rPr>
        <w:t>177</w:t>
      </w:r>
      <w:r w:rsidR="001070D9">
        <w:rPr>
          <w:iCs/>
          <w:color w:val="000000" w:themeColor="text1"/>
        </w:rPr>
        <w:t>Lu</w:t>
      </w:r>
      <w:r w:rsidR="008A73C1">
        <w:rPr>
          <w:iCs/>
          <w:color w:val="000000" w:themeColor="text1"/>
        </w:rPr>
        <w:t>-PSMA-617 treatment</w:t>
      </w:r>
      <w:r w:rsidR="00F02729">
        <w:rPr>
          <w:iCs/>
          <w:color w:val="000000" w:themeColor="text1"/>
        </w:rPr>
        <w:t xml:space="preserve"> </w:t>
      </w:r>
      <w:r w:rsidR="00936FB4">
        <w:rPr>
          <w:iCs/>
          <w:color w:val="000000" w:themeColor="text1"/>
        </w:rPr>
        <w:t xml:space="preserve">in those </w:t>
      </w:r>
      <w:r w:rsidR="00B838D0">
        <w:rPr>
          <w:iCs/>
          <w:color w:val="000000" w:themeColor="text1"/>
        </w:rPr>
        <w:t xml:space="preserve">deemed </w:t>
      </w:r>
      <w:r w:rsidR="00760C75">
        <w:rPr>
          <w:iCs/>
          <w:color w:val="000000" w:themeColor="text1"/>
        </w:rPr>
        <w:t>unsuitable for a taxane</w:t>
      </w:r>
      <w:r w:rsidR="00B838D0">
        <w:rPr>
          <w:iCs/>
          <w:color w:val="000000" w:themeColor="text1"/>
        </w:rPr>
        <w:t>-based chemo</w:t>
      </w:r>
      <w:r w:rsidR="00760C75">
        <w:rPr>
          <w:iCs/>
          <w:color w:val="000000" w:themeColor="text1"/>
        </w:rPr>
        <w:t>therapy</w:t>
      </w:r>
      <w:r w:rsidR="00430C71">
        <w:rPr>
          <w:iCs/>
          <w:color w:val="000000" w:themeColor="text1"/>
        </w:rPr>
        <w:t xml:space="preserve"> </w:t>
      </w:r>
      <w:r w:rsidR="00B838D0">
        <w:rPr>
          <w:iCs/>
          <w:color w:val="000000" w:themeColor="text1"/>
        </w:rPr>
        <w:t xml:space="preserve">or those </w:t>
      </w:r>
      <w:r w:rsidR="009C5074">
        <w:rPr>
          <w:iCs/>
          <w:color w:val="000000" w:themeColor="text1"/>
        </w:rPr>
        <w:t>suitable to delay tax</w:t>
      </w:r>
      <w:r w:rsidR="00F90AB3">
        <w:rPr>
          <w:iCs/>
          <w:color w:val="000000" w:themeColor="text1"/>
        </w:rPr>
        <w:t>a</w:t>
      </w:r>
      <w:r w:rsidR="009C5074">
        <w:rPr>
          <w:iCs/>
          <w:color w:val="000000" w:themeColor="text1"/>
        </w:rPr>
        <w:t>ne</w:t>
      </w:r>
      <w:r w:rsidR="00D07E6D">
        <w:rPr>
          <w:iCs/>
          <w:color w:val="000000" w:themeColor="text1"/>
        </w:rPr>
        <w:t>-based chemo</w:t>
      </w:r>
      <w:r w:rsidR="009C5074">
        <w:rPr>
          <w:iCs/>
          <w:color w:val="000000" w:themeColor="text1"/>
        </w:rPr>
        <w:t>therapy</w:t>
      </w:r>
      <w:r w:rsidR="00F1334B">
        <w:rPr>
          <w:iCs/>
          <w:color w:val="000000" w:themeColor="text1"/>
        </w:rPr>
        <w:t>, and s</w:t>
      </w:r>
      <w:r w:rsidR="00D07DD5" w:rsidRPr="00C275EA">
        <w:rPr>
          <w:iCs/>
          <w:color w:val="000000" w:themeColor="text1"/>
        </w:rPr>
        <w:t>eparate claims were not</w:t>
      </w:r>
      <w:r w:rsidR="00446359" w:rsidRPr="00C275EA">
        <w:rPr>
          <w:iCs/>
          <w:color w:val="000000" w:themeColor="text1"/>
        </w:rPr>
        <w:t xml:space="preserve"> presented for </w:t>
      </w:r>
      <w:r w:rsidR="00F1334B">
        <w:rPr>
          <w:iCs/>
          <w:color w:val="000000" w:themeColor="text1"/>
        </w:rPr>
        <w:t>these</w:t>
      </w:r>
      <w:r w:rsidR="00446359" w:rsidRPr="00C275EA">
        <w:rPr>
          <w:iCs/>
          <w:color w:val="000000" w:themeColor="text1"/>
        </w:rPr>
        <w:t xml:space="preserve"> </w:t>
      </w:r>
      <w:r w:rsidR="00BD7210" w:rsidRPr="00C275EA">
        <w:rPr>
          <w:iCs/>
          <w:color w:val="000000" w:themeColor="text1"/>
        </w:rPr>
        <w:t>populations.</w:t>
      </w:r>
      <w:r w:rsidR="001C31FF" w:rsidRPr="00C275EA">
        <w:rPr>
          <w:iCs/>
          <w:color w:val="000000" w:themeColor="text1"/>
        </w:rPr>
        <w:t xml:space="preserve"> </w:t>
      </w:r>
      <w:r w:rsidR="00B25FC3" w:rsidRPr="00B25FC3">
        <w:rPr>
          <w:iCs/>
          <w:color w:val="000000" w:themeColor="text1"/>
        </w:rPr>
        <w:t>Consideration of potential treatment effect differences between these subgroups may be informative during the subsequent evidence assessment, although the ability to explore any effect modification is likely to be limited by the available evidence.</w:t>
      </w:r>
    </w:p>
    <w:p w14:paraId="6DAB2DBD" w14:textId="52685D10" w:rsidR="000939E0" w:rsidRDefault="00E36282" w:rsidP="00425DB2">
      <w:r>
        <w:t>B</w:t>
      </w:r>
      <w:r w:rsidRPr="00951E1B">
        <w:t>ased on the clinical claim</w:t>
      </w:r>
      <w:r w:rsidR="001C626D">
        <w:t>,</w:t>
      </w:r>
      <w:r w:rsidRPr="00951E1B">
        <w:t xml:space="preserve"> </w:t>
      </w:r>
      <w:r w:rsidR="001C626D">
        <w:t>t</w:t>
      </w:r>
      <w:r w:rsidR="000B209D" w:rsidRPr="00951E1B">
        <w:t>he</w:t>
      </w:r>
      <w:r w:rsidR="001C626D" w:rsidRPr="001C626D">
        <w:t xml:space="preserve"> </w:t>
      </w:r>
      <w:r w:rsidR="001C626D" w:rsidRPr="00951E1B">
        <w:t>proposed</w:t>
      </w:r>
      <w:r w:rsidR="002F3E40" w:rsidRPr="00951E1B">
        <w:t xml:space="preserve"> type of economic evaluation</w:t>
      </w:r>
      <w:r w:rsidR="007D4CD4">
        <w:t xml:space="preserve"> </w:t>
      </w:r>
      <w:r w:rsidR="000B209D" w:rsidRPr="00951E1B">
        <w:t xml:space="preserve">is </w:t>
      </w:r>
      <w:r w:rsidR="00137761" w:rsidRPr="00951E1B">
        <w:t>a cost</w:t>
      </w:r>
      <w:r w:rsidR="00805AB9">
        <w:t>-</w:t>
      </w:r>
      <w:r w:rsidR="00137761" w:rsidRPr="00951E1B">
        <w:t>effectiveness analysis</w:t>
      </w:r>
      <w:r w:rsidR="007D4CD4">
        <w:t xml:space="preserve"> and </w:t>
      </w:r>
      <w:r w:rsidR="00137761" w:rsidRPr="00951E1B">
        <w:t>cost</w:t>
      </w:r>
      <w:r w:rsidR="00805AB9">
        <w:t>-</w:t>
      </w:r>
      <w:r w:rsidR="00137761" w:rsidRPr="00D83152">
        <w:t>utility analysis</w:t>
      </w:r>
      <w:r w:rsidR="00D83152" w:rsidRPr="00D83152">
        <w:t xml:space="preserve"> (</w:t>
      </w:r>
      <w:r w:rsidR="00005779">
        <w:fldChar w:fldCharType="begin"/>
      </w:r>
      <w:r w:rsidR="00005779">
        <w:instrText xml:space="preserve"> REF _Ref241238129 \h </w:instrText>
      </w:r>
      <w:r w:rsidR="003654B8">
        <w:instrText xml:space="preserve"> \* MERGEFORMAT </w:instrText>
      </w:r>
      <w:r w:rsidR="00005779">
        <w:fldChar w:fldCharType="separate"/>
      </w:r>
      <w:r w:rsidR="00005779" w:rsidRPr="003654B8">
        <w:rPr>
          <w:rFonts w:asciiTheme="minorHAnsi" w:hAnsiTheme="minorHAnsi" w:cstheme="minorBidi"/>
          <w:bCs/>
          <w:color w:val="000000" w:themeColor="text1"/>
        </w:rPr>
        <w:t>T</w:t>
      </w:r>
      <w:r w:rsidR="00005779" w:rsidRPr="4EEF1908">
        <w:t>able </w:t>
      </w:r>
      <w:r w:rsidR="00005779">
        <w:rPr>
          <w:noProof/>
        </w:rPr>
        <w:t>4</w:t>
      </w:r>
      <w:r w:rsidR="00005779">
        <w:fldChar w:fldCharType="end"/>
      </w:r>
      <w:r w:rsidR="00D83152" w:rsidRPr="00D83152">
        <w:t>)</w:t>
      </w:r>
      <w:r w:rsidR="00137761" w:rsidRPr="00D83152">
        <w:t>.</w:t>
      </w:r>
    </w:p>
    <w:p w14:paraId="2EC62D89" w14:textId="77777777" w:rsidR="00BA01A9" w:rsidRPr="000F6041" w:rsidRDefault="00CA6ADD" w:rsidP="007D4CD4">
      <w:pPr>
        <w:pStyle w:val="Caption"/>
        <w:rPr>
          <w:rFonts w:ascii="Calibri" w:eastAsia="Calibri" w:hAnsi="Calibri" w:cs="Times New Roman"/>
          <w:b w:val="0"/>
          <w:i/>
          <w:iCs/>
          <w:sz w:val="22"/>
          <w:szCs w:val="22"/>
        </w:rPr>
      </w:pPr>
      <w:r w:rsidRPr="000F6041">
        <w:rPr>
          <w:rFonts w:ascii="Calibri" w:eastAsia="Calibri" w:hAnsi="Calibri" w:cs="Times New Roman"/>
          <w:b w:val="0"/>
          <w:i/>
          <w:iCs/>
          <w:sz w:val="22"/>
          <w:szCs w:val="22"/>
        </w:rPr>
        <w:lastRenderedPageBreak/>
        <w:t>PASC accepted the nominated economic analysis.</w:t>
      </w:r>
      <w:bookmarkStart w:id="9" w:name="_Ref54260209"/>
      <w:bookmarkStart w:id="10" w:name="_Toc423450289"/>
    </w:p>
    <w:p w14:paraId="26107A25" w14:textId="4C12F520" w:rsidR="007D4CD4" w:rsidRPr="0021729B" w:rsidRDefault="00BA01A9" w:rsidP="007D4CD4">
      <w:pPr>
        <w:pStyle w:val="Caption"/>
        <w:rPr>
          <w:lang w:val="en-AU"/>
        </w:rPr>
      </w:pPr>
      <w:bookmarkStart w:id="11" w:name="_Ref241238129"/>
      <w:r w:rsidRPr="000F6041">
        <w:rPr>
          <w:rFonts w:asciiTheme="minorHAnsi" w:hAnsiTheme="minorHAnsi" w:cstheme="minorBidi"/>
          <w:color w:val="000000" w:themeColor="text1"/>
        </w:rPr>
        <w:t>T</w:t>
      </w:r>
      <w:r w:rsidR="007D4CD4" w:rsidRPr="4EEF1908">
        <w:rPr>
          <w:lang w:val="en-AU"/>
        </w:rPr>
        <w:t>able </w:t>
      </w:r>
      <w:r w:rsidR="007D4CD4" w:rsidRPr="4EEF1908">
        <w:rPr>
          <w:lang w:val="en-AU"/>
        </w:rPr>
        <w:fldChar w:fldCharType="begin"/>
      </w:r>
      <w:r w:rsidR="007D4CD4" w:rsidRPr="4EEF1908">
        <w:rPr>
          <w:lang w:val="en-AU"/>
        </w:rPr>
        <w:instrText xml:space="preserve"> SEQ Table \* ARABIC </w:instrText>
      </w:r>
      <w:r w:rsidR="007D4CD4" w:rsidRPr="4EEF1908">
        <w:rPr>
          <w:lang w:val="en-AU"/>
        </w:rPr>
        <w:fldChar w:fldCharType="separate"/>
      </w:r>
      <w:r w:rsidR="009D0E06">
        <w:rPr>
          <w:noProof/>
          <w:lang w:val="en-AU"/>
        </w:rPr>
        <w:t>4</w:t>
      </w:r>
      <w:r w:rsidR="007D4CD4" w:rsidRPr="4EEF1908">
        <w:rPr>
          <w:lang w:val="en-AU"/>
        </w:rPr>
        <w:fldChar w:fldCharType="end"/>
      </w:r>
      <w:bookmarkEnd w:id="9"/>
      <w:bookmarkEnd w:id="11"/>
      <w:r w:rsidR="007D4CD4">
        <w:tab/>
      </w:r>
      <w:r w:rsidR="007D4CD4" w:rsidRPr="4EEF1908">
        <w:rPr>
          <w:lang w:val="en-AU"/>
        </w:rPr>
        <w:t xml:space="preserve">Classification of comparative effectiveness and safety of proposed intervention compared with its main comparator and guide to </w:t>
      </w:r>
      <w:r w:rsidR="00A343C3" w:rsidRPr="4EEF1908">
        <w:rPr>
          <w:lang w:val="en-AU"/>
        </w:rPr>
        <w:t xml:space="preserve">most </w:t>
      </w:r>
      <w:r w:rsidR="007D4CD4" w:rsidRPr="4EEF1908">
        <w:rPr>
          <w:lang w:val="en-AU"/>
        </w:rPr>
        <w:t>suitable economic evaluation</w:t>
      </w:r>
      <w:bookmarkEnd w:id="10"/>
    </w:p>
    <w:tbl>
      <w:tblPr>
        <w:tblW w:w="4872" w:type="pct"/>
        <w:tblInd w:w="115" w:type="dxa"/>
        <w:tblLayout w:type="fixed"/>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12"/>
        <w:gridCol w:w="1905"/>
        <w:gridCol w:w="2227"/>
        <w:gridCol w:w="1748"/>
        <w:gridCol w:w="1434"/>
      </w:tblGrid>
      <w:tr w:rsidR="00AE595A" w:rsidRPr="0021729B" w14:paraId="11452C85" w14:textId="77777777" w:rsidTr="00425DB2">
        <w:trPr>
          <w:cantSplit/>
          <w:tblHeader/>
        </w:trPr>
        <w:tc>
          <w:tcPr>
            <w:tcW w:w="2012" w:type="dxa"/>
            <w:vMerge w:val="restart"/>
            <w:tcBorders>
              <w:top w:val="single" w:sz="4" w:space="0" w:color="auto"/>
              <w:left w:val="single" w:sz="4" w:space="0" w:color="auto"/>
              <w:right w:val="single" w:sz="4" w:space="0" w:color="auto"/>
            </w:tcBorders>
          </w:tcPr>
          <w:p w14:paraId="612A975C" w14:textId="77777777" w:rsidR="00AE595A" w:rsidRPr="0021729B" w:rsidRDefault="00AE595A" w:rsidP="00993F05">
            <w:pPr>
              <w:pStyle w:val="TableHeading"/>
              <w:spacing w:before="0" w:after="0"/>
            </w:pPr>
            <w:r w:rsidRPr="0021729B">
              <w:t>Comparative safety</w:t>
            </w:r>
          </w:p>
        </w:tc>
        <w:tc>
          <w:tcPr>
            <w:tcW w:w="7314" w:type="dxa"/>
            <w:gridSpan w:val="4"/>
            <w:tcBorders>
              <w:top w:val="single" w:sz="4" w:space="0" w:color="auto"/>
              <w:left w:val="single" w:sz="4" w:space="0" w:color="auto"/>
              <w:bottom w:val="single" w:sz="4" w:space="0" w:color="auto"/>
              <w:right w:val="single" w:sz="4" w:space="0" w:color="auto"/>
            </w:tcBorders>
          </w:tcPr>
          <w:p w14:paraId="694B8549" w14:textId="383DC253" w:rsidR="00AE595A" w:rsidRPr="0021729B" w:rsidRDefault="00AE595A" w:rsidP="00425DB2">
            <w:pPr>
              <w:pStyle w:val="TableHeading"/>
              <w:spacing w:before="0" w:after="0"/>
              <w:jc w:val="center"/>
            </w:pPr>
            <w:r w:rsidRPr="0021729B">
              <w:t>Comparative</w:t>
            </w:r>
            <w:r>
              <w:t xml:space="preserve"> </w:t>
            </w:r>
            <w:r w:rsidRPr="0021729B">
              <w:t>effectiveness</w:t>
            </w:r>
          </w:p>
        </w:tc>
      </w:tr>
      <w:tr w:rsidR="007D4CD4" w:rsidRPr="0021729B" w14:paraId="2229579A" w14:textId="77777777" w:rsidTr="00993F05">
        <w:trPr>
          <w:cantSplit/>
          <w:tblHeader/>
        </w:trPr>
        <w:tc>
          <w:tcPr>
            <w:tcW w:w="2012" w:type="dxa"/>
            <w:vMerge/>
            <w:tcBorders>
              <w:left w:val="single" w:sz="4" w:space="0" w:color="auto"/>
              <w:bottom w:val="single" w:sz="4" w:space="0" w:color="auto"/>
              <w:right w:val="single" w:sz="4" w:space="0" w:color="auto"/>
            </w:tcBorders>
          </w:tcPr>
          <w:p w14:paraId="25C9AC7B" w14:textId="77777777" w:rsidR="007D4CD4" w:rsidRPr="0021729B" w:rsidRDefault="007D4CD4" w:rsidP="00993F05">
            <w:pPr>
              <w:pStyle w:val="TableHeading"/>
              <w:spacing w:before="0" w:after="0"/>
            </w:pPr>
          </w:p>
        </w:tc>
        <w:tc>
          <w:tcPr>
            <w:tcW w:w="1905" w:type="dxa"/>
            <w:tcBorders>
              <w:left w:val="single" w:sz="4" w:space="0" w:color="auto"/>
              <w:bottom w:val="single" w:sz="4" w:space="0" w:color="auto"/>
              <w:right w:val="single" w:sz="4" w:space="0" w:color="auto"/>
            </w:tcBorders>
          </w:tcPr>
          <w:p w14:paraId="44EAAD12" w14:textId="77777777" w:rsidR="007D4CD4" w:rsidRPr="0021729B" w:rsidRDefault="007D4CD4" w:rsidP="00993F05">
            <w:pPr>
              <w:pStyle w:val="TableHeading"/>
              <w:spacing w:before="0" w:after="0"/>
            </w:pPr>
            <w:r w:rsidRPr="0021729B">
              <w:t>Inferior</w:t>
            </w:r>
          </w:p>
        </w:tc>
        <w:tc>
          <w:tcPr>
            <w:tcW w:w="2227" w:type="dxa"/>
            <w:tcBorders>
              <w:top w:val="single" w:sz="4" w:space="0" w:color="auto"/>
              <w:left w:val="single" w:sz="4" w:space="0" w:color="auto"/>
              <w:bottom w:val="single" w:sz="4" w:space="0" w:color="auto"/>
              <w:right w:val="single" w:sz="4" w:space="0" w:color="auto"/>
            </w:tcBorders>
          </w:tcPr>
          <w:p w14:paraId="79FE62D4" w14:textId="652CED2E" w:rsidR="007D4CD4" w:rsidRPr="0021729B" w:rsidRDefault="0049577C" w:rsidP="00993F05">
            <w:pPr>
              <w:pStyle w:val="TableHeading"/>
              <w:spacing w:before="0" w:after="0"/>
            </w:pPr>
            <w:r w:rsidRPr="0021729B">
              <w:t>Uncertain</w:t>
            </w:r>
          </w:p>
        </w:tc>
        <w:tc>
          <w:tcPr>
            <w:tcW w:w="1748" w:type="dxa"/>
            <w:tcBorders>
              <w:top w:val="single" w:sz="4" w:space="0" w:color="auto"/>
              <w:left w:val="single" w:sz="4" w:space="0" w:color="auto"/>
              <w:bottom w:val="single" w:sz="4" w:space="0" w:color="auto"/>
              <w:right w:val="single" w:sz="4" w:space="0" w:color="auto"/>
            </w:tcBorders>
          </w:tcPr>
          <w:p w14:paraId="2F22504F" w14:textId="77777777" w:rsidR="007D4CD4" w:rsidRPr="0021729B" w:rsidRDefault="007D4CD4" w:rsidP="00993F05">
            <w:pPr>
              <w:pStyle w:val="TableHeading"/>
              <w:spacing w:before="0" w:after="0"/>
            </w:pPr>
            <w:r w:rsidRPr="0021729B">
              <w:t>Noninferior</w:t>
            </w:r>
            <w:r w:rsidRPr="0021729B">
              <w:rPr>
                <w:vertAlign w:val="superscript"/>
              </w:rPr>
              <w:t>b</w:t>
            </w:r>
          </w:p>
        </w:tc>
        <w:tc>
          <w:tcPr>
            <w:tcW w:w="1434" w:type="dxa"/>
            <w:tcBorders>
              <w:top w:val="single" w:sz="4" w:space="0" w:color="auto"/>
              <w:left w:val="single" w:sz="4" w:space="0" w:color="auto"/>
              <w:bottom w:val="single" w:sz="4" w:space="0" w:color="auto"/>
              <w:right w:val="single" w:sz="4" w:space="0" w:color="auto"/>
            </w:tcBorders>
          </w:tcPr>
          <w:p w14:paraId="526FB2C0" w14:textId="77777777" w:rsidR="007D4CD4" w:rsidRPr="0021729B" w:rsidRDefault="007D4CD4" w:rsidP="00993F05">
            <w:pPr>
              <w:pStyle w:val="TableHeading"/>
              <w:spacing w:before="0" w:after="0"/>
            </w:pPr>
            <w:r w:rsidRPr="0021729B">
              <w:t>Superior</w:t>
            </w:r>
          </w:p>
        </w:tc>
      </w:tr>
      <w:tr w:rsidR="007D4CD4" w:rsidRPr="0021729B" w14:paraId="054144E1" w14:textId="77777777" w:rsidTr="00993F05">
        <w:tc>
          <w:tcPr>
            <w:tcW w:w="2012" w:type="dxa"/>
            <w:tcBorders>
              <w:top w:val="single" w:sz="4" w:space="0" w:color="auto"/>
              <w:left w:val="single" w:sz="4" w:space="0" w:color="auto"/>
              <w:bottom w:val="single" w:sz="4" w:space="0" w:color="auto"/>
              <w:right w:val="single" w:sz="4" w:space="0" w:color="auto"/>
            </w:tcBorders>
          </w:tcPr>
          <w:p w14:paraId="27127F58" w14:textId="77777777" w:rsidR="007D4CD4" w:rsidRPr="0021729B" w:rsidRDefault="007D4CD4" w:rsidP="00993F05">
            <w:pPr>
              <w:pStyle w:val="Tabletext"/>
              <w:keepNext/>
              <w:spacing w:before="0" w:after="0"/>
            </w:pPr>
            <w:r w:rsidRPr="0021729B">
              <w:t>Inferior</w:t>
            </w:r>
          </w:p>
        </w:tc>
        <w:tc>
          <w:tcPr>
            <w:tcW w:w="1905" w:type="dxa"/>
            <w:tcBorders>
              <w:top w:val="single" w:sz="4" w:space="0" w:color="auto"/>
              <w:left w:val="single" w:sz="4" w:space="0" w:color="auto"/>
              <w:bottom w:val="single" w:sz="4" w:space="0" w:color="auto"/>
              <w:right w:val="single" w:sz="4" w:space="0" w:color="auto"/>
            </w:tcBorders>
          </w:tcPr>
          <w:p w14:paraId="0BAC28FD" w14:textId="77777777" w:rsidR="007D4CD4" w:rsidRPr="0021729B" w:rsidRDefault="007D4CD4" w:rsidP="00993F05">
            <w:pPr>
              <w:pStyle w:val="Tabletext"/>
              <w:keepNext/>
              <w:spacing w:before="0" w:after="0"/>
            </w:pPr>
            <w:r w:rsidRPr="0021729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tcPr>
          <w:p w14:paraId="66AD3977" w14:textId="77777777" w:rsidR="007D4CD4" w:rsidRPr="0021729B" w:rsidRDefault="007D4CD4" w:rsidP="00993F05">
            <w:pPr>
              <w:pStyle w:val="Tabletext"/>
              <w:keepNext/>
              <w:spacing w:before="0" w:after="0"/>
            </w:pPr>
            <w:r w:rsidRPr="0021729B">
              <w:t>Health forgone possible: need other supportive factors</w:t>
            </w:r>
          </w:p>
        </w:tc>
        <w:tc>
          <w:tcPr>
            <w:tcW w:w="1748" w:type="dxa"/>
            <w:tcBorders>
              <w:top w:val="single" w:sz="4" w:space="0" w:color="auto"/>
              <w:left w:val="single" w:sz="4" w:space="0" w:color="auto"/>
              <w:bottom w:val="single" w:sz="4" w:space="0" w:color="auto"/>
              <w:right w:val="single" w:sz="4" w:space="0" w:color="auto"/>
            </w:tcBorders>
          </w:tcPr>
          <w:p w14:paraId="1E8275FB" w14:textId="77777777" w:rsidR="007D4CD4" w:rsidRPr="0021729B" w:rsidRDefault="007D4CD4" w:rsidP="00993F05">
            <w:pPr>
              <w:pStyle w:val="Tabletext"/>
              <w:keepNext/>
              <w:spacing w:before="0" w:after="0"/>
            </w:pPr>
            <w:r w:rsidRPr="0021729B">
              <w:t>Health forgone: need other supportive factors</w:t>
            </w:r>
          </w:p>
        </w:tc>
        <w:tc>
          <w:tcPr>
            <w:tcW w:w="1434" w:type="dxa"/>
            <w:tcBorders>
              <w:top w:val="single" w:sz="4" w:space="0" w:color="auto"/>
              <w:left w:val="single" w:sz="4" w:space="0" w:color="auto"/>
              <w:bottom w:val="single" w:sz="4" w:space="0" w:color="auto"/>
              <w:right w:val="single" w:sz="4" w:space="0" w:color="auto"/>
            </w:tcBorders>
          </w:tcPr>
          <w:p w14:paraId="0DF4D94E" w14:textId="77777777" w:rsidR="007D4CD4" w:rsidRPr="0021729B" w:rsidRDefault="007D4CD4" w:rsidP="00993F05">
            <w:pPr>
              <w:pStyle w:val="Tabletext"/>
              <w:keepNext/>
              <w:spacing w:before="0" w:after="0"/>
            </w:pPr>
            <w:r w:rsidRPr="0021729B">
              <w:t>? Likely CUA</w:t>
            </w:r>
          </w:p>
        </w:tc>
      </w:tr>
      <w:tr w:rsidR="007D4CD4" w:rsidRPr="0021729B" w14:paraId="59776D6D" w14:textId="77777777" w:rsidTr="00993F05">
        <w:tc>
          <w:tcPr>
            <w:tcW w:w="2012" w:type="dxa"/>
            <w:tcBorders>
              <w:top w:val="single" w:sz="4" w:space="0" w:color="auto"/>
              <w:left w:val="single" w:sz="4" w:space="0" w:color="auto"/>
              <w:bottom w:val="single" w:sz="4" w:space="0" w:color="auto"/>
              <w:right w:val="single" w:sz="4" w:space="0" w:color="auto"/>
            </w:tcBorders>
          </w:tcPr>
          <w:p w14:paraId="33FC206A" w14:textId="77777777" w:rsidR="007D4CD4" w:rsidRPr="0021729B" w:rsidRDefault="007D4CD4" w:rsidP="00993F05">
            <w:pPr>
              <w:pStyle w:val="Tabletext"/>
              <w:keepNext/>
              <w:spacing w:before="0" w:after="0"/>
            </w:pPr>
            <w:r w:rsidRPr="0021729B">
              <w:t>Uncertain</w:t>
            </w:r>
            <w:r w:rsidRPr="0021729B">
              <w:rPr>
                <w:vertAlign w:val="superscript"/>
              </w:rPr>
              <w:t>a</w:t>
            </w:r>
          </w:p>
        </w:tc>
        <w:tc>
          <w:tcPr>
            <w:tcW w:w="1905" w:type="dxa"/>
            <w:tcBorders>
              <w:top w:val="single" w:sz="4" w:space="0" w:color="auto"/>
              <w:left w:val="single" w:sz="4" w:space="0" w:color="auto"/>
              <w:bottom w:val="single" w:sz="4" w:space="0" w:color="auto"/>
              <w:right w:val="single" w:sz="4" w:space="0" w:color="auto"/>
            </w:tcBorders>
          </w:tcPr>
          <w:p w14:paraId="6A745095" w14:textId="77777777" w:rsidR="007D4CD4" w:rsidRPr="0021729B" w:rsidRDefault="007D4CD4" w:rsidP="00993F05">
            <w:pPr>
              <w:pStyle w:val="Tabletext"/>
              <w:keepNext/>
              <w:spacing w:before="0" w:after="0"/>
            </w:pPr>
            <w:r w:rsidRPr="0021729B">
              <w:t>Health forgone possible: need other supportive factors</w:t>
            </w:r>
          </w:p>
        </w:tc>
        <w:tc>
          <w:tcPr>
            <w:tcW w:w="2227" w:type="dxa"/>
            <w:tcBorders>
              <w:top w:val="single" w:sz="4" w:space="0" w:color="auto"/>
              <w:left w:val="single" w:sz="4" w:space="0" w:color="auto"/>
              <w:bottom w:val="single" w:sz="4" w:space="0" w:color="auto"/>
              <w:right w:val="single" w:sz="4" w:space="0" w:color="auto"/>
            </w:tcBorders>
          </w:tcPr>
          <w:p w14:paraId="0B444850" w14:textId="77777777" w:rsidR="007D4CD4" w:rsidRPr="0021729B" w:rsidRDefault="007D4CD4" w:rsidP="00993F05">
            <w:pPr>
              <w:pStyle w:val="Tabletext"/>
              <w:keepNext/>
              <w:spacing w:before="0" w:after="0"/>
            </w:pPr>
            <w:r w:rsidRPr="0021729B">
              <w:t>?</w:t>
            </w:r>
          </w:p>
        </w:tc>
        <w:tc>
          <w:tcPr>
            <w:tcW w:w="1748" w:type="dxa"/>
            <w:tcBorders>
              <w:top w:val="single" w:sz="4" w:space="0" w:color="auto"/>
              <w:left w:val="single" w:sz="4" w:space="0" w:color="auto"/>
              <w:bottom w:val="single" w:sz="4" w:space="0" w:color="auto"/>
              <w:right w:val="single" w:sz="4" w:space="0" w:color="auto"/>
            </w:tcBorders>
          </w:tcPr>
          <w:p w14:paraId="5596D2EB" w14:textId="77777777" w:rsidR="007D4CD4" w:rsidRPr="0021729B" w:rsidRDefault="007D4CD4" w:rsidP="00993F05">
            <w:pPr>
              <w:pStyle w:val="Tabletext"/>
              <w:keepNext/>
              <w:spacing w:before="0" w:after="0"/>
            </w:pPr>
            <w:r w:rsidRPr="0021729B">
              <w:t>?</w:t>
            </w:r>
          </w:p>
        </w:tc>
        <w:tc>
          <w:tcPr>
            <w:tcW w:w="1434" w:type="dxa"/>
            <w:tcBorders>
              <w:top w:val="single" w:sz="4" w:space="0" w:color="auto"/>
              <w:left w:val="single" w:sz="4" w:space="0" w:color="auto"/>
              <w:bottom w:val="single" w:sz="4" w:space="0" w:color="auto"/>
              <w:right w:val="single" w:sz="4" w:space="0" w:color="auto"/>
            </w:tcBorders>
          </w:tcPr>
          <w:p w14:paraId="16266182" w14:textId="77777777" w:rsidR="007D4CD4" w:rsidRPr="0021729B" w:rsidRDefault="007D4CD4" w:rsidP="00993F05">
            <w:pPr>
              <w:pStyle w:val="Tabletext"/>
              <w:keepNext/>
              <w:spacing w:before="0" w:after="0"/>
            </w:pPr>
            <w:r w:rsidRPr="0021729B">
              <w:t>? Likely CEA/CUA</w:t>
            </w:r>
          </w:p>
        </w:tc>
      </w:tr>
      <w:tr w:rsidR="007D4CD4" w:rsidRPr="0021729B" w14:paraId="63601060" w14:textId="77777777" w:rsidTr="00993F05">
        <w:tc>
          <w:tcPr>
            <w:tcW w:w="2012" w:type="dxa"/>
            <w:tcBorders>
              <w:top w:val="single" w:sz="4" w:space="0" w:color="auto"/>
              <w:left w:val="single" w:sz="4" w:space="0" w:color="auto"/>
              <w:bottom w:val="single" w:sz="4" w:space="0" w:color="auto"/>
              <w:right w:val="single" w:sz="4" w:space="0" w:color="auto"/>
            </w:tcBorders>
          </w:tcPr>
          <w:p w14:paraId="55ADC716" w14:textId="77777777" w:rsidR="007D4CD4" w:rsidRPr="0021729B" w:rsidRDefault="007D4CD4" w:rsidP="00993F05">
            <w:pPr>
              <w:pStyle w:val="Tabletext"/>
              <w:keepNext/>
              <w:spacing w:before="0" w:after="0"/>
            </w:pPr>
            <w:r w:rsidRPr="0021729B">
              <w:t>Noninferior</w:t>
            </w:r>
            <w:r w:rsidRPr="0021729B">
              <w:rPr>
                <w:vertAlign w:val="superscript"/>
              </w:rPr>
              <w:t>b</w:t>
            </w:r>
          </w:p>
        </w:tc>
        <w:tc>
          <w:tcPr>
            <w:tcW w:w="1905" w:type="dxa"/>
            <w:tcBorders>
              <w:top w:val="single" w:sz="4" w:space="0" w:color="auto"/>
              <w:left w:val="single" w:sz="4" w:space="0" w:color="auto"/>
              <w:bottom w:val="single" w:sz="4" w:space="0" w:color="auto"/>
              <w:right w:val="single" w:sz="4" w:space="0" w:color="auto"/>
            </w:tcBorders>
          </w:tcPr>
          <w:p w14:paraId="06BB84B1" w14:textId="77777777" w:rsidR="007D4CD4" w:rsidRPr="0021729B" w:rsidRDefault="007D4CD4" w:rsidP="00993F05">
            <w:pPr>
              <w:pStyle w:val="Tabletext"/>
              <w:keepNext/>
              <w:spacing w:before="0" w:after="0"/>
            </w:pPr>
            <w:r w:rsidRPr="0021729B">
              <w:t>Health forgone: need other supportive factors</w:t>
            </w:r>
          </w:p>
        </w:tc>
        <w:tc>
          <w:tcPr>
            <w:tcW w:w="2227" w:type="dxa"/>
            <w:tcBorders>
              <w:top w:val="single" w:sz="4" w:space="0" w:color="auto"/>
              <w:left w:val="single" w:sz="4" w:space="0" w:color="auto"/>
              <w:bottom w:val="single" w:sz="4" w:space="0" w:color="auto"/>
              <w:right w:val="single" w:sz="4" w:space="0" w:color="auto"/>
            </w:tcBorders>
          </w:tcPr>
          <w:p w14:paraId="62DE2AC7" w14:textId="77777777" w:rsidR="007D4CD4" w:rsidRPr="0021729B" w:rsidRDefault="007D4CD4" w:rsidP="00993F05">
            <w:pPr>
              <w:pStyle w:val="Tabletext"/>
              <w:keepNext/>
              <w:spacing w:before="0" w:after="0"/>
            </w:pPr>
            <w:r w:rsidRPr="0021729B">
              <w:t>?</w:t>
            </w:r>
          </w:p>
        </w:tc>
        <w:tc>
          <w:tcPr>
            <w:tcW w:w="1748" w:type="dxa"/>
            <w:tcBorders>
              <w:top w:val="single" w:sz="4" w:space="0" w:color="auto"/>
              <w:left w:val="single" w:sz="4" w:space="0" w:color="auto"/>
              <w:bottom w:val="single" w:sz="4" w:space="0" w:color="auto"/>
              <w:right w:val="single" w:sz="4" w:space="0" w:color="auto"/>
            </w:tcBorders>
          </w:tcPr>
          <w:p w14:paraId="001C0224" w14:textId="77777777" w:rsidR="007D4CD4" w:rsidRPr="0021729B" w:rsidRDefault="007D4CD4" w:rsidP="00993F05">
            <w:pPr>
              <w:pStyle w:val="Tabletext"/>
              <w:keepNext/>
              <w:spacing w:before="0" w:after="0"/>
            </w:pPr>
            <w:r w:rsidRPr="0021729B">
              <w:t>CMA</w:t>
            </w:r>
          </w:p>
        </w:tc>
        <w:tc>
          <w:tcPr>
            <w:tcW w:w="1434" w:type="dxa"/>
            <w:tcBorders>
              <w:top w:val="single" w:sz="4" w:space="0" w:color="auto"/>
              <w:left w:val="single" w:sz="4" w:space="0" w:color="auto"/>
              <w:bottom w:val="single" w:sz="4" w:space="0" w:color="auto"/>
              <w:right w:val="single" w:sz="4" w:space="0" w:color="auto"/>
            </w:tcBorders>
            <w:shd w:val="clear" w:color="auto" w:fill="FFFF00"/>
          </w:tcPr>
          <w:p w14:paraId="4D8ADD7E" w14:textId="77777777" w:rsidR="007D4CD4" w:rsidRPr="00951E1B" w:rsidRDefault="007D4CD4" w:rsidP="00993F05">
            <w:pPr>
              <w:pStyle w:val="Tabletext"/>
              <w:keepNext/>
              <w:spacing w:before="0" w:after="0"/>
              <w:rPr>
                <w:b/>
                <w:bCs/>
              </w:rPr>
            </w:pPr>
            <w:r w:rsidRPr="00951E1B">
              <w:rPr>
                <w:b/>
                <w:bCs/>
                <w:highlight w:val="yellow"/>
              </w:rPr>
              <w:t>CEA/CUA</w:t>
            </w:r>
          </w:p>
        </w:tc>
      </w:tr>
      <w:tr w:rsidR="007D4CD4" w:rsidRPr="0021729B" w14:paraId="3488B245" w14:textId="77777777" w:rsidTr="00993F05">
        <w:tc>
          <w:tcPr>
            <w:tcW w:w="2012" w:type="dxa"/>
            <w:tcBorders>
              <w:top w:val="single" w:sz="4" w:space="0" w:color="auto"/>
              <w:left w:val="single" w:sz="4" w:space="0" w:color="auto"/>
              <w:bottom w:val="single" w:sz="4" w:space="0" w:color="auto"/>
              <w:right w:val="single" w:sz="4" w:space="0" w:color="auto"/>
            </w:tcBorders>
          </w:tcPr>
          <w:p w14:paraId="776126C9" w14:textId="77777777" w:rsidR="007D4CD4" w:rsidRPr="0021729B" w:rsidRDefault="007D4CD4" w:rsidP="00993F05">
            <w:pPr>
              <w:pStyle w:val="Tabletext"/>
              <w:keepNext/>
              <w:spacing w:before="0" w:after="0"/>
            </w:pPr>
            <w:r w:rsidRPr="0021729B">
              <w:t>Superior</w:t>
            </w:r>
          </w:p>
        </w:tc>
        <w:tc>
          <w:tcPr>
            <w:tcW w:w="1905" w:type="dxa"/>
            <w:tcBorders>
              <w:top w:val="single" w:sz="4" w:space="0" w:color="auto"/>
              <w:left w:val="single" w:sz="4" w:space="0" w:color="auto"/>
              <w:bottom w:val="single" w:sz="4" w:space="0" w:color="auto"/>
              <w:right w:val="single" w:sz="4" w:space="0" w:color="auto"/>
            </w:tcBorders>
          </w:tcPr>
          <w:p w14:paraId="6519ED25" w14:textId="77777777" w:rsidR="007D4CD4" w:rsidRPr="0021729B" w:rsidRDefault="007D4CD4" w:rsidP="00993F05">
            <w:pPr>
              <w:pStyle w:val="Tabletext"/>
              <w:keepNext/>
              <w:spacing w:before="0" w:after="0"/>
            </w:pPr>
            <w:r w:rsidRPr="0021729B">
              <w:t>? Likely CUA</w:t>
            </w:r>
          </w:p>
        </w:tc>
        <w:tc>
          <w:tcPr>
            <w:tcW w:w="2227" w:type="dxa"/>
            <w:tcBorders>
              <w:top w:val="single" w:sz="4" w:space="0" w:color="auto"/>
              <w:left w:val="single" w:sz="4" w:space="0" w:color="auto"/>
              <w:bottom w:val="single" w:sz="4" w:space="0" w:color="auto"/>
              <w:right w:val="single" w:sz="4" w:space="0" w:color="auto"/>
            </w:tcBorders>
          </w:tcPr>
          <w:p w14:paraId="2EAB95A9" w14:textId="77777777" w:rsidR="007D4CD4" w:rsidRPr="0021729B" w:rsidRDefault="007D4CD4" w:rsidP="00993F05">
            <w:pPr>
              <w:pStyle w:val="Tabletext"/>
              <w:keepNext/>
              <w:spacing w:before="0" w:after="0"/>
            </w:pPr>
            <w:r w:rsidRPr="0021729B">
              <w:t>? Likely CEA/CUA</w:t>
            </w:r>
          </w:p>
        </w:tc>
        <w:tc>
          <w:tcPr>
            <w:tcW w:w="1748" w:type="dxa"/>
            <w:tcBorders>
              <w:top w:val="single" w:sz="4" w:space="0" w:color="auto"/>
              <w:left w:val="single" w:sz="4" w:space="0" w:color="auto"/>
              <w:bottom w:val="single" w:sz="4" w:space="0" w:color="auto"/>
              <w:right w:val="single" w:sz="4" w:space="0" w:color="auto"/>
            </w:tcBorders>
          </w:tcPr>
          <w:p w14:paraId="0799397B" w14:textId="77777777" w:rsidR="007D4CD4" w:rsidRPr="0021729B" w:rsidRDefault="007D4CD4" w:rsidP="00993F05">
            <w:pPr>
              <w:pStyle w:val="Tabletext"/>
              <w:keepNext/>
              <w:spacing w:before="0" w:after="0"/>
            </w:pPr>
            <w:r w:rsidRPr="0021729B">
              <w:t>CEA/CUA</w:t>
            </w:r>
          </w:p>
        </w:tc>
        <w:tc>
          <w:tcPr>
            <w:tcW w:w="1434" w:type="dxa"/>
            <w:tcBorders>
              <w:top w:val="single" w:sz="4" w:space="0" w:color="auto"/>
              <w:left w:val="single" w:sz="4" w:space="0" w:color="auto"/>
              <w:bottom w:val="single" w:sz="4" w:space="0" w:color="auto"/>
              <w:right w:val="single" w:sz="4" w:space="0" w:color="auto"/>
            </w:tcBorders>
          </w:tcPr>
          <w:p w14:paraId="1C3EE94B" w14:textId="77777777" w:rsidR="007D4CD4" w:rsidRPr="0056751C" w:rsidRDefault="007D4CD4" w:rsidP="00993F05">
            <w:pPr>
              <w:pStyle w:val="Tabletext"/>
              <w:keepNext/>
              <w:spacing w:before="0" w:after="0"/>
            </w:pPr>
            <w:r w:rsidRPr="0056751C">
              <w:t>CEA/CUA</w:t>
            </w:r>
          </w:p>
        </w:tc>
      </w:tr>
    </w:tbl>
    <w:p w14:paraId="18F5E86A" w14:textId="106BE6CE" w:rsidR="009E6590" w:rsidRDefault="008E4222" w:rsidP="00190193">
      <w:pPr>
        <w:pStyle w:val="Tablenotes"/>
      </w:pPr>
      <w:r w:rsidRPr="00FF5C61">
        <w:rPr>
          <w:rFonts w:eastAsia="Calibri" w:cs="Calibri"/>
          <w:b/>
          <w:bCs/>
        </w:rPr>
        <w:t>Abbreviations</w:t>
      </w:r>
      <w:r w:rsidRPr="00FF5C61">
        <w:rPr>
          <w:rFonts w:eastAsia="Calibri" w:cs="Calibri"/>
        </w:rPr>
        <w:t>:</w:t>
      </w:r>
      <w:r w:rsidR="00190193">
        <w:rPr>
          <w:rFonts w:eastAsia="Calibri" w:cs="Calibri"/>
        </w:rPr>
        <w:t xml:space="preserve"> </w:t>
      </w:r>
      <w:r w:rsidRPr="00FF5C61">
        <w:rPr>
          <w:rFonts w:eastAsia="Calibri" w:cs="Calibri"/>
        </w:rPr>
        <w:t>CE</w:t>
      </w:r>
      <w:r w:rsidR="00190193">
        <w:rPr>
          <w:rFonts w:eastAsia="Calibri" w:cs="Calibri"/>
        </w:rPr>
        <w:t>A</w:t>
      </w:r>
      <w:r w:rsidR="007067A8" w:rsidRPr="00FF5C61">
        <w:rPr>
          <w:rFonts w:eastAsia="Calibri" w:cs="Calibri"/>
        </w:rPr>
        <w:t>, cost-effectiveness analysis</w:t>
      </w:r>
      <w:r w:rsidR="00190193">
        <w:rPr>
          <w:rFonts w:eastAsia="Calibri" w:cs="Calibri"/>
        </w:rPr>
        <w:t xml:space="preserve">; </w:t>
      </w:r>
      <w:r w:rsidR="007067A8" w:rsidRPr="00FF5C61">
        <w:t xml:space="preserve">CMA, </w:t>
      </w:r>
      <w:r w:rsidR="007D4CD4" w:rsidRPr="00FF5C61">
        <w:t>cost-minimisation analysis; CUA</w:t>
      </w:r>
      <w:r w:rsidR="007067A8" w:rsidRPr="00FF5C61">
        <w:t>,</w:t>
      </w:r>
      <w:r w:rsidR="00190193">
        <w:t xml:space="preserve"> </w:t>
      </w:r>
      <w:r w:rsidR="007D4CD4" w:rsidRPr="00FF5C61">
        <w:t xml:space="preserve">cost-utility </w:t>
      </w:r>
      <w:r w:rsidR="00185B61" w:rsidRPr="00FF5C61">
        <w:t>analysis</w:t>
      </w:r>
      <w:r w:rsidR="00190193">
        <w:t>.</w:t>
      </w:r>
    </w:p>
    <w:p w14:paraId="3A5020B7" w14:textId="2F03E99E" w:rsidR="00190193" w:rsidRDefault="00C303E4" w:rsidP="00190193">
      <w:pPr>
        <w:pStyle w:val="Tablenotes"/>
      </w:pPr>
      <w:r w:rsidRPr="00C303E4">
        <w:rPr>
          <w:rFonts w:cs="Calibri"/>
          <w:b/>
          <w:bCs/>
        </w:rPr>
        <w:t>Notes</w:t>
      </w:r>
      <w:r w:rsidRPr="00C303E4">
        <w:rPr>
          <w:rFonts w:cs="Calibri"/>
        </w:rPr>
        <w:t>:</w:t>
      </w:r>
      <w:r w:rsidR="00190193">
        <w:rPr>
          <w:rFonts w:cs="Calibri"/>
        </w:rPr>
        <w:t xml:space="preserve"> </w:t>
      </w:r>
      <w:r w:rsidR="007D4CD4" w:rsidRPr="00FF5C61">
        <w:rPr>
          <w:vertAlign w:val="superscript"/>
        </w:rPr>
        <w:t>a</w:t>
      </w:r>
      <w:r w:rsidR="007D4CD4" w:rsidRPr="00FF5C61">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comparative safety considerations</w:t>
      </w:r>
    </w:p>
    <w:p w14:paraId="5903501B" w14:textId="626C4807" w:rsidR="00963391" w:rsidRPr="00822095" w:rsidRDefault="007D4CD4" w:rsidP="00822095">
      <w:pPr>
        <w:pStyle w:val="Tablenotes"/>
      </w:pPr>
      <w:r w:rsidRPr="00FF5C61">
        <w:rPr>
          <w:vertAlign w:val="superscript"/>
        </w:rPr>
        <w:t>b</w:t>
      </w:r>
      <w:r w:rsidRPr="00FF5C61">
        <w:t> Adequate assessment of ‘noninferiority’ is the preferred basis for demonstrating equivalence</w:t>
      </w:r>
      <w:r w:rsidR="0097545F">
        <w:t>.</w:t>
      </w:r>
    </w:p>
    <w:p w14:paraId="047E4738" w14:textId="1D501EE9" w:rsidR="00D73332" w:rsidRDefault="00D73332" w:rsidP="00DE762F">
      <w:pPr>
        <w:pStyle w:val="Heading2"/>
      </w:pPr>
      <w:r w:rsidRPr="00DE762F">
        <w:t>Propos</w:t>
      </w:r>
      <w:r w:rsidR="000D1FCF" w:rsidRPr="00DE762F">
        <w:t>al for public funding</w:t>
      </w:r>
    </w:p>
    <w:p w14:paraId="4536CFC2" w14:textId="02D0BBB8" w:rsidR="00AA6487" w:rsidRDefault="5B6CEE26" w:rsidP="0E08782E">
      <w:r>
        <w:t xml:space="preserve">The application </w:t>
      </w:r>
      <w:r w:rsidR="029E9AF9">
        <w:t xml:space="preserve">suggests </w:t>
      </w:r>
      <w:r w:rsidR="00C51D3E" w:rsidDel="64D36D4B">
        <w:t xml:space="preserve">the </w:t>
      </w:r>
      <w:r w:rsidR="64D36D4B">
        <w:t xml:space="preserve">proposed intervention </w:t>
      </w:r>
      <w:r w:rsidR="0DEC4D93">
        <w:t>could be</w:t>
      </w:r>
      <w:r>
        <w:t xml:space="preserve"> fund</w:t>
      </w:r>
      <w:r w:rsidR="7DEEC2A5">
        <w:t xml:space="preserve">ed </w:t>
      </w:r>
      <w:r w:rsidR="02F8CC4F">
        <w:t xml:space="preserve">via </w:t>
      </w:r>
      <w:r w:rsidR="6745D6F0">
        <w:t>2</w:t>
      </w:r>
      <w:r w:rsidR="5C856723">
        <w:t xml:space="preserve"> </w:t>
      </w:r>
      <w:r>
        <w:t xml:space="preserve">different </w:t>
      </w:r>
      <w:r w:rsidR="36559ADD">
        <w:t>mechanisms</w:t>
      </w:r>
      <w:r w:rsidR="03947A1D">
        <w:t xml:space="preserve">, </w:t>
      </w:r>
      <w:r w:rsidR="7DEEC2A5">
        <w:t xml:space="preserve">one </w:t>
      </w:r>
      <w:r w:rsidR="02F8CC4F">
        <w:t>being</w:t>
      </w:r>
      <w:r w:rsidR="73A935F3">
        <w:t xml:space="preserve"> items listed on</w:t>
      </w:r>
      <w:r w:rsidR="02F8CC4F">
        <w:t xml:space="preserve"> </w:t>
      </w:r>
      <w:r w:rsidR="299B52D8">
        <w:t>the MBS</w:t>
      </w:r>
      <w:r w:rsidR="0E20D57A">
        <w:t xml:space="preserve"> (</w:t>
      </w:r>
      <w:r w:rsidR="00C51D3E">
        <w:fldChar w:fldCharType="begin"/>
      </w:r>
      <w:r w:rsidR="00C51D3E">
        <w:instrText xml:space="preserve"> REF _Ref233814879 \h  \* MERGEFORMAT </w:instrText>
      </w:r>
      <w:r w:rsidR="00C51D3E">
        <w:fldChar w:fldCharType="separate"/>
      </w:r>
      <w:r w:rsidR="009D0E06" w:rsidRPr="009C4166">
        <w:t xml:space="preserve">Table </w:t>
      </w:r>
      <w:r w:rsidR="009D0E06">
        <w:rPr>
          <w:noProof/>
        </w:rPr>
        <w:t>5</w:t>
      </w:r>
      <w:r w:rsidR="00C51D3E">
        <w:fldChar w:fldCharType="end"/>
      </w:r>
      <w:r w:rsidR="4832C6ED">
        <w:t xml:space="preserve"> and</w:t>
      </w:r>
      <w:r w:rsidR="21E7A27B" w:rsidRPr="0E08782E">
        <w:rPr>
          <w:noProof/>
        </w:rPr>
        <w:t xml:space="preserve"> </w:t>
      </w:r>
      <w:r w:rsidR="00C51D3E">
        <w:fldChar w:fldCharType="begin"/>
      </w:r>
      <w:r w:rsidR="00C51D3E">
        <w:instrText xml:space="preserve"> REF _Ref233818073 \h  \* MERGEFORMAT </w:instrText>
      </w:r>
      <w:r w:rsidR="00C51D3E">
        <w:fldChar w:fldCharType="separate"/>
      </w:r>
      <w:r w:rsidR="009D0E06" w:rsidRPr="009C4166">
        <w:t xml:space="preserve">Table </w:t>
      </w:r>
      <w:r w:rsidR="009D0E06">
        <w:rPr>
          <w:noProof/>
        </w:rPr>
        <w:t>7</w:t>
      </w:r>
      <w:r w:rsidR="00C51D3E">
        <w:fldChar w:fldCharType="end"/>
      </w:r>
      <w:r w:rsidR="0E20D57A">
        <w:t>)</w:t>
      </w:r>
      <w:r w:rsidR="299B52D8">
        <w:t>,</w:t>
      </w:r>
      <w:r w:rsidR="7DEEC2A5">
        <w:t xml:space="preserve"> </w:t>
      </w:r>
      <w:r w:rsidR="3E71C02F">
        <w:t>and</w:t>
      </w:r>
      <w:r w:rsidR="7DEA798B">
        <w:t xml:space="preserve"> the other</w:t>
      </w:r>
      <w:r w:rsidR="3E71C02F">
        <w:t xml:space="preserve"> a separate </w:t>
      </w:r>
      <w:r w:rsidR="299B52D8">
        <w:t>radiopharmaceutical fund</w:t>
      </w:r>
      <w:r w:rsidR="0E20D57A">
        <w:t xml:space="preserve"> </w:t>
      </w:r>
      <w:r w:rsidR="4489EF2E">
        <w:t>for the</w:t>
      </w:r>
      <w:r w:rsidR="29826931">
        <w:t xml:space="preserve"> supply of the</w:t>
      </w:r>
      <w:r w:rsidR="4489EF2E">
        <w:t xml:space="preserve"> therapeutic component of the service </w:t>
      </w:r>
      <w:r w:rsidR="0E20D57A">
        <w:t>(</w:t>
      </w:r>
      <w:r w:rsidR="00C51D3E">
        <w:fldChar w:fldCharType="begin"/>
      </w:r>
      <w:r w:rsidR="00C51D3E">
        <w:instrText xml:space="preserve"> REF _Ref233818063 \h  \* MERGEFORMAT </w:instrText>
      </w:r>
      <w:r w:rsidR="00C51D3E">
        <w:fldChar w:fldCharType="separate"/>
      </w:r>
      <w:r w:rsidR="009D0E06" w:rsidRPr="009C4166">
        <w:t xml:space="preserve">Table </w:t>
      </w:r>
      <w:r w:rsidR="009D0E06">
        <w:rPr>
          <w:noProof/>
        </w:rPr>
        <w:t>6</w:t>
      </w:r>
      <w:r w:rsidR="00C51D3E">
        <w:fldChar w:fldCharType="end"/>
      </w:r>
      <w:r w:rsidR="0E20D57A">
        <w:t>)</w:t>
      </w:r>
      <w:r w:rsidR="1DD34A78">
        <w:t>.</w:t>
      </w:r>
      <w:r w:rsidR="672EFC62">
        <w:t xml:space="preserve"> </w:t>
      </w:r>
      <w:r w:rsidR="4B76DF14">
        <w:t>For tre</w:t>
      </w:r>
      <w:r w:rsidR="793FE90B">
        <w:t>a</w:t>
      </w:r>
      <w:r w:rsidR="4B76DF14">
        <w:t xml:space="preserve">tments where the MBS is not a suitable funding mechanism, </w:t>
      </w:r>
      <w:r w:rsidR="21A54EDD">
        <w:t>t</w:t>
      </w:r>
      <w:r w:rsidR="083C309F">
        <w:t>h</w:t>
      </w:r>
      <w:r w:rsidR="21A54EDD">
        <w:t xml:space="preserve">e </w:t>
      </w:r>
      <w:r w:rsidR="4B76DF14">
        <w:t xml:space="preserve">Government </w:t>
      </w:r>
      <w:r w:rsidR="6CC60454">
        <w:t>may</w:t>
      </w:r>
      <w:r w:rsidR="4B76DF14">
        <w:t xml:space="preserve"> consider </w:t>
      </w:r>
      <w:r w:rsidR="16B80E86">
        <w:t xml:space="preserve">alternative </w:t>
      </w:r>
      <w:r w:rsidR="4B76DF14">
        <w:t xml:space="preserve">implementation and funding approaches. Any consideration of a </w:t>
      </w:r>
      <w:r w:rsidR="5D66930D">
        <w:t>f</w:t>
      </w:r>
      <w:r w:rsidR="4B76DF14">
        <w:t>unding model</w:t>
      </w:r>
      <w:r w:rsidR="17520996">
        <w:t xml:space="preserve"> which varies from the MBS</w:t>
      </w:r>
      <w:r w:rsidR="4B76DF14">
        <w:t xml:space="preserve"> would require detailed policy development</w:t>
      </w:r>
      <w:r w:rsidR="0EA342B8">
        <w:t xml:space="preserve"> and</w:t>
      </w:r>
      <w:r w:rsidR="4B76DF14">
        <w:t xml:space="preserve"> consultation</w:t>
      </w:r>
      <w:r w:rsidR="6708AAB1">
        <w:t xml:space="preserve"> by the </w:t>
      </w:r>
      <w:r w:rsidR="26EE7BC7">
        <w:t>d</w:t>
      </w:r>
      <w:r w:rsidR="6708AAB1">
        <w:t>epartment</w:t>
      </w:r>
      <w:r w:rsidR="4B76DF14">
        <w:t xml:space="preserve">, and Government agreement. No </w:t>
      </w:r>
      <w:r w:rsidR="50968ED3">
        <w:t xml:space="preserve">such program is currently in place, however, </w:t>
      </w:r>
      <w:r w:rsidR="10E6FC32">
        <w:t>funding for the components for the proposed intervention</w:t>
      </w:r>
      <w:r w:rsidR="50968ED3">
        <w:t xml:space="preserve"> can all be funded under the </w:t>
      </w:r>
      <w:r w:rsidR="635F97F6">
        <w:t xml:space="preserve">broader </w:t>
      </w:r>
      <w:r w:rsidR="50968ED3">
        <w:t>Medicare scheme.</w:t>
      </w:r>
    </w:p>
    <w:p w14:paraId="75CA26AC" w14:textId="7A220136" w:rsidR="00D05498" w:rsidRPr="00114A2C" w:rsidRDefault="00826C19" w:rsidP="00FF3433">
      <w:pPr>
        <w:pStyle w:val="Heading4"/>
      </w:pPr>
      <w:r>
        <w:t xml:space="preserve">MBS </w:t>
      </w:r>
      <w:r w:rsidR="00B21394">
        <w:t xml:space="preserve">item </w:t>
      </w:r>
      <w:r w:rsidR="00362FAC">
        <w:t xml:space="preserve">61528 </w:t>
      </w:r>
      <w:r w:rsidR="00B21394">
        <w:t xml:space="preserve">amendment for </w:t>
      </w:r>
      <w:r w:rsidR="00117781">
        <w:t xml:space="preserve">diagnostic </w:t>
      </w:r>
      <w:r w:rsidR="00D2579B">
        <w:t>imaging</w:t>
      </w:r>
      <w:r w:rsidR="00B21394">
        <w:t xml:space="preserve"> services</w:t>
      </w:r>
    </w:p>
    <w:p w14:paraId="4D4068BB" w14:textId="64E99586" w:rsidR="004E7B21" w:rsidRDefault="02DB201A" w:rsidP="00FF3433">
      <w:r>
        <w:t>The application propos</w:t>
      </w:r>
      <w:r w:rsidR="34D8C24C">
        <w:t>es</w:t>
      </w:r>
      <w:r w:rsidR="411A5FAB">
        <w:t xml:space="preserve"> </w:t>
      </w:r>
      <w:r>
        <w:t>that the diagnostic imaging service</w:t>
      </w:r>
      <w:r w:rsidR="591792D9">
        <w:t xml:space="preserve"> </w:t>
      </w:r>
      <w:r w:rsidR="38D2A7D3">
        <w:t xml:space="preserve">described </w:t>
      </w:r>
      <w:r w:rsidR="0E20D57A">
        <w:t xml:space="preserve">in </w:t>
      </w:r>
      <w:r>
        <w:t>MBS item 61528 be</w:t>
      </w:r>
      <w:r w:rsidR="591792D9">
        <w:t xml:space="preserve"> amended per </w:t>
      </w:r>
      <w:r w:rsidR="00CB2B37">
        <w:fldChar w:fldCharType="begin"/>
      </w:r>
      <w:r w:rsidR="00CB2B37">
        <w:instrText xml:space="preserve"> REF _Ref233814879 \h  \* MERGEFORMAT </w:instrText>
      </w:r>
      <w:r w:rsidR="00CB2B37">
        <w:fldChar w:fldCharType="separate"/>
      </w:r>
      <w:r w:rsidR="009D0E06" w:rsidRPr="009C4166">
        <w:t xml:space="preserve">Table </w:t>
      </w:r>
      <w:r w:rsidR="009D0E06">
        <w:rPr>
          <w:noProof/>
        </w:rPr>
        <w:t>5</w:t>
      </w:r>
      <w:r w:rsidR="00CB2B37">
        <w:fldChar w:fldCharType="end"/>
      </w:r>
      <w:r w:rsidR="591792D9">
        <w:t>.</w:t>
      </w:r>
      <w:r w:rsidR="0E20D57A">
        <w:t xml:space="preserve"> </w:t>
      </w:r>
      <w:r w:rsidR="40670DAA">
        <w:t xml:space="preserve">Suggested amendments to the item descriptors </w:t>
      </w:r>
      <w:r w:rsidR="3CB9A844">
        <w:t>appear in</w:t>
      </w:r>
      <w:r w:rsidR="40670DAA">
        <w:t xml:space="preserve"> </w:t>
      </w:r>
      <w:r w:rsidR="009870F0">
        <w:t xml:space="preserve">italicised </w:t>
      </w:r>
      <w:r w:rsidR="40670DAA">
        <w:t>text for additions proposed by the applicant</w:t>
      </w:r>
      <w:r w:rsidR="00331326">
        <w:t xml:space="preserve"> and blue text </w:t>
      </w:r>
      <w:r w:rsidR="002248B8">
        <w:t>for additions proposed by the assessment group</w:t>
      </w:r>
      <w:r w:rsidR="40670DAA">
        <w:t xml:space="preserve">. </w:t>
      </w:r>
      <w:r w:rsidR="00F25E61">
        <w:t xml:space="preserve">These </w:t>
      </w:r>
      <w:r w:rsidR="0E20D57A">
        <w:t>amendment</w:t>
      </w:r>
      <w:r w:rsidR="00F25E61">
        <w:t>s</w:t>
      </w:r>
      <w:r w:rsidR="0E20D57A">
        <w:t xml:space="preserve"> will expand the patient population under the existing item to include the proposed patient population to determine eligibility for </w:t>
      </w:r>
      <w:r w:rsidR="0E20D57A" w:rsidRPr="0E08782E">
        <w:rPr>
          <w:vertAlign w:val="superscript"/>
        </w:rPr>
        <w:t>177</w:t>
      </w:r>
      <w:r w:rsidR="0E20D57A">
        <w:t>Lu-PSMA-617</w:t>
      </w:r>
      <w:r w:rsidR="57DCA333">
        <w:t xml:space="preserve"> treatment</w:t>
      </w:r>
      <w:r w:rsidR="0E20D57A">
        <w:t xml:space="preserve"> in the proposed patient population.</w:t>
      </w:r>
    </w:p>
    <w:p w14:paraId="7F57FDBA" w14:textId="27C0304D" w:rsidR="00A92B68" w:rsidRDefault="009C4166" w:rsidP="008736F0">
      <w:pPr>
        <w:pStyle w:val="Caption"/>
        <w:ind w:left="0" w:firstLine="0"/>
      </w:pPr>
      <w:bookmarkStart w:id="12" w:name="_Ref233814879"/>
      <w:r w:rsidRPr="009C4166">
        <w:lastRenderedPageBreak/>
        <w:t xml:space="preserve">Table </w:t>
      </w:r>
      <w:r w:rsidRPr="009C4166">
        <w:rPr>
          <w:b w:val="0"/>
        </w:rPr>
        <w:fldChar w:fldCharType="begin"/>
      </w:r>
      <w:r w:rsidRPr="009C4166">
        <w:instrText xml:space="preserve"> SEQ Table \* ARABIC </w:instrText>
      </w:r>
      <w:r w:rsidRPr="009C4166">
        <w:rPr>
          <w:b w:val="0"/>
        </w:rPr>
        <w:fldChar w:fldCharType="separate"/>
      </w:r>
      <w:r w:rsidR="009D0E06">
        <w:rPr>
          <w:noProof/>
        </w:rPr>
        <w:t>5</w:t>
      </w:r>
      <w:r w:rsidRPr="009C4166">
        <w:rPr>
          <w:b w:val="0"/>
        </w:rPr>
        <w:fldChar w:fldCharType="end"/>
      </w:r>
      <w:bookmarkEnd w:id="12"/>
      <w:r w:rsidRPr="009C4166">
        <w:tab/>
      </w:r>
      <w:r w:rsidR="00A76F8E" w:rsidRPr="00FF3433">
        <w:t>Proposed amendment to MBS item 61528</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9242"/>
      </w:tblGrid>
      <w:tr w:rsidR="00EC4E43" w:rsidRPr="00D2670B" w14:paraId="040162C6" w14:textId="77777777" w:rsidTr="004208A0">
        <w:trPr>
          <w:cantSplit/>
          <w:tblHeader/>
        </w:trPr>
        <w:tc>
          <w:tcPr>
            <w:tcW w:w="9242" w:type="dxa"/>
            <w:tcBorders>
              <w:top w:val="single" w:sz="4" w:space="0" w:color="auto"/>
              <w:left w:val="single" w:sz="4" w:space="0" w:color="auto"/>
              <w:bottom w:val="single" w:sz="4" w:space="0" w:color="auto"/>
              <w:right w:val="single" w:sz="4" w:space="0" w:color="auto"/>
            </w:tcBorders>
            <w:hideMark/>
          </w:tcPr>
          <w:p w14:paraId="3D83CAA1" w14:textId="62F68A2F" w:rsidR="00EC4E43" w:rsidRPr="00DE762F" w:rsidRDefault="00EC4E43" w:rsidP="00F708F3">
            <w:pPr>
              <w:pStyle w:val="Tabletext"/>
            </w:pPr>
            <w:r w:rsidRPr="00D53E4E">
              <w:t>Category 5 – Diagnostic Imaging Services</w:t>
            </w:r>
          </w:p>
        </w:tc>
      </w:tr>
      <w:tr w:rsidR="00EC4E43" w:rsidRPr="005771DC" w14:paraId="79DE98B9" w14:textId="77777777" w:rsidTr="004208A0">
        <w:trPr>
          <w:cantSplit/>
          <w:tblHeader/>
        </w:trPr>
        <w:tc>
          <w:tcPr>
            <w:tcW w:w="9242" w:type="dxa"/>
            <w:tcBorders>
              <w:top w:val="single" w:sz="4" w:space="0" w:color="auto"/>
              <w:left w:val="single" w:sz="4" w:space="0" w:color="auto"/>
              <w:bottom w:val="single" w:sz="4" w:space="0" w:color="auto"/>
              <w:right w:val="single" w:sz="4" w:space="0" w:color="auto"/>
            </w:tcBorders>
          </w:tcPr>
          <w:p w14:paraId="1556B7C1" w14:textId="77777777" w:rsidR="00174D72" w:rsidRDefault="00174D72" w:rsidP="008C12F0">
            <w:pPr>
              <w:spacing w:before="120" w:after="120" w:line="240" w:lineRule="auto"/>
              <w:rPr>
                <w:rFonts w:ascii="Arial Narrow" w:hAnsi="Arial Narrow"/>
                <w:sz w:val="20"/>
                <w:szCs w:val="20"/>
              </w:rPr>
            </w:pPr>
            <w:r w:rsidRPr="00174D72">
              <w:rPr>
                <w:rFonts w:ascii="Arial Narrow" w:hAnsi="Arial Narrow"/>
                <w:sz w:val="20"/>
                <w:szCs w:val="20"/>
              </w:rPr>
              <w:t xml:space="preserve">MBS item 61528 </w:t>
            </w:r>
          </w:p>
          <w:p w14:paraId="0127DBB3" w14:textId="60E90B11" w:rsidR="008C12F0" w:rsidRPr="008C12F0" w:rsidRDefault="008C12F0" w:rsidP="008C12F0">
            <w:pPr>
              <w:spacing w:before="120" w:after="120" w:line="240" w:lineRule="auto"/>
              <w:rPr>
                <w:rFonts w:ascii="Arial Narrow" w:hAnsi="Arial Narrow"/>
                <w:sz w:val="20"/>
                <w:szCs w:val="20"/>
              </w:rPr>
            </w:pPr>
            <w:r w:rsidRPr="008C12F0">
              <w:rPr>
                <w:rFonts w:ascii="Arial Narrow" w:hAnsi="Arial Narrow"/>
                <w:sz w:val="20"/>
                <w:szCs w:val="20"/>
              </w:rPr>
              <w:t>Whole body PSMA PET study, performed for the assessment of suitability for Lutetium</w:t>
            </w:r>
            <w:r w:rsidR="00273291">
              <w:rPr>
                <w:rFonts w:ascii="Arial Narrow" w:hAnsi="Arial Narrow"/>
                <w:sz w:val="20"/>
                <w:szCs w:val="20"/>
              </w:rPr>
              <w:t>-</w:t>
            </w:r>
            <w:r w:rsidRPr="008C12F0">
              <w:rPr>
                <w:rFonts w:ascii="Arial Narrow" w:hAnsi="Arial Narrow"/>
                <w:sz w:val="20"/>
                <w:szCs w:val="20"/>
              </w:rPr>
              <w:t>177 PSMA therapy in a patient with metastatic castrate resistant prostate cancer,</w:t>
            </w:r>
          </w:p>
          <w:p w14:paraId="71241BCB" w14:textId="4A8D5447" w:rsidR="008C12F0" w:rsidRPr="00E21A2A" w:rsidRDefault="008C12F0" w:rsidP="00E15C89">
            <w:pPr>
              <w:pStyle w:val="Tabletext"/>
              <w:ind w:left="720"/>
              <w:rPr>
                <w:i/>
                <w:iCs/>
              </w:rPr>
            </w:pPr>
            <w:r w:rsidRPr="0002569F">
              <w:rPr>
                <w:i/>
                <w:iCs/>
              </w:rPr>
              <w:t xml:space="preserve">a) after progressive disease has developed while undergoing prior treatment with at least one androgen receptor </w:t>
            </w:r>
            <w:r w:rsidR="000750B4" w:rsidRPr="0002569F">
              <w:rPr>
                <w:i/>
                <w:iCs/>
              </w:rPr>
              <w:t>signalling</w:t>
            </w:r>
            <w:r w:rsidRPr="0002569F">
              <w:rPr>
                <w:i/>
                <w:iCs/>
              </w:rPr>
              <w:t xml:space="preserve"> inhibitor but no prior </w:t>
            </w:r>
            <w:r w:rsidR="008E5840" w:rsidRPr="00E21A2A">
              <w:rPr>
                <w:color w:val="4472C4" w:themeColor="accent5"/>
              </w:rPr>
              <w:t xml:space="preserve">exposure to </w:t>
            </w:r>
            <w:r w:rsidRPr="0002569F">
              <w:rPr>
                <w:i/>
                <w:iCs/>
              </w:rPr>
              <w:t>taxane chemotherapy</w:t>
            </w:r>
            <w:r w:rsidR="00A059EE" w:rsidRPr="00E21A2A">
              <w:rPr>
                <w:color w:val="4472C4" w:themeColor="accent5"/>
              </w:rPr>
              <w:t xml:space="preserve"> </w:t>
            </w:r>
            <w:r w:rsidR="00C83695" w:rsidRPr="005B3710">
              <w:rPr>
                <w:color w:val="4472C4" w:themeColor="accent5"/>
              </w:rPr>
              <w:t>in the</w:t>
            </w:r>
            <w:r w:rsidR="00A059EE" w:rsidRPr="00E21A2A">
              <w:rPr>
                <w:color w:val="4472C4" w:themeColor="accent5"/>
              </w:rPr>
              <w:t xml:space="preserve"> prostate cancer setting</w:t>
            </w:r>
            <w:r w:rsidRPr="00E21A2A">
              <w:rPr>
                <w:color w:val="4472C4" w:themeColor="accent5"/>
              </w:rPr>
              <w:t xml:space="preserve">, </w:t>
            </w:r>
            <w:r w:rsidR="00224E72" w:rsidRPr="00E21A2A">
              <w:rPr>
                <w:color w:val="4472C4" w:themeColor="accent5"/>
              </w:rPr>
              <w:t>and</w:t>
            </w:r>
            <w:r w:rsidR="00D00CDA" w:rsidRPr="00E21A2A">
              <w:rPr>
                <w:color w:val="4472C4" w:themeColor="accent5"/>
              </w:rPr>
              <w:t xml:space="preserve"> </w:t>
            </w:r>
            <w:r w:rsidR="004D07DD" w:rsidRPr="005B3710">
              <w:rPr>
                <w:rFonts w:eastAsia="Calibri"/>
                <w:color w:val="4472C4" w:themeColor="accent5"/>
              </w:rPr>
              <w:t xml:space="preserve">determined by a multidisciplinary team to be suitable for </w:t>
            </w:r>
            <w:r w:rsidR="004D07DD" w:rsidRPr="00E21A2A">
              <w:rPr>
                <w:color w:val="4472C4" w:themeColor="accent5"/>
                <w:vertAlign w:val="superscript"/>
              </w:rPr>
              <w:t>177</w:t>
            </w:r>
            <w:r w:rsidR="004D07DD" w:rsidRPr="005B3710">
              <w:rPr>
                <w:rFonts w:eastAsia="Calibri"/>
                <w:color w:val="4472C4" w:themeColor="accent5"/>
              </w:rPr>
              <w:t>Lu-PSMA-617 treatment</w:t>
            </w:r>
            <w:r w:rsidR="00E15C89">
              <w:rPr>
                <w:rFonts w:eastAsia="Calibri"/>
                <w:color w:val="4472C4" w:themeColor="accent5"/>
              </w:rPr>
              <w:t>,</w:t>
            </w:r>
            <w:r w:rsidR="004D07DD" w:rsidRPr="004D07DD">
              <w:rPr>
                <w:rFonts w:eastAsia="Calibri"/>
                <w:i/>
                <w:color w:val="4472C4" w:themeColor="accent5"/>
              </w:rPr>
              <w:t xml:space="preserve"> </w:t>
            </w:r>
            <w:r w:rsidRPr="00E21A2A">
              <w:rPr>
                <w:i/>
                <w:iCs/>
              </w:rPr>
              <w:t>or</w:t>
            </w:r>
          </w:p>
          <w:p w14:paraId="401ED503" w14:textId="3BC80256" w:rsidR="00F708F3" w:rsidRPr="00DE762F" w:rsidRDefault="008C12F0" w:rsidP="00D97F06">
            <w:pPr>
              <w:spacing w:before="120" w:after="120" w:line="240" w:lineRule="auto"/>
              <w:ind w:left="720"/>
              <w:rPr>
                <w:rFonts w:ascii="Arial Narrow" w:hAnsi="Arial Narrow"/>
                <w:sz w:val="20"/>
                <w:szCs w:val="20"/>
              </w:rPr>
            </w:pPr>
            <w:r w:rsidRPr="008C12F0">
              <w:rPr>
                <w:rFonts w:ascii="Arial Narrow" w:hAnsi="Arial Narrow"/>
                <w:sz w:val="20"/>
                <w:szCs w:val="20"/>
              </w:rPr>
              <w:t>b)</w:t>
            </w:r>
            <w:r>
              <w:rPr>
                <w:rFonts w:ascii="Arial Narrow" w:hAnsi="Arial Narrow"/>
                <w:sz w:val="20"/>
                <w:szCs w:val="20"/>
              </w:rPr>
              <w:t xml:space="preserve"> </w:t>
            </w:r>
            <w:r w:rsidRPr="008C12F0">
              <w:rPr>
                <w:rFonts w:ascii="Arial Narrow" w:hAnsi="Arial Narrow"/>
                <w:sz w:val="20"/>
                <w:szCs w:val="20"/>
              </w:rPr>
              <w:t xml:space="preserve">after progressive disease has developed while undergoing prior treatment with at least one taxane chemotherapy and at least one androgen receptor </w:t>
            </w:r>
            <w:r w:rsidR="000750B4" w:rsidRPr="008C12F0">
              <w:rPr>
                <w:rFonts w:ascii="Arial Narrow" w:hAnsi="Arial Narrow"/>
                <w:sz w:val="20"/>
                <w:szCs w:val="20"/>
              </w:rPr>
              <w:t>signalling</w:t>
            </w:r>
            <w:r w:rsidRPr="008C12F0">
              <w:rPr>
                <w:rFonts w:ascii="Arial Narrow" w:hAnsi="Arial Narrow"/>
                <w:sz w:val="20"/>
                <w:szCs w:val="20"/>
              </w:rPr>
              <w:t xml:space="preserve"> inhibitor</w:t>
            </w:r>
          </w:p>
        </w:tc>
      </w:tr>
      <w:tr w:rsidR="00EC4E43" w:rsidRPr="005771DC" w14:paraId="6ECEC3C1" w14:textId="77777777" w:rsidTr="004208A0">
        <w:trPr>
          <w:cantSplit/>
          <w:tblHeader/>
        </w:trPr>
        <w:tc>
          <w:tcPr>
            <w:tcW w:w="9242" w:type="dxa"/>
            <w:tcBorders>
              <w:top w:val="single" w:sz="4" w:space="0" w:color="auto"/>
              <w:left w:val="single" w:sz="4" w:space="0" w:color="auto"/>
              <w:bottom w:val="single" w:sz="4" w:space="0" w:color="auto"/>
              <w:right w:val="single" w:sz="4" w:space="0" w:color="auto"/>
            </w:tcBorders>
            <w:vAlign w:val="center"/>
          </w:tcPr>
          <w:p w14:paraId="6B95D9BB" w14:textId="07642DDE" w:rsidR="00EC4E43" w:rsidRPr="00DE762F" w:rsidRDefault="00EC4E43" w:rsidP="004208A0">
            <w:pPr>
              <w:spacing w:before="40" w:after="40" w:line="240" w:lineRule="auto"/>
              <w:rPr>
                <w:rFonts w:ascii="Arial Narrow" w:hAnsi="Arial Narrow"/>
                <w:sz w:val="20"/>
                <w:szCs w:val="20"/>
              </w:rPr>
            </w:pPr>
            <w:r w:rsidRPr="00DE762F">
              <w:rPr>
                <w:rFonts w:ascii="Arial Narrow" w:hAnsi="Arial Narrow"/>
                <w:sz w:val="20"/>
                <w:szCs w:val="20"/>
              </w:rPr>
              <w:t xml:space="preserve">Fee: </w:t>
            </w:r>
            <w:r w:rsidR="008C12F0" w:rsidRPr="008C12F0">
              <w:rPr>
                <w:rFonts w:ascii="Arial Narrow" w:hAnsi="Arial Narrow"/>
                <w:sz w:val="20"/>
                <w:szCs w:val="20"/>
              </w:rPr>
              <w:t>$1,300</w:t>
            </w:r>
            <w:r w:rsidR="008C12F0">
              <w:rPr>
                <w:rFonts w:ascii="Arial Narrow" w:hAnsi="Arial Narrow"/>
                <w:sz w:val="20"/>
                <w:szCs w:val="20"/>
              </w:rPr>
              <w:t xml:space="preserve"> Benefit: </w:t>
            </w:r>
            <w:r w:rsidR="008C12F0" w:rsidRPr="008C12F0">
              <w:rPr>
                <w:rFonts w:ascii="Arial Narrow" w:hAnsi="Arial Narrow"/>
                <w:sz w:val="20"/>
                <w:szCs w:val="20"/>
              </w:rPr>
              <w:t>75% = $975.00 85% = $1,195.50</w:t>
            </w:r>
            <w:r w:rsidR="00275792">
              <w:rPr>
                <w:rFonts w:ascii="Arial Narrow" w:hAnsi="Arial Narrow"/>
                <w:sz w:val="20"/>
                <w:szCs w:val="20"/>
              </w:rPr>
              <w:t>*</w:t>
            </w:r>
          </w:p>
        </w:tc>
      </w:tr>
    </w:tbl>
    <w:p w14:paraId="1FA80DE0" w14:textId="77777777" w:rsidR="00002DBE" w:rsidRDefault="00267F5D" w:rsidP="00F708F3">
      <w:pPr>
        <w:pStyle w:val="Tablenotes"/>
      </w:pPr>
      <w:r w:rsidRPr="006F6F14">
        <w:rPr>
          <w:b/>
          <w:bCs/>
        </w:rPr>
        <w:t>Note</w:t>
      </w:r>
      <w:r w:rsidR="006416F4">
        <w:rPr>
          <w:b/>
          <w:bCs/>
        </w:rPr>
        <w:t>s</w:t>
      </w:r>
      <w:r w:rsidRPr="006F6F14">
        <w:rPr>
          <w:b/>
          <w:bCs/>
        </w:rPr>
        <w:t>:</w:t>
      </w:r>
      <w:r>
        <w:t xml:space="preserve"> </w:t>
      </w:r>
      <w:r w:rsidR="00AC2402">
        <w:t xml:space="preserve">Italicised </w:t>
      </w:r>
      <w:r>
        <w:t xml:space="preserve">text indicates proposed amendment to item by </w:t>
      </w:r>
      <w:r w:rsidR="000750B4">
        <w:t xml:space="preserve">the </w:t>
      </w:r>
      <w:r>
        <w:t>applicant</w:t>
      </w:r>
      <w:r w:rsidR="00AC2402">
        <w:t>.</w:t>
      </w:r>
    </w:p>
    <w:p w14:paraId="7BD9E97A" w14:textId="635FA50A" w:rsidR="00002DBE" w:rsidRDefault="00002DBE" w:rsidP="00F708F3">
      <w:pPr>
        <w:pStyle w:val="Tablenotes"/>
      </w:pPr>
      <w:r>
        <w:t xml:space="preserve">Blue </w:t>
      </w:r>
      <w:r w:rsidRPr="008C6767">
        <w:t xml:space="preserve">text indicates proposed amendment to item by the </w:t>
      </w:r>
      <w:r>
        <w:t>assessment group</w:t>
      </w:r>
      <w:r w:rsidR="00557D0E">
        <w:t xml:space="preserve"> following the PASC meeting</w:t>
      </w:r>
      <w:r w:rsidRPr="008C6767">
        <w:t>.</w:t>
      </w:r>
    </w:p>
    <w:p w14:paraId="0DEDF2A8" w14:textId="3C718AC2" w:rsidR="000A6650" w:rsidRDefault="000A6650" w:rsidP="00F708F3">
      <w:pPr>
        <w:pStyle w:val="Tablenotes"/>
      </w:pPr>
      <w:r>
        <w:t xml:space="preserve">* </w:t>
      </w:r>
      <w:r w:rsidRPr="1D0C6CDD">
        <w:t>85% benefit reflects the 1 November 2025 Greatest Permissible Gap (GPG) of $104.50. All out-of-hospital Medicare services that have an MBS fee of $697 or more will attract a benefit that is greater than 85% of the MBS fee – being the schedule fee less the GPG amount. The GPG amount is indexed annually on 1 November in line with the Consumer Price Index (CPI).</w:t>
      </w:r>
    </w:p>
    <w:p w14:paraId="28CB0E4F" w14:textId="66CBD98F" w:rsidR="00571B76" w:rsidRDefault="00F708F3" w:rsidP="00425DB2">
      <w:r w:rsidRPr="00190193">
        <w:t xml:space="preserve">The </w:t>
      </w:r>
      <w:r w:rsidR="0079018C" w:rsidRPr="00190193">
        <w:t xml:space="preserve">application </w:t>
      </w:r>
      <w:r w:rsidRPr="00190193">
        <w:t xml:space="preserve">requested fee </w:t>
      </w:r>
      <w:r w:rsidR="00190193" w:rsidRPr="00190193">
        <w:t xml:space="preserve">for the amended MBS item </w:t>
      </w:r>
      <w:r w:rsidR="00917B6E" w:rsidRPr="00190193">
        <w:t xml:space="preserve">is </w:t>
      </w:r>
      <w:r w:rsidRPr="00190193">
        <w:t>consistent with those currently listed for MBS item 61528.</w:t>
      </w:r>
      <w:r w:rsidR="00275792">
        <w:t xml:space="preserve"> </w:t>
      </w:r>
      <w:r w:rsidR="4B69BF47">
        <w:t>MBS data shows that t</w:t>
      </w:r>
      <w:r w:rsidR="24F4861D">
        <w:t>he average patient out-of-pocket cost for Item 61528 is $300.00</w:t>
      </w:r>
      <w:r w:rsidR="303F4D93">
        <w:t xml:space="preserve"> </w:t>
      </w:r>
      <w:r w:rsidR="37E44EBA">
        <w:t>and almost all services are provided out-of-hospital (85% benefit).</w:t>
      </w:r>
      <w:r w:rsidR="00275792">
        <w:t xml:space="preserve"> </w:t>
      </w:r>
      <w:r w:rsidR="6DA4D6DB">
        <w:t>T</w:t>
      </w:r>
      <w:r w:rsidR="303F4D93">
        <w:t>he proposed item descriptor change is unlikely to affect that</w:t>
      </w:r>
      <w:r w:rsidR="7F40547C">
        <w:t>.</w:t>
      </w:r>
    </w:p>
    <w:p w14:paraId="72B31117" w14:textId="314EBE94" w:rsidR="00607FDE" w:rsidRPr="00A05CDD" w:rsidRDefault="00607FDE" w:rsidP="00FF3433">
      <w:pPr>
        <w:pStyle w:val="Heading4"/>
      </w:pPr>
      <w:r w:rsidRPr="00A05CDD">
        <w:t xml:space="preserve">Radiopharmaceutical </w:t>
      </w:r>
      <w:r w:rsidR="0064215D" w:rsidRPr="00A05CDD">
        <w:t>fund</w:t>
      </w:r>
      <w:r w:rsidR="0064215D">
        <w:t xml:space="preserve"> for</w:t>
      </w:r>
      <w:r w:rsidR="00117781">
        <w:t xml:space="preserve"> reimbursement of </w:t>
      </w:r>
      <w:r w:rsidR="001F179D" w:rsidRPr="001F179D">
        <w:rPr>
          <w:vertAlign w:val="superscript"/>
        </w:rPr>
        <w:t>177</w:t>
      </w:r>
      <w:r w:rsidR="001F179D">
        <w:t>Lu-PSMA-617</w:t>
      </w:r>
    </w:p>
    <w:p w14:paraId="7917E57C" w14:textId="08CD5BB0" w:rsidR="00400DEC" w:rsidRDefault="379B6D3C" w:rsidP="5A36881C">
      <w:r>
        <w:t>Th</w:t>
      </w:r>
      <w:r w:rsidR="54F46D1F">
        <w:t>e</w:t>
      </w:r>
      <w:r>
        <w:t xml:space="preserve"> application requests reimbursement via a radiopharmaceutical fund </w:t>
      </w:r>
      <w:r w:rsidR="2F5F3031">
        <w:t xml:space="preserve">to </w:t>
      </w:r>
      <w:r>
        <w:t xml:space="preserve">enable mCRPC patients to access and receive treatment with </w:t>
      </w:r>
      <w:r w:rsidRPr="5A36881C">
        <w:rPr>
          <w:vertAlign w:val="superscript"/>
        </w:rPr>
        <w:t>177</w:t>
      </w:r>
      <w:r>
        <w:t>Lu-PSMA-617, independent of the MBS.</w:t>
      </w:r>
      <w:r w:rsidR="52A6A076">
        <w:t xml:space="preserve"> </w:t>
      </w:r>
      <w:r w:rsidR="47D5C896">
        <w:t xml:space="preserve">The Department of Health, Disability and Ageing is </w:t>
      </w:r>
      <w:r w:rsidR="4BA63EAF">
        <w:t>considering</w:t>
      </w:r>
      <w:r w:rsidR="47D5C896">
        <w:t xml:space="preserve"> </w:t>
      </w:r>
      <w:r w:rsidR="0DF8A6B1">
        <w:t xml:space="preserve">RLT </w:t>
      </w:r>
      <w:r w:rsidR="47D5C896">
        <w:t>funding and implementation options through the broader Medicare</w:t>
      </w:r>
      <w:r w:rsidR="4EF2E994">
        <w:t xml:space="preserve"> </w:t>
      </w:r>
      <w:r w:rsidR="42D9C306">
        <w:t xml:space="preserve">scheme. A </w:t>
      </w:r>
      <w:r w:rsidR="5D2A37FB">
        <w:t>Government</w:t>
      </w:r>
      <w:r w:rsidR="42D9C306">
        <w:t xml:space="preserve"> decision on how RLTs will be funded has not been made</w:t>
      </w:r>
      <w:r w:rsidR="013ACA60">
        <w:t>.</w:t>
      </w:r>
      <w:r w:rsidR="42D9C306">
        <w:t xml:space="preserve"> </w:t>
      </w:r>
      <w:r w:rsidR="52881867">
        <w:t xml:space="preserve">The clinical and economic evaluation </w:t>
      </w:r>
      <w:r w:rsidR="1863147D">
        <w:t xml:space="preserve">of this application will </w:t>
      </w:r>
      <w:r w:rsidR="52881867">
        <w:t xml:space="preserve">consider the proposed service conceptually as a Medicare service and reflect the full cost of delivery (including the radiopharmaceutical). </w:t>
      </w:r>
      <w:r w:rsidR="7574BA63">
        <w:t xml:space="preserve">MSAC’s role is unchanged for this </w:t>
      </w:r>
      <w:r w:rsidR="008B2333">
        <w:t>application,</w:t>
      </w:r>
      <w:r w:rsidR="7574BA63">
        <w:t xml:space="preserve"> and the clinical and economic assessment will consider the full cost of the service (including the radiopharmaceutical).</w:t>
      </w:r>
    </w:p>
    <w:p w14:paraId="73FF7B18" w14:textId="2896739F" w:rsidR="00400DEC" w:rsidRPr="008E5473" w:rsidRDefault="00B85B81" w:rsidP="00561C1B">
      <w:r w:rsidRPr="00B85B81">
        <w:t>Recommended patient eligibility criteria for treatment are presented in Table 6. The applicant claims that these are guided by the PSMAfore clinical trial (Morris et al. 2024). Patients must have PSMA-positive mCRPC, progressive disease following treatment with ASI, and have not been exposed to taxane-based chemotherapy in the hormone-sensitive or castration-resistant prostate cancer setting. Importantly, prior exposure to taxane-based chemotherapy for an indication other than prostate cancer does not preclude a patient from being considered taxane-naïve under this definition. It is recommended PSMA-positive is defined in alignment with current MBS item 16050, that is, SUVmax &gt;15 at a single site of disease and SUVmax &gt;10 at all sites of measurable disease</w:t>
      </w:r>
      <w:r w:rsidR="3028E457">
        <w:t xml:space="preserve">. </w:t>
      </w:r>
    </w:p>
    <w:p w14:paraId="5ABE369E" w14:textId="77777777" w:rsidR="00400DEC" w:rsidRPr="00400DEC" w:rsidRDefault="00400DEC" w:rsidP="00475D18">
      <w:r w:rsidRPr="00400DEC">
        <w:t>Disease progression is defined as:</w:t>
      </w:r>
    </w:p>
    <w:p w14:paraId="4E423EA3" w14:textId="0CBE7B18" w:rsidR="00400DEC" w:rsidRPr="00400DEC" w:rsidRDefault="00400DEC" w:rsidP="00FC735A">
      <w:pPr>
        <w:pStyle w:val="Instructionaltext-afterfiguretable"/>
        <w:numPr>
          <w:ilvl w:val="0"/>
          <w:numId w:val="6"/>
        </w:numPr>
        <w:spacing w:before="240"/>
        <w:ind w:left="723"/>
        <w:rPr>
          <w:color w:val="auto"/>
        </w:rPr>
      </w:pPr>
      <w:r w:rsidRPr="00400DEC">
        <w:rPr>
          <w:color w:val="auto"/>
        </w:rPr>
        <w:t xml:space="preserve">rise in PSA &gt;2 ng/mL confirmed by two tests a minimum of </w:t>
      </w:r>
      <w:r w:rsidR="00D07DA1">
        <w:rPr>
          <w:color w:val="auto"/>
        </w:rPr>
        <w:t>2</w:t>
      </w:r>
      <w:r w:rsidR="00D07DA1" w:rsidRPr="00400DEC">
        <w:rPr>
          <w:color w:val="auto"/>
        </w:rPr>
        <w:t xml:space="preserve"> </w:t>
      </w:r>
      <w:r w:rsidRPr="00400DEC">
        <w:rPr>
          <w:color w:val="auto"/>
        </w:rPr>
        <w:t>weeks apart, and/or</w:t>
      </w:r>
    </w:p>
    <w:p w14:paraId="5E69DAFD" w14:textId="696CA45F" w:rsidR="00400DEC" w:rsidRPr="00400DEC" w:rsidRDefault="00400DEC" w:rsidP="00FC735A">
      <w:pPr>
        <w:pStyle w:val="Instructionaltext-afterfiguretable"/>
        <w:numPr>
          <w:ilvl w:val="0"/>
          <w:numId w:val="6"/>
        </w:numPr>
        <w:spacing w:before="240"/>
        <w:ind w:left="723"/>
        <w:rPr>
          <w:color w:val="auto"/>
        </w:rPr>
      </w:pPr>
      <w:r w:rsidRPr="00400DEC">
        <w:rPr>
          <w:color w:val="auto"/>
        </w:rPr>
        <w:t xml:space="preserve">evidence of new soft tissue or bone metastases on diagnostic </w:t>
      </w:r>
      <w:r w:rsidR="00D07DA1">
        <w:rPr>
          <w:color w:val="auto"/>
        </w:rPr>
        <w:t>CT</w:t>
      </w:r>
      <w:r w:rsidRPr="00400DEC">
        <w:rPr>
          <w:color w:val="auto"/>
        </w:rPr>
        <w:t xml:space="preserve"> as per established guidelines (</w:t>
      </w:r>
      <w:r w:rsidR="00D07DA1">
        <w:rPr>
          <w:color w:val="auto"/>
        </w:rPr>
        <w:t>e.g.</w:t>
      </w:r>
      <w:r w:rsidRPr="00400DEC">
        <w:rPr>
          <w:color w:val="auto"/>
        </w:rPr>
        <w:t xml:space="preserve"> RECIST criteria or </w:t>
      </w:r>
      <w:r w:rsidR="00706B43">
        <w:rPr>
          <w:color w:val="auto"/>
        </w:rPr>
        <w:t>RECIP c</w:t>
      </w:r>
      <w:r w:rsidRPr="00400DEC">
        <w:rPr>
          <w:color w:val="auto"/>
        </w:rPr>
        <w:t>riteria</w:t>
      </w:r>
      <w:r w:rsidR="00CB31B7">
        <w:rPr>
          <w:color w:val="auto"/>
        </w:rPr>
        <w:t>)</w:t>
      </w:r>
      <w:r w:rsidRPr="00400DEC">
        <w:rPr>
          <w:color w:val="auto"/>
        </w:rPr>
        <w:t>.</w:t>
      </w:r>
    </w:p>
    <w:p w14:paraId="75E4D287" w14:textId="404D5D3C" w:rsidR="00400DEC" w:rsidRDefault="00400DEC" w:rsidP="00475D18">
      <w:r w:rsidRPr="00400DEC">
        <w:lastRenderedPageBreak/>
        <w:t>This align</w:t>
      </w:r>
      <w:r w:rsidR="00E5295C">
        <w:t>s</w:t>
      </w:r>
      <w:r w:rsidRPr="00400DEC">
        <w:t xml:space="preserve"> with the current MBS definition of disease progression for continuation of </w:t>
      </w:r>
      <w:r w:rsidRPr="00475D18">
        <w:rPr>
          <w:vertAlign w:val="superscript"/>
        </w:rPr>
        <w:t>177</w:t>
      </w:r>
      <w:r w:rsidRPr="00400DEC">
        <w:t xml:space="preserve">Lu-PSMA therapy (MBS Item 16055). MBS </w:t>
      </w:r>
      <w:r w:rsidR="00D13E4C">
        <w:t>I</w:t>
      </w:r>
      <w:r w:rsidRPr="00400DEC">
        <w:t xml:space="preserve">tem </w:t>
      </w:r>
      <w:r w:rsidR="00D13E4C">
        <w:t>16055</w:t>
      </w:r>
      <w:r w:rsidR="00D13E4C" w:rsidRPr="00400DEC">
        <w:t xml:space="preserve"> </w:t>
      </w:r>
      <w:r w:rsidR="00935948">
        <w:t xml:space="preserve">also </w:t>
      </w:r>
      <w:r w:rsidRPr="00400DEC">
        <w:t xml:space="preserve">includes </w:t>
      </w:r>
      <w:r w:rsidR="00915470">
        <w:t xml:space="preserve">a </w:t>
      </w:r>
      <w:r w:rsidRPr="00400DEC">
        <w:t xml:space="preserve">follow-up </w:t>
      </w:r>
      <w:r w:rsidR="007901B4">
        <w:t>s</w:t>
      </w:r>
      <w:r w:rsidR="007901B4" w:rsidRPr="007901B4">
        <w:t>ingle-</w:t>
      </w:r>
      <w:r w:rsidR="007901B4">
        <w:t>p</w:t>
      </w:r>
      <w:r w:rsidR="007901B4" w:rsidRPr="007901B4">
        <w:t xml:space="preserve">hoton </w:t>
      </w:r>
      <w:r w:rsidR="007901B4">
        <w:t>e</w:t>
      </w:r>
      <w:r w:rsidR="007901B4" w:rsidRPr="007901B4">
        <w:t xml:space="preserve">mission </w:t>
      </w:r>
      <w:r w:rsidR="00E5295C">
        <w:t>CT</w:t>
      </w:r>
      <w:r w:rsidR="007901B4">
        <w:t xml:space="preserve"> </w:t>
      </w:r>
      <w:r w:rsidR="00915470" w:rsidRPr="00400DEC">
        <w:t xml:space="preserve">scan </w:t>
      </w:r>
      <w:r w:rsidR="007901B4">
        <w:t>(</w:t>
      </w:r>
      <w:r w:rsidRPr="00400DEC">
        <w:t>SPECT</w:t>
      </w:r>
      <w:r w:rsidR="007901B4">
        <w:t>)</w:t>
      </w:r>
      <w:r w:rsidRPr="00400DEC">
        <w:t xml:space="preserve"> within 36 ho</w:t>
      </w:r>
      <w:r w:rsidRPr="00EA7954">
        <w:t xml:space="preserve">urs. </w:t>
      </w:r>
      <w:r w:rsidR="000C22B1" w:rsidRPr="000C22B1">
        <w:t>The rationale for the inclusion of the SPECT in MBS item 16055 was to confirm radioligand uptake and biodistribution following treatment and to provide information that may assist clinicians in assessing treatment response and informing decisions regarding subsequent treatment cycles.</w:t>
      </w:r>
      <w:r w:rsidR="000C22B1">
        <w:t xml:space="preserve"> </w:t>
      </w:r>
      <w:r w:rsidRPr="00EA7954">
        <w:t xml:space="preserve">This was not a requirement in the pivotal clinical trials for </w:t>
      </w:r>
      <w:r w:rsidRPr="00EA7954">
        <w:rPr>
          <w:vertAlign w:val="superscript"/>
        </w:rPr>
        <w:t>177</w:t>
      </w:r>
      <w:r w:rsidRPr="00EA7954">
        <w:t xml:space="preserve">Lu-PSMA-617 (PSMAfore and VISION) </w:t>
      </w:r>
      <w:r w:rsidR="007D18AA" w:rsidRPr="00EA7954">
        <w:fldChar w:fldCharType="begin">
          <w:fldData xml:space="preserve">PEVuZE5vdGU+PENpdGU+PEF1dGhvcj5Nb3JyaXM8L0F1dGhvcj48WWVhcj4yMDI0PC9ZZWFyPjxS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</w:fldData>
        </w:fldChar>
      </w:r>
      <w:r w:rsidR="007D18AA" w:rsidRPr="00EA7954">
        <w:instrText xml:space="preserve"> ADDIN EN.CITE </w:instrText>
      </w:r>
      <w:r w:rsidR="007D18AA" w:rsidRPr="00EA7954">
        <w:fldChar w:fldCharType="begin">
          <w:fldData xml:space="preserve">PEVuZE5vdGU+PENpdGU+PEF1dGhvcj5Nb3JyaXM8L0F1dGhvcj48WWVhcj4yMDI0PC9ZZWFyPjxS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</w:fldData>
        </w:fldChar>
      </w:r>
      <w:r w:rsidR="007D18AA" w:rsidRPr="00EA7954">
        <w:instrText xml:space="preserve"> ADDIN EN.CITE.DATA </w:instrText>
      </w:r>
      <w:r w:rsidR="007D18AA" w:rsidRPr="00EA7954">
        <w:fldChar w:fldCharType="end"/>
      </w:r>
      <w:r w:rsidR="007D18AA" w:rsidRPr="00EA7954">
        <w:fldChar w:fldCharType="separate"/>
      </w:r>
      <w:r w:rsidR="007D18AA" w:rsidRPr="00EA7954">
        <w:rPr>
          <w:noProof/>
        </w:rPr>
        <w:t>(Morris et al. 2024)</w:t>
      </w:r>
      <w:r w:rsidR="007D18AA" w:rsidRPr="00EA7954">
        <w:fldChar w:fldCharType="end"/>
      </w:r>
      <w:r w:rsidR="006D1402" w:rsidRPr="00EA7954">
        <w:t>,</w:t>
      </w:r>
      <w:r w:rsidRPr="00EA7954">
        <w:t xml:space="preserve"> </w:t>
      </w:r>
      <w:r w:rsidR="003D66C7" w:rsidRPr="00EA7954">
        <w:t xml:space="preserve">and </w:t>
      </w:r>
      <w:r w:rsidR="006D1402" w:rsidRPr="00EA7954">
        <w:t>it is</w:t>
      </w:r>
      <w:r w:rsidRPr="00EA7954">
        <w:t xml:space="preserve"> not included in the proposed restriction criteria</w:t>
      </w:r>
      <w:r w:rsidR="00943DC6" w:rsidRPr="00EA7954">
        <w:t xml:space="preserve"> on the grounds that</w:t>
      </w:r>
      <w:r w:rsidRPr="00EA7954">
        <w:t xml:space="preserve"> </w:t>
      </w:r>
      <w:r w:rsidR="00943DC6" w:rsidRPr="00EA7954">
        <w:t>t</w:t>
      </w:r>
      <w:r w:rsidRPr="00EA7954">
        <w:t>he requirement for post-treatment imaging should be based on clinical practice, need and feasibility.</w:t>
      </w:r>
      <w:r w:rsidR="00943DC6" w:rsidRPr="00EA7954">
        <w:t xml:space="preserve"> </w:t>
      </w:r>
    </w:p>
    <w:p w14:paraId="29B728E7" w14:textId="661F89C5" w:rsidR="00371A44" w:rsidRDefault="00371A44" w:rsidP="00371A44">
      <w:pPr>
        <w:spacing w:after="160" w:line="278" w:lineRule="auto"/>
      </w:pPr>
      <w:r>
        <w:t>As mentioned</w:t>
      </w:r>
      <w:r w:rsidRPr="006D68C0">
        <w:t>, the choice between available therapies</w:t>
      </w:r>
      <w:r>
        <w:t>,</w:t>
      </w:r>
      <w:r w:rsidRPr="00E136A5">
        <w:t xml:space="preserve"> including docetaxel and </w:t>
      </w:r>
      <w:r w:rsidRPr="00E01888">
        <w:rPr>
          <w:vertAlign w:val="superscript"/>
        </w:rPr>
        <w:t>177</w:t>
      </w:r>
      <w:r w:rsidRPr="00E136A5">
        <w:t>Lu-PSMA-617,</w:t>
      </w:r>
      <w:r w:rsidRPr="006D68C0">
        <w:t xml:space="preserve"> is individualised and informed by prior treatments, disease characteristics, clinician judgement and patient preference. </w:t>
      </w:r>
      <w:r w:rsidR="00944606">
        <w:t>As such</w:t>
      </w:r>
      <w:r w:rsidRPr="00647433">
        <w:t xml:space="preserve">, decisions regarding the use of docetaxel, the deferral of docetaxel, or the selection of an alternative therapy such as </w:t>
      </w:r>
      <w:r w:rsidRPr="00E01888">
        <w:rPr>
          <w:vertAlign w:val="superscript"/>
        </w:rPr>
        <w:t>177</w:t>
      </w:r>
      <w:r w:rsidRPr="00647433">
        <w:t xml:space="preserve">Lu-PSMA-617 are best made on a case-by-case basis </w:t>
      </w:r>
      <w:r w:rsidR="00944606">
        <w:t>via</w:t>
      </w:r>
      <w:r w:rsidRPr="00647433">
        <w:t xml:space="preserve"> MDT</w:t>
      </w:r>
      <w:r>
        <w:t xml:space="preserve"> </w:t>
      </w:r>
      <w:r w:rsidRPr="00647433">
        <w:t>review.</w:t>
      </w:r>
    </w:p>
    <w:p w14:paraId="08A28A27" w14:textId="47802C47" w:rsidR="009C3633" w:rsidRPr="00475D18" w:rsidRDefault="009C4166" w:rsidP="00475D18">
      <w:pPr>
        <w:pStyle w:val="Caption"/>
      </w:pPr>
      <w:bookmarkStart w:id="13" w:name="_Ref233818063"/>
      <w:r w:rsidRPr="009C4166">
        <w:t xml:space="preserve">Table </w:t>
      </w:r>
      <w:r w:rsidRPr="009C4166">
        <w:fldChar w:fldCharType="begin"/>
      </w:r>
      <w:r w:rsidRPr="009C4166">
        <w:instrText xml:space="preserve"> SEQ Table \* ARABIC </w:instrText>
      </w:r>
      <w:r w:rsidRPr="009C4166">
        <w:fldChar w:fldCharType="separate"/>
      </w:r>
      <w:r w:rsidR="009D0E06">
        <w:rPr>
          <w:noProof/>
        </w:rPr>
        <w:t>6</w:t>
      </w:r>
      <w:r w:rsidRPr="009C4166">
        <w:fldChar w:fldCharType="end"/>
      </w:r>
      <w:bookmarkEnd w:id="13"/>
      <w:r w:rsidRPr="009C4166">
        <w:t xml:space="preserve"> </w:t>
      </w:r>
      <w:r w:rsidR="009C3633" w:rsidRPr="00475D18">
        <w:t xml:space="preserve">Proposed criteria for treatment with </w:t>
      </w:r>
      <w:r w:rsidR="009C3633" w:rsidRPr="00475D18">
        <w:rPr>
          <w:vertAlign w:val="superscript"/>
        </w:rPr>
        <w:t>177</w:t>
      </w:r>
      <w:r w:rsidR="009C3633" w:rsidRPr="00475D18">
        <w:t>Lu-PSMA-617 for mCRPC patients</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52"/>
      </w:tblGrid>
      <w:tr w:rsidR="009C3633" w:rsidRPr="004F4EFD" w14:paraId="1EACB91C" w14:textId="77777777" w:rsidTr="008736F0">
        <w:tc>
          <w:tcPr>
            <w:tcW w:w="1413" w:type="dxa"/>
          </w:tcPr>
          <w:p w14:paraId="5E9AA4F3" w14:textId="1EA8E532" w:rsidR="009C3633" w:rsidRPr="004F4EFD" w:rsidRDefault="009C3633" w:rsidP="00475D18">
            <w:pPr>
              <w:pStyle w:val="Tabletext"/>
              <w:rPr>
                <w:rFonts w:eastAsia="Arial"/>
                <w:lang w:val="en-US"/>
              </w:rPr>
            </w:pPr>
            <w:r w:rsidRPr="004F4EFD">
              <w:rPr>
                <w:rFonts w:eastAsia="Arial"/>
                <w:lang w:val="en-US"/>
              </w:rPr>
              <w:t xml:space="preserve">Category </w:t>
            </w:r>
          </w:p>
        </w:tc>
        <w:tc>
          <w:tcPr>
            <w:tcW w:w="8052" w:type="dxa"/>
          </w:tcPr>
          <w:p w14:paraId="6DB6F39D" w14:textId="77777777" w:rsidR="009C3633" w:rsidRPr="004F4EFD" w:rsidRDefault="009C3633" w:rsidP="00475D18">
            <w:pPr>
              <w:pStyle w:val="Tabletext"/>
              <w:rPr>
                <w:rFonts w:eastAsia="Arial"/>
                <w:lang w:val="en-US"/>
              </w:rPr>
            </w:pPr>
            <w:r w:rsidRPr="004F4EFD">
              <w:rPr>
                <w:rFonts w:eastAsia="Arial"/>
                <w:lang w:val="en-US"/>
              </w:rPr>
              <w:t>Therapeutic medicine</w:t>
            </w:r>
          </w:p>
        </w:tc>
      </w:tr>
      <w:tr w:rsidR="009C3633" w:rsidRPr="004F4EFD" w14:paraId="1529FB81" w14:textId="77777777" w:rsidTr="008736F0">
        <w:tc>
          <w:tcPr>
            <w:tcW w:w="1413" w:type="dxa"/>
          </w:tcPr>
          <w:p w14:paraId="63463060" w14:textId="77777777" w:rsidR="009C3633" w:rsidRPr="004F4EFD" w:rsidRDefault="009C3633" w:rsidP="00475D18">
            <w:pPr>
              <w:pStyle w:val="Tabletext"/>
              <w:rPr>
                <w:rFonts w:eastAsia="Arial"/>
                <w:lang w:val="en-US"/>
              </w:rPr>
            </w:pPr>
            <w:r w:rsidRPr="004F4EFD">
              <w:rPr>
                <w:rFonts w:eastAsia="Arial"/>
                <w:lang w:val="en-US"/>
              </w:rPr>
              <w:t>Restriction</w:t>
            </w:r>
          </w:p>
        </w:tc>
        <w:tc>
          <w:tcPr>
            <w:tcW w:w="8052" w:type="dxa"/>
          </w:tcPr>
          <w:p w14:paraId="16BABE7A" w14:textId="77777777" w:rsidR="009C3633" w:rsidRPr="004F4EFD" w:rsidRDefault="009C3633" w:rsidP="00475D18">
            <w:pPr>
              <w:pStyle w:val="Tabletext"/>
              <w:rPr>
                <w:rFonts w:eastAsia="Arial"/>
                <w:lang w:val="en-US"/>
              </w:rPr>
            </w:pPr>
            <w:r w:rsidRPr="004F4EFD">
              <w:rPr>
                <w:rFonts w:eastAsia="Arial"/>
                <w:lang w:val="en-US"/>
              </w:rPr>
              <w:t>Authority required</w:t>
            </w:r>
          </w:p>
        </w:tc>
      </w:tr>
      <w:tr w:rsidR="009C3633" w:rsidRPr="004F4EFD" w14:paraId="7DCB8999" w14:textId="77777777" w:rsidTr="008736F0">
        <w:trPr>
          <w:trHeight w:val="2345"/>
        </w:trPr>
        <w:tc>
          <w:tcPr>
            <w:tcW w:w="1413" w:type="dxa"/>
          </w:tcPr>
          <w:p w14:paraId="06A24BA6" w14:textId="77777777" w:rsidR="009C3633" w:rsidRPr="004F4EFD" w:rsidRDefault="009C3633" w:rsidP="00475D18">
            <w:pPr>
              <w:pStyle w:val="Tabletext"/>
              <w:rPr>
                <w:rFonts w:eastAsia="Arial"/>
                <w:lang w:val="en-US"/>
              </w:rPr>
            </w:pPr>
            <w:r w:rsidRPr="004F4EFD">
              <w:rPr>
                <w:rFonts w:eastAsia="Arial"/>
                <w:lang w:val="en-US"/>
              </w:rPr>
              <w:t>Clinical criteria</w:t>
            </w:r>
          </w:p>
        </w:tc>
        <w:tc>
          <w:tcPr>
            <w:tcW w:w="8052" w:type="dxa"/>
          </w:tcPr>
          <w:p w14:paraId="296CC010" w14:textId="5EB79435" w:rsidR="007901B4" w:rsidRDefault="009C3633" w:rsidP="00153ED9">
            <w:pPr>
              <w:pStyle w:val="Tabletext"/>
              <w:numPr>
                <w:ilvl w:val="0"/>
                <w:numId w:val="19"/>
              </w:numPr>
              <w:spacing w:after="160"/>
              <w:rPr>
                <w:rFonts w:eastAsia="Arial"/>
                <w:lang w:val="en-US"/>
              </w:rPr>
            </w:pPr>
            <w:bookmarkStart w:id="14" w:name="_Hlk219471316"/>
            <w:r w:rsidRPr="004F4EFD">
              <w:rPr>
                <w:rFonts w:eastAsia="Arial"/>
                <w:lang w:val="en-US"/>
              </w:rPr>
              <w:t>Patient must have confirmed metastatic castration-resistant prostate cancer.</w:t>
            </w:r>
          </w:p>
          <w:p w14:paraId="55F43515" w14:textId="26B19239" w:rsidR="007901B4" w:rsidRDefault="009C3633" w:rsidP="00153ED9">
            <w:pPr>
              <w:pStyle w:val="Tabletext"/>
              <w:numPr>
                <w:ilvl w:val="0"/>
                <w:numId w:val="19"/>
              </w:numPr>
              <w:spacing w:after="160"/>
              <w:rPr>
                <w:rFonts w:eastAsia="Arial"/>
                <w:lang w:val="en-US"/>
              </w:rPr>
            </w:pPr>
            <w:r w:rsidRPr="002E0A07">
              <w:rPr>
                <w:rFonts w:eastAsia="Arial"/>
                <w:lang w:val="en-US"/>
              </w:rPr>
              <w:t>Patient must be confirmed prostate-specific membrane antigen (PSMA)-positive based on PSMA PET scan (defined as SUV</w:t>
            </w:r>
            <w:r w:rsidRPr="002E0A07">
              <w:rPr>
                <w:rFonts w:eastAsia="Arial"/>
                <w:vertAlign w:val="subscript"/>
                <w:lang w:val="en-US"/>
              </w:rPr>
              <w:t>max</w:t>
            </w:r>
            <w:r w:rsidRPr="002E0A07">
              <w:rPr>
                <w:rFonts w:eastAsia="Arial"/>
                <w:lang w:val="en-US"/>
              </w:rPr>
              <w:t xml:space="preserve"> &gt;15 at a single site of disease and SUV</w:t>
            </w:r>
            <w:r w:rsidRPr="002E0A07">
              <w:rPr>
                <w:rFonts w:eastAsia="Arial"/>
                <w:vertAlign w:val="subscript"/>
                <w:lang w:val="en-US"/>
              </w:rPr>
              <w:t>max</w:t>
            </w:r>
            <w:r w:rsidRPr="002E0A07">
              <w:rPr>
                <w:rFonts w:eastAsia="Arial"/>
                <w:lang w:val="en-US"/>
              </w:rPr>
              <w:t xml:space="preserve"> &gt;10 at all sites of measurable disease).</w:t>
            </w:r>
          </w:p>
          <w:p w14:paraId="1B9150CA" w14:textId="327C31E0" w:rsidR="007901B4" w:rsidRPr="00912FF5" w:rsidRDefault="001A73AF" w:rsidP="00912FF5">
            <w:pPr>
              <w:pStyle w:val="Tabletext"/>
              <w:numPr>
                <w:ilvl w:val="0"/>
                <w:numId w:val="19"/>
              </w:numPr>
              <w:spacing w:after="160"/>
              <w:rPr>
                <w:rFonts w:eastAsia="Arial"/>
                <w:lang w:val="en-US"/>
              </w:rPr>
            </w:pPr>
            <w:r w:rsidRPr="0037249F">
              <w:rPr>
                <w:rFonts w:eastAsia="Arial"/>
                <w:lang w:val="en-US"/>
              </w:rPr>
              <w:t xml:space="preserve">Patient must </w:t>
            </w:r>
            <w:r w:rsidR="009C3633" w:rsidRPr="0037249F">
              <w:rPr>
                <w:rFonts w:eastAsia="Arial"/>
                <w:lang w:val="en-US"/>
              </w:rPr>
              <w:t xml:space="preserve">have progressive disease following a) treatment with at least one ARPI, and b) have not been exposed to taxane-based chemotherapy in the hormone-sensitive or castration-resistant </w:t>
            </w:r>
            <w:r w:rsidR="0037249F" w:rsidRPr="00E21A2A">
              <w:rPr>
                <w:rFonts w:eastAsia="Arial"/>
                <w:color w:val="4472C4" w:themeColor="accent5"/>
                <w:lang w:val="en-US"/>
              </w:rPr>
              <w:t xml:space="preserve">prostate cancer </w:t>
            </w:r>
            <w:r w:rsidR="009C3633" w:rsidRPr="0037249F">
              <w:rPr>
                <w:rFonts w:eastAsia="Arial"/>
                <w:lang w:val="en-US"/>
              </w:rPr>
              <w:t>setting</w:t>
            </w:r>
            <w:r w:rsidR="00912FF5">
              <w:rPr>
                <w:rFonts w:eastAsia="Arial"/>
                <w:lang w:val="en-US"/>
              </w:rPr>
              <w:t>,</w:t>
            </w:r>
            <w:r w:rsidR="00912FF5" w:rsidRPr="00E21A2A">
              <w:rPr>
                <w:rFonts w:eastAsia="Arial"/>
                <w:color w:val="4472C4" w:themeColor="accent5"/>
                <w:lang w:val="en-US"/>
              </w:rPr>
              <w:t xml:space="preserve"> and</w:t>
            </w:r>
            <w:r w:rsidR="002F0149" w:rsidRPr="00E21A2A">
              <w:rPr>
                <w:rFonts w:eastAsia="Arial"/>
                <w:color w:val="4472C4" w:themeColor="accent5"/>
                <w:lang w:val="en-US"/>
              </w:rPr>
              <w:t xml:space="preserve"> c) determined by </w:t>
            </w:r>
            <w:r w:rsidR="004D07DD" w:rsidRPr="004D07DD">
              <w:rPr>
                <w:rFonts w:eastAsia="Arial"/>
                <w:color w:val="4472C4" w:themeColor="accent5"/>
                <w:lang w:val="en-US"/>
              </w:rPr>
              <w:t xml:space="preserve">a multidisciplinary team </w:t>
            </w:r>
            <w:r w:rsidR="002F0149" w:rsidRPr="00E21A2A">
              <w:rPr>
                <w:rFonts w:eastAsia="Arial"/>
                <w:color w:val="4472C4" w:themeColor="accent5"/>
                <w:lang w:val="en-US"/>
              </w:rPr>
              <w:t xml:space="preserve">to be suitable for </w:t>
            </w:r>
            <w:r w:rsidR="00746014" w:rsidRPr="00E21A2A">
              <w:rPr>
                <w:rFonts w:eastAsia="Arial"/>
                <w:color w:val="4472C4" w:themeColor="accent5"/>
                <w:vertAlign w:val="superscript"/>
                <w:lang w:val="en-US"/>
              </w:rPr>
              <w:t>177</w:t>
            </w:r>
            <w:r w:rsidR="00746014" w:rsidRPr="00E21A2A">
              <w:rPr>
                <w:rFonts w:eastAsia="Arial"/>
                <w:color w:val="4472C4" w:themeColor="accent5"/>
                <w:lang w:val="en-US"/>
              </w:rPr>
              <w:t>Lu-PSMA-617 treatment</w:t>
            </w:r>
            <w:r w:rsidR="009C3633" w:rsidRPr="00912FF5">
              <w:rPr>
                <w:rFonts w:eastAsia="Arial"/>
                <w:lang w:val="en-US"/>
              </w:rPr>
              <w:t>.</w:t>
            </w:r>
            <w:r w:rsidR="004A71C9" w:rsidRPr="00912FF5">
              <w:rPr>
                <w:rFonts w:eastAsia="Arial"/>
                <w:lang w:val="en-US"/>
              </w:rPr>
              <w:t xml:space="preserve"> </w:t>
            </w:r>
          </w:p>
          <w:p w14:paraId="0EB64A5E" w14:textId="17207C01" w:rsidR="007901B4" w:rsidRPr="001F101B" w:rsidRDefault="009C3633" w:rsidP="00153ED9">
            <w:pPr>
              <w:pStyle w:val="Tabletext"/>
              <w:numPr>
                <w:ilvl w:val="0"/>
                <w:numId w:val="19"/>
              </w:numPr>
              <w:spacing w:after="160"/>
              <w:rPr>
                <w:rFonts w:eastAsia="Arial"/>
                <w:lang w:val="en-US"/>
              </w:rPr>
            </w:pPr>
            <w:r w:rsidRPr="001F101B">
              <w:rPr>
                <w:rFonts w:eastAsia="Arial"/>
                <w:lang w:val="en-US"/>
              </w:rPr>
              <w:t>Patient must not have received treatment with</w:t>
            </w:r>
            <w:r w:rsidR="003136F6" w:rsidRPr="001F101B" w:rsidDel="003136F6">
              <w:rPr>
                <w:rFonts w:eastAsia="Arial"/>
                <w:vertAlign w:val="superscript"/>
                <w:lang w:val="en-US"/>
              </w:rPr>
              <w:t xml:space="preserve"> </w:t>
            </w:r>
            <w:r w:rsidRPr="001F101B">
              <w:rPr>
                <w:rFonts w:eastAsia="Arial"/>
                <w:vertAlign w:val="superscript"/>
                <w:lang w:val="en-US"/>
              </w:rPr>
              <w:t>177</w:t>
            </w:r>
            <w:r w:rsidRPr="001F101B">
              <w:rPr>
                <w:rFonts w:eastAsia="Arial"/>
                <w:lang w:val="en-US"/>
              </w:rPr>
              <w:t>Lu-PSMA-617 for prostate cancer.</w:t>
            </w:r>
          </w:p>
          <w:p w14:paraId="7A8FE831" w14:textId="12A18A1A" w:rsidR="009C3633" w:rsidRPr="004F4EFD" w:rsidRDefault="009C3633" w:rsidP="00475D18">
            <w:pPr>
              <w:pStyle w:val="Tabletext"/>
              <w:spacing w:after="160"/>
              <w:rPr>
                <w:rFonts w:eastAsia="Arial"/>
                <w:lang w:val="en-US"/>
              </w:rPr>
            </w:pPr>
            <w:r w:rsidRPr="004F4EFD">
              <w:rPr>
                <w:rFonts w:eastAsia="Arial"/>
                <w:lang w:val="en-US"/>
              </w:rPr>
              <w:t>Treatment is applicable once per cycle and must not be subsidised beyond whichever comes first: i) up to a maximum of 6 cycles</w:t>
            </w:r>
            <w:r w:rsidR="00AD4CD3">
              <w:rPr>
                <w:rFonts w:eastAsia="Arial"/>
                <w:lang w:val="en-US"/>
              </w:rPr>
              <w:t xml:space="preserve"> </w:t>
            </w:r>
            <w:r w:rsidR="00AD4CD3" w:rsidRPr="00E21A2A">
              <w:rPr>
                <w:rFonts w:eastAsia="Arial"/>
                <w:color w:val="4472C4" w:themeColor="accent5"/>
                <w:lang w:val="en-US"/>
              </w:rPr>
              <w:t>(</w:t>
            </w:r>
            <w:r w:rsidR="001A4546">
              <w:rPr>
                <w:rFonts w:eastAsia="Arial"/>
                <w:color w:val="4472C4" w:themeColor="accent5"/>
                <w:lang w:val="en-US"/>
              </w:rPr>
              <w:t xml:space="preserve">once </w:t>
            </w:r>
            <w:r w:rsidR="008A2447" w:rsidRPr="00E01888">
              <w:rPr>
                <w:rFonts w:eastAsia="Arial"/>
                <w:color w:val="4472C4" w:themeColor="accent5"/>
                <w:lang w:val="en-US"/>
              </w:rPr>
              <w:t>per lifetime</w:t>
            </w:r>
            <w:r w:rsidR="00AD4CD3">
              <w:rPr>
                <w:rFonts w:eastAsia="Arial"/>
                <w:color w:val="4472C4" w:themeColor="accent5"/>
                <w:lang w:val="en-US"/>
              </w:rPr>
              <w:t>)</w:t>
            </w:r>
            <w:r w:rsidRPr="004F4EFD">
              <w:rPr>
                <w:rFonts w:eastAsia="Arial"/>
                <w:lang w:val="en-US"/>
              </w:rPr>
              <w:t>, ii) disease recurrence/progression</w:t>
            </w:r>
            <w:bookmarkEnd w:id="14"/>
            <w:r w:rsidRPr="004F4EFD">
              <w:rPr>
                <w:rFonts w:eastAsia="Arial"/>
                <w:lang w:val="en-US"/>
              </w:rPr>
              <w:t>.</w:t>
            </w:r>
            <w:r w:rsidR="00E06429">
              <w:rPr>
                <w:rFonts w:eastAsia="Arial"/>
                <w:lang w:val="en-US"/>
              </w:rPr>
              <w:t xml:space="preserve"> </w:t>
            </w:r>
          </w:p>
        </w:tc>
      </w:tr>
    </w:tbl>
    <w:p w14:paraId="2CDA8C77" w14:textId="09E67135" w:rsidR="0037249F" w:rsidRDefault="0037249F" w:rsidP="0037249F">
      <w:pPr>
        <w:pStyle w:val="Tablenotes"/>
      </w:pPr>
      <w:r w:rsidRPr="005202EF">
        <w:rPr>
          <w:b/>
          <w:bCs/>
        </w:rPr>
        <w:t>Note:</w:t>
      </w:r>
      <w:r>
        <w:t xml:space="preserve"> Blue </w:t>
      </w:r>
      <w:r w:rsidRPr="008C6767">
        <w:t xml:space="preserve">text indicates proposed amendment to item by the </w:t>
      </w:r>
      <w:r>
        <w:t>assessment group</w:t>
      </w:r>
      <w:r w:rsidR="00557D0E">
        <w:t xml:space="preserve"> following the PASC meeting</w:t>
      </w:r>
      <w:r w:rsidRPr="008C6767">
        <w:t>.</w:t>
      </w:r>
    </w:p>
    <w:p w14:paraId="20961E3D" w14:textId="77777777" w:rsidR="00B443BF" w:rsidRPr="0037249F" w:rsidRDefault="00B443BF" w:rsidP="009C3633">
      <w:pPr>
        <w:spacing w:after="0" w:line="300" w:lineRule="exact"/>
        <w:rPr>
          <w:rFonts w:eastAsia="Arial" w:cs="Calibri"/>
          <w:color w:val="161616"/>
          <w:kern w:val="2"/>
          <w:sz w:val="20"/>
          <w:szCs w:val="20"/>
          <w14:ligatures w14:val="standardContextual"/>
        </w:rPr>
      </w:pPr>
    </w:p>
    <w:p w14:paraId="0DBBEFE9" w14:textId="3AFA905F" w:rsidR="00CD3F3A" w:rsidRDefault="4B92CEBA" w:rsidP="00475D18">
      <w:pPr>
        <w:pStyle w:val="Heading4"/>
      </w:pPr>
      <w:r>
        <w:t xml:space="preserve">MBS </w:t>
      </w:r>
      <w:r w:rsidR="697C424B">
        <w:t>f</w:t>
      </w:r>
      <w:r w:rsidR="002C78E0">
        <w:t>unding for</w:t>
      </w:r>
      <w:r w:rsidR="00EB7FAD">
        <w:t xml:space="preserve"> </w:t>
      </w:r>
      <w:r w:rsidR="0071075B">
        <w:t>associated services</w:t>
      </w:r>
    </w:p>
    <w:p w14:paraId="4E1F1FDB" w14:textId="60A2732F" w:rsidR="00A4137B" w:rsidRDefault="79D6ABA9" w:rsidP="00A4137B">
      <w:r>
        <w:t>T</w:t>
      </w:r>
      <w:r w:rsidR="00A4137B">
        <w:t>he application notes there is very little difference between administration of antineoplastic therapies such as PBS-listed docetaxel and</w:t>
      </w:r>
      <w:r w:rsidR="00443AAA" w:rsidRPr="00443AAA">
        <w:t xml:space="preserve"> </w:t>
      </w:r>
      <w:r w:rsidR="00443AAA">
        <w:t>administration of</w:t>
      </w:r>
      <w:r w:rsidR="00A4137B">
        <w:t xml:space="preserve"> </w:t>
      </w:r>
      <w:r w:rsidR="00A4137B" w:rsidRPr="004F5E34">
        <w:rPr>
          <w:vertAlign w:val="superscript"/>
        </w:rPr>
        <w:t>177</w:t>
      </w:r>
      <w:r w:rsidR="00A4137B">
        <w:t xml:space="preserve">Lu-PSMA-617. Patients treated with </w:t>
      </w:r>
      <w:r w:rsidR="00A4137B" w:rsidRPr="004F5E34">
        <w:rPr>
          <w:vertAlign w:val="superscript"/>
        </w:rPr>
        <w:t>177</w:t>
      </w:r>
      <w:r w:rsidR="00A4137B">
        <w:t xml:space="preserve">Lu-PSMA-617 will have a consultation with their specialist prior to receiving treatment; blood tests </w:t>
      </w:r>
      <w:r w:rsidR="00E41047">
        <w:t xml:space="preserve">will be reviewed </w:t>
      </w:r>
      <w:r w:rsidR="00A4137B">
        <w:t>to confirm medical and physical fit</w:t>
      </w:r>
      <w:r w:rsidR="00E41047">
        <w:t>ness</w:t>
      </w:r>
      <w:r w:rsidR="00A4137B">
        <w:t xml:space="preserve"> to receive treatment; intravenous infusion of treatment</w:t>
      </w:r>
      <w:r w:rsidR="00CC5463">
        <w:t xml:space="preserve"> will occur</w:t>
      </w:r>
      <w:r w:rsidR="00A4137B">
        <w:t xml:space="preserve"> and general monitoring </w:t>
      </w:r>
      <w:r w:rsidR="00CC5463">
        <w:t xml:space="preserve">after </w:t>
      </w:r>
      <w:r w:rsidR="00A4137B">
        <w:t>treatment before discharge home. These are all standard administrative services required for delivery of antineoplastic treatment.</w:t>
      </w:r>
    </w:p>
    <w:p w14:paraId="1B15F631" w14:textId="2497458F" w:rsidR="00A4137B" w:rsidRDefault="00A4137B" w:rsidP="00A4137B">
      <w:r>
        <w:t xml:space="preserve">Following treatment infusion, patients will remain isolated in the nuclear medicine facility until radiation levels reduce to the safe government limit for discharge (25uSv/hour at </w:t>
      </w:r>
      <w:r w:rsidR="00837C0B">
        <w:t xml:space="preserve">1 </w:t>
      </w:r>
      <w:r>
        <w:t>metre). Radiation levels are monitored using small devices</w:t>
      </w:r>
      <w:r w:rsidR="00E943BC">
        <w:t xml:space="preserve"> </w:t>
      </w:r>
      <w:r>
        <w:t>stocked in facilities where radiation levels are required to be monitored</w:t>
      </w:r>
      <w:r w:rsidR="00C94D67">
        <w:t xml:space="preserve">. </w:t>
      </w:r>
    </w:p>
    <w:p w14:paraId="37379935" w14:textId="2D1A2D0C" w:rsidR="00705FA0" w:rsidRDefault="00A4137B" w:rsidP="23A5604D">
      <w:r>
        <w:t>Th</w:t>
      </w:r>
      <w:r w:rsidR="00C77D57">
        <w:t>e</w:t>
      </w:r>
      <w:r>
        <w:t xml:space="preserve"> application requests that associated administrative services necessary for administration of </w:t>
      </w:r>
      <w:r w:rsidR="002B0CB1">
        <w:br/>
      </w:r>
      <w:r w:rsidRPr="00711556">
        <w:rPr>
          <w:vertAlign w:val="superscript"/>
        </w:rPr>
        <w:t>177</w:t>
      </w:r>
      <w:r>
        <w:t>Lu-PSMA-617 are subsid</w:t>
      </w:r>
      <w:r w:rsidR="0081548E">
        <w:t>is</w:t>
      </w:r>
      <w:r>
        <w:t>ed separately utilising existing MBS items</w:t>
      </w:r>
      <w:r w:rsidR="006406FD">
        <w:t xml:space="preserve"> (</w:t>
      </w:r>
      <w:r w:rsidR="006406FD">
        <w:fldChar w:fldCharType="begin"/>
      </w:r>
      <w:r w:rsidR="006406FD">
        <w:instrText xml:space="preserve"> REF _Ref233818073 \h </w:instrText>
      </w:r>
      <w:r w:rsidR="006406FD">
        <w:fldChar w:fldCharType="separate"/>
      </w:r>
      <w:r w:rsidR="009D0E06" w:rsidRPr="009C4166">
        <w:t xml:space="preserve">Table </w:t>
      </w:r>
      <w:r w:rsidR="009D0E06">
        <w:rPr>
          <w:noProof/>
        </w:rPr>
        <w:t>7</w:t>
      </w:r>
      <w:r w:rsidR="006406FD">
        <w:fldChar w:fldCharType="end"/>
      </w:r>
      <w:r w:rsidR="006406FD">
        <w:t>)</w:t>
      </w:r>
      <w:r>
        <w:t xml:space="preserve">. </w:t>
      </w:r>
      <w:r w:rsidR="00E22F99">
        <w:t xml:space="preserve">It is argued that this </w:t>
      </w:r>
      <w:r>
        <w:t xml:space="preserve">aligns </w:t>
      </w:r>
      <w:r>
        <w:lastRenderedPageBreak/>
        <w:t>with the administration of other antineoplastic treatments delivered in the outpatient setting (e.g.</w:t>
      </w:r>
      <w:r w:rsidR="00081A71">
        <w:t xml:space="preserve"> </w:t>
      </w:r>
      <w:r>
        <w:t>chemotherapy).</w:t>
      </w:r>
    </w:p>
    <w:p w14:paraId="311496F1" w14:textId="38F29544" w:rsidR="00D80327" w:rsidRPr="004A7865" w:rsidRDefault="009C4166" w:rsidP="004A7865">
      <w:pPr>
        <w:pStyle w:val="Caption"/>
      </w:pPr>
      <w:bookmarkStart w:id="15" w:name="_Ref233818073"/>
      <w:r w:rsidRPr="009C4166">
        <w:t xml:space="preserve">Table </w:t>
      </w:r>
      <w:r w:rsidRPr="009C4166">
        <w:fldChar w:fldCharType="begin"/>
      </w:r>
      <w:r w:rsidRPr="009C4166">
        <w:instrText xml:space="preserve"> SEQ Table \* ARABIC </w:instrText>
      </w:r>
      <w:r w:rsidRPr="009C4166">
        <w:fldChar w:fldCharType="separate"/>
      </w:r>
      <w:r w:rsidR="009D0E06">
        <w:rPr>
          <w:noProof/>
        </w:rPr>
        <w:t>7</w:t>
      </w:r>
      <w:r w:rsidRPr="009C4166">
        <w:fldChar w:fldCharType="end"/>
      </w:r>
      <w:bookmarkEnd w:id="15"/>
      <w:r w:rsidRPr="009C4166">
        <w:tab/>
      </w:r>
      <w:r w:rsidR="00D80327" w:rsidRPr="004A7865">
        <w:t xml:space="preserve">Required administrative services for treatment with </w:t>
      </w:r>
      <w:r w:rsidR="00D80327" w:rsidRPr="004A7865">
        <w:rPr>
          <w:vertAlign w:val="superscript"/>
        </w:rPr>
        <w:t>177</w:t>
      </w:r>
      <w:r w:rsidR="00D80327" w:rsidRPr="004A7865">
        <w:t>Lu-PSMA-617</w:t>
      </w:r>
    </w:p>
    <w:tbl>
      <w:tblPr>
        <w:tblStyle w:val="TableGridLight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6522"/>
        <w:gridCol w:w="1070"/>
      </w:tblGrid>
      <w:tr w:rsidR="00D80327" w:rsidRPr="00D80327" w14:paraId="2326B50B" w14:textId="77777777" w:rsidTr="0E1D9B49">
        <w:tc>
          <w:tcPr>
            <w:tcW w:w="1034" w:type="pct"/>
          </w:tcPr>
          <w:p w14:paraId="7DEF5744" w14:textId="77777777" w:rsidR="00D80327" w:rsidRPr="004A7865" w:rsidRDefault="00D80327" w:rsidP="004A7865">
            <w:pPr>
              <w:pStyle w:val="Tabletext"/>
              <w:rPr>
                <w:rFonts w:eastAsia="Arial"/>
                <w:b/>
                <w:bCs/>
                <w:lang w:val="en-US"/>
              </w:rPr>
            </w:pPr>
            <w:r w:rsidRPr="004A7865">
              <w:rPr>
                <w:rFonts w:eastAsia="Arial"/>
                <w:b/>
                <w:bCs/>
                <w:lang w:val="en-US"/>
              </w:rPr>
              <w:t xml:space="preserve">Resource </w:t>
            </w:r>
          </w:p>
        </w:tc>
        <w:tc>
          <w:tcPr>
            <w:tcW w:w="3407" w:type="pct"/>
          </w:tcPr>
          <w:p w14:paraId="61F3C2FD" w14:textId="77777777" w:rsidR="00D80327" w:rsidRPr="004A7865" w:rsidRDefault="00D80327" w:rsidP="004A7865">
            <w:pPr>
              <w:pStyle w:val="Tabletext"/>
              <w:rPr>
                <w:rFonts w:eastAsia="Arial"/>
                <w:b/>
                <w:bCs/>
                <w:lang w:val="en-US"/>
              </w:rPr>
            </w:pPr>
            <w:r w:rsidRPr="004A7865">
              <w:rPr>
                <w:rFonts w:eastAsia="Arial"/>
                <w:b/>
                <w:bCs/>
                <w:lang w:val="en-US"/>
              </w:rPr>
              <w:t>MBS item(s)</w:t>
            </w:r>
          </w:p>
        </w:tc>
        <w:tc>
          <w:tcPr>
            <w:tcW w:w="559" w:type="pct"/>
          </w:tcPr>
          <w:p w14:paraId="5F8C4457" w14:textId="5110AF58" w:rsidR="00D80327" w:rsidRPr="004A7865" w:rsidRDefault="65B7D794" w:rsidP="004A7865">
            <w:pPr>
              <w:pStyle w:val="Tabletext"/>
              <w:rPr>
                <w:rFonts w:eastAsia="Arial"/>
                <w:b/>
                <w:bCs/>
                <w:lang w:val="en-US"/>
              </w:rPr>
            </w:pPr>
            <w:r w:rsidRPr="0E1D9B49">
              <w:rPr>
                <w:rFonts w:eastAsia="Arial"/>
                <w:b/>
                <w:bCs/>
                <w:lang w:val="en-US"/>
              </w:rPr>
              <w:t>Fee</w:t>
            </w:r>
            <w:r w:rsidR="00E9538A">
              <w:rPr>
                <w:rFonts w:eastAsia="Arial"/>
                <w:b/>
                <w:bCs/>
                <w:lang w:val="en-US"/>
              </w:rPr>
              <w:t>*</w:t>
            </w:r>
          </w:p>
        </w:tc>
      </w:tr>
      <w:tr w:rsidR="00D80327" w:rsidRPr="00D80327" w14:paraId="6B311F85" w14:textId="77777777" w:rsidTr="0E1D9B49">
        <w:tc>
          <w:tcPr>
            <w:tcW w:w="1034" w:type="pct"/>
            <w:vMerge w:val="restart"/>
          </w:tcPr>
          <w:p w14:paraId="1EFC2F01" w14:textId="77777777" w:rsidR="00D80327" w:rsidRPr="004F4EFD" w:rsidRDefault="00D80327" w:rsidP="004A7865">
            <w:pPr>
              <w:pStyle w:val="Tabletext"/>
              <w:rPr>
                <w:rFonts w:eastAsia="Arial"/>
                <w:lang w:val="en-US"/>
              </w:rPr>
            </w:pPr>
            <w:r w:rsidRPr="004F4EFD">
              <w:rPr>
                <w:rFonts w:eastAsia="Arial"/>
                <w:lang w:val="en-US"/>
              </w:rPr>
              <w:t>Specialist consultation</w:t>
            </w:r>
          </w:p>
        </w:tc>
        <w:tc>
          <w:tcPr>
            <w:tcW w:w="3407" w:type="pct"/>
          </w:tcPr>
          <w:p w14:paraId="4BA40231" w14:textId="3171E617" w:rsidR="00D80327" w:rsidRPr="004F4EFD" w:rsidRDefault="00D80327" w:rsidP="004A7865">
            <w:pPr>
              <w:pStyle w:val="Tabletext"/>
              <w:rPr>
                <w:rFonts w:eastAsia="Arial"/>
                <w:lang w:val="en-US"/>
              </w:rPr>
            </w:pPr>
            <w:r w:rsidRPr="004F4EFD">
              <w:rPr>
                <w:rFonts w:eastAsia="Arial"/>
                <w:lang w:val="en-US"/>
              </w:rPr>
              <w:t xml:space="preserve">MBS </w:t>
            </w:r>
            <w:r w:rsidR="002C78E0">
              <w:rPr>
                <w:rFonts w:eastAsia="Arial"/>
                <w:lang w:val="en-US"/>
              </w:rPr>
              <w:t xml:space="preserve">item </w:t>
            </w:r>
            <w:r w:rsidRPr="004F4EFD">
              <w:rPr>
                <w:rFonts w:eastAsia="Arial"/>
                <w:lang w:val="en-US"/>
              </w:rPr>
              <w:t>110: Professional attendance at consulting rooms or hospital, by a consultant physician in the practice of the consultant physician's specialty (other than psychiatry) following referral of the patient to the consultant physician by a referring practitioner-initial attendance in a single course of treatment</w:t>
            </w:r>
          </w:p>
        </w:tc>
        <w:tc>
          <w:tcPr>
            <w:tcW w:w="559" w:type="pct"/>
          </w:tcPr>
          <w:p w14:paraId="6DF500EB" w14:textId="4A30EDE4" w:rsidR="00D80327" w:rsidRPr="004F4EFD" w:rsidRDefault="00D80327" w:rsidP="004A7865">
            <w:pPr>
              <w:pStyle w:val="Tabletext"/>
              <w:rPr>
                <w:rFonts w:eastAsia="Arial"/>
                <w:lang w:val="en-US"/>
              </w:rPr>
            </w:pPr>
            <w:r w:rsidRPr="004F4EFD">
              <w:rPr>
                <w:rFonts w:eastAsia="Arial"/>
                <w:lang w:val="en-US"/>
              </w:rPr>
              <w:t>$</w:t>
            </w:r>
            <w:r w:rsidR="0004524F">
              <w:rPr>
                <w:rFonts w:eastAsia="Arial"/>
                <w:lang w:val="en-US"/>
              </w:rPr>
              <w:t>183.35</w:t>
            </w:r>
          </w:p>
        </w:tc>
      </w:tr>
      <w:tr w:rsidR="00D80327" w:rsidRPr="00D80327" w14:paraId="19EFCF90" w14:textId="77777777" w:rsidTr="0E1D9B49">
        <w:tc>
          <w:tcPr>
            <w:tcW w:w="1034" w:type="pct"/>
            <w:vMerge/>
          </w:tcPr>
          <w:p w14:paraId="56931DBD" w14:textId="77777777" w:rsidR="00D80327" w:rsidRPr="004F4EFD" w:rsidRDefault="00D80327" w:rsidP="004A7865">
            <w:pPr>
              <w:pStyle w:val="Tabletext"/>
              <w:rPr>
                <w:rFonts w:eastAsia="Arial"/>
                <w:lang w:val="en-US"/>
              </w:rPr>
            </w:pPr>
          </w:p>
        </w:tc>
        <w:tc>
          <w:tcPr>
            <w:tcW w:w="3407" w:type="pct"/>
          </w:tcPr>
          <w:p w14:paraId="64E8AF34" w14:textId="76C58694" w:rsidR="00D80327" w:rsidRPr="004F4EFD" w:rsidRDefault="00D80327" w:rsidP="004A7865">
            <w:pPr>
              <w:pStyle w:val="Tabletext"/>
              <w:rPr>
                <w:rFonts w:eastAsia="Arial"/>
                <w:lang w:val="en-US"/>
              </w:rPr>
            </w:pPr>
            <w:r w:rsidRPr="004F4EFD">
              <w:rPr>
                <w:rFonts w:eastAsia="Arial"/>
                <w:lang w:val="en-US"/>
              </w:rPr>
              <w:t xml:space="preserve">MBS </w:t>
            </w:r>
            <w:r w:rsidR="002C78E0">
              <w:rPr>
                <w:rFonts w:eastAsia="Arial"/>
                <w:lang w:val="en-US"/>
              </w:rPr>
              <w:t xml:space="preserve">item </w:t>
            </w:r>
            <w:r w:rsidRPr="004F4EFD">
              <w:rPr>
                <w:rFonts w:eastAsia="Arial"/>
                <w:lang w:val="en-US"/>
              </w:rPr>
              <w:t>116: Professional attendance at consulting rooms or hospital, by a consultant physician in the practice of the consultant physician's specialty.</w:t>
            </w:r>
          </w:p>
        </w:tc>
        <w:tc>
          <w:tcPr>
            <w:tcW w:w="559" w:type="pct"/>
          </w:tcPr>
          <w:p w14:paraId="4D964C09" w14:textId="52232F46" w:rsidR="00D80327" w:rsidRPr="004F4EFD" w:rsidRDefault="00D80327" w:rsidP="004A7865">
            <w:pPr>
              <w:pStyle w:val="Tabletext"/>
              <w:rPr>
                <w:rFonts w:eastAsia="Arial"/>
                <w:lang w:val="en-US"/>
              </w:rPr>
            </w:pPr>
            <w:r w:rsidRPr="004F4EFD">
              <w:rPr>
                <w:rFonts w:eastAsia="Arial"/>
                <w:lang w:val="en-US"/>
              </w:rPr>
              <w:t>$</w:t>
            </w:r>
            <w:r w:rsidR="00612B30">
              <w:rPr>
                <w:rFonts w:eastAsia="Arial"/>
                <w:lang w:val="en-US"/>
              </w:rPr>
              <w:t>91.70</w:t>
            </w:r>
          </w:p>
        </w:tc>
      </w:tr>
      <w:tr w:rsidR="00D80327" w:rsidRPr="00D80327" w14:paraId="02B5B4C6" w14:textId="77777777" w:rsidTr="0E1D9B49">
        <w:tc>
          <w:tcPr>
            <w:tcW w:w="1034" w:type="pct"/>
            <w:vMerge w:val="restart"/>
          </w:tcPr>
          <w:p w14:paraId="1FFA7612" w14:textId="77777777" w:rsidR="00D80327" w:rsidRPr="004F4EFD" w:rsidRDefault="00D80327" w:rsidP="004A7865">
            <w:pPr>
              <w:pStyle w:val="Tabletext"/>
              <w:rPr>
                <w:rFonts w:eastAsia="Arial"/>
                <w:lang w:val="en-US"/>
              </w:rPr>
            </w:pPr>
            <w:r w:rsidRPr="004F4EFD">
              <w:rPr>
                <w:rFonts w:eastAsia="Arial"/>
                <w:lang w:val="en-US"/>
              </w:rPr>
              <w:t>Blood tests (haematology, kidney function, liver function)</w:t>
            </w:r>
          </w:p>
        </w:tc>
        <w:tc>
          <w:tcPr>
            <w:tcW w:w="3407" w:type="pct"/>
          </w:tcPr>
          <w:p w14:paraId="66905133" w14:textId="7B98C544" w:rsidR="00D80327" w:rsidRPr="004F4EFD" w:rsidRDefault="00D80327" w:rsidP="004A7865">
            <w:pPr>
              <w:pStyle w:val="Tabletext"/>
              <w:rPr>
                <w:rFonts w:eastAsia="Arial"/>
                <w:lang w:val="en-US"/>
              </w:rPr>
            </w:pPr>
            <w:r w:rsidRPr="004F4EFD">
              <w:rPr>
                <w:rFonts w:eastAsia="Arial"/>
                <w:lang w:val="en-US"/>
              </w:rPr>
              <w:t>MBS</w:t>
            </w:r>
            <w:r w:rsidR="002C78E0">
              <w:rPr>
                <w:rFonts w:eastAsia="Arial"/>
                <w:lang w:val="en-US"/>
              </w:rPr>
              <w:t xml:space="preserve"> item</w:t>
            </w:r>
            <w:r w:rsidRPr="004F4EFD">
              <w:rPr>
                <w:rFonts w:eastAsia="Arial"/>
                <w:lang w:val="en-US"/>
              </w:rPr>
              <w:t xml:space="preserve"> 65070: Full blood examination</w:t>
            </w:r>
          </w:p>
        </w:tc>
        <w:tc>
          <w:tcPr>
            <w:tcW w:w="559" w:type="pct"/>
          </w:tcPr>
          <w:p w14:paraId="4988085D" w14:textId="2AD97C67" w:rsidR="00D80327" w:rsidRPr="004F4EFD" w:rsidRDefault="00D80327" w:rsidP="004A7865">
            <w:pPr>
              <w:pStyle w:val="Tabletext"/>
              <w:rPr>
                <w:rFonts w:eastAsia="Arial"/>
                <w:lang w:val="en-US"/>
              </w:rPr>
            </w:pPr>
            <w:r w:rsidRPr="004F4EFD">
              <w:rPr>
                <w:rFonts w:eastAsia="Arial"/>
                <w:lang w:val="en-US"/>
              </w:rPr>
              <w:t>$17.</w:t>
            </w:r>
            <w:r w:rsidR="005F75F8">
              <w:rPr>
                <w:rFonts w:eastAsia="Arial"/>
                <w:lang w:val="en-US"/>
              </w:rPr>
              <w:t>80</w:t>
            </w:r>
          </w:p>
        </w:tc>
      </w:tr>
      <w:tr w:rsidR="00D80327" w:rsidRPr="00D80327" w14:paraId="0EF7801F" w14:textId="77777777" w:rsidTr="0E1D9B49">
        <w:tc>
          <w:tcPr>
            <w:tcW w:w="1034" w:type="pct"/>
            <w:vMerge/>
          </w:tcPr>
          <w:p w14:paraId="0FE4D35E" w14:textId="77777777" w:rsidR="00D80327" w:rsidRPr="004F4EFD" w:rsidRDefault="00D80327" w:rsidP="004A7865">
            <w:pPr>
              <w:pStyle w:val="Tabletext"/>
              <w:rPr>
                <w:rFonts w:eastAsia="Arial"/>
                <w:lang w:val="en-US"/>
              </w:rPr>
            </w:pPr>
          </w:p>
        </w:tc>
        <w:tc>
          <w:tcPr>
            <w:tcW w:w="3407" w:type="pct"/>
          </w:tcPr>
          <w:p w14:paraId="588D82E8" w14:textId="6026C588" w:rsidR="00D80327" w:rsidRPr="004F4EFD" w:rsidRDefault="00D80327" w:rsidP="004A7865">
            <w:pPr>
              <w:pStyle w:val="Tabletext"/>
              <w:rPr>
                <w:rFonts w:eastAsia="Arial"/>
                <w:lang w:val="en-US"/>
              </w:rPr>
            </w:pPr>
            <w:r w:rsidRPr="004F4EFD">
              <w:rPr>
                <w:rFonts w:eastAsia="Arial"/>
                <w:lang w:val="en-US"/>
              </w:rPr>
              <w:t xml:space="preserve">MBS </w:t>
            </w:r>
            <w:r w:rsidR="002C78E0">
              <w:rPr>
                <w:rFonts w:eastAsia="Arial"/>
                <w:lang w:val="en-US"/>
              </w:rPr>
              <w:t xml:space="preserve">item </w:t>
            </w:r>
            <w:r w:rsidRPr="004F4EFD">
              <w:rPr>
                <w:rFonts w:eastAsia="Arial"/>
                <w:lang w:val="en-US"/>
              </w:rPr>
              <w:t>12524: Renal function test (without imaging procedure)</w:t>
            </w:r>
          </w:p>
        </w:tc>
        <w:tc>
          <w:tcPr>
            <w:tcW w:w="559" w:type="pct"/>
          </w:tcPr>
          <w:p w14:paraId="47E3F33F" w14:textId="5F090797" w:rsidR="00D80327" w:rsidRPr="004F4EFD" w:rsidRDefault="00D80327" w:rsidP="004A7865">
            <w:pPr>
              <w:pStyle w:val="Tabletext"/>
              <w:rPr>
                <w:rFonts w:eastAsia="Arial"/>
                <w:lang w:val="en-US"/>
              </w:rPr>
            </w:pPr>
            <w:r w:rsidRPr="004F4EFD">
              <w:rPr>
                <w:rFonts w:eastAsia="Arial"/>
                <w:lang w:val="en-US"/>
              </w:rPr>
              <w:t>$18</w:t>
            </w:r>
            <w:r w:rsidR="008C4AA5">
              <w:rPr>
                <w:rFonts w:eastAsia="Arial"/>
                <w:lang w:val="en-US"/>
              </w:rPr>
              <w:t>9</w:t>
            </w:r>
            <w:r w:rsidRPr="004F4EFD">
              <w:rPr>
                <w:rFonts w:eastAsia="Arial"/>
                <w:lang w:val="en-US"/>
              </w:rPr>
              <w:t>.</w:t>
            </w:r>
            <w:r w:rsidR="008C4AA5">
              <w:rPr>
                <w:rFonts w:eastAsia="Arial"/>
                <w:lang w:val="en-US"/>
              </w:rPr>
              <w:t>5</w:t>
            </w:r>
            <w:r w:rsidRPr="004F4EFD">
              <w:rPr>
                <w:rFonts w:eastAsia="Arial"/>
                <w:lang w:val="en-US"/>
              </w:rPr>
              <w:t>5</w:t>
            </w:r>
          </w:p>
        </w:tc>
      </w:tr>
      <w:tr w:rsidR="00D80327" w:rsidRPr="00D80327" w14:paraId="62AE69E9" w14:textId="77777777" w:rsidTr="0E1D9B49">
        <w:tc>
          <w:tcPr>
            <w:tcW w:w="1034" w:type="pct"/>
            <w:vMerge/>
          </w:tcPr>
          <w:p w14:paraId="47FADCA2" w14:textId="77777777" w:rsidR="00D80327" w:rsidRPr="004F4EFD" w:rsidRDefault="00D80327" w:rsidP="004A7865">
            <w:pPr>
              <w:pStyle w:val="Tabletext"/>
              <w:rPr>
                <w:rFonts w:eastAsia="Arial"/>
                <w:lang w:val="en-US"/>
              </w:rPr>
            </w:pPr>
          </w:p>
        </w:tc>
        <w:tc>
          <w:tcPr>
            <w:tcW w:w="3407" w:type="pct"/>
          </w:tcPr>
          <w:p w14:paraId="7DEF159B" w14:textId="5FECE2AC" w:rsidR="00D80327" w:rsidRPr="004F4EFD" w:rsidRDefault="00D80327" w:rsidP="004A7865">
            <w:pPr>
              <w:pStyle w:val="Tabletext"/>
              <w:rPr>
                <w:rFonts w:eastAsia="Arial"/>
                <w:lang w:val="en-US"/>
              </w:rPr>
            </w:pPr>
            <w:r w:rsidRPr="004F4EFD">
              <w:rPr>
                <w:rFonts w:eastAsia="Arial"/>
                <w:lang w:val="en-US"/>
              </w:rPr>
              <w:t xml:space="preserve">MBS </w:t>
            </w:r>
            <w:r w:rsidR="002C78E0">
              <w:rPr>
                <w:rFonts w:eastAsia="Arial"/>
                <w:lang w:val="en-US"/>
              </w:rPr>
              <w:t xml:space="preserve">item </w:t>
            </w:r>
            <w:r w:rsidRPr="004F4EFD">
              <w:rPr>
                <w:rFonts w:eastAsia="Arial"/>
                <w:lang w:val="en-US"/>
              </w:rPr>
              <w:t>66512: Liver function test</w:t>
            </w:r>
          </w:p>
        </w:tc>
        <w:tc>
          <w:tcPr>
            <w:tcW w:w="559" w:type="pct"/>
          </w:tcPr>
          <w:p w14:paraId="581CC495" w14:textId="77777777" w:rsidR="00D80327" w:rsidRPr="004F4EFD" w:rsidRDefault="00D80327" w:rsidP="004A7865">
            <w:pPr>
              <w:pStyle w:val="Tabletext"/>
              <w:rPr>
                <w:rFonts w:eastAsia="Arial"/>
                <w:lang w:val="en-US"/>
              </w:rPr>
            </w:pPr>
            <w:r w:rsidRPr="004F4EFD">
              <w:rPr>
                <w:rFonts w:eastAsia="Arial"/>
                <w:lang w:val="en-US"/>
              </w:rPr>
              <w:t>$17.70</w:t>
            </w:r>
          </w:p>
        </w:tc>
      </w:tr>
      <w:tr w:rsidR="00D80327" w:rsidRPr="00D80327" w14:paraId="13B63F48" w14:textId="77777777" w:rsidTr="0E1D9B49">
        <w:tc>
          <w:tcPr>
            <w:tcW w:w="1034" w:type="pct"/>
          </w:tcPr>
          <w:p w14:paraId="5821EB0E" w14:textId="77777777" w:rsidR="00D80327" w:rsidRPr="004F4EFD" w:rsidRDefault="00D80327" w:rsidP="004A7865">
            <w:pPr>
              <w:pStyle w:val="Tabletext"/>
              <w:rPr>
                <w:rFonts w:eastAsia="Arial"/>
                <w:lang w:val="en-US"/>
              </w:rPr>
            </w:pPr>
            <w:r w:rsidRPr="004F4EFD">
              <w:rPr>
                <w:rFonts w:eastAsia="Arial"/>
                <w:lang w:val="en-US"/>
              </w:rPr>
              <w:t>IV infusion of treatment</w:t>
            </w:r>
          </w:p>
        </w:tc>
        <w:tc>
          <w:tcPr>
            <w:tcW w:w="3407" w:type="pct"/>
          </w:tcPr>
          <w:p w14:paraId="28436901" w14:textId="24EDAB4F" w:rsidR="00D80327" w:rsidRPr="004F4EFD" w:rsidRDefault="00D80327" w:rsidP="004A7865">
            <w:pPr>
              <w:pStyle w:val="Tabletext"/>
              <w:rPr>
                <w:rFonts w:eastAsia="Arial"/>
                <w:lang w:val="en-US"/>
              </w:rPr>
            </w:pPr>
            <w:r w:rsidRPr="004F4EFD">
              <w:rPr>
                <w:rFonts w:eastAsia="Arial"/>
                <w:lang w:val="en-US"/>
              </w:rPr>
              <w:t xml:space="preserve">MBS </w:t>
            </w:r>
            <w:r w:rsidR="002C78E0">
              <w:rPr>
                <w:rFonts w:eastAsia="Arial"/>
                <w:lang w:val="en-US"/>
              </w:rPr>
              <w:t xml:space="preserve">item </w:t>
            </w:r>
            <w:r w:rsidRPr="004F4EFD">
              <w:rPr>
                <w:rFonts w:eastAsia="Arial"/>
                <w:lang w:val="en-US"/>
              </w:rPr>
              <w:t>13950: Parenteral administration of one or more antineoplastic agents</w:t>
            </w:r>
          </w:p>
        </w:tc>
        <w:tc>
          <w:tcPr>
            <w:tcW w:w="559" w:type="pct"/>
          </w:tcPr>
          <w:p w14:paraId="3D201AF0" w14:textId="3CC44B33" w:rsidR="00D80327" w:rsidRPr="00FB3FAE" w:rsidRDefault="00D80327" w:rsidP="004A7865">
            <w:pPr>
              <w:pStyle w:val="Tabletext"/>
              <w:rPr>
                <w:rFonts w:eastAsia="Arial"/>
              </w:rPr>
            </w:pPr>
            <w:r w:rsidRPr="004F4EFD">
              <w:rPr>
                <w:rFonts w:eastAsia="Arial"/>
                <w:lang w:val="en-US"/>
              </w:rPr>
              <w:t>$12</w:t>
            </w:r>
            <w:r w:rsidR="00DC3AB2">
              <w:rPr>
                <w:rFonts w:eastAsia="Arial"/>
                <w:lang w:val="en-US"/>
              </w:rPr>
              <w:t>9</w:t>
            </w:r>
            <w:r w:rsidRPr="004F4EFD">
              <w:rPr>
                <w:rFonts w:eastAsia="Arial"/>
                <w:lang w:val="en-US"/>
              </w:rPr>
              <w:t>.</w:t>
            </w:r>
            <w:r w:rsidR="00DC3AB2">
              <w:rPr>
                <w:rFonts w:eastAsia="Arial"/>
                <w:lang w:val="en-US"/>
              </w:rPr>
              <w:t>3</w:t>
            </w:r>
            <w:r w:rsidRPr="004F4EFD">
              <w:rPr>
                <w:rFonts w:eastAsia="Arial"/>
                <w:lang w:val="en-US"/>
              </w:rPr>
              <w:t>0</w:t>
            </w:r>
          </w:p>
        </w:tc>
      </w:tr>
    </w:tbl>
    <w:p w14:paraId="1E329C7C" w14:textId="77777777" w:rsidR="004F0002" w:rsidRDefault="0093599D" w:rsidP="004F0002">
      <w:pPr>
        <w:pStyle w:val="Tablenotes"/>
      </w:pPr>
      <w:r w:rsidRPr="0093599D">
        <w:rPr>
          <w:b/>
          <w:bCs/>
        </w:rPr>
        <w:t>Abbreviations:</w:t>
      </w:r>
      <w:r>
        <w:t xml:space="preserve"> IV, intravenous.</w:t>
      </w:r>
    </w:p>
    <w:p w14:paraId="7F52F76F" w14:textId="3E53CDF9" w:rsidR="004A3128" w:rsidRPr="004F0002" w:rsidRDefault="004F0002" w:rsidP="004F0002">
      <w:pPr>
        <w:pStyle w:val="Tablenotes"/>
      </w:pPr>
      <w:r w:rsidRPr="00994D1E">
        <w:rPr>
          <w:b/>
          <w:bCs/>
        </w:rPr>
        <w:t>Note</w:t>
      </w:r>
      <w:r>
        <w:t xml:space="preserve">: </w:t>
      </w:r>
      <w:r w:rsidR="00E9538A">
        <w:t xml:space="preserve">* </w:t>
      </w:r>
      <w:r w:rsidR="004A3128" w:rsidRPr="004F0002">
        <w:t xml:space="preserve">The fees have been </w:t>
      </w:r>
      <w:r w:rsidR="00675973" w:rsidRPr="004F0002">
        <w:t>updated to reflect indexation of the schedule fees from 1 July 2026</w:t>
      </w:r>
      <w:r w:rsidR="00E9538A">
        <w:t>.</w:t>
      </w:r>
    </w:p>
    <w:p w14:paraId="4D33B07B" w14:textId="094EAA5A" w:rsidR="2EB42FC7" w:rsidRDefault="2EB42FC7" w:rsidP="2EB42FC7">
      <w:pPr>
        <w:pStyle w:val="Tablenotes"/>
      </w:pPr>
    </w:p>
    <w:p w14:paraId="4593EC17" w14:textId="7A6394CE" w:rsidR="40D92195" w:rsidRDefault="4F9AFF24" w:rsidP="2EB42FC7">
      <w:r>
        <w:t>The department has advi</w:t>
      </w:r>
      <w:r w:rsidR="00C27BA8">
        <w:t>s</w:t>
      </w:r>
      <w:r>
        <w:t>e</w:t>
      </w:r>
      <w:r w:rsidR="00C27BA8">
        <w:t>d</w:t>
      </w:r>
      <w:r w:rsidR="1B0A0FE2">
        <w:t xml:space="preserve"> that </w:t>
      </w:r>
      <w:r w:rsidR="1B0A0FE2" w:rsidRPr="347F64EA">
        <w:rPr>
          <w:vertAlign w:val="superscript"/>
        </w:rPr>
        <w:t>177</w:t>
      </w:r>
      <w:r w:rsidR="1B0A0FE2">
        <w:t xml:space="preserve">Lu-PSMA-617 would not constitute a cytotoxic chemotherapy agent or monoclonal antibody </w:t>
      </w:r>
      <w:r w:rsidR="50607D79">
        <w:t>therapy as legislated in MBS item 13950</w:t>
      </w:r>
      <w:r w:rsidR="1C055732">
        <w:t>.</w:t>
      </w:r>
      <w:r w:rsidR="50607D79">
        <w:t xml:space="preserve"> </w:t>
      </w:r>
      <w:r w:rsidR="283E8EA2">
        <w:t xml:space="preserve">As </w:t>
      </w:r>
      <w:r w:rsidR="0685ACF1">
        <w:t>t</w:t>
      </w:r>
      <w:r w:rsidR="283E8EA2">
        <w:t xml:space="preserve">he safety and supervision requirements for administration of RLT </w:t>
      </w:r>
      <w:r w:rsidR="33271D4D">
        <w:t>differ to that of cytotoxic chemotherapy</w:t>
      </w:r>
      <w:r w:rsidR="00934859">
        <w:t>,</w:t>
      </w:r>
      <w:r w:rsidR="33271D4D">
        <w:t xml:space="preserve"> a new MBS item for</w:t>
      </w:r>
      <w:r w:rsidR="0AD0D849">
        <w:t xml:space="preserve"> administration of</w:t>
      </w:r>
      <w:r w:rsidR="33271D4D">
        <w:t xml:space="preserve"> </w:t>
      </w:r>
      <w:r w:rsidR="0D02677E" w:rsidRPr="347F64EA">
        <w:rPr>
          <w:vertAlign w:val="superscript"/>
        </w:rPr>
        <w:t>177</w:t>
      </w:r>
      <w:r w:rsidR="0D02677E">
        <w:t xml:space="preserve">Lu-PSMA-617 </w:t>
      </w:r>
      <w:r w:rsidR="33271D4D">
        <w:t>is the most appropriate option.</w:t>
      </w:r>
      <w:r w:rsidR="283E8EA2">
        <w:t xml:space="preserve"> </w:t>
      </w:r>
      <w:r w:rsidR="2852E3F3">
        <w:t>C</w:t>
      </w:r>
      <w:r w:rsidR="5AF4AD81">
        <w:t>onsistent with the MBS principle that each item represents a complete medical service, a proposed item</w:t>
      </w:r>
      <w:r w:rsidR="69CC5894">
        <w:t xml:space="preserve"> and fee</w:t>
      </w:r>
      <w:r w:rsidR="5AF4AD81">
        <w:t xml:space="preserve"> should include all components ordinarily required for safe and effective delivery of th</w:t>
      </w:r>
      <w:r w:rsidR="39D34F6D">
        <w:t>at</w:t>
      </w:r>
      <w:r w:rsidR="5AF4AD81">
        <w:t xml:space="preserve"> service. Activities integral to the service would be expected to be covered by the primary item fee rather than funded separately</w:t>
      </w:r>
      <w:r w:rsidR="04B1C346">
        <w:t xml:space="preserve">, as is the case with </w:t>
      </w:r>
      <w:r w:rsidR="618217C6">
        <w:t xml:space="preserve">Lutetium treatment </w:t>
      </w:r>
      <w:r w:rsidR="1E2A7329">
        <w:t>MBS</w:t>
      </w:r>
      <w:r w:rsidR="04B1C346">
        <w:t xml:space="preserve"> item</w:t>
      </w:r>
      <w:r w:rsidR="14505983">
        <w:t>s 16050</w:t>
      </w:r>
      <w:r w:rsidR="46B3DA5E">
        <w:t>,</w:t>
      </w:r>
      <w:r w:rsidR="14505983">
        <w:t xml:space="preserve"> 16055</w:t>
      </w:r>
      <w:r w:rsidR="253941C7">
        <w:t>, and 16060</w:t>
      </w:r>
      <w:r w:rsidR="3B6739ED">
        <w:t>.</w:t>
      </w:r>
      <w:r w:rsidR="5AF4AD81">
        <w:t xml:space="preserve"> </w:t>
      </w:r>
      <w:r w:rsidR="03E17C5F">
        <w:t>T</w:t>
      </w:r>
      <w:r w:rsidR="71D1A7CF">
        <w:t>he</w:t>
      </w:r>
      <w:r w:rsidR="0F8BD6CE">
        <w:t xml:space="preserve"> appli</w:t>
      </w:r>
      <w:r w:rsidR="1527DC2C">
        <w:t>c</w:t>
      </w:r>
      <w:r w:rsidR="0F8BD6CE">
        <w:t>ation suggests</w:t>
      </w:r>
      <w:r w:rsidR="71D1A7CF">
        <w:t xml:space="preserve"> bundled fee elements used in MSAC</w:t>
      </w:r>
      <w:r w:rsidR="53256095">
        <w:t xml:space="preserve">’s consideration of </w:t>
      </w:r>
      <w:r w:rsidR="71D1A7CF">
        <w:t>Applica</w:t>
      </w:r>
      <w:r w:rsidR="00883442">
        <w:t>t</w:t>
      </w:r>
      <w:r w:rsidR="71D1A7CF">
        <w:t>ion 1744</w:t>
      </w:r>
      <w:r w:rsidR="6C8E0051">
        <w:t>, lutetium</w:t>
      </w:r>
      <w:r w:rsidR="02748768">
        <w:t xml:space="preserve"> for eligible</w:t>
      </w:r>
      <w:r w:rsidR="536232BD">
        <w:t xml:space="preserve"> patients with neuroendocrine tumours,</w:t>
      </w:r>
      <w:r w:rsidR="02748768">
        <w:t xml:space="preserve"> </w:t>
      </w:r>
      <w:r w:rsidR="0D588391">
        <w:t>which</w:t>
      </w:r>
      <w:r w:rsidR="71D1A7CF">
        <w:t xml:space="preserve"> are shown in </w:t>
      </w:r>
      <w:r>
        <w:fldChar w:fldCharType="begin"/>
      </w:r>
      <w:r>
        <w:instrText xml:space="preserve"> REF _Ref235177265 \h </w:instrText>
      </w:r>
      <w:r>
        <w:fldChar w:fldCharType="separate"/>
      </w:r>
      <w:r w:rsidR="009D0E06">
        <w:t xml:space="preserve">Table </w:t>
      </w:r>
      <w:r w:rsidR="009D0E06">
        <w:rPr>
          <w:noProof/>
        </w:rPr>
        <w:t>8</w:t>
      </w:r>
      <w:r>
        <w:fldChar w:fldCharType="end"/>
      </w:r>
      <w:r w:rsidR="005F7138">
        <w:t>.</w:t>
      </w:r>
    </w:p>
    <w:p w14:paraId="5F97707C" w14:textId="5540FEBD" w:rsidR="40D92195" w:rsidRPr="00883442" w:rsidRDefault="005F7138" w:rsidP="005F7138">
      <w:pPr>
        <w:pStyle w:val="Caption"/>
      </w:pPr>
      <w:bookmarkStart w:id="16" w:name="_Ref235177265"/>
      <w:r>
        <w:t xml:space="preserve">Table </w:t>
      </w:r>
      <w:r>
        <w:fldChar w:fldCharType="begin"/>
      </w:r>
      <w:r>
        <w:instrText xml:space="preserve"> SEQ Table \* ARABIC </w:instrText>
      </w:r>
      <w:r>
        <w:fldChar w:fldCharType="separate"/>
      </w:r>
      <w:r w:rsidR="009D0E06">
        <w:rPr>
          <w:noProof/>
        </w:rPr>
        <w:t>8</w:t>
      </w:r>
      <w:r>
        <w:fldChar w:fldCharType="end"/>
      </w:r>
      <w:bookmarkEnd w:id="16"/>
      <w:r>
        <w:tab/>
      </w:r>
      <w:r w:rsidR="40524E0A" w:rsidRPr="00883442">
        <w:t xml:space="preserve">Bundled fee elements for the proposed MBS administration item for </w:t>
      </w:r>
      <w:r w:rsidR="40524E0A" w:rsidRPr="00E21A2A">
        <w:rPr>
          <w:vertAlign w:val="superscript"/>
        </w:rPr>
        <w:t>177</w:t>
      </w:r>
      <w:r w:rsidR="40524E0A" w:rsidRPr="00883442">
        <w:t>Lu-PSMA-617</w:t>
      </w:r>
    </w:p>
    <w:tbl>
      <w:tblPr>
        <w:tblStyle w:val="TableGrid"/>
        <w:tblW w:w="9634" w:type="dxa"/>
        <w:tblInd w:w="0" w:type="dxa"/>
        <w:tblLook w:val="06A0" w:firstRow="1" w:lastRow="0" w:firstColumn="1" w:lastColumn="0" w:noHBand="1" w:noVBand="1"/>
      </w:tblPr>
      <w:tblGrid>
        <w:gridCol w:w="4785"/>
        <w:gridCol w:w="4849"/>
      </w:tblGrid>
      <w:tr w:rsidR="1D0C6CDD" w14:paraId="76142C7E" w14:textId="77777777" w:rsidTr="004719B1">
        <w:trPr>
          <w:trHeight w:val="300"/>
        </w:trPr>
        <w:tc>
          <w:tcPr>
            <w:tcW w:w="4785" w:type="dxa"/>
          </w:tcPr>
          <w:p w14:paraId="3318D598" w14:textId="4EC3E35E" w:rsidR="71D1A7CF" w:rsidRPr="00883442" w:rsidRDefault="71D1A7CF" w:rsidP="00883442">
            <w:pPr>
              <w:pStyle w:val="Tabletext"/>
              <w:rPr>
                <w:b/>
                <w:bCs/>
              </w:rPr>
            </w:pPr>
            <w:r w:rsidRPr="00883442">
              <w:rPr>
                <w:b/>
                <w:bCs/>
              </w:rPr>
              <w:t>Service element</w:t>
            </w:r>
          </w:p>
        </w:tc>
        <w:tc>
          <w:tcPr>
            <w:tcW w:w="4849" w:type="dxa"/>
          </w:tcPr>
          <w:p w14:paraId="7033F6C0" w14:textId="6A84C60E" w:rsidR="71D1A7CF" w:rsidRPr="00883442" w:rsidRDefault="71D1A7CF" w:rsidP="00883442">
            <w:pPr>
              <w:pStyle w:val="Tabletext"/>
              <w:rPr>
                <w:b/>
                <w:bCs/>
              </w:rPr>
            </w:pPr>
            <w:r w:rsidRPr="00883442">
              <w:rPr>
                <w:b/>
                <w:bCs/>
              </w:rPr>
              <w:t>Suggested fee</w:t>
            </w:r>
            <w:r w:rsidR="79B94B8E" w:rsidRPr="00883442">
              <w:rPr>
                <w:b/>
                <w:bCs/>
              </w:rPr>
              <w:t xml:space="preserve"> (MBS item fees based off 1 July 2026 prices)</w:t>
            </w:r>
          </w:p>
        </w:tc>
      </w:tr>
      <w:tr w:rsidR="1D0C6CDD" w14:paraId="60649C89" w14:textId="77777777" w:rsidTr="004719B1">
        <w:trPr>
          <w:trHeight w:val="300"/>
        </w:trPr>
        <w:tc>
          <w:tcPr>
            <w:tcW w:w="4785" w:type="dxa"/>
          </w:tcPr>
          <w:p w14:paraId="61AE4E68" w14:textId="72FE9B2A" w:rsidR="71D1A7CF" w:rsidRDefault="007A73CB" w:rsidP="00883442">
            <w:pPr>
              <w:pStyle w:val="Tabletext"/>
            </w:pPr>
            <w:r>
              <w:t>Theranostic</w:t>
            </w:r>
            <w:r w:rsidR="71D1A7CF">
              <w:t xml:space="preserve"> specialist pre-treatment consultation fee</w:t>
            </w:r>
          </w:p>
        </w:tc>
        <w:tc>
          <w:tcPr>
            <w:tcW w:w="4849" w:type="dxa"/>
          </w:tcPr>
          <w:p w14:paraId="01DC3731" w14:textId="2E0D3E9B" w:rsidR="55F016CC" w:rsidRDefault="55F016CC" w:rsidP="00883442">
            <w:pPr>
              <w:pStyle w:val="Tabletext"/>
            </w:pPr>
            <w:r>
              <w:t>$183.35 (based off MBS Item 110)</w:t>
            </w:r>
          </w:p>
        </w:tc>
      </w:tr>
      <w:tr w:rsidR="1D0C6CDD" w14:paraId="2B3C5A9D" w14:textId="77777777" w:rsidTr="004719B1">
        <w:trPr>
          <w:trHeight w:val="300"/>
        </w:trPr>
        <w:tc>
          <w:tcPr>
            <w:tcW w:w="4785" w:type="dxa"/>
          </w:tcPr>
          <w:p w14:paraId="73FE13AA" w14:textId="3B72CEE9" w:rsidR="71D1A7CF" w:rsidRDefault="71D1A7CF" w:rsidP="00883442">
            <w:pPr>
              <w:pStyle w:val="Tabletext"/>
            </w:pPr>
            <w:r>
              <w:t>Theranostic specialist treatment supervision and follow up fee</w:t>
            </w:r>
          </w:p>
        </w:tc>
        <w:tc>
          <w:tcPr>
            <w:tcW w:w="4849" w:type="dxa"/>
          </w:tcPr>
          <w:p w14:paraId="0A10132F" w14:textId="102F2E4F" w:rsidR="0D9350DA" w:rsidRDefault="00265059" w:rsidP="00883442">
            <w:pPr>
              <w:pStyle w:val="Tabletext"/>
            </w:pPr>
            <w:r w:rsidRPr="00994D1E">
              <w:t>$129.30</w:t>
            </w:r>
            <w:r w:rsidR="0D9350DA" w:rsidRPr="00300339">
              <w:t xml:space="preserve"> </w:t>
            </w:r>
            <w:r w:rsidR="0D9350DA">
              <w:t>(based off MBS Item 13950)</w:t>
            </w:r>
          </w:p>
        </w:tc>
      </w:tr>
      <w:tr w:rsidR="1D0C6CDD" w14:paraId="34C86DDD" w14:textId="77777777" w:rsidTr="004719B1">
        <w:trPr>
          <w:trHeight w:val="300"/>
        </w:trPr>
        <w:tc>
          <w:tcPr>
            <w:tcW w:w="4785" w:type="dxa"/>
          </w:tcPr>
          <w:p w14:paraId="14896AF8" w14:textId="3C31DAF7" w:rsidR="71D1A7CF" w:rsidRPr="00BA360F" w:rsidRDefault="71D1A7CF" w:rsidP="00883442">
            <w:pPr>
              <w:pStyle w:val="Tabletext"/>
            </w:pPr>
            <w:r w:rsidRPr="00BA360F">
              <w:t>Post-administration SPECT</w:t>
            </w:r>
            <w:r w:rsidR="00BA360F" w:rsidRPr="001A6297">
              <w:rPr>
                <w:color w:val="4472C4" w:themeColor="accent5"/>
              </w:rPr>
              <w:t>/CT</w:t>
            </w:r>
            <w:r w:rsidRPr="00BA360F">
              <w:t xml:space="preserve"> scan</w:t>
            </w:r>
          </w:p>
        </w:tc>
        <w:tc>
          <w:tcPr>
            <w:tcW w:w="4849" w:type="dxa"/>
          </w:tcPr>
          <w:p w14:paraId="21CC1779" w14:textId="7097A12E" w:rsidR="71D1A7CF" w:rsidRDefault="71D1A7CF" w:rsidP="00883442">
            <w:pPr>
              <w:pStyle w:val="Tabletext"/>
            </w:pPr>
            <w:r>
              <w:t>$400.00</w:t>
            </w:r>
            <w:r w:rsidR="4984B363">
              <w:t xml:space="preserve"> (provided in MSAC 1744)</w:t>
            </w:r>
          </w:p>
        </w:tc>
      </w:tr>
      <w:tr w:rsidR="1D0C6CDD" w14:paraId="4B72181C" w14:textId="77777777" w:rsidTr="004719B1">
        <w:trPr>
          <w:trHeight w:val="300"/>
        </w:trPr>
        <w:tc>
          <w:tcPr>
            <w:tcW w:w="4785" w:type="dxa"/>
          </w:tcPr>
          <w:p w14:paraId="2E4E0470" w14:textId="16BFD076" w:rsidR="71D1A7CF" w:rsidRDefault="71D1A7CF" w:rsidP="00883442">
            <w:pPr>
              <w:pStyle w:val="Tabletext"/>
            </w:pPr>
            <w:r>
              <w:t>Radiation safety officer/physicist</w:t>
            </w:r>
          </w:p>
        </w:tc>
        <w:tc>
          <w:tcPr>
            <w:tcW w:w="4849" w:type="dxa"/>
          </w:tcPr>
          <w:p w14:paraId="6AECC517" w14:textId="38E77907" w:rsidR="71D1A7CF" w:rsidRDefault="71D1A7CF" w:rsidP="00883442">
            <w:pPr>
              <w:pStyle w:val="Tabletext"/>
            </w:pPr>
            <w:r>
              <w:t>$75.00</w:t>
            </w:r>
            <w:r w:rsidR="2269A5B4">
              <w:t xml:space="preserve"> (provided in MSAC 1744)</w:t>
            </w:r>
          </w:p>
        </w:tc>
      </w:tr>
      <w:tr w:rsidR="1D0C6CDD" w14:paraId="7E57DDFA" w14:textId="77777777" w:rsidTr="004719B1">
        <w:trPr>
          <w:trHeight w:val="300"/>
        </w:trPr>
        <w:tc>
          <w:tcPr>
            <w:tcW w:w="4785" w:type="dxa"/>
          </w:tcPr>
          <w:p w14:paraId="4094DA25" w14:textId="60E39351" w:rsidR="439278BA" w:rsidRDefault="439278BA" w:rsidP="00883442">
            <w:pPr>
              <w:pStyle w:val="Tabletext"/>
            </w:pPr>
            <w:r>
              <w:t>Total</w:t>
            </w:r>
          </w:p>
        </w:tc>
        <w:tc>
          <w:tcPr>
            <w:tcW w:w="4849" w:type="dxa"/>
          </w:tcPr>
          <w:p w14:paraId="34C65A56" w14:textId="763DF034" w:rsidR="439278BA" w:rsidRDefault="00AD722C" w:rsidP="00883442">
            <w:pPr>
              <w:pStyle w:val="Tabletext"/>
            </w:pPr>
            <w:r w:rsidRPr="00994D1E">
              <w:t>$787.65</w:t>
            </w:r>
          </w:p>
        </w:tc>
      </w:tr>
    </w:tbl>
    <w:p w14:paraId="27E88431" w14:textId="06CC1E38" w:rsidR="40D92195" w:rsidRDefault="0084620E" w:rsidP="0084620E">
      <w:pPr>
        <w:pStyle w:val="Tablenotes"/>
      </w:pPr>
      <w:r w:rsidRPr="0084620E">
        <w:rPr>
          <w:b/>
          <w:bCs/>
        </w:rPr>
        <w:t>Abbreviations:</w:t>
      </w:r>
      <w:r>
        <w:t xml:space="preserve"> </w:t>
      </w:r>
      <w:r w:rsidR="00B60DE5">
        <w:t xml:space="preserve">CT, computed tomography; </w:t>
      </w:r>
      <w:r>
        <w:t xml:space="preserve">SPECT, </w:t>
      </w:r>
      <w:r w:rsidRPr="0084620E">
        <w:t>single-photon emission CT</w:t>
      </w:r>
      <w:r>
        <w:t>.</w:t>
      </w:r>
    </w:p>
    <w:p w14:paraId="130B6698" w14:textId="7D4EF447" w:rsidR="00300339" w:rsidRDefault="0054685F" w:rsidP="0084620E">
      <w:pPr>
        <w:pStyle w:val="Tablenotes"/>
      </w:pPr>
      <w:r w:rsidRPr="00C2058B">
        <w:rPr>
          <w:b/>
          <w:bCs/>
        </w:rPr>
        <w:t xml:space="preserve">Notes: </w:t>
      </w:r>
      <w:r>
        <w:t xml:space="preserve">Blue </w:t>
      </w:r>
      <w:r w:rsidRPr="008C6767">
        <w:t>text indicates amendment</w:t>
      </w:r>
      <w:r w:rsidR="00B35F49">
        <w:t>s</w:t>
      </w:r>
      <w:r w:rsidRPr="008C6767">
        <w:t xml:space="preserve"> by the </w:t>
      </w:r>
      <w:r>
        <w:t>assessment group following the PASC meeting</w:t>
      </w:r>
      <w:r w:rsidR="00300339">
        <w:t>.</w:t>
      </w:r>
    </w:p>
    <w:p w14:paraId="5D57774E" w14:textId="15E526BA" w:rsidR="0054685F" w:rsidRDefault="004536D0" w:rsidP="0084620E">
      <w:pPr>
        <w:pStyle w:val="Tablenotes"/>
      </w:pPr>
      <w:r>
        <w:t>The fees have been updated to reflect indexation of the schedule fees from 1 July 2026</w:t>
      </w:r>
      <w:r w:rsidR="0054685F" w:rsidRPr="008C6767">
        <w:t>.</w:t>
      </w:r>
    </w:p>
    <w:p w14:paraId="752994F6" w14:textId="58106CFD" w:rsidR="40D92195" w:rsidRDefault="1F80EBFF" w:rsidP="347F64EA">
      <w:r>
        <w:t>Using th</w:t>
      </w:r>
      <w:r w:rsidR="094F3B7B">
        <w:t>e services identified</w:t>
      </w:r>
      <w:r w:rsidR="0A9CFA43">
        <w:t xml:space="preserve"> in the application as</w:t>
      </w:r>
      <w:r w:rsidR="094F3B7B">
        <w:t xml:space="preserve"> required elements</w:t>
      </w:r>
      <w:r>
        <w:t xml:space="preserve">, </w:t>
      </w:r>
      <w:r w:rsidR="53E47FF1">
        <w:t>a</w:t>
      </w:r>
      <w:r w:rsidR="44535FDD">
        <w:t xml:space="preserve"> draft </w:t>
      </w:r>
      <w:r w:rsidR="65C87996">
        <w:t xml:space="preserve">item with a schedule </w:t>
      </w:r>
      <w:r w:rsidR="44535FDD">
        <w:t>fee of $</w:t>
      </w:r>
      <w:r w:rsidR="2BC12E45">
        <w:t xml:space="preserve">788 </w:t>
      </w:r>
      <w:r w:rsidR="44535FDD">
        <w:t>for administ</w:t>
      </w:r>
      <w:r w:rsidR="49581F8D">
        <w:t>ering</w:t>
      </w:r>
      <w:r w:rsidR="44535FDD">
        <w:t xml:space="preserve"> </w:t>
      </w:r>
      <w:r w:rsidR="74F6EB5C" w:rsidRPr="448D98EF">
        <w:rPr>
          <w:vertAlign w:val="superscript"/>
        </w:rPr>
        <w:t>177</w:t>
      </w:r>
      <w:r w:rsidR="74F6EB5C">
        <w:t>Lu-PSMA-617</w:t>
      </w:r>
      <w:r w:rsidR="44535FDD">
        <w:t xml:space="preserve"> is proposed. </w:t>
      </w:r>
      <w:r w:rsidR="2B0746EE">
        <w:t>The applicant is agreeable to</w:t>
      </w:r>
      <w:r w:rsidR="7715D19D">
        <w:t xml:space="preserve"> the addition of a </w:t>
      </w:r>
      <w:r w:rsidR="2B0746EE">
        <w:t>SPECT/CT scan after each treatment cycle</w:t>
      </w:r>
      <w:r w:rsidR="7B6F1E7D">
        <w:t xml:space="preserve">. This is </w:t>
      </w:r>
      <w:r w:rsidR="2B0746EE">
        <w:t xml:space="preserve">consistent with MBS </w:t>
      </w:r>
      <w:r w:rsidR="57E0CE37">
        <w:t>I</w:t>
      </w:r>
      <w:r w:rsidR="2B0746EE">
        <w:t>tems 16050 and 16055 for the post-taxane chemotherapy population, us</w:t>
      </w:r>
      <w:r w:rsidR="35C365F4">
        <w:t>ing</w:t>
      </w:r>
      <w:r w:rsidR="2B0746EE">
        <w:t xml:space="preserve"> post-treatment SPECT</w:t>
      </w:r>
      <w:r w:rsidR="234B1578">
        <w:t>/CT</w:t>
      </w:r>
      <w:r w:rsidR="2B0746EE">
        <w:t xml:space="preserve"> imaging to monitor treatment response and disease progression.</w:t>
      </w:r>
      <w:r w:rsidR="0A80D2F1">
        <w:t xml:space="preserve"> </w:t>
      </w:r>
    </w:p>
    <w:p w14:paraId="6DBBF28E" w14:textId="0287B8E0" w:rsidR="00705FA0" w:rsidRDefault="5AF4AD81" w:rsidP="2EB42FC7">
      <w:r>
        <w:lastRenderedPageBreak/>
        <w:t xml:space="preserve">A draft MBS item for the administration of </w:t>
      </w:r>
      <w:r w:rsidRPr="1D0C6CDD">
        <w:rPr>
          <w:vertAlign w:val="superscript"/>
        </w:rPr>
        <w:t>177</w:t>
      </w:r>
      <w:r>
        <w:t xml:space="preserve">Lu-PSMA-617 is shown in </w:t>
      </w:r>
      <w:r w:rsidR="00705FA0">
        <w:fldChar w:fldCharType="begin"/>
      </w:r>
      <w:r w:rsidR="00705FA0">
        <w:instrText xml:space="preserve"> REF _Ref235177744 \h </w:instrText>
      </w:r>
      <w:r w:rsidR="00705FA0">
        <w:fldChar w:fldCharType="separate"/>
      </w:r>
      <w:r w:rsidR="009D0E06">
        <w:t xml:space="preserve">Table </w:t>
      </w:r>
      <w:r w:rsidR="009D0E06">
        <w:rPr>
          <w:noProof/>
        </w:rPr>
        <w:t>9</w:t>
      </w:r>
      <w:r w:rsidR="00705FA0">
        <w:fldChar w:fldCharType="end"/>
      </w:r>
      <w:r>
        <w:t>.</w:t>
      </w:r>
    </w:p>
    <w:p w14:paraId="40B06745" w14:textId="786F6EA4" w:rsidR="50A811D2" w:rsidRDefault="00705FA0" w:rsidP="00705FA0">
      <w:pPr>
        <w:pStyle w:val="Caption"/>
      </w:pPr>
      <w:bookmarkStart w:id="17" w:name="_Ref235177744"/>
      <w:r>
        <w:t xml:space="preserve">Table </w:t>
      </w:r>
      <w:r>
        <w:fldChar w:fldCharType="begin"/>
      </w:r>
      <w:r>
        <w:instrText xml:space="preserve"> SEQ Table \* ARABIC </w:instrText>
      </w:r>
      <w:r>
        <w:fldChar w:fldCharType="separate"/>
      </w:r>
      <w:r w:rsidR="009D0E06">
        <w:rPr>
          <w:noProof/>
        </w:rPr>
        <w:t>9</w:t>
      </w:r>
      <w:r>
        <w:fldChar w:fldCharType="end"/>
      </w:r>
      <w:bookmarkEnd w:id="17"/>
      <w:r>
        <w:tab/>
      </w:r>
      <w:r w:rsidR="54C584B6">
        <w:t>Propos</w:t>
      </w:r>
      <w:r w:rsidR="3F66D381">
        <w:t>e</w:t>
      </w:r>
      <w:r w:rsidR="54C584B6">
        <w:t xml:space="preserve">d MBS </w:t>
      </w:r>
      <w:r w:rsidR="299183E7">
        <w:t>item</w:t>
      </w:r>
      <w:r w:rsidR="54C584B6">
        <w:t xml:space="preserve"> for the administration of </w:t>
      </w:r>
      <w:r w:rsidR="54C584B6" w:rsidRPr="1D0C6CDD">
        <w:rPr>
          <w:vertAlign w:val="superscript"/>
        </w:rPr>
        <w:t>177</w:t>
      </w:r>
      <w:r w:rsidR="54C584B6">
        <w:t>Lu-PSMA-617 for mCRPC patients</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52"/>
      </w:tblGrid>
      <w:tr w:rsidR="5E3F37E9" w14:paraId="4455FCB6" w14:textId="77777777" w:rsidTr="448D98EF">
        <w:trPr>
          <w:trHeight w:val="300"/>
        </w:trPr>
        <w:tc>
          <w:tcPr>
            <w:tcW w:w="1413" w:type="dxa"/>
          </w:tcPr>
          <w:p w14:paraId="446648BD" w14:textId="1EA8E532" w:rsidR="5E3F37E9" w:rsidRDefault="5E3F37E9" w:rsidP="5E3F37E9">
            <w:pPr>
              <w:pStyle w:val="Tabletext"/>
              <w:rPr>
                <w:rFonts w:eastAsia="Arial"/>
                <w:lang w:val="en-US"/>
              </w:rPr>
            </w:pPr>
            <w:r w:rsidRPr="5E3F37E9">
              <w:rPr>
                <w:rFonts w:eastAsia="Arial"/>
                <w:lang w:val="en-US"/>
              </w:rPr>
              <w:t xml:space="preserve">Category </w:t>
            </w:r>
          </w:p>
        </w:tc>
        <w:tc>
          <w:tcPr>
            <w:tcW w:w="8052" w:type="dxa"/>
          </w:tcPr>
          <w:p w14:paraId="1506017E" w14:textId="57A6F1B1" w:rsidR="5E3F37E9" w:rsidRDefault="77C9E72D" w:rsidP="5E3F37E9">
            <w:pPr>
              <w:pStyle w:val="Tabletext"/>
            </w:pPr>
            <w:r w:rsidRPr="1D0C6CDD">
              <w:rPr>
                <w:rFonts w:eastAsia="Arial"/>
                <w:lang w:val="en-US"/>
              </w:rPr>
              <w:t>Therapeutic Procedures</w:t>
            </w:r>
          </w:p>
        </w:tc>
      </w:tr>
      <w:tr w:rsidR="5E3F37E9" w14:paraId="25C239CF" w14:textId="77777777" w:rsidTr="448D98EF">
        <w:trPr>
          <w:trHeight w:val="300"/>
        </w:trPr>
        <w:tc>
          <w:tcPr>
            <w:tcW w:w="1413" w:type="dxa"/>
          </w:tcPr>
          <w:p w14:paraId="4DEAA9F4" w14:textId="51523170" w:rsidR="5E3F37E9" w:rsidRDefault="77C9E72D" w:rsidP="5E3F37E9">
            <w:pPr>
              <w:pStyle w:val="Tabletext"/>
              <w:rPr>
                <w:rFonts w:eastAsia="Arial"/>
                <w:lang w:val="en-US"/>
              </w:rPr>
            </w:pPr>
            <w:r w:rsidRPr="1D0C6CDD">
              <w:rPr>
                <w:rFonts w:eastAsia="Arial"/>
                <w:lang w:val="en-US"/>
              </w:rPr>
              <w:t>Group</w:t>
            </w:r>
          </w:p>
        </w:tc>
        <w:tc>
          <w:tcPr>
            <w:tcW w:w="8052" w:type="dxa"/>
          </w:tcPr>
          <w:p w14:paraId="3CB3C2D5" w14:textId="007433B0" w:rsidR="5E3F37E9" w:rsidRDefault="77C9E72D" w:rsidP="5E3F37E9">
            <w:pPr>
              <w:pStyle w:val="Tabletext"/>
            </w:pPr>
            <w:r w:rsidRPr="1D0C6CDD">
              <w:rPr>
                <w:rFonts w:eastAsia="Arial"/>
                <w:lang w:val="en-US"/>
              </w:rPr>
              <w:t>T3 - Therapeutic Nuclear Medicine</w:t>
            </w:r>
          </w:p>
        </w:tc>
      </w:tr>
      <w:tr w:rsidR="1D0C6CDD" w14:paraId="25C5B927" w14:textId="77777777" w:rsidTr="448D98EF">
        <w:trPr>
          <w:trHeight w:val="300"/>
        </w:trPr>
        <w:tc>
          <w:tcPr>
            <w:tcW w:w="1413" w:type="dxa"/>
          </w:tcPr>
          <w:p w14:paraId="3E5916A6" w14:textId="2135703F" w:rsidR="77C9E72D" w:rsidRDefault="77C9E72D" w:rsidP="00883442">
            <w:pPr>
              <w:pStyle w:val="Tabletext"/>
              <w:rPr>
                <w:rFonts w:eastAsia="Arial"/>
                <w:lang w:val="en-US"/>
              </w:rPr>
            </w:pPr>
            <w:r w:rsidRPr="1D0C6CDD">
              <w:rPr>
                <w:rFonts w:eastAsia="Arial"/>
                <w:lang w:val="en-US"/>
              </w:rPr>
              <w:t>Sub-group</w:t>
            </w:r>
          </w:p>
        </w:tc>
        <w:tc>
          <w:tcPr>
            <w:tcW w:w="8052" w:type="dxa"/>
          </w:tcPr>
          <w:p w14:paraId="3652E1FF" w14:textId="2EDCC852" w:rsidR="77C9E72D" w:rsidRDefault="77C9E72D" w:rsidP="00883442">
            <w:pPr>
              <w:pStyle w:val="Tabletext"/>
            </w:pPr>
            <w:r w:rsidRPr="1D0C6CDD">
              <w:rPr>
                <w:rFonts w:eastAsia="Arial"/>
                <w:lang w:val="en-US"/>
              </w:rPr>
              <w:t>Subgroup 2 – Theranostics</w:t>
            </w:r>
          </w:p>
        </w:tc>
      </w:tr>
      <w:tr w:rsidR="00A224EB" w14:paraId="5C09DB25" w14:textId="77777777" w:rsidTr="448D98EF">
        <w:trPr>
          <w:trHeight w:val="2653"/>
        </w:trPr>
        <w:tc>
          <w:tcPr>
            <w:tcW w:w="1413" w:type="dxa"/>
            <w:vMerge w:val="restart"/>
          </w:tcPr>
          <w:p w14:paraId="13FBC0FB" w14:textId="7B418E20" w:rsidR="00A224EB" w:rsidRDefault="00A224EB" w:rsidP="5E3F37E9">
            <w:pPr>
              <w:pStyle w:val="Tabletext"/>
            </w:pPr>
            <w:r w:rsidRPr="1D0C6CDD">
              <w:rPr>
                <w:rFonts w:eastAsia="Arial"/>
                <w:lang w:val="en-US"/>
              </w:rPr>
              <w:t>Item XXXX</w:t>
            </w:r>
          </w:p>
        </w:tc>
        <w:tc>
          <w:tcPr>
            <w:tcW w:w="8052" w:type="dxa"/>
          </w:tcPr>
          <w:p w14:paraId="4D36FBDB" w14:textId="10BC41C8" w:rsidR="00A224EB" w:rsidRDefault="00A224EB" w:rsidP="3240AE9B">
            <w:pPr>
              <w:pStyle w:val="Tabletext"/>
              <w:spacing w:after="160"/>
            </w:pPr>
            <w:r w:rsidRPr="347F64EA">
              <w:rPr>
                <w:rFonts w:eastAsia="Arial"/>
                <w:lang w:val="en-US"/>
              </w:rPr>
              <w:t xml:space="preserve">Patient preparation and administration of </w:t>
            </w:r>
            <w:r w:rsidRPr="347F64EA">
              <w:rPr>
                <w:rFonts w:eastAsia="Arial"/>
                <w:vertAlign w:val="superscript"/>
                <w:lang w:val="en-US"/>
              </w:rPr>
              <w:t>177</w:t>
            </w:r>
            <w:r w:rsidRPr="347F64EA">
              <w:rPr>
                <w:rFonts w:eastAsia="Arial"/>
                <w:lang w:val="en-US"/>
              </w:rPr>
              <w:t xml:space="preserve">Lu-PSMA-617, </w:t>
            </w:r>
            <w:r w:rsidR="5E8135B2" w:rsidRPr="347F64EA">
              <w:rPr>
                <w:rFonts w:eastAsia="Arial"/>
                <w:lang w:val="en-US"/>
              </w:rPr>
              <w:t xml:space="preserve">followed within 36 hours by whole body Lu-PSMA SPECT, </w:t>
            </w:r>
            <w:r w:rsidRPr="347F64EA">
              <w:rPr>
                <w:rFonts w:eastAsia="Arial"/>
                <w:lang w:val="en-US"/>
              </w:rPr>
              <w:t>for treatment of a patient with metastatic castrate resistant prostate cancer who:</w:t>
            </w:r>
          </w:p>
          <w:p w14:paraId="37ED62D1" w14:textId="117E4B17" w:rsidR="00A224EB" w:rsidRDefault="00A224EB" w:rsidP="00883442">
            <w:pPr>
              <w:pStyle w:val="Tabletext"/>
              <w:spacing w:after="160"/>
            </w:pPr>
            <w:r w:rsidRPr="0ADA332C">
              <w:rPr>
                <w:rFonts w:eastAsia="Arial"/>
                <w:lang w:val="en-US"/>
              </w:rPr>
              <w:t xml:space="preserve">(a) is determined as </w:t>
            </w:r>
            <w:r w:rsidRPr="3240AE9B">
              <w:rPr>
                <w:rFonts w:eastAsia="Arial"/>
                <w:lang w:val="en-US"/>
              </w:rPr>
              <w:t>PSMA-positive by PSMA PET (defined as SUV</w:t>
            </w:r>
            <w:r w:rsidRPr="005202EF">
              <w:rPr>
                <w:rFonts w:eastAsia="Arial"/>
                <w:vertAlign w:val="subscript"/>
                <w:lang w:val="en-US"/>
              </w:rPr>
              <w:t>max</w:t>
            </w:r>
            <w:r w:rsidRPr="3240AE9B">
              <w:rPr>
                <w:rFonts w:eastAsia="Arial"/>
                <w:lang w:val="en-US"/>
              </w:rPr>
              <w:t xml:space="preserve"> &gt;15 at a single site of disease and SUV</w:t>
            </w:r>
            <w:r w:rsidRPr="005202EF">
              <w:rPr>
                <w:rFonts w:eastAsia="Arial"/>
                <w:vertAlign w:val="subscript"/>
                <w:lang w:val="en-US"/>
              </w:rPr>
              <w:t>max</w:t>
            </w:r>
            <w:r w:rsidRPr="3240AE9B">
              <w:rPr>
                <w:rFonts w:eastAsia="Arial"/>
                <w:lang w:val="en-US"/>
              </w:rPr>
              <w:t xml:space="preserve"> &gt;10 at all sites of measurable disease) after disease progression</w:t>
            </w:r>
            <w:r w:rsidRPr="17D481A7">
              <w:rPr>
                <w:rFonts w:eastAsia="Arial"/>
                <w:lang w:val="en-US"/>
              </w:rPr>
              <w:t>,</w:t>
            </w:r>
            <w:r w:rsidRPr="3240AE9B">
              <w:rPr>
                <w:rFonts w:eastAsia="Arial"/>
                <w:lang w:val="en-US"/>
              </w:rPr>
              <w:t xml:space="preserve"> and</w:t>
            </w:r>
          </w:p>
          <w:p w14:paraId="2E3D3BD4" w14:textId="43BBF91E" w:rsidR="00012A25" w:rsidRPr="00E21A2A" w:rsidRDefault="00A224EB" w:rsidP="2D5A873D">
            <w:pPr>
              <w:pStyle w:val="Tabletext"/>
              <w:spacing w:after="160"/>
              <w:rPr>
                <w:rFonts w:eastAsia="Arial"/>
                <w:color w:val="4472C4" w:themeColor="accent5"/>
                <w:lang w:val="en-US"/>
              </w:rPr>
            </w:pPr>
            <w:r w:rsidRPr="52124E98">
              <w:rPr>
                <w:rFonts w:eastAsia="Arial"/>
                <w:lang w:val="en-US"/>
              </w:rPr>
              <w:t>(b)</w:t>
            </w:r>
            <w:r w:rsidRPr="3D21B73A">
              <w:rPr>
                <w:rFonts w:eastAsia="Arial"/>
                <w:lang w:val="en-US"/>
              </w:rPr>
              <w:t xml:space="preserve"> </w:t>
            </w:r>
            <w:r w:rsidRPr="0A180045">
              <w:rPr>
                <w:rFonts w:eastAsia="Arial"/>
                <w:lang w:val="en-US"/>
              </w:rPr>
              <w:t xml:space="preserve">has </w:t>
            </w:r>
            <w:r w:rsidRPr="6E53062C">
              <w:rPr>
                <w:rFonts w:eastAsia="Arial"/>
                <w:lang w:val="en-US"/>
              </w:rPr>
              <w:t xml:space="preserve">had </w:t>
            </w:r>
            <w:r w:rsidRPr="7F5BAA43">
              <w:rPr>
                <w:rFonts w:eastAsia="Arial"/>
                <w:lang w:val="en-US"/>
              </w:rPr>
              <w:t>progression of</w:t>
            </w:r>
            <w:r w:rsidRPr="3D21B73A">
              <w:rPr>
                <w:rFonts w:eastAsia="Arial"/>
                <w:lang w:val="en-US"/>
              </w:rPr>
              <w:t xml:space="preserve"> disease following</w:t>
            </w:r>
            <w:r w:rsidRPr="60C49F58">
              <w:rPr>
                <w:rFonts w:eastAsia="Arial"/>
                <w:lang w:val="en-US"/>
              </w:rPr>
              <w:t xml:space="preserve"> </w:t>
            </w:r>
            <w:r w:rsidRPr="3D21B73A">
              <w:rPr>
                <w:rFonts w:eastAsia="Arial"/>
                <w:lang w:val="en-US"/>
              </w:rPr>
              <w:t>treatment with at least one ARPI</w:t>
            </w:r>
            <w:r w:rsidRPr="22C678E9">
              <w:rPr>
                <w:rFonts w:eastAsia="Arial"/>
                <w:lang w:val="en-US"/>
              </w:rPr>
              <w:t xml:space="preserve">, </w:t>
            </w:r>
            <w:r w:rsidRPr="008C6767">
              <w:rPr>
                <w:rFonts w:eastAsia="Arial"/>
                <w:lang w:val="en-US"/>
              </w:rPr>
              <w:t>with no prior exposure to taxane-based chemotherapy in the hormone-sensitive or castration-resistant</w:t>
            </w:r>
            <w:r w:rsidRPr="00B10359">
              <w:rPr>
                <w:rFonts w:eastAsia="Arial"/>
                <w:lang w:val="en-US"/>
              </w:rPr>
              <w:t xml:space="preserve"> </w:t>
            </w:r>
            <w:r w:rsidR="008C6767" w:rsidRPr="00E21A2A">
              <w:rPr>
                <w:rFonts w:eastAsia="Arial"/>
                <w:color w:val="4472C4" w:themeColor="accent5"/>
                <w:lang w:val="en-US"/>
              </w:rPr>
              <w:t xml:space="preserve">prostate cancer </w:t>
            </w:r>
            <w:r w:rsidRPr="008C6767">
              <w:rPr>
                <w:rFonts w:eastAsia="Arial"/>
                <w:lang w:val="en-US"/>
              </w:rPr>
              <w:t>setting</w:t>
            </w:r>
            <w:r w:rsidR="00012A25">
              <w:rPr>
                <w:rFonts w:eastAsia="Arial"/>
                <w:lang w:val="en-US"/>
              </w:rPr>
              <w:t xml:space="preserve">, </w:t>
            </w:r>
            <w:r w:rsidR="00012A25" w:rsidRPr="00E21A2A">
              <w:rPr>
                <w:rFonts w:eastAsia="Arial"/>
                <w:color w:val="4472C4" w:themeColor="accent5"/>
                <w:lang w:val="en-US"/>
              </w:rPr>
              <w:t>and</w:t>
            </w:r>
          </w:p>
          <w:p w14:paraId="2FBD9F15" w14:textId="00366DEF" w:rsidR="00A224EB" w:rsidRDefault="00012A25" w:rsidP="2D5A873D">
            <w:pPr>
              <w:pStyle w:val="Tabletext"/>
              <w:spacing w:after="160"/>
              <w:rPr>
                <w:rFonts w:eastAsia="Arial"/>
                <w:lang w:val="en-US"/>
              </w:rPr>
            </w:pPr>
            <w:r w:rsidRPr="00E21A2A">
              <w:rPr>
                <w:rFonts w:eastAsia="Arial"/>
                <w:color w:val="4472C4" w:themeColor="accent5"/>
                <w:lang w:val="en-US"/>
              </w:rPr>
              <w:t xml:space="preserve">(c) </w:t>
            </w:r>
            <w:r w:rsidR="00C67366" w:rsidRPr="00C67366">
              <w:rPr>
                <w:rFonts w:eastAsia="Arial"/>
                <w:color w:val="4472C4" w:themeColor="accent5"/>
                <w:lang w:val="en-US"/>
              </w:rPr>
              <w:t xml:space="preserve">determined by a multidisciplinary team to be suitable for </w:t>
            </w:r>
            <w:r w:rsidR="00C67366" w:rsidRPr="00E21A2A">
              <w:rPr>
                <w:rFonts w:eastAsia="Arial"/>
                <w:color w:val="4472C4" w:themeColor="accent5"/>
                <w:vertAlign w:val="superscript"/>
                <w:lang w:val="en-US"/>
              </w:rPr>
              <w:t>177</w:t>
            </w:r>
            <w:r w:rsidR="00C67366" w:rsidRPr="00C67366">
              <w:rPr>
                <w:rFonts w:eastAsia="Arial"/>
                <w:color w:val="4472C4" w:themeColor="accent5"/>
                <w:lang w:val="en-US"/>
              </w:rPr>
              <w:t>Lu-PSMA-617 treatment.</w:t>
            </w:r>
          </w:p>
          <w:p w14:paraId="254210F7" w14:textId="4134EA4F" w:rsidR="00A224EB" w:rsidRDefault="70E9EE6C" w:rsidP="00883442">
            <w:pPr>
              <w:pStyle w:val="Tabletext"/>
              <w:spacing w:after="160"/>
            </w:pPr>
            <w:r w:rsidRPr="448D98EF">
              <w:rPr>
                <w:rFonts w:eastAsia="Arial"/>
                <w:lang w:val="en-US"/>
              </w:rPr>
              <w:t xml:space="preserve">(Includes the necessary patient preparation, administration, immediate patient aftercare required for the treatment cycle, </w:t>
            </w:r>
            <w:r w:rsidR="62FD1AAC" w:rsidRPr="448D98EF">
              <w:rPr>
                <w:rFonts w:eastAsia="Arial"/>
                <w:lang w:val="en-US"/>
              </w:rPr>
              <w:t xml:space="preserve">and relevant </w:t>
            </w:r>
            <w:r w:rsidRPr="448D98EF">
              <w:rPr>
                <w:rFonts w:eastAsia="Arial"/>
                <w:lang w:val="en-US"/>
              </w:rPr>
              <w:t>consultation with the supervising specialist).</w:t>
            </w:r>
          </w:p>
          <w:p w14:paraId="27D9F4CC" w14:textId="4B174E93" w:rsidR="00A224EB" w:rsidRPr="00E21A2A" w:rsidRDefault="00A224EB" w:rsidP="005202EF">
            <w:pPr>
              <w:pStyle w:val="Tabletext"/>
              <w:spacing w:after="160"/>
              <w:rPr>
                <w:rFonts w:eastAsia="Arial"/>
                <w:lang w:val="en-US"/>
              </w:rPr>
            </w:pPr>
            <w:r w:rsidRPr="19175C4C">
              <w:rPr>
                <w:rFonts w:eastAsia="Arial"/>
                <w:lang w:val="en-US"/>
              </w:rPr>
              <w:t>Applicable</w:t>
            </w:r>
            <w:r w:rsidRPr="08C2FB9F">
              <w:rPr>
                <w:rFonts w:eastAsia="Arial"/>
                <w:lang w:val="en-US"/>
              </w:rPr>
              <w:t xml:space="preserve"> once per cycle, for a maximum of 6 cycles</w:t>
            </w:r>
            <w:r w:rsidR="00BC6174">
              <w:rPr>
                <w:rFonts w:eastAsia="Arial"/>
                <w:lang w:val="en-US"/>
              </w:rPr>
              <w:t xml:space="preserve"> </w:t>
            </w:r>
            <w:r w:rsidR="00BC6174" w:rsidRPr="00BC6174">
              <w:rPr>
                <w:rFonts w:eastAsia="Arial"/>
                <w:color w:val="4472C4" w:themeColor="accent5"/>
                <w:lang w:val="en-US"/>
              </w:rPr>
              <w:t>(</w:t>
            </w:r>
            <w:r w:rsidR="005611D6" w:rsidRPr="00E21A2A">
              <w:rPr>
                <w:rFonts w:eastAsia="Arial"/>
                <w:color w:val="4472C4" w:themeColor="accent5"/>
                <w:lang w:val="en-US"/>
              </w:rPr>
              <w:t xml:space="preserve">once </w:t>
            </w:r>
            <w:r w:rsidR="00824C06" w:rsidRPr="00E21A2A">
              <w:rPr>
                <w:rFonts w:eastAsia="Arial"/>
                <w:color w:val="4472C4" w:themeColor="accent5"/>
                <w:lang w:val="en-US"/>
              </w:rPr>
              <w:t>per lifetime</w:t>
            </w:r>
            <w:r w:rsidR="00BC6174">
              <w:rPr>
                <w:rFonts w:eastAsia="Arial"/>
                <w:color w:val="4472C4" w:themeColor="accent5"/>
                <w:lang w:val="en-US"/>
              </w:rPr>
              <w:t>)</w:t>
            </w:r>
            <w:r w:rsidR="00824C06" w:rsidRPr="00E21A2A">
              <w:rPr>
                <w:rFonts w:eastAsia="Arial"/>
                <w:color w:val="4472C4" w:themeColor="accent5"/>
                <w:lang w:val="en-US"/>
              </w:rPr>
              <w:t>.</w:t>
            </w:r>
          </w:p>
        </w:tc>
      </w:tr>
      <w:tr w:rsidR="00A224EB" w14:paraId="52DE332C" w14:textId="77777777" w:rsidTr="448D98EF">
        <w:trPr>
          <w:trHeight w:val="192"/>
        </w:trPr>
        <w:tc>
          <w:tcPr>
            <w:tcW w:w="1413" w:type="dxa"/>
            <w:vMerge/>
          </w:tcPr>
          <w:p w14:paraId="025CEDE9" w14:textId="4065D780" w:rsidR="00A224EB" w:rsidRPr="1D0C6CDD" w:rsidRDefault="00A224EB" w:rsidP="5E3F37E9">
            <w:pPr>
              <w:pStyle w:val="Tabletext"/>
              <w:rPr>
                <w:rFonts w:eastAsia="Arial"/>
                <w:lang w:val="en-US"/>
              </w:rPr>
            </w:pPr>
          </w:p>
        </w:tc>
        <w:tc>
          <w:tcPr>
            <w:tcW w:w="8052" w:type="dxa"/>
          </w:tcPr>
          <w:p w14:paraId="421FA3DD" w14:textId="1347366C" w:rsidR="00A224EB" w:rsidRPr="7BC0AB30" w:rsidRDefault="70E9EE6C" w:rsidP="3240AE9B">
            <w:pPr>
              <w:pStyle w:val="Tabletext"/>
              <w:spacing w:after="160"/>
              <w:rPr>
                <w:rFonts w:eastAsia="Arial"/>
                <w:lang w:val="en-US"/>
              </w:rPr>
            </w:pPr>
            <w:r w:rsidRPr="448D98EF">
              <w:rPr>
                <w:rFonts w:eastAsia="Arial"/>
                <w:lang w:val="en-US"/>
              </w:rPr>
              <w:t>Fee: $78</w:t>
            </w:r>
            <w:r w:rsidR="384CF899" w:rsidRPr="448D98EF">
              <w:rPr>
                <w:rFonts w:eastAsia="Arial"/>
                <w:lang w:val="en-US"/>
              </w:rPr>
              <w:t>8</w:t>
            </w:r>
            <w:r>
              <w:t xml:space="preserve"> Benefit: 75% = $</w:t>
            </w:r>
            <w:r w:rsidR="135473A1">
              <w:t>591.00</w:t>
            </w:r>
            <w:r>
              <w:t xml:space="preserve"> 85% = $</w:t>
            </w:r>
            <w:r w:rsidR="409FD728">
              <w:t>68</w:t>
            </w:r>
            <w:r w:rsidR="39982663">
              <w:t>3</w:t>
            </w:r>
            <w:r w:rsidR="409FD728">
              <w:t>.5</w:t>
            </w:r>
            <w:r w:rsidR="2BBEBC71">
              <w:t>0</w:t>
            </w:r>
            <w:r>
              <w:t>*</w:t>
            </w:r>
          </w:p>
        </w:tc>
      </w:tr>
    </w:tbl>
    <w:p w14:paraId="34576E54" w14:textId="6A48E1AB" w:rsidR="008C6767" w:rsidRDefault="00A224EB" w:rsidP="00963391">
      <w:pPr>
        <w:pStyle w:val="Tablenotes"/>
      </w:pPr>
      <w:r w:rsidRPr="005202EF">
        <w:rPr>
          <w:b/>
          <w:bCs/>
        </w:rPr>
        <w:t>Note</w:t>
      </w:r>
      <w:r w:rsidR="0037249F">
        <w:rPr>
          <w:b/>
          <w:bCs/>
        </w:rPr>
        <w:t>s</w:t>
      </w:r>
      <w:r w:rsidRPr="005202EF">
        <w:rPr>
          <w:b/>
          <w:bCs/>
        </w:rPr>
        <w:t>:</w:t>
      </w:r>
      <w:r>
        <w:t xml:space="preserve"> </w:t>
      </w:r>
      <w:r w:rsidR="00280744">
        <w:t xml:space="preserve">Blue </w:t>
      </w:r>
      <w:r w:rsidR="008C6767" w:rsidRPr="008C6767">
        <w:t xml:space="preserve">text indicates proposed amendment to item by the </w:t>
      </w:r>
      <w:r w:rsidR="00280744">
        <w:t>assessment group</w:t>
      </w:r>
      <w:r w:rsidR="00557D0E">
        <w:t xml:space="preserve"> following the PASC meeting</w:t>
      </w:r>
      <w:r w:rsidR="008C6767" w:rsidRPr="008C6767">
        <w:t>.</w:t>
      </w:r>
    </w:p>
    <w:p w14:paraId="18E3031E" w14:textId="055454D2" w:rsidR="008C6767" w:rsidRDefault="4CBD5377" w:rsidP="00963391">
      <w:pPr>
        <w:pStyle w:val="Tablenotes"/>
      </w:pPr>
      <w:r w:rsidRPr="1D0C6CDD">
        <w:t>*</w:t>
      </w:r>
      <w:r w:rsidR="00A224EB">
        <w:t xml:space="preserve"> </w:t>
      </w:r>
      <w:r w:rsidRPr="1D0C6CDD">
        <w:t>85% benefit reflects the 1 November 2025 Greatest Permissible Gap (GPG) of $104.50. All out-of-hospital Medicare services that have an MBS fee of $697 or more will attract a benefit that is greater than 85% of the MBS fee – being the schedule fee less the GPG amount. The GPG amount is indexed annually on 1 November in line with the Consumer Price Index (CPI).</w:t>
      </w:r>
    </w:p>
    <w:p w14:paraId="4869D69A" w14:textId="3EB21BF1" w:rsidR="00616223" w:rsidRDefault="00C83059" w:rsidP="00E21A2A">
      <w:r w:rsidRPr="00C83059">
        <w:t xml:space="preserve">Consideration should be given </w:t>
      </w:r>
      <w:r w:rsidR="005756A3">
        <w:t xml:space="preserve">as </w:t>
      </w:r>
      <w:r w:rsidRPr="00C83059">
        <w:t xml:space="preserve">to whether </w:t>
      </w:r>
      <w:r w:rsidR="00212B33">
        <w:t xml:space="preserve">existing </w:t>
      </w:r>
      <w:r w:rsidRPr="00C83059">
        <w:t>MBS Items 16050 and 16055 require amendment to reflect that</w:t>
      </w:r>
      <w:r>
        <w:t xml:space="preserve"> </w:t>
      </w:r>
      <w:r w:rsidRPr="00C83059">
        <w:t>Lutetium therapy is generally applicable only once in a patient’s lifetime, particularly if a</w:t>
      </w:r>
      <w:r>
        <w:t xml:space="preserve"> </w:t>
      </w:r>
      <w:r w:rsidRPr="00C83059">
        <w:t>radiopharmaceutical f</w:t>
      </w:r>
      <w:r>
        <w:t>und</w:t>
      </w:r>
      <w:r w:rsidRPr="00C83059">
        <w:t xml:space="preserve"> is introduced to support reimbursement under the newly proposed criteria</w:t>
      </w:r>
      <w:r>
        <w:t xml:space="preserve"> </w:t>
      </w:r>
      <w:r w:rsidR="000303DD">
        <w:t>(</w:t>
      </w:r>
      <w:r w:rsidR="000303DD">
        <w:fldChar w:fldCharType="begin"/>
      </w:r>
      <w:r w:rsidR="000303DD">
        <w:instrText xml:space="preserve"> REF _Ref233818063 \h </w:instrText>
      </w:r>
      <w:r w:rsidR="000303DD">
        <w:fldChar w:fldCharType="separate"/>
      </w:r>
      <w:r w:rsidR="009D0E06" w:rsidRPr="009C4166">
        <w:t xml:space="preserve">Table </w:t>
      </w:r>
      <w:r w:rsidR="009D0E06">
        <w:rPr>
          <w:noProof/>
        </w:rPr>
        <w:t>6</w:t>
      </w:r>
      <w:r w:rsidR="000303DD">
        <w:fldChar w:fldCharType="end"/>
      </w:r>
      <w:r w:rsidR="000303DD">
        <w:t>)</w:t>
      </w:r>
      <w:r w:rsidR="00380144">
        <w:t>.</w:t>
      </w:r>
    </w:p>
    <w:p w14:paraId="246764B0" w14:textId="0A008A71" w:rsidR="009F309C" w:rsidRPr="00CB644C" w:rsidRDefault="03C61B74" w:rsidP="4EEF1908">
      <w:pPr>
        <w:rPr>
          <w:rFonts w:eastAsiaTheme="minorEastAsia" w:cstheme="minorBidi"/>
          <w:i/>
          <w:iCs/>
          <w:color w:val="000000" w:themeColor="text1"/>
          <w:highlight w:val="yellow"/>
        </w:rPr>
      </w:pPr>
      <w:r w:rsidRPr="4EEF1908">
        <w:rPr>
          <w:i/>
          <w:iCs/>
        </w:rPr>
        <w:t>Informed by concerns raised during the meeting regarding the potentially high out-of-pocket costs associated with the proposed treatment</w:t>
      </w:r>
      <w:r w:rsidR="002F2CBE" w:rsidRPr="4EEF1908">
        <w:rPr>
          <w:i/>
          <w:iCs/>
        </w:rPr>
        <w:t>, the documented concerns of Australians with prostate cancer regarding cost of treatment</w:t>
      </w:r>
      <w:r w:rsidR="009E0DB9" w:rsidRPr="4EEF1908">
        <w:rPr>
          <w:i/>
          <w:iCs/>
        </w:rPr>
        <w:t xml:space="preserve"> and financial implications</w:t>
      </w:r>
      <w:r w:rsidR="002F2CBE" w:rsidRPr="4EEF1908">
        <w:rPr>
          <w:i/>
          <w:iCs/>
        </w:rPr>
        <w:t xml:space="preserve"> (Chambers et al) </w:t>
      </w:r>
      <w:r w:rsidRPr="4EEF1908">
        <w:rPr>
          <w:i/>
          <w:iCs/>
        </w:rPr>
        <w:t>and the resulting risk of inequity in access, PASC considered it important that the assessment clearly evaluate</w:t>
      </w:r>
      <w:r w:rsidR="5224747A" w:rsidRPr="4EEF1908">
        <w:rPr>
          <w:i/>
          <w:iCs/>
        </w:rPr>
        <w:t>s</w:t>
      </w:r>
      <w:r w:rsidRPr="4EEF1908">
        <w:rPr>
          <w:i/>
          <w:iCs/>
        </w:rPr>
        <w:t xml:space="preserve"> downstream impacts of the proposed population, including effects on treatment pathways, patient outcomes and associated financial implications from relevant payer perspectives. </w:t>
      </w:r>
      <w:r w:rsidR="0E7EB779" w:rsidRPr="4EEF1908">
        <w:rPr>
          <w:i/>
          <w:iCs/>
        </w:rPr>
        <w:t>T</w:t>
      </w:r>
      <w:r w:rsidRPr="4EEF1908">
        <w:rPr>
          <w:i/>
          <w:iCs/>
        </w:rPr>
        <w:t>he applicant advised that inequitable access was not expected to be a significant concern</w:t>
      </w:r>
      <w:r w:rsidR="72B1D12A" w:rsidRPr="4EEF1908">
        <w:rPr>
          <w:i/>
          <w:iCs/>
        </w:rPr>
        <w:t xml:space="preserve"> be</w:t>
      </w:r>
      <w:r w:rsidR="1DB167FA" w:rsidRPr="4EEF1908">
        <w:rPr>
          <w:i/>
          <w:iCs/>
        </w:rPr>
        <w:t>cau</w:t>
      </w:r>
      <w:r w:rsidR="72B1D12A" w:rsidRPr="4EEF1908">
        <w:rPr>
          <w:i/>
          <w:iCs/>
        </w:rPr>
        <w:t>se</w:t>
      </w:r>
      <w:r w:rsidRPr="4EEF1908">
        <w:rPr>
          <w:i/>
          <w:iCs/>
        </w:rPr>
        <w:t xml:space="preserve"> government funding was being sought to cover all costs associated with treatment</w:t>
      </w:r>
      <w:r w:rsidR="72B1D12A" w:rsidRPr="4EEF1908">
        <w:rPr>
          <w:i/>
          <w:iCs/>
        </w:rPr>
        <w:t xml:space="preserve"> delivery</w:t>
      </w:r>
      <w:r w:rsidRPr="4EEF1908">
        <w:rPr>
          <w:i/>
          <w:iCs/>
        </w:rPr>
        <w:t xml:space="preserve">. PASC emphasised the need to assess any potential impacts on patient access and equity. </w:t>
      </w:r>
      <w:r w:rsidR="7A335EF4" w:rsidRPr="4EEF1908">
        <w:rPr>
          <w:i/>
          <w:iCs/>
        </w:rPr>
        <w:t>Of</w:t>
      </w:r>
      <w:r w:rsidRPr="4EEF1908">
        <w:rPr>
          <w:i/>
          <w:iCs/>
        </w:rPr>
        <w:t xml:space="preserve"> particular</w:t>
      </w:r>
      <w:r w:rsidR="7A335EF4" w:rsidRPr="4EEF1908">
        <w:rPr>
          <w:i/>
          <w:iCs/>
        </w:rPr>
        <w:t xml:space="preserve"> </w:t>
      </w:r>
      <w:r w:rsidR="43599A8C" w:rsidRPr="4EEF1908">
        <w:rPr>
          <w:i/>
          <w:iCs/>
        </w:rPr>
        <w:t xml:space="preserve">PASC </w:t>
      </w:r>
      <w:r w:rsidR="7A335EF4" w:rsidRPr="4EEF1908">
        <w:rPr>
          <w:i/>
          <w:iCs/>
        </w:rPr>
        <w:t>concern</w:t>
      </w:r>
      <w:r w:rsidRPr="4EEF1908">
        <w:rPr>
          <w:i/>
          <w:iCs/>
        </w:rPr>
        <w:t xml:space="preserve">, </w:t>
      </w:r>
      <w:r w:rsidR="6122FCE9" w:rsidRPr="4EEF1908">
        <w:rPr>
          <w:i/>
          <w:iCs/>
        </w:rPr>
        <w:t xml:space="preserve">was </w:t>
      </w:r>
      <w:r w:rsidRPr="4EEF1908">
        <w:rPr>
          <w:i/>
          <w:iCs/>
        </w:rPr>
        <w:t xml:space="preserve">if </w:t>
      </w:r>
      <w:r w:rsidRPr="4EEF1908">
        <w:rPr>
          <w:i/>
          <w:iCs/>
          <w:vertAlign w:val="superscript"/>
        </w:rPr>
        <w:t>177</w:t>
      </w:r>
      <w:r w:rsidRPr="4EEF1908">
        <w:rPr>
          <w:i/>
          <w:iCs/>
        </w:rPr>
        <w:t xml:space="preserve">Lu-PSMA-617 were funded under different financial arrangements or at a higher effective price than </w:t>
      </w:r>
      <w:r w:rsidR="43599A8C" w:rsidRPr="4EEF1908">
        <w:rPr>
          <w:i/>
          <w:iCs/>
        </w:rPr>
        <w:t>that</w:t>
      </w:r>
      <w:r w:rsidRPr="4EEF1908">
        <w:rPr>
          <w:i/>
          <w:iCs/>
        </w:rPr>
        <w:t xml:space="preserve"> currently available to post-taxane patients</w:t>
      </w:r>
      <w:r w:rsidR="2CC5D290" w:rsidRPr="4EEF1908">
        <w:rPr>
          <w:i/>
          <w:iCs/>
        </w:rPr>
        <w:t xml:space="preserve"> through the MBS items 16050 and 16055</w:t>
      </w:r>
      <w:r w:rsidRPr="4EEF1908">
        <w:rPr>
          <w:i/>
          <w:iCs/>
        </w:rPr>
        <w:t xml:space="preserve">, this could result in </w:t>
      </w:r>
      <w:r w:rsidRPr="00CB644C">
        <w:rPr>
          <w:i/>
          <w:iCs/>
        </w:rPr>
        <w:t xml:space="preserve">non-equivalent subsidies or different financial arrangements for payment of the </w:t>
      </w:r>
      <w:r w:rsidR="7D9393A9" w:rsidRPr="00CB644C">
        <w:rPr>
          <w:i/>
          <w:iCs/>
        </w:rPr>
        <w:t xml:space="preserve">same therapeutic </w:t>
      </w:r>
      <w:r w:rsidRPr="00CB644C">
        <w:rPr>
          <w:i/>
          <w:iCs/>
        </w:rPr>
        <w:t>service.</w:t>
      </w:r>
      <w:r w:rsidR="183B4F61" w:rsidRPr="00CB644C">
        <w:rPr>
          <w:i/>
          <w:iCs/>
        </w:rPr>
        <w:t xml:space="preserve"> To evaluate this further, </w:t>
      </w:r>
      <w:r w:rsidR="4EEF1908" w:rsidRPr="00CB644C">
        <w:rPr>
          <w:rFonts w:eastAsiaTheme="minorEastAsia" w:cstheme="minorBidi"/>
          <w:i/>
          <w:iCs/>
          <w:color w:val="000000" w:themeColor="text1"/>
        </w:rPr>
        <w:t>PASC considered the assessment should also model the cost of applying any new 177Lu-PSMA-617 funding arrangement to the existing post-taxane population in addition to the taxane naive population proposed in this application.</w:t>
      </w:r>
    </w:p>
    <w:p w14:paraId="2D8E89BB" w14:textId="13BC90CE" w:rsidR="009F309C" w:rsidRPr="00684FB9" w:rsidRDefault="009F309C" w:rsidP="00684FB9">
      <w:pPr>
        <w:rPr>
          <w:i/>
          <w:iCs/>
        </w:rPr>
      </w:pPr>
      <w:r w:rsidRPr="00684FB9">
        <w:rPr>
          <w:i/>
          <w:iCs/>
        </w:rPr>
        <w:t xml:space="preserve">PASC noted that the funding model for the proposed treatment </w:t>
      </w:r>
      <w:r w:rsidR="00C17A7C" w:rsidRPr="00684FB9">
        <w:rPr>
          <w:i/>
          <w:iCs/>
        </w:rPr>
        <w:t>i</w:t>
      </w:r>
      <w:r w:rsidRPr="00684FB9">
        <w:rPr>
          <w:i/>
          <w:iCs/>
        </w:rPr>
        <w:t>s yet to be decided. Thus, the various funding mechanisms described in the PICO Set should be regarded as proposals.</w:t>
      </w:r>
    </w:p>
    <w:p w14:paraId="5046A3F3" w14:textId="705152FA" w:rsidR="009F309C" w:rsidRPr="00684FB9" w:rsidRDefault="009F309C" w:rsidP="00684FB9">
      <w:pPr>
        <w:rPr>
          <w:i/>
          <w:iCs/>
        </w:rPr>
      </w:pPr>
      <w:r w:rsidRPr="00684FB9">
        <w:rPr>
          <w:i/>
          <w:iCs/>
        </w:rPr>
        <w:lastRenderedPageBreak/>
        <w:t xml:space="preserve">The applicant’s clinical expert advised that a SPECT-CT scan undertaken </w:t>
      </w:r>
      <w:r w:rsidR="0009713D" w:rsidRPr="00684FB9">
        <w:rPr>
          <w:i/>
          <w:iCs/>
        </w:rPr>
        <w:t>after</w:t>
      </w:r>
      <w:r w:rsidRPr="00684FB9">
        <w:rPr>
          <w:i/>
          <w:iCs/>
        </w:rPr>
        <w:t xml:space="preserve"> each cycle of</w:t>
      </w:r>
      <w:r w:rsidRPr="00684FB9">
        <w:rPr>
          <w:i/>
          <w:iCs/>
        </w:rPr>
        <w:br/>
        <w:t xml:space="preserve"> 177Lu-PSMA-617 treatment should be included in the proposed bundled MBS items.</w:t>
      </w:r>
    </w:p>
    <w:p w14:paraId="410C7306" w14:textId="416EEFF5" w:rsidR="009F309C" w:rsidRPr="00684FB9" w:rsidRDefault="03C61B74" w:rsidP="448D98EF">
      <w:pPr>
        <w:rPr>
          <w:i/>
          <w:iCs/>
        </w:rPr>
      </w:pPr>
      <w:r w:rsidRPr="448D98EF">
        <w:rPr>
          <w:i/>
          <w:iCs/>
        </w:rPr>
        <w:t>PASC suggested a once-</w:t>
      </w:r>
      <w:r w:rsidR="3A521DF2" w:rsidRPr="448D98EF">
        <w:rPr>
          <w:i/>
          <w:iCs/>
        </w:rPr>
        <w:t>per</w:t>
      </w:r>
      <w:r w:rsidRPr="448D98EF">
        <w:rPr>
          <w:i/>
          <w:iCs/>
        </w:rPr>
        <w:t xml:space="preserve">-lifetime restriction for the therapeutic item descriptor. </w:t>
      </w:r>
    </w:p>
    <w:p w14:paraId="6171ECFB" w14:textId="5F34D9ED" w:rsidR="00963391" w:rsidRPr="004A4D2F" w:rsidRDefault="009F309C" w:rsidP="00963391">
      <w:pPr>
        <w:rPr>
          <w:rFonts w:asciiTheme="minorHAnsi" w:hAnsiTheme="minorHAnsi" w:cstheme="minorHAnsi"/>
        </w:rPr>
      </w:pPr>
      <w:r w:rsidRPr="00684FB9">
        <w:rPr>
          <w:i/>
          <w:iCs/>
        </w:rPr>
        <w:t xml:space="preserve">PASC noted the need to revise the diagnostic MBS item descriptor to provide a clearer definition of </w:t>
      </w:r>
      <w:r w:rsidR="00E4050C" w:rsidRPr="00684FB9">
        <w:rPr>
          <w:i/>
          <w:iCs/>
        </w:rPr>
        <w:t>‘</w:t>
      </w:r>
      <w:r w:rsidRPr="00684FB9">
        <w:rPr>
          <w:i/>
          <w:iCs/>
        </w:rPr>
        <w:t>taxane-naïve</w:t>
      </w:r>
      <w:r w:rsidR="00E4050C" w:rsidRPr="00684FB9">
        <w:rPr>
          <w:i/>
          <w:iCs/>
        </w:rPr>
        <w:t>’</w:t>
      </w:r>
      <w:r w:rsidRPr="00684FB9">
        <w:rPr>
          <w:i/>
          <w:iCs/>
        </w:rPr>
        <w:t xml:space="preserve"> to </w:t>
      </w:r>
      <w:r w:rsidR="00EC15DD" w:rsidRPr="00684FB9">
        <w:rPr>
          <w:i/>
          <w:iCs/>
        </w:rPr>
        <w:t xml:space="preserve">adequately </w:t>
      </w:r>
      <w:r w:rsidRPr="00684FB9">
        <w:rPr>
          <w:i/>
          <w:iCs/>
        </w:rPr>
        <w:t xml:space="preserve">capture </w:t>
      </w:r>
      <w:r w:rsidR="00EC15DD" w:rsidRPr="00684FB9">
        <w:rPr>
          <w:i/>
          <w:iCs/>
        </w:rPr>
        <w:t xml:space="preserve">those </w:t>
      </w:r>
      <w:r w:rsidRPr="00684FB9">
        <w:rPr>
          <w:i/>
          <w:iCs/>
        </w:rPr>
        <w:t xml:space="preserve">patients who have not previously received taxane-based chemotherapy for prostate cancer. PASC noted </w:t>
      </w:r>
      <w:r w:rsidRPr="00684FB9">
        <w:rPr>
          <w:i/>
          <w:iCs/>
          <w:lang w:val="en-GB" w:eastAsia="ja-JP"/>
        </w:rPr>
        <w:t>advice from the applicant's clinical expert</w:t>
      </w:r>
      <w:r w:rsidRPr="00684FB9">
        <w:rPr>
          <w:i/>
          <w:iCs/>
        </w:rPr>
        <w:t xml:space="preserve"> that patients who have received taxane-based chemotherapy for a different cancer</w:t>
      </w:r>
      <w:r w:rsidR="003357E2" w:rsidRPr="00684FB9">
        <w:rPr>
          <w:i/>
          <w:iCs/>
        </w:rPr>
        <w:t xml:space="preserve"> </w:t>
      </w:r>
      <w:r w:rsidR="00320998" w:rsidRPr="00684FB9">
        <w:rPr>
          <w:i/>
          <w:iCs/>
        </w:rPr>
        <w:t>(other</w:t>
      </w:r>
      <w:r w:rsidRPr="00684FB9">
        <w:rPr>
          <w:i/>
          <w:iCs/>
        </w:rPr>
        <w:t xml:space="preserve"> than prostate cancer</w:t>
      </w:r>
      <w:r w:rsidR="00320998" w:rsidRPr="00684FB9">
        <w:rPr>
          <w:i/>
          <w:iCs/>
        </w:rPr>
        <w:t>)</w:t>
      </w:r>
      <w:r w:rsidRPr="00684FB9">
        <w:rPr>
          <w:i/>
          <w:iCs/>
        </w:rPr>
        <w:t xml:space="preserve"> would be considered </w:t>
      </w:r>
      <w:r w:rsidR="003357E2" w:rsidRPr="00684FB9">
        <w:rPr>
          <w:i/>
          <w:iCs/>
        </w:rPr>
        <w:t>‘</w:t>
      </w:r>
      <w:r w:rsidRPr="00684FB9">
        <w:rPr>
          <w:i/>
          <w:iCs/>
        </w:rPr>
        <w:t>taxane-naïve</w:t>
      </w:r>
      <w:r w:rsidR="003357E2" w:rsidRPr="00684FB9">
        <w:rPr>
          <w:i/>
          <w:iCs/>
        </w:rPr>
        <w:t>’</w:t>
      </w:r>
      <w:r w:rsidRPr="00684FB9">
        <w:rPr>
          <w:i/>
          <w:iCs/>
        </w:rPr>
        <w:t xml:space="preserve"> in the mCRPC setting.</w:t>
      </w:r>
    </w:p>
    <w:p w14:paraId="727A51A0" w14:textId="77777777" w:rsidR="00895B56" w:rsidRPr="00D37A3F" w:rsidRDefault="00895B56" w:rsidP="00895B56">
      <w:pPr>
        <w:pStyle w:val="Heading2"/>
      </w:pPr>
      <w:r>
        <w:t>Summary of public consultation</w:t>
      </w:r>
      <w:r w:rsidRPr="00D37A3F">
        <w:t xml:space="preserve"> </w:t>
      </w:r>
      <w:r>
        <w:t>input</w:t>
      </w:r>
    </w:p>
    <w:p w14:paraId="385F6855" w14:textId="77409B1D" w:rsidR="00E103F1" w:rsidRPr="000125BC" w:rsidRDefault="00E103F1" w:rsidP="00E103F1">
      <w:pPr>
        <w:spacing w:after="120"/>
      </w:pPr>
      <w:r w:rsidRPr="00E95336">
        <w:rPr>
          <w:i/>
          <w:iCs/>
        </w:rPr>
        <w:t>PASC noted and welcomed consultation input</w:t>
      </w:r>
      <w:r>
        <w:rPr>
          <w:i/>
          <w:iCs/>
        </w:rPr>
        <w:t xml:space="preserve"> </w:t>
      </w:r>
      <w:r w:rsidRPr="001F3EF1">
        <w:rPr>
          <w:i/>
          <w:iCs/>
        </w:rPr>
        <w:t>from 7 organisations and 1 individual who was a consumer. The 7 organisations that submitted input were:</w:t>
      </w:r>
      <w:r w:rsidRPr="000125BC">
        <w:t xml:space="preserve"> </w:t>
      </w:r>
    </w:p>
    <w:p w14:paraId="3F32665C" w14:textId="77777777" w:rsidR="00E103F1" w:rsidRPr="00F50D42" w:rsidRDefault="00E103F1" w:rsidP="00E103F1">
      <w:pPr>
        <w:pStyle w:val="ListParagraph"/>
        <w:numPr>
          <w:ilvl w:val="0"/>
          <w:numId w:val="23"/>
        </w:numPr>
        <w:spacing w:after="120" w:line="259" w:lineRule="auto"/>
      </w:pPr>
      <w:r w:rsidRPr="00F50D42">
        <w:t>ANZUP Cancer Trials Group Ltd</w:t>
      </w:r>
    </w:p>
    <w:p w14:paraId="0B8DBD54" w14:textId="77777777" w:rsidR="00E103F1" w:rsidRDefault="00E103F1" w:rsidP="00E103F1">
      <w:pPr>
        <w:pStyle w:val="ListParagraph"/>
        <w:numPr>
          <w:ilvl w:val="0"/>
          <w:numId w:val="23"/>
        </w:numPr>
        <w:spacing w:after="120" w:line="259" w:lineRule="auto"/>
      </w:pPr>
      <w:r w:rsidRPr="00F50D42">
        <w:t>APAC Telix Pharmaceuticals Australia</w:t>
      </w:r>
    </w:p>
    <w:p w14:paraId="57A4F430" w14:textId="77777777" w:rsidR="00E103F1" w:rsidRDefault="00E103F1" w:rsidP="00E103F1">
      <w:pPr>
        <w:pStyle w:val="ListParagraph"/>
        <w:numPr>
          <w:ilvl w:val="0"/>
          <w:numId w:val="23"/>
        </w:numPr>
        <w:spacing w:after="120" w:line="259" w:lineRule="auto"/>
      </w:pPr>
      <w:r w:rsidRPr="00F50D42">
        <w:t>Australasian Association of Nuclear Medicine Specialists (AANMS)</w:t>
      </w:r>
    </w:p>
    <w:p w14:paraId="6E38C9E0" w14:textId="77777777" w:rsidR="00E103F1" w:rsidRDefault="00E103F1" w:rsidP="00E103F1">
      <w:pPr>
        <w:pStyle w:val="ListParagraph"/>
        <w:numPr>
          <w:ilvl w:val="0"/>
          <w:numId w:val="23"/>
        </w:numPr>
        <w:spacing w:after="120" w:line="259" w:lineRule="auto"/>
      </w:pPr>
      <w:r w:rsidRPr="00F50D42">
        <w:t>Australian Diagnostic Imaging Association</w:t>
      </w:r>
      <w:r>
        <w:t xml:space="preserve"> (ADIA)</w:t>
      </w:r>
    </w:p>
    <w:p w14:paraId="13A57A8F" w14:textId="77777777" w:rsidR="00E103F1" w:rsidRDefault="00E103F1" w:rsidP="00E103F1">
      <w:pPr>
        <w:pStyle w:val="ListParagraph"/>
        <w:numPr>
          <w:ilvl w:val="0"/>
          <w:numId w:val="23"/>
        </w:numPr>
        <w:spacing w:after="120" w:line="259" w:lineRule="auto"/>
      </w:pPr>
      <w:r w:rsidRPr="00F50D42">
        <w:t>Oncothera Advocacy</w:t>
      </w:r>
    </w:p>
    <w:p w14:paraId="4E5B6DE1" w14:textId="77777777" w:rsidR="00E103F1" w:rsidRDefault="00E103F1" w:rsidP="00E103F1">
      <w:pPr>
        <w:pStyle w:val="ListParagraph"/>
        <w:numPr>
          <w:ilvl w:val="0"/>
          <w:numId w:val="23"/>
        </w:numPr>
        <w:spacing w:after="120" w:line="259" w:lineRule="auto"/>
      </w:pPr>
      <w:r w:rsidRPr="00F50D42">
        <w:t>The Australian and New Zealand Society of Nuclear Medicine (ANZSNM)</w:t>
      </w:r>
    </w:p>
    <w:p w14:paraId="249337D7" w14:textId="77777777" w:rsidR="00E103F1" w:rsidRPr="000125BC" w:rsidRDefault="00E103F1" w:rsidP="00E103F1">
      <w:pPr>
        <w:pStyle w:val="ListParagraph"/>
        <w:numPr>
          <w:ilvl w:val="0"/>
          <w:numId w:val="23"/>
        </w:numPr>
        <w:spacing w:after="120" w:line="259" w:lineRule="auto"/>
      </w:pPr>
      <w:r>
        <w:t>The Royal Australian and New Zealand college of Radiologists (RANZCR).</w:t>
      </w:r>
    </w:p>
    <w:p w14:paraId="3ED20A8C" w14:textId="77777777" w:rsidR="00E103F1" w:rsidRPr="00930EC3" w:rsidRDefault="00E103F1" w:rsidP="00E103F1">
      <w:pPr>
        <w:spacing w:after="0" w:line="300" w:lineRule="atLeast"/>
        <w:rPr>
          <w:rFonts w:eastAsia="Times New Roman" w:cstheme="minorHAnsi"/>
          <w:lang w:eastAsia="en-AU"/>
        </w:rPr>
      </w:pPr>
    </w:p>
    <w:p w14:paraId="1AEB75BA" w14:textId="77777777" w:rsidR="00E103F1" w:rsidRPr="00F10431" w:rsidRDefault="00E103F1" w:rsidP="00E103F1">
      <w:pPr>
        <w:spacing w:after="0" w:line="300" w:lineRule="atLeast"/>
        <w:rPr>
          <w:rFonts w:eastAsia="Times New Roman" w:cstheme="minorHAnsi"/>
          <w:lang w:eastAsia="en-AU"/>
        </w:rPr>
      </w:pPr>
      <w:r w:rsidRPr="00F10431">
        <w:rPr>
          <w:rFonts w:eastAsia="Times New Roman" w:cstheme="minorHAnsi"/>
          <w:lang w:eastAsia="en-AU"/>
        </w:rPr>
        <w:t xml:space="preserve">Consultation input was largely supportive of public funding for ¹⁷⁷Lu-PSMA therapy for PSMA-positive, taxane-naïve patients with mCRPC. RANZCR was unable to support the application in its current form due to concerns regarding access and the financial burden for patients. </w:t>
      </w:r>
      <w:r>
        <w:rPr>
          <w:rFonts w:eastAsia="Times New Roman" w:cstheme="minorHAnsi"/>
          <w:lang w:eastAsia="en-AU"/>
        </w:rPr>
        <w:t>Consultation input raised concern regarding</w:t>
      </w:r>
      <w:r w:rsidRPr="000E4069">
        <w:t xml:space="preserve"> the proposed funding arrangements for ¹⁷⁷Lu-PSMA therapy and the potential for</w:t>
      </w:r>
      <w:r>
        <w:t xml:space="preserve"> significant</w:t>
      </w:r>
      <w:r w:rsidRPr="000E4069">
        <w:t xml:space="preserve"> out-of-pocket costs</w:t>
      </w:r>
      <w:r>
        <w:t xml:space="preserve"> for patients.</w:t>
      </w:r>
    </w:p>
    <w:p w14:paraId="56102461" w14:textId="77777777" w:rsidR="00E103F1" w:rsidRPr="00930EC3" w:rsidRDefault="00E103F1" w:rsidP="00E103F1">
      <w:pPr>
        <w:spacing w:after="0" w:line="300" w:lineRule="atLeast"/>
        <w:rPr>
          <w:rFonts w:eastAsia="Times New Roman" w:cstheme="minorHAnsi"/>
          <w:lang w:eastAsia="en-AU"/>
        </w:rPr>
      </w:pPr>
    </w:p>
    <w:p w14:paraId="445085D7" w14:textId="77777777" w:rsidR="00E103F1" w:rsidRDefault="00E103F1" w:rsidP="00E103F1">
      <w:pPr>
        <w:rPr>
          <w:rFonts w:cstheme="minorHAnsi"/>
          <w:b/>
          <w:bCs/>
        </w:rPr>
      </w:pPr>
      <w:r w:rsidRPr="00930EC3">
        <w:rPr>
          <w:rFonts w:cstheme="minorHAnsi"/>
          <w:b/>
          <w:bCs/>
        </w:rPr>
        <w:t>Consumer Experience</w:t>
      </w:r>
    </w:p>
    <w:p w14:paraId="602B5275" w14:textId="77777777" w:rsidR="00E103F1" w:rsidRPr="00F10431" w:rsidRDefault="00E103F1" w:rsidP="00E103F1">
      <w:pPr>
        <w:rPr>
          <w:rFonts w:cstheme="minorHAnsi"/>
        </w:rPr>
      </w:pPr>
      <w:r w:rsidRPr="00F10431">
        <w:rPr>
          <w:rFonts w:cstheme="minorHAnsi"/>
        </w:rPr>
        <w:t xml:space="preserve">The individual consumer </w:t>
      </w:r>
      <w:r>
        <w:rPr>
          <w:rFonts w:cstheme="minorHAnsi"/>
        </w:rPr>
        <w:t xml:space="preserve">input </w:t>
      </w:r>
      <w:r w:rsidRPr="00F10431">
        <w:rPr>
          <w:rFonts w:cstheme="minorHAnsi"/>
        </w:rPr>
        <w:t xml:space="preserve">described substantial benefit following ¹⁷⁷Lu-PSMA therapy, including a significant reduction in PSA levels and disease control. The consumer highlighted that affordable access to future treatment would support </w:t>
      </w:r>
      <w:r>
        <w:rPr>
          <w:rFonts w:cstheme="minorHAnsi"/>
        </w:rPr>
        <w:t>their</w:t>
      </w:r>
      <w:r w:rsidRPr="00F10431">
        <w:rPr>
          <w:rFonts w:cstheme="minorHAnsi"/>
        </w:rPr>
        <w:t xml:space="preserve"> ability to continue caring for </w:t>
      </w:r>
      <w:r>
        <w:rPr>
          <w:rFonts w:cstheme="minorHAnsi"/>
        </w:rPr>
        <w:t>their</w:t>
      </w:r>
      <w:r w:rsidRPr="00F10431">
        <w:rPr>
          <w:rFonts w:cstheme="minorHAnsi"/>
        </w:rPr>
        <w:t xml:space="preserve"> wife at home.</w:t>
      </w:r>
    </w:p>
    <w:p w14:paraId="79074C09" w14:textId="77777777" w:rsidR="00E103F1" w:rsidRPr="00F10431" w:rsidRDefault="00E103F1" w:rsidP="00E103F1">
      <w:pPr>
        <w:rPr>
          <w:rFonts w:cstheme="minorHAnsi"/>
        </w:rPr>
      </w:pPr>
      <w:r w:rsidRPr="00F10431">
        <w:rPr>
          <w:rFonts w:cstheme="minorHAnsi"/>
        </w:rPr>
        <w:t>Oncothera Advocacy stated that people with mCRPC may experience bone pain, skeletal events, loss of independence and functional decline. It noted that preserving quality of life, functional independence and pain control are important treatment goals for patients, particularly where chemotherapy is unsuitable or not preferred.</w:t>
      </w:r>
    </w:p>
    <w:p w14:paraId="27FCE6F0" w14:textId="77777777" w:rsidR="00E103F1" w:rsidRDefault="00E103F1" w:rsidP="00E103F1">
      <w:pPr>
        <w:rPr>
          <w:b/>
          <w:bCs/>
        </w:rPr>
      </w:pPr>
      <w:r>
        <w:rPr>
          <w:b/>
          <w:bCs/>
        </w:rPr>
        <w:t>Benefits and Disadvantages</w:t>
      </w:r>
    </w:p>
    <w:p w14:paraId="2C344DCB" w14:textId="77777777" w:rsidR="00E103F1" w:rsidRPr="000E4069" w:rsidRDefault="00E103F1" w:rsidP="00E103F1">
      <w:r w:rsidRPr="000E4069">
        <w:t>The main benefits of public funding reported in the consultation input included delayed disease progression, maintenance of quality of life and an additional treatment option for patients for whom chemotherapy is unsuitable or not preferred. Consultation input also highlighted the potential to preserve functional independence, delay worsening of pain and improve patient outcomes</w:t>
      </w:r>
      <w:r>
        <w:t>.</w:t>
      </w:r>
    </w:p>
    <w:p w14:paraId="6D993EF5" w14:textId="77777777" w:rsidR="00E103F1" w:rsidRPr="00F10431" w:rsidRDefault="00E103F1" w:rsidP="00E103F1">
      <w:r>
        <w:lastRenderedPageBreak/>
        <w:t>The main disadvantage of public funding in the consultation input was equity of access to therapy and ensuring that out of pocket costs to patients were limited</w:t>
      </w:r>
      <w:r w:rsidRPr="00F10431">
        <w:t xml:space="preserve">. </w:t>
      </w:r>
    </w:p>
    <w:p w14:paraId="2B113185" w14:textId="77777777" w:rsidR="00E103F1" w:rsidRDefault="00E103F1" w:rsidP="00E103F1">
      <w:pPr>
        <w:rPr>
          <w:b/>
          <w:bCs/>
        </w:rPr>
      </w:pPr>
      <w:r>
        <w:rPr>
          <w:b/>
          <w:bCs/>
        </w:rPr>
        <w:t>Population, Comparator (current management) and Delivery</w:t>
      </w:r>
    </w:p>
    <w:p w14:paraId="4DA5802D" w14:textId="77777777" w:rsidR="00E103F1" w:rsidRPr="00F10431" w:rsidRDefault="00E103F1" w:rsidP="00E103F1">
      <w:r w:rsidRPr="00F10431">
        <w:t xml:space="preserve">The consultation input generally </w:t>
      </w:r>
      <w:r>
        <w:t>agreed with</w:t>
      </w:r>
      <w:r w:rsidRPr="00F10431">
        <w:t xml:space="preserve"> the proposed population. ANZSNM</w:t>
      </w:r>
      <w:r>
        <w:t>, ANSZUP</w:t>
      </w:r>
      <w:r w:rsidRPr="00F10431">
        <w:t xml:space="preserve"> and AANMS recommended aligning the population more closely with the PSMAfore trial by limiting </w:t>
      </w:r>
      <w:r>
        <w:t>the population</w:t>
      </w:r>
      <w:r w:rsidRPr="00F10431">
        <w:t xml:space="preserve"> to patients for whom taxane-based chemotherapy is being delayed, is unsuitable or is not preferred.</w:t>
      </w:r>
    </w:p>
    <w:p w14:paraId="6133156A" w14:textId="77777777" w:rsidR="00E103F1" w:rsidRPr="00F10431" w:rsidRDefault="00E103F1" w:rsidP="00E103F1">
      <w:r w:rsidRPr="00F10431">
        <w:t xml:space="preserve">The consultation input </w:t>
      </w:r>
      <w:r>
        <w:t>agreed with</w:t>
      </w:r>
      <w:r w:rsidRPr="00F10431">
        <w:t xml:space="preserve"> the proposed comparator</w:t>
      </w:r>
      <w:r>
        <w:t>, stating that</w:t>
      </w:r>
      <w:r w:rsidRPr="00F10431">
        <w:t xml:space="preserve"> </w:t>
      </w:r>
      <w:r>
        <w:t>d</w:t>
      </w:r>
      <w:r w:rsidRPr="00F10431">
        <w:t>ocetaxel and best supportive care were considered reflective of current Australian clinical practice following progression on an ARPI</w:t>
      </w:r>
      <w:r>
        <w:t>. Consultation input noted that current PBS restrictions do not allow</w:t>
      </w:r>
      <w:r w:rsidRPr="00F10431">
        <w:t xml:space="preserve"> ARPI switching</w:t>
      </w:r>
      <w:r>
        <w:t xml:space="preserve"> for patients with disease progression but input agreed that using ARPI switching as a proxy was reasonable</w:t>
      </w:r>
      <w:r w:rsidRPr="00F10431">
        <w:t>.</w:t>
      </w:r>
    </w:p>
    <w:p w14:paraId="7FC95FE4" w14:textId="77777777" w:rsidR="00E103F1" w:rsidRDefault="00E103F1" w:rsidP="00E103F1">
      <w:r w:rsidRPr="00F10431">
        <w:t xml:space="preserve">Other services identified as being needed before, with or after the intervention included PSMA PET/CT, specialist clinical assessment and multidisciplinary management. </w:t>
      </w:r>
      <w:r>
        <w:t>RANZCR recommended that metastatic directed therapy with stereotactic body radiation therapy (SBRT) should be considered prior to radioligand treatment.</w:t>
      </w:r>
    </w:p>
    <w:p w14:paraId="6B70AC9B" w14:textId="77777777" w:rsidR="00E103F1" w:rsidRDefault="00E103F1" w:rsidP="00E103F1">
      <w:pPr>
        <w:rPr>
          <w:b/>
          <w:bCs/>
        </w:rPr>
      </w:pPr>
      <w:r w:rsidRPr="00E576B8">
        <w:rPr>
          <w:b/>
          <w:bCs/>
        </w:rPr>
        <w:t>MBS Item Descriptor and Fee</w:t>
      </w:r>
    </w:p>
    <w:p w14:paraId="5C9A9D09" w14:textId="4383467E" w:rsidR="00E103F1" w:rsidRDefault="00E103F1" w:rsidP="00E103F1">
      <w:r>
        <w:t xml:space="preserve">The consultation input disagreed with the proposed MBS item descriptors. </w:t>
      </w:r>
      <w:r w:rsidR="356CE7C9">
        <w:t xml:space="preserve">All consultation received, including </w:t>
      </w:r>
      <w:r>
        <w:t xml:space="preserve">ANZSNM, ANZUP, AANMS, Telix and RANZCR recommended that the treatment descriptor be product agnostic rather than limited to a single proprietary ¹⁷⁷Lu-PSMA product. ANZSNM and AANMS recommended restricting administration of therapy to appropriately trained nuclear medicine specialists, while RANZCR considered that appropriately trained specialists from a range of clinical backgrounds should be eligible to provide the service. ANZSNM and AANMS also recommended mandatory inclusion of post-treatment SPECT imaging given its ability to provide important information for dosimetry, and potential clinically significant information such as disease progression or loss of PSMA positivity which may preclude further cycles of ¹⁷⁷Lu-PSMA treatment. </w:t>
      </w:r>
    </w:p>
    <w:p w14:paraId="32873D4F" w14:textId="025CAF9D" w:rsidR="00E103F1" w:rsidRPr="000E4069" w:rsidRDefault="00E103F1" w:rsidP="00E103F1">
      <w:r w:rsidRPr="000E4069">
        <w:t xml:space="preserve">Consultation input </w:t>
      </w:r>
      <w:r>
        <w:t xml:space="preserve">agreed with the proposed MBS imaging fee but noted that no proposed fee was provided for the radioligand. ADIA stated that existing MBS items for </w:t>
      </w:r>
      <w:r w:rsidRPr="000E4069">
        <w:t>¹⁷⁷Lu-PSMA therapy</w:t>
      </w:r>
      <w:r>
        <w:t xml:space="preserve"> include the cost of both imaging and therapy with a radioligand, and that the fee is based on the cost of a generic radioligand. All consultation input stated that there is currently a financial barrier to accessing </w:t>
      </w:r>
      <w:r w:rsidR="00BB6FCB">
        <w:br/>
      </w:r>
      <w:r w:rsidRPr="000E4069">
        <w:t>¹⁷⁷Lu-PSMA therapy</w:t>
      </w:r>
      <w:r>
        <w:t xml:space="preserve"> due to the generic radioligand no longer being available for supply in Australia and the current need to access a significantly more expensive proprietary radioligand.</w:t>
      </w:r>
    </w:p>
    <w:p w14:paraId="0947CDC7" w14:textId="77777777" w:rsidR="00E103F1" w:rsidRPr="00E76884" w:rsidRDefault="00E103F1" w:rsidP="00E103F1">
      <w:pPr>
        <w:rPr>
          <w:color w:val="5B9BD5" w:themeColor="accent1"/>
        </w:rPr>
      </w:pPr>
      <w:r w:rsidRPr="00C50417">
        <w:rPr>
          <w:b/>
          <w:bCs/>
        </w:rPr>
        <w:t xml:space="preserve">Additional </w:t>
      </w:r>
      <w:r>
        <w:rPr>
          <w:b/>
          <w:bCs/>
        </w:rPr>
        <w:t>C</w:t>
      </w:r>
      <w:r w:rsidRPr="00C50417">
        <w:rPr>
          <w:b/>
          <w:bCs/>
        </w:rPr>
        <w:t xml:space="preserve">omments </w:t>
      </w:r>
    </w:p>
    <w:p w14:paraId="22AE091C" w14:textId="77777777" w:rsidR="00E103F1" w:rsidRPr="00F10431" w:rsidRDefault="00E103F1" w:rsidP="00E103F1">
      <w:r>
        <w:t>C</w:t>
      </w:r>
      <w:r w:rsidRPr="00F10431">
        <w:t>onsultation input highlighted the importance of supply resilience and maintaining treatment availability across accredited public and private facilities. ANZSNM, ANZUP and AANMS supported hospital-based production of ¹⁷⁷Lu-PSMA products at appropriately accredited facilities</w:t>
      </w:r>
      <w:r>
        <w:t>.</w:t>
      </w:r>
    </w:p>
    <w:p w14:paraId="1018A503" w14:textId="79DFF8F8" w:rsidR="00B073B1" w:rsidRDefault="00484B5F" w:rsidP="000751A3">
      <w:pPr>
        <w:pStyle w:val="Instructionaltext"/>
        <w:spacing w:line="276" w:lineRule="auto"/>
        <w:rPr>
          <w:color w:val="auto"/>
        </w:rPr>
      </w:pPr>
      <w:r>
        <w:rPr>
          <w:rFonts w:asciiTheme="minorHAnsi" w:hAnsiTheme="minorHAnsi" w:cstheme="minorHAnsi"/>
          <w:i/>
          <w:iCs/>
          <w:color w:val="auto"/>
        </w:rPr>
        <w:t>PASC noted t</w:t>
      </w:r>
      <w:r w:rsidR="00AC01F8" w:rsidRPr="0068583F">
        <w:rPr>
          <w:rFonts w:asciiTheme="minorHAnsi" w:hAnsiTheme="minorHAnsi" w:cstheme="minorHAnsi"/>
          <w:i/>
          <w:iCs/>
          <w:color w:val="auto"/>
        </w:rPr>
        <w:t>he feedback received during consultation was generally positive, however several caveats were identified. These included potential inequities in access arising from the limited availability of suitably trained and accredited specialists and the high out-of-pocket costs associated with treatment, which may disproportionately affect patients from lower-income households.</w:t>
      </w:r>
    </w:p>
    <w:p w14:paraId="476BFD01" w14:textId="77777777" w:rsidR="00895B56" w:rsidRPr="00D37A3F" w:rsidRDefault="00895B56" w:rsidP="00895B56">
      <w:pPr>
        <w:pStyle w:val="Heading2"/>
      </w:pPr>
      <w:r w:rsidRPr="00D37A3F">
        <w:lastRenderedPageBreak/>
        <w:t>Next steps</w:t>
      </w:r>
    </w:p>
    <w:p w14:paraId="6A2AC94A" w14:textId="124407F0" w:rsidR="00963391" w:rsidRPr="00994D1E" w:rsidRDefault="2EF5F887" w:rsidP="00994D1E">
      <w:pPr>
        <w:rPr>
          <w:rFonts w:asciiTheme="minorHAnsi" w:hAnsiTheme="minorHAnsi" w:cstheme="minorHAnsi"/>
        </w:rPr>
      </w:pPr>
      <w:r w:rsidRPr="00994D1E">
        <w:rPr>
          <w:rFonts w:asciiTheme="minorHAnsi" w:eastAsia="Segoe UI" w:hAnsiTheme="minorHAnsi" w:cstheme="minorHAnsi"/>
          <w:i/>
          <w:iCs/>
          <w:color w:val="242424"/>
        </w:rPr>
        <w:t>PASC noted the applicant has elected to progress its application as an ADAR (Applicant Developed Assessment Report).</w:t>
      </w:r>
    </w:p>
    <w:p w14:paraId="23729202" w14:textId="77777777" w:rsidR="00342286" w:rsidRDefault="00342286" w:rsidP="00342286">
      <w:pPr>
        <w:pStyle w:val="Heading2"/>
      </w:pPr>
      <w:r>
        <w:t>Applicant Comments on Ratified PICO</w:t>
      </w:r>
    </w:p>
    <w:p w14:paraId="55FF4611" w14:textId="77777777" w:rsidR="001D351E" w:rsidRPr="004A4D2F" w:rsidRDefault="001D351E" w:rsidP="00072EE1">
      <w:pPr>
        <w:rPr>
          <w:rFonts w:asciiTheme="minorHAnsi" w:hAnsiTheme="minorHAnsi" w:cstheme="minorHAnsi"/>
        </w:rPr>
      </w:pPr>
      <w:bookmarkStart w:id="18" w:name="_Hlk167437372"/>
      <w:r w:rsidRPr="00C4725B">
        <w:rPr>
          <w:rFonts w:asciiTheme="minorHAnsi" w:hAnsiTheme="minorHAnsi" w:cstheme="minorHAnsi"/>
        </w:rPr>
        <w:t xml:space="preserve">Novartis welcomes the PASC’s confirmation of the PICO and acceptance of the key elements of the evidence framework. Novartis also acknowledges PASC’s recognition that the therapeutic component, </w:t>
      </w:r>
      <w:r w:rsidRPr="007372B4">
        <w:rPr>
          <w:rFonts w:asciiTheme="minorHAnsi" w:hAnsiTheme="minorHAnsi" w:cstheme="minorHAnsi"/>
          <w:vertAlign w:val="superscript"/>
        </w:rPr>
        <w:t>177</w:t>
      </w:r>
      <w:r w:rsidRPr="00C4725B">
        <w:rPr>
          <w:rFonts w:asciiTheme="minorHAnsi" w:hAnsiTheme="minorHAnsi" w:cstheme="minorHAnsi"/>
        </w:rPr>
        <w:t>Lu-PSMA-617 (Pluvicto®), and the administration services required for the safe delivery of treatment are distinct components of the proposed intervention, with consideration of a dedicated MBS administration item separate from reimbursement of the radiopharmaceutical</w:t>
      </w:r>
      <w:r>
        <w:rPr>
          <w:rFonts w:asciiTheme="minorHAnsi" w:hAnsiTheme="minorHAnsi" w:cstheme="minorHAnsi"/>
        </w:rPr>
        <w:t xml:space="preserve"> treatment.</w:t>
      </w:r>
    </w:p>
    <w:bookmarkEnd w:id="18"/>
    <w:p w14:paraId="5EFF2FD5" w14:textId="77777777" w:rsidR="00D26F6F" w:rsidRDefault="00D26F6F">
      <w:pPr>
        <w:spacing w:after="160" w:line="259" w:lineRule="auto"/>
        <w:rPr>
          <w:rFonts w:ascii="Franklin Gothic Medium" w:eastAsiaTheme="majorEastAsia" w:hAnsi="Franklin Gothic Medium" w:cstheme="majorBidi"/>
          <w:color w:val="000000" w:themeColor="text1"/>
          <w:sz w:val="32"/>
          <w:szCs w:val="26"/>
        </w:rPr>
      </w:pPr>
      <w:r>
        <w:br w:type="page"/>
      </w:r>
    </w:p>
    <w:p w14:paraId="0611D4FB" w14:textId="11149E07" w:rsidR="00F843CC" w:rsidRDefault="00F843CC" w:rsidP="00F843CC">
      <w:pPr>
        <w:pStyle w:val="Heading2"/>
      </w:pPr>
      <w:r w:rsidRPr="00A33126">
        <w:lastRenderedPageBreak/>
        <w:t>References</w:t>
      </w:r>
    </w:p>
    <w:p w14:paraId="3F089CB1" w14:textId="1DD9F60E" w:rsidR="001F7C66" w:rsidRPr="001F7C66" w:rsidRDefault="008325EC" w:rsidP="001F7C66">
      <w:pPr>
        <w:pStyle w:val="EndNoteBibliography"/>
      </w:pPr>
      <w:r>
        <w:fldChar w:fldCharType="begin"/>
      </w:r>
      <w:r>
        <w:instrText xml:space="preserve"> ADDIN EN.REFLIST </w:instrText>
      </w:r>
      <w:r>
        <w:fldChar w:fldCharType="separate"/>
      </w:r>
      <w:r w:rsidR="001F7C66" w:rsidRPr="001F7C66">
        <w:t xml:space="preserve">AIHW 2025, </w:t>
      </w:r>
      <w:r w:rsidR="001F7C66" w:rsidRPr="001F7C66">
        <w:rPr>
          <w:i/>
        </w:rPr>
        <w:t>Cancer data in Australia, Web Report</w:t>
      </w:r>
      <w:r w:rsidR="001F7C66" w:rsidRPr="001F7C66">
        <w:t>, &lt;</w:t>
      </w:r>
      <w:hyperlink r:id="rId20" w:anchor="prostate" w:history="1">
        <w:r w:rsidR="001F7C66" w:rsidRPr="001F7C66">
          <w:rPr>
            <w:rStyle w:val="Hyperlink"/>
            <w:rFonts w:ascii="Calibri" w:hAnsi="Calibri" w:cs="Calibri"/>
          </w:rPr>
          <w:t>https://www.aihw.gov.au/reports/cancer/cancer-data-in-australia/contents/overview#prostate</w:t>
        </w:r>
      </w:hyperlink>
      <w:r w:rsidR="001F7C66" w:rsidRPr="001F7C66">
        <w:t>&gt;.</w:t>
      </w:r>
    </w:p>
    <w:p w14:paraId="0F0A01AF" w14:textId="77777777" w:rsidR="001F7C66" w:rsidRPr="001F7C66" w:rsidRDefault="001F7C66" w:rsidP="001F7C66">
      <w:pPr>
        <w:pStyle w:val="EndNoteBibliography"/>
        <w:spacing w:after="0"/>
      </w:pPr>
    </w:p>
    <w:p w14:paraId="6F3421FB" w14:textId="77777777" w:rsidR="001F7C66" w:rsidRPr="001F7C66" w:rsidRDefault="001F7C66" w:rsidP="001F7C66">
      <w:pPr>
        <w:pStyle w:val="EndNoteBibliography"/>
      </w:pPr>
      <w:r w:rsidRPr="001F7C66">
        <w:t xml:space="preserve">Al-Batran, SE, Hozaeel, W, Tauchert, FK, Hofheinz, RD, Hinke, A, Windemuth-Kieselbach, C, Hübner, A, Burmester, M, Koenigsmann, M, Wiegand, J, zur Hausen, G, Linsse, B, Kuhl, R &amp; Pauligk, C 2015, 'The impact of docetaxel-related toxicities on health-related quality of life in patients with metastatic cancer (QoliTax)', </w:t>
      </w:r>
      <w:r w:rsidRPr="001F7C66">
        <w:rPr>
          <w:i/>
        </w:rPr>
        <w:t>Annals of Oncology</w:t>
      </w:r>
      <w:r w:rsidRPr="001F7C66">
        <w:t>, vol. 26, no. 6, pp. 1244-8.</w:t>
      </w:r>
    </w:p>
    <w:p w14:paraId="68F57248" w14:textId="77777777" w:rsidR="001F7C66" w:rsidRPr="001F7C66" w:rsidRDefault="001F7C66" w:rsidP="001F7C66">
      <w:pPr>
        <w:pStyle w:val="EndNoteBibliography"/>
        <w:spacing w:after="0"/>
      </w:pPr>
    </w:p>
    <w:p w14:paraId="1944A69E" w14:textId="77777777" w:rsidR="001F7C66" w:rsidRPr="001F7C66" w:rsidRDefault="001F7C66" w:rsidP="001F7C66">
      <w:pPr>
        <w:pStyle w:val="EndNoteBibliography"/>
      </w:pPr>
      <w:r w:rsidRPr="001F7C66">
        <w:t xml:space="preserve">Belabaci, Z, Sleiay, M, Abdelshafi, A, Otmani, Z, Moubarak, ES &amp; Amer, F 2025, 'Safety and Efficacy of Lutetium-177 PSMA Therapy for Metastatic Castration-Resistant Prostate Cancer: A Systematic Review and Meta-Analysis of Randomized Controlled Trials', </w:t>
      </w:r>
      <w:r w:rsidRPr="001F7C66">
        <w:rPr>
          <w:i/>
        </w:rPr>
        <w:t>Clin Genitourin Cancer</w:t>
      </w:r>
      <w:r w:rsidRPr="001F7C66">
        <w:t>, vol. 23, no. 5, p. 102398.</w:t>
      </w:r>
    </w:p>
    <w:p w14:paraId="40893179" w14:textId="77777777" w:rsidR="001F7C66" w:rsidRPr="001F7C66" w:rsidRDefault="001F7C66" w:rsidP="001F7C66">
      <w:pPr>
        <w:pStyle w:val="EndNoteBibliography"/>
        <w:spacing w:after="0"/>
      </w:pPr>
    </w:p>
    <w:p w14:paraId="06B8A27D" w14:textId="77777777" w:rsidR="001F7C66" w:rsidRPr="001F7C66" w:rsidRDefault="001F7C66" w:rsidP="001F7C66">
      <w:pPr>
        <w:pStyle w:val="EndNoteBibliography"/>
      </w:pPr>
      <w:r w:rsidRPr="001F7C66">
        <w:t xml:space="preserve">Bray, F, Ferlay, J, Soerjomataram, I, Siegel, RL, Torre, LA &amp; Jemal, A 2018, 'Global cancer statistics 2018: GLOBOCAN estimates of incidence and mortality worldwide for 36 cancers in 185 countries', </w:t>
      </w:r>
      <w:r w:rsidRPr="001F7C66">
        <w:rPr>
          <w:i/>
        </w:rPr>
        <w:t>CA: A Cancer Journal for Clinicians</w:t>
      </w:r>
      <w:r w:rsidRPr="001F7C66">
        <w:t>, vol. 68, no. 6, pp. 394-424.</w:t>
      </w:r>
    </w:p>
    <w:p w14:paraId="161FCB63" w14:textId="77777777" w:rsidR="001F7C66" w:rsidRPr="001F7C66" w:rsidRDefault="001F7C66" w:rsidP="001F7C66">
      <w:pPr>
        <w:pStyle w:val="EndNoteBibliography"/>
        <w:spacing w:after="0"/>
      </w:pPr>
    </w:p>
    <w:p w14:paraId="59AB4D4E" w14:textId="06CFA4E2" w:rsidR="001F7C66" w:rsidRPr="001F7C66" w:rsidRDefault="001F7C66" w:rsidP="001F7C66">
      <w:pPr>
        <w:pStyle w:val="EndNoteBibliography"/>
      </w:pPr>
      <w:r w:rsidRPr="001F7C66">
        <w:t xml:space="preserve">Cancer Australia 2026, </w:t>
      </w:r>
      <w:r w:rsidRPr="001F7C66">
        <w:rPr>
          <w:i/>
        </w:rPr>
        <w:t>Australian Cancer Plan</w:t>
      </w:r>
      <w:r w:rsidRPr="001F7C66">
        <w:t>, &lt;</w:t>
      </w:r>
      <w:hyperlink r:id="rId21" w:history="1">
        <w:r w:rsidRPr="001F7C66">
          <w:rPr>
            <w:rStyle w:val="Hyperlink"/>
            <w:rFonts w:ascii="Calibri" w:hAnsi="Calibri" w:cs="Calibri"/>
          </w:rPr>
          <w:t>https://www.canceraustralia.gov.au/sites/default/files/migrated-files/publications/pdf/2023_ACP%20Summary%20Report%20DIGITAL_V9.pdf</w:t>
        </w:r>
      </w:hyperlink>
      <w:r w:rsidRPr="001F7C66">
        <w:t>&gt;.</w:t>
      </w:r>
    </w:p>
    <w:p w14:paraId="6B0E58CB" w14:textId="77777777" w:rsidR="001F7C66" w:rsidRPr="001F7C66" w:rsidRDefault="001F7C66" w:rsidP="001F7C66">
      <w:pPr>
        <w:pStyle w:val="EndNoteBibliography"/>
        <w:spacing w:after="0"/>
      </w:pPr>
    </w:p>
    <w:p w14:paraId="3256EBE6" w14:textId="77777777" w:rsidR="001F7C66" w:rsidRPr="001F7C66" w:rsidRDefault="001F7C66" w:rsidP="001F7C66">
      <w:pPr>
        <w:pStyle w:val="EndNoteBibliography"/>
      </w:pPr>
      <w:r w:rsidRPr="001F7C66">
        <w:t xml:space="preserve">Chambers, SK, Hyde, MK, Laurie, K, Legg, M, Frydenberg, M, Davis, ID, Lowe, A &amp; Dunn, J 2018, 'Experiences of Australian men diagnosed with advanced prostate cancer: a qualitative study', </w:t>
      </w:r>
      <w:r w:rsidRPr="001F7C66">
        <w:rPr>
          <w:i/>
        </w:rPr>
        <w:t>BMJ Open</w:t>
      </w:r>
      <w:r w:rsidRPr="001F7C66">
        <w:t>, vol. 8, no. 2, p. e019917.</w:t>
      </w:r>
    </w:p>
    <w:p w14:paraId="04E548D6" w14:textId="77777777" w:rsidR="001F7C66" w:rsidRPr="001F7C66" w:rsidRDefault="001F7C66" w:rsidP="001F7C66">
      <w:pPr>
        <w:pStyle w:val="EndNoteBibliography"/>
        <w:spacing w:after="0"/>
      </w:pPr>
    </w:p>
    <w:p w14:paraId="1F637AB6" w14:textId="77777777" w:rsidR="001F7C66" w:rsidRPr="001F7C66" w:rsidRDefault="001F7C66" w:rsidP="001F7C66">
      <w:pPr>
        <w:pStyle w:val="EndNoteBibliography"/>
      </w:pPr>
      <w:r w:rsidRPr="001F7C66">
        <w:t>Chi KN, SF, Ding K, Bauman G, Emmenegger U, Hotte SJ, et al. 2025, 'A randomized phase II study of 177Lu-PSMA-617 vs docetaxel in patients with metastatic castration-resistant prostate cancer (mCRPC) and PSMA-positive disease: Canadian Cancer Trials Group (CCTG) study PR.21.', paper presented to European Soceity for Medical Oncology Congress, Berlin, Gernany.</w:t>
      </w:r>
    </w:p>
    <w:p w14:paraId="05FC5EAD" w14:textId="77777777" w:rsidR="001F7C66" w:rsidRPr="001F7C66" w:rsidRDefault="001F7C66" w:rsidP="001F7C66">
      <w:pPr>
        <w:pStyle w:val="EndNoteBibliography"/>
        <w:spacing w:after="0"/>
      </w:pPr>
    </w:p>
    <w:p w14:paraId="35973ABF" w14:textId="77777777" w:rsidR="001F7C66" w:rsidRPr="001F7C66" w:rsidRDefault="001F7C66" w:rsidP="001F7C66">
      <w:pPr>
        <w:pStyle w:val="EndNoteBibliography"/>
      </w:pPr>
      <w:r w:rsidRPr="001F7C66">
        <w:t>Chi KN, SF, Ding K, et al. 2026, 'Results of crossover treatment from a randomized trial of 177Lu-PSMA-617 (LuP) vs docetaxel (DOC) in patients with metastatic castration-resistant prostate cancer (mCRPC).', DOI 10.1200/JCO.2026.44.16_suppl.5019.</w:t>
      </w:r>
    </w:p>
    <w:p w14:paraId="201B4836" w14:textId="77777777" w:rsidR="001F7C66" w:rsidRPr="001F7C66" w:rsidRDefault="001F7C66" w:rsidP="001F7C66">
      <w:pPr>
        <w:pStyle w:val="EndNoteBibliography"/>
        <w:spacing w:after="0"/>
      </w:pPr>
    </w:p>
    <w:p w14:paraId="7D653E99" w14:textId="77777777" w:rsidR="001F7C66" w:rsidRPr="001F7C66" w:rsidRDefault="001F7C66" w:rsidP="001F7C66">
      <w:pPr>
        <w:pStyle w:val="EndNoteBibliography"/>
      </w:pPr>
      <w:r w:rsidRPr="001F7C66">
        <w:t xml:space="preserve">Chowdhury, S, Bjartell, A, Lumen, N, Maroto, P, Paiss, T, Gomez-Veiga, F, Birtle, A, Kramer, G, Kalinka, E, Spaëth, D, Feyerabend, S, Matveev, V, Lefresne, F, Lukac, M, Wapenaar, R &amp; Costa, L 2020, 'Real-World Outcomes in First-Line Treatment of Metastatic Castration-Resistant Prostate Cancer: The Prostate Cancer Registry', </w:t>
      </w:r>
      <w:r w:rsidRPr="001F7C66">
        <w:rPr>
          <w:i/>
        </w:rPr>
        <w:t>Target Oncol</w:t>
      </w:r>
      <w:r w:rsidRPr="001F7C66">
        <w:t>, vol. 15, no. 3, pp. 301-15.</w:t>
      </w:r>
    </w:p>
    <w:p w14:paraId="3EC13930" w14:textId="77777777" w:rsidR="001F7C66" w:rsidRPr="001F7C66" w:rsidRDefault="001F7C66" w:rsidP="001F7C66">
      <w:pPr>
        <w:pStyle w:val="EndNoteBibliography"/>
        <w:spacing w:after="0"/>
      </w:pPr>
    </w:p>
    <w:p w14:paraId="7FAA1151" w14:textId="77777777" w:rsidR="001F7C66" w:rsidRPr="001F7C66" w:rsidRDefault="001F7C66" w:rsidP="001F7C66">
      <w:pPr>
        <w:pStyle w:val="EndNoteBibliography"/>
      </w:pPr>
      <w:r w:rsidRPr="001F7C66">
        <w:t xml:space="preserve">Fizazi, K, Attard, G, Azad, AA, Baciarello, G, Beltran, H, Bjartell, A, Blanchard, P, Bossaert, F, Castro, E, Compérat, E, de Bono, J, Deschamps, A, Efstathiou, E, Emmett, L, Fanti, S, Fonteyne, V, González-Del-Alba, A, Gravis, G, James, ND, Kanesvaran, R, McDermott, RS, Mehra, N, Parker, C, Renard-Penna, RM, Rubin, MA, Saad, F, Sweeney, C, Tilki, D, Tombal, B, Tree, AC, Walz, J, Zilli, T &amp; Gillessen, S 2026, 'Advanced and </w:t>
      </w:r>
      <w:r w:rsidRPr="001F7C66">
        <w:lastRenderedPageBreak/>
        <w:t xml:space="preserve">metastatic prostate cancer: ESMO Clinical Practice Guideline for diagnosis, treatment and follow-up', </w:t>
      </w:r>
      <w:r w:rsidRPr="001F7C66">
        <w:rPr>
          <w:i/>
        </w:rPr>
        <w:t>Ann Oncol</w:t>
      </w:r>
      <w:r w:rsidRPr="001F7C66">
        <w:t>, vol. 37, no. 5, pp. 590-607.</w:t>
      </w:r>
    </w:p>
    <w:p w14:paraId="25E3C0F6" w14:textId="77777777" w:rsidR="001F7C66" w:rsidRPr="001F7C66" w:rsidRDefault="001F7C66" w:rsidP="001F7C66">
      <w:pPr>
        <w:pStyle w:val="EndNoteBibliography"/>
        <w:spacing w:after="0"/>
      </w:pPr>
    </w:p>
    <w:p w14:paraId="033B93F9" w14:textId="77777777" w:rsidR="001F7C66" w:rsidRPr="001F7C66" w:rsidRDefault="001F7C66" w:rsidP="001F7C66">
      <w:pPr>
        <w:pStyle w:val="EndNoteBibliography"/>
      </w:pPr>
      <w:r w:rsidRPr="001F7C66">
        <w:t xml:space="preserve">Fizazi, K, Chi, KN, Shore, ND, Herrmann, K, de Bono, JS, Castellano, D, Piulats, JM, Fléchon, A, Wei, XX, Mahammedi, H, Roubaud, G, Fleming, M, Haas, T, Ghebremariam, S, Kreisl, TN, Rajagopalan, S, Sartor, O &amp; Morris, MJ 2025, 'Final overall survival and safety analyses of the phase III PSMAfore trial of [(177)Lu]Lu-PSMA-617 versus change of androgen receptor pathway inhibitor in taxane-naive patients with metastatic castration-resistant prostate cancer', </w:t>
      </w:r>
      <w:r w:rsidRPr="001F7C66">
        <w:rPr>
          <w:i/>
        </w:rPr>
        <w:t>Ann Oncol</w:t>
      </w:r>
      <w:r w:rsidRPr="001F7C66">
        <w:t>, vol. 36, no. 11, pp. 1319-30.</w:t>
      </w:r>
    </w:p>
    <w:p w14:paraId="1A29AF5D" w14:textId="77777777" w:rsidR="001F7C66" w:rsidRPr="001F7C66" w:rsidRDefault="001F7C66" w:rsidP="001F7C66">
      <w:pPr>
        <w:pStyle w:val="EndNoteBibliography"/>
        <w:spacing w:after="0"/>
      </w:pPr>
    </w:p>
    <w:p w14:paraId="6B36B25F" w14:textId="77777777" w:rsidR="001F7C66" w:rsidRPr="001F7C66" w:rsidRDefault="001F7C66" w:rsidP="001F7C66">
      <w:pPr>
        <w:pStyle w:val="EndNoteBibliography"/>
      </w:pPr>
      <w:r w:rsidRPr="001F7C66">
        <w:t xml:space="preserve">Fizazi, K, Morris, MJ, Shore, ND, Chi, KN, Crosby, M, de Bono, JS, Herrmann, K, Roubaud, G, Nagarajah, J, Fleming, M, Lewis, B, Nordquist, L, Carnahan, N, Ghebremariam, S, Hertelendi, M, Castellano, D &amp; Sartor, O 2025, 'Health-related quality of life, pain, and symptomatic skeletal events with [(177)Lu]Lu-PSMA-617 in patients with progressive metastatic castration-resistant prostate cancer (PSMAfore): an open-label, randomised, phase 3 trial', </w:t>
      </w:r>
      <w:r w:rsidRPr="001F7C66">
        <w:rPr>
          <w:i/>
        </w:rPr>
        <w:t>Lancet Oncol</w:t>
      </w:r>
      <w:r w:rsidRPr="001F7C66">
        <w:t>, vol. 26, no. 7, pp. 948-59.</w:t>
      </w:r>
    </w:p>
    <w:p w14:paraId="5BBE32BF" w14:textId="77777777" w:rsidR="001F7C66" w:rsidRPr="001F7C66" w:rsidRDefault="001F7C66" w:rsidP="001F7C66">
      <w:pPr>
        <w:pStyle w:val="EndNoteBibliography"/>
        <w:spacing w:after="0"/>
      </w:pPr>
    </w:p>
    <w:p w14:paraId="28239C32" w14:textId="77777777" w:rsidR="001F7C66" w:rsidRPr="001F7C66" w:rsidRDefault="001F7C66" w:rsidP="001F7C66">
      <w:pPr>
        <w:pStyle w:val="EndNoteBibliography"/>
      </w:pPr>
      <w:r w:rsidRPr="001F7C66">
        <w:t xml:space="preserve">Francini, E, Gray, KP, Shaw, GK, Evan, CP, Hamid, AA, Perry, CE, Kantoff, PW, Taplin, M-E &amp; Sweeney, CJ 2019, 'Impact of new systemic therapies on overall survival of patients with metastatic castration-resistant prostate cancer in a hospital-based registry', </w:t>
      </w:r>
      <w:r w:rsidRPr="001F7C66">
        <w:rPr>
          <w:i/>
        </w:rPr>
        <w:t>Prostate Cancer and Prostatic Diseases</w:t>
      </w:r>
      <w:r w:rsidRPr="001F7C66">
        <w:t>, vol. 22, no. 3, pp. 420-7.</w:t>
      </w:r>
    </w:p>
    <w:p w14:paraId="26DF2057" w14:textId="77777777" w:rsidR="001F7C66" w:rsidRPr="001F7C66" w:rsidRDefault="001F7C66" w:rsidP="001F7C66">
      <w:pPr>
        <w:pStyle w:val="EndNoteBibliography"/>
        <w:spacing w:after="0"/>
      </w:pPr>
    </w:p>
    <w:p w14:paraId="744FADD2" w14:textId="77777777" w:rsidR="001F7C66" w:rsidRPr="001F7C66" w:rsidRDefault="001F7C66" w:rsidP="001F7C66">
      <w:pPr>
        <w:pStyle w:val="EndNoteBibliography"/>
      </w:pPr>
      <w:r w:rsidRPr="001F7C66">
        <w:t xml:space="preserve">Hofman, MS, Emmett, L, Sandhu, S, Iravani, A, Joshua, AM, Goh, JC, Pattison, DA, Tan, TH, Kirkwood, ID, Ng, S, Francis, RJ, Gedye, C, Rutherford, NK, Weickhardt, A, Scott, AM, Lee, ST, Kwan, EM, Azad, AA, Ramdave, S, Redfern, AD, Macdonald, W, Guminski, A, Hsiao, E, Chua, W, Lin, P, Zhang, AY, McJannett, MM, Stockler, MR, Violet, JA, Williams, SG, Martin, AJ &amp; Davis, ID 2021, '[(177)Lu]Lu-PSMA-617 versus cabazitaxel in patients with metastatic castration-resistant prostate cancer (TheraP): a randomised, open-label, phase 2 trial', </w:t>
      </w:r>
      <w:r w:rsidRPr="001F7C66">
        <w:rPr>
          <w:i/>
        </w:rPr>
        <w:t>Lancet</w:t>
      </w:r>
      <w:r w:rsidRPr="001F7C66">
        <w:t>, vol. 397, no. 10276, pp. 797-804.</w:t>
      </w:r>
    </w:p>
    <w:p w14:paraId="4912068B" w14:textId="77777777" w:rsidR="001F7C66" w:rsidRPr="001F7C66" w:rsidRDefault="001F7C66" w:rsidP="001F7C66">
      <w:pPr>
        <w:pStyle w:val="EndNoteBibliography"/>
        <w:spacing w:after="0"/>
      </w:pPr>
    </w:p>
    <w:p w14:paraId="0041824A" w14:textId="77777777" w:rsidR="001F7C66" w:rsidRPr="001F7C66" w:rsidRDefault="001F7C66" w:rsidP="001F7C66">
      <w:pPr>
        <w:pStyle w:val="EndNoteBibliography"/>
      </w:pPr>
      <w:r w:rsidRPr="001F7C66">
        <w:t xml:space="preserve">Holmstrom, S, Naidoo, S, Turnbull, J, Hawryluk, E, Paty, J &amp; Morlock, R 2019, 'Symptoms and Impacts in Metastatic Castration-Resistant Prostate Cancer: Qualitative Findings from Patient and Physician Interviews', </w:t>
      </w:r>
      <w:r w:rsidRPr="001F7C66">
        <w:rPr>
          <w:i/>
        </w:rPr>
        <w:t>The Patient - Patient-Centered Outcomes Research</w:t>
      </w:r>
      <w:r w:rsidRPr="001F7C66">
        <w:t>, vol. 12, no. 1, pp. 57-67.</w:t>
      </w:r>
    </w:p>
    <w:p w14:paraId="0604F30D" w14:textId="77777777" w:rsidR="001F7C66" w:rsidRPr="001F7C66" w:rsidRDefault="001F7C66" w:rsidP="001F7C66">
      <w:pPr>
        <w:pStyle w:val="EndNoteBibliography"/>
        <w:spacing w:after="0"/>
      </w:pPr>
    </w:p>
    <w:p w14:paraId="75BB0D1D" w14:textId="77777777" w:rsidR="001F7C66" w:rsidRPr="001F7C66" w:rsidRDefault="001F7C66" w:rsidP="001F7C66">
      <w:pPr>
        <w:pStyle w:val="EndNoteBibliography"/>
      </w:pPr>
      <w:r w:rsidRPr="001F7C66">
        <w:t xml:space="preserve">Hupe, MC, Philippi, C, Roth, D, Kümpers, C, Ribbat-Idel, J, Becker, F, Joerg, V, Duensing, S, Lubczyk, VH, Kirfel, J, Sailer, V, Kuefer, R, Merseburger, AS, Perner, S &amp; Offermann, A 2018, 'Expression of Prostate-Specific Membrane Antigen (PSMA) on Biopsies Is an Independent Risk Stratifier of Prostate Cancer Patients at Time of Initial Diagnosis', </w:t>
      </w:r>
      <w:r w:rsidRPr="001F7C66">
        <w:rPr>
          <w:i/>
        </w:rPr>
        <w:t>Frontiers in Oncology</w:t>
      </w:r>
      <w:r w:rsidRPr="001F7C66">
        <w:t>, vol. Volume 8 - 2018.</w:t>
      </w:r>
    </w:p>
    <w:p w14:paraId="3EE55271" w14:textId="77777777" w:rsidR="001F7C66" w:rsidRPr="001F7C66" w:rsidRDefault="001F7C66" w:rsidP="001F7C66">
      <w:pPr>
        <w:pStyle w:val="EndNoteBibliography"/>
        <w:spacing w:after="0"/>
      </w:pPr>
    </w:p>
    <w:p w14:paraId="3E73248F" w14:textId="77777777" w:rsidR="001F7C66" w:rsidRPr="001F7C66" w:rsidRDefault="001F7C66" w:rsidP="001F7C66">
      <w:pPr>
        <w:pStyle w:val="EndNoteBibliography"/>
      </w:pPr>
      <w:r w:rsidRPr="001F7C66">
        <w:t xml:space="preserve">Kirby, M, Hirst, C &amp; Crawford, ED 2011, 'Characterising the castration-resistant prostate cancer population: a systematic review', </w:t>
      </w:r>
      <w:r w:rsidRPr="001F7C66">
        <w:rPr>
          <w:i/>
        </w:rPr>
        <w:t>Int J Clin Pract</w:t>
      </w:r>
      <w:r w:rsidRPr="001F7C66">
        <w:t>, vol. 65, no. 11, pp. 1180-92.</w:t>
      </w:r>
    </w:p>
    <w:p w14:paraId="7551CCF6" w14:textId="77777777" w:rsidR="001F7C66" w:rsidRPr="001F7C66" w:rsidRDefault="001F7C66" w:rsidP="001F7C66">
      <w:pPr>
        <w:pStyle w:val="EndNoteBibliography"/>
        <w:spacing w:after="0"/>
      </w:pPr>
    </w:p>
    <w:p w14:paraId="646064C0" w14:textId="77777777" w:rsidR="001F7C66" w:rsidRPr="001F7C66" w:rsidRDefault="001F7C66" w:rsidP="001F7C66">
      <w:pPr>
        <w:pStyle w:val="EndNoteBibliography"/>
      </w:pPr>
      <w:r w:rsidRPr="001F7C66">
        <w:t xml:space="preserve">Kratochwil, C, Fendler, WP, Eiber, M, Hofman, MS, Emmett, L, Calais, J, Osborne, JR, Iravani, A, Koo, P, Lindenberg, L, Baum, RP, Bozkurt, MF, Delgado Bolton, RC, Ezziddin, S, Forrer, F, Hicks, RJ, Hope, TA, Kabasakal, L, Konijnenberg, M, Kopka, K, Lassmann, M, Mottaghy, FM, Oyen, WJG, Rahbar, K, Schoder, H, Virgolini, I, Bodei, L, Fanti, S, Haberkorn, U &amp; Hermann, K 2023, 'Joint EANM/SNMMI procedure guideline for the use of (177)Lu-labeled PSMA-targeted radioligand-therapy ((177)Lu-PSMA-RLT)', </w:t>
      </w:r>
      <w:r w:rsidRPr="001F7C66">
        <w:rPr>
          <w:i/>
        </w:rPr>
        <w:t>Eur J Nucl Med Mol Imaging</w:t>
      </w:r>
      <w:r w:rsidRPr="001F7C66">
        <w:t>, vol. 50, no. 9, pp. 2830-45.</w:t>
      </w:r>
    </w:p>
    <w:p w14:paraId="669D5AC3" w14:textId="77777777" w:rsidR="001F7C66" w:rsidRPr="001F7C66" w:rsidRDefault="001F7C66" w:rsidP="001F7C66">
      <w:pPr>
        <w:pStyle w:val="EndNoteBibliography"/>
      </w:pPr>
      <w:r w:rsidRPr="001F7C66">
        <w:lastRenderedPageBreak/>
        <w:t xml:space="preserve">Malone, S, Wallis, CJD, Lee-Ying, R, Basappa, NS, Cagiannos, I, Hamilton, RJ, Fernandes, R, Ferrario, C, Gotto, GT, Morgan, SC, Morash, C, Niazi, T, Noonan, KL, Rendon, R, Hotte, SJ, Saad, F, Zardan, A, Osborne, B, Chan, KFY &amp; Shayegan, B 2022, 'Patterns of care for non-metastatic castration-resistant prostate cancer: A population-based study', </w:t>
      </w:r>
      <w:r w:rsidRPr="001F7C66">
        <w:rPr>
          <w:i/>
        </w:rPr>
        <w:t>BJUI Compass</w:t>
      </w:r>
      <w:r w:rsidRPr="001F7C66">
        <w:t>, vol. 3, no. 5, pp. 383-91.</w:t>
      </w:r>
    </w:p>
    <w:p w14:paraId="1F4668C7" w14:textId="77777777" w:rsidR="001F7C66" w:rsidRPr="001F7C66" w:rsidRDefault="001F7C66" w:rsidP="001F7C66">
      <w:pPr>
        <w:pStyle w:val="EndNoteBibliography"/>
        <w:spacing w:after="0"/>
      </w:pPr>
    </w:p>
    <w:p w14:paraId="1E620B4A" w14:textId="77777777" w:rsidR="001F7C66" w:rsidRPr="001F7C66" w:rsidRDefault="001F7C66" w:rsidP="001F7C66">
      <w:pPr>
        <w:pStyle w:val="EndNoteBibliography"/>
      </w:pPr>
      <w:r w:rsidRPr="001F7C66">
        <w:t xml:space="preserve">Morris, MJ, Castellano, D, Herrmann, K, de Bono, JS, Shore, ND, Chi, KN, Crosby, M, Piulats, JM, Fléchon, A, Wei, XX, Mahammedi, H, Roubaud, G, Študentová, H, Nagarajah, J, Mellado, B, Montesa-Pino, Á, Kpamegan, E, Ghebremariam, S, Kreisl, TN, Wilke, C, Lehnhoff, K, Sartor, O &amp; Fizazi, K 2024, '(177)Lu-PSMA-617 versus a change of androgen receptor pathway inhibitor therapy for taxane-naive patients with progressive metastatic castration-resistant prostate cancer (PSMAfore): a phase 3, randomised, controlled trial', </w:t>
      </w:r>
      <w:r w:rsidRPr="001F7C66">
        <w:rPr>
          <w:i/>
        </w:rPr>
        <w:t>Lancet</w:t>
      </w:r>
      <w:r w:rsidRPr="001F7C66">
        <w:t>, vol. 404, no. 10459, pp. 1227-39.</w:t>
      </w:r>
    </w:p>
    <w:p w14:paraId="6ED44912" w14:textId="77777777" w:rsidR="001F7C66" w:rsidRPr="001F7C66" w:rsidRDefault="001F7C66" w:rsidP="001F7C66">
      <w:pPr>
        <w:pStyle w:val="EndNoteBibliography"/>
        <w:spacing w:after="0"/>
      </w:pPr>
    </w:p>
    <w:p w14:paraId="215C565C" w14:textId="680B1547" w:rsidR="001F7C66" w:rsidRPr="001F7C66" w:rsidRDefault="001F7C66" w:rsidP="001F7C66">
      <w:pPr>
        <w:pStyle w:val="EndNoteBibliography"/>
      </w:pPr>
      <w:r w:rsidRPr="001F7C66">
        <w:t xml:space="preserve">MSAC 2024, </w:t>
      </w:r>
      <w:r w:rsidRPr="001F7C66">
        <w:rPr>
          <w:i/>
        </w:rPr>
        <w:t>Public Summary Document Application No. 1686.1 - 177 Lutetium PSMA i&amp;t for metastatic castrate resistant prostate cancer</w:t>
      </w:r>
      <w:r w:rsidRPr="001F7C66">
        <w:t>, viewed 19 June 2026, &lt;</w:t>
      </w:r>
      <w:hyperlink r:id="rId22" w:history="1">
        <w:r w:rsidRPr="001F7C66">
          <w:rPr>
            <w:rStyle w:val="Hyperlink"/>
            <w:rFonts w:ascii="Calibri" w:hAnsi="Calibri" w:cs="Calibri"/>
          </w:rPr>
          <w:t>https://www.msac.gov.au/sites/default/files/documents/1686.1%2520Final%2520PSD%2520-%2520April%25202024.pdf</w:t>
        </w:r>
      </w:hyperlink>
      <w:r w:rsidRPr="001F7C66">
        <w:t>&gt;.</w:t>
      </w:r>
    </w:p>
    <w:p w14:paraId="6E8C1DAA" w14:textId="77777777" w:rsidR="001F7C66" w:rsidRPr="001F7C66" w:rsidRDefault="001F7C66" w:rsidP="001F7C66">
      <w:pPr>
        <w:pStyle w:val="EndNoteBibliography"/>
        <w:spacing w:after="0"/>
      </w:pPr>
    </w:p>
    <w:p w14:paraId="5E3895C4" w14:textId="77777777" w:rsidR="001F7C66" w:rsidRPr="001F7C66" w:rsidRDefault="001F7C66" w:rsidP="001F7C66">
      <w:pPr>
        <w:pStyle w:val="EndNoteBibliography"/>
      </w:pPr>
      <w:r w:rsidRPr="001F7C66">
        <w:t xml:space="preserve">Nagaya, N, Nagata, M, Lu, Y, Kanayama, M, Hou, Q, Hotta, Z-u, China, T, Kitamura, K, Matsushita, K &amp; Isotani, S 2020, 'Prostate-specific membrane antigen in circulating tumor cells is a new poor prognostic marker for castration-resistant prostate cancer', </w:t>
      </w:r>
      <w:r w:rsidRPr="001F7C66">
        <w:rPr>
          <w:i/>
        </w:rPr>
        <w:t>PLoS One</w:t>
      </w:r>
      <w:r w:rsidRPr="001F7C66">
        <w:t>, vol. 15, no. 1, p. e0226219.</w:t>
      </w:r>
    </w:p>
    <w:p w14:paraId="28A2712C" w14:textId="77777777" w:rsidR="001F7C66" w:rsidRPr="001F7C66" w:rsidRDefault="001F7C66" w:rsidP="001F7C66">
      <w:pPr>
        <w:pStyle w:val="EndNoteBibliography"/>
        <w:spacing w:after="0"/>
      </w:pPr>
    </w:p>
    <w:p w14:paraId="4441FC6E" w14:textId="77777777" w:rsidR="001F7C66" w:rsidRPr="001F7C66" w:rsidRDefault="001F7C66" w:rsidP="001F7C66">
      <w:pPr>
        <w:pStyle w:val="EndNoteBibliography"/>
      </w:pPr>
      <w:r w:rsidRPr="001F7C66">
        <w:t xml:space="preserve">Paschalis, A, Sheehan, B, Riisnaes, R, Rodrigues, DN, Gurel, B, Bertan, C, Ferreira, A, Lambros, MBK, Seed, G, Yuan, W, Dolling, D, Welti, JC, Neeb, A, Sumanasuriya, S, Rescigno, P, Bianchini, D, Tunariu, N, Carreira, S, Sharp, A, Oyen, W &amp; de Bono, JS 2019, 'Prostate-specific Membrane Antigen Heterogeneity and DNA Repair Defects in Prostate Cancer', </w:t>
      </w:r>
      <w:r w:rsidRPr="001F7C66">
        <w:rPr>
          <w:i/>
        </w:rPr>
        <w:t>European Urology</w:t>
      </w:r>
      <w:r w:rsidRPr="001F7C66">
        <w:t>, vol. 76, no. 4, pp. 469-78.</w:t>
      </w:r>
    </w:p>
    <w:p w14:paraId="2420D211" w14:textId="77777777" w:rsidR="001F7C66" w:rsidRPr="001F7C66" w:rsidRDefault="001F7C66" w:rsidP="001F7C66">
      <w:pPr>
        <w:pStyle w:val="EndNoteBibliography"/>
        <w:spacing w:after="0"/>
      </w:pPr>
    </w:p>
    <w:p w14:paraId="0F7C4336" w14:textId="77777777" w:rsidR="001F7C66" w:rsidRPr="001F7C66" w:rsidRDefault="001F7C66" w:rsidP="001F7C66">
      <w:pPr>
        <w:pStyle w:val="EndNoteBibliography"/>
      </w:pPr>
      <w:r w:rsidRPr="001F7C66">
        <w:t xml:space="preserve">Patell, K, Kurian, M, Garcia, JA, Mendiratta, P, Barata, PC, Jia, AY, Spratt, DE &amp; Brown, JR 2023, 'Lutetium-177 PSMA for the treatment of metastatic castrate resistant prostate cancer: a systematic review', </w:t>
      </w:r>
      <w:r w:rsidRPr="001F7C66">
        <w:rPr>
          <w:i/>
        </w:rPr>
        <w:t>Expert Rev Anticancer Ther</w:t>
      </w:r>
      <w:r w:rsidRPr="001F7C66">
        <w:t>, vol. 23, no. 7, pp. 731-44.</w:t>
      </w:r>
    </w:p>
    <w:p w14:paraId="6B51BE2E" w14:textId="77777777" w:rsidR="001F7C66" w:rsidRPr="001F7C66" w:rsidRDefault="001F7C66" w:rsidP="001F7C66">
      <w:pPr>
        <w:pStyle w:val="EndNoteBibliography"/>
        <w:spacing w:after="0"/>
      </w:pPr>
    </w:p>
    <w:p w14:paraId="42BEAFE0" w14:textId="77777777" w:rsidR="001F7C66" w:rsidRPr="001F7C66" w:rsidRDefault="001F7C66" w:rsidP="001F7C66">
      <w:pPr>
        <w:pStyle w:val="EndNoteBibliography"/>
      </w:pPr>
      <w:r w:rsidRPr="001F7C66">
        <w:t xml:space="preserve">PBAC 2021, </w:t>
      </w:r>
      <w:r w:rsidRPr="001F7C66">
        <w:rPr>
          <w:i/>
        </w:rPr>
        <w:t>Public Summary Document, Olaparib for the targeted treatment of mCRPC</w:t>
      </w:r>
      <w:r w:rsidRPr="001F7C66">
        <w:t>.</w:t>
      </w:r>
    </w:p>
    <w:p w14:paraId="21171AA0" w14:textId="77777777" w:rsidR="001F7C66" w:rsidRPr="001F7C66" w:rsidRDefault="001F7C66" w:rsidP="001F7C66">
      <w:pPr>
        <w:pStyle w:val="EndNoteBibliography"/>
        <w:spacing w:after="0"/>
      </w:pPr>
    </w:p>
    <w:p w14:paraId="6DBF515E" w14:textId="77777777" w:rsidR="001F7C66" w:rsidRPr="001F7C66" w:rsidRDefault="001F7C66" w:rsidP="001F7C66">
      <w:pPr>
        <w:pStyle w:val="EndNoteBibliography"/>
      </w:pPr>
      <w:r w:rsidRPr="001F7C66">
        <w:t xml:space="preserve">Poon, DMC, Cheung, WSK, Chiu, PKF, Chung, DHS, Kung, JBT, Lam, DCM, Leung, AKC, Ng, ACF, O'Sullivan, JM, Teoh, JYC, Wu, PY, Wu, SKK &amp; Kwong, PWK 2025, 'Treatment of metastatic castration-resistant prostate cancer: review of current evidence and synthesis of expert opinions on radioligand therapy', </w:t>
      </w:r>
      <w:r w:rsidRPr="001F7C66">
        <w:rPr>
          <w:i/>
        </w:rPr>
        <w:t>Front Oncol</w:t>
      </w:r>
      <w:r w:rsidRPr="001F7C66">
        <w:t>, vol. 15, p. 1530580.</w:t>
      </w:r>
    </w:p>
    <w:p w14:paraId="4EB52DFF" w14:textId="77777777" w:rsidR="001F7C66" w:rsidRPr="001F7C66" w:rsidRDefault="001F7C66" w:rsidP="001F7C66">
      <w:pPr>
        <w:pStyle w:val="EndNoteBibliography"/>
        <w:spacing w:after="0"/>
      </w:pPr>
    </w:p>
    <w:p w14:paraId="233B0F16" w14:textId="77777777" w:rsidR="001F7C66" w:rsidRPr="001F7C66" w:rsidRDefault="001F7C66" w:rsidP="001F7C66">
      <w:pPr>
        <w:pStyle w:val="EndNoteBibliography"/>
      </w:pPr>
      <w:r w:rsidRPr="001F7C66">
        <w:t xml:space="preserve">Sadaghiani, MS, Sheikhbahaei, S, Werner, RA, Pienta, KJ, Pomper, MG, Gorin, MA, Solnes, LB &amp; Rowe, SP 2022, '(177) Lu-PSMA radioligand therapy effectiveness in metastatic castration-resistant prostate cancer: An updated systematic review and meta-analysis', </w:t>
      </w:r>
      <w:r w:rsidRPr="001F7C66">
        <w:rPr>
          <w:i/>
        </w:rPr>
        <w:t>Prostate</w:t>
      </w:r>
      <w:r w:rsidRPr="001F7C66">
        <w:t>, vol. 82, no. 7, pp. 826-35.</w:t>
      </w:r>
    </w:p>
    <w:p w14:paraId="47819181" w14:textId="77777777" w:rsidR="001F7C66" w:rsidRPr="001F7C66" w:rsidRDefault="001F7C66" w:rsidP="001F7C66">
      <w:pPr>
        <w:pStyle w:val="EndNoteBibliography"/>
        <w:spacing w:after="0"/>
      </w:pPr>
    </w:p>
    <w:p w14:paraId="5153B26A" w14:textId="77777777" w:rsidR="001F7C66" w:rsidRPr="001F7C66" w:rsidRDefault="001F7C66" w:rsidP="001F7C66">
      <w:pPr>
        <w:pStyle w:val="EndNoteBibliography"/>
      </w:pPr>
      <w:r w:rsidRPr="001F7C66">
        <w:t xml:space="preserve">Sartor, O, de Bono, J, Chi, KN, Fizazi, K, Herrmann, K, Rahbar, K, Tagawa, ST, Nordquist, LT, Vaishampayan, N, El-Haddad, G, Park, CH, Beer, TM, Armour, A, Pérez-Contreras, WJ, DeSilvio, M, Kpamegan, E, Gericke, G, Messmann, RA, Morris, MJ &amp; Krause, BJ 2021, 'Lutetium-177-PSMA-617 for Metastatic Castration-Resistant Prostate Cancer', </w:t>
      </w:r>
      <w:r w:rsidRPr="001F7C66">
        <w:rPr>
          <w:i/>
        </w:rPr>
        <w:t>N Engl J Med</w:t>
      </w:r>
      <w:r w:rsidRPr="001F7C66">
        <w:t>, vol. 385, no. 12, pp. 1091-103.</w:t>
      </w:r>
    </w:p>
    <w:p w14:paraId="2A70E311" w14:textId="77777777" w:rsidR="001F7C66" w:rsidRPr="001F7C66" w:rsidRDefault="001F7C66" w:rsidP="001F7C66">
      <w:pPr>
        <w:pStyle w:val="EndNoteBibliography"/>
        <w:spacing w:after="0"/>
      </w:pPr>
    </w:p>
    <w:p w14:paraId="0A39ABDA" w14:textId="77777777" w:rsidR="001F7C66" w:rsidRPr="001F7C66" w:rsidRDefault="001F7C66" w:rsidP="001F7C66">
      <w:pPr>
        <w:pStyle w:val="EndNoteBibliography"/>
      </w:pPr>
      <w:r w:rsidRPr="001F7C66">
        <w:t xml:space="preserve">Satapathy, S, Mittal, BR, Sood, A, Das, CK, Mavuduru, RS, Goyal, S, Shukla, J &amp; Singh, SK 2022, '(177)Lu-PSMA-617 versus docetaxel in chemotherapy-naïve metastatic castration-resistant prostate cancer: a randomized, controlled, phase 2 non-inferiority trial', </w:t>
      </w:r>
      <w:r w:rsidRPr="001F7C66">
        <w:rPr>
          <w:i/>
        </w:rPr>
        <w:t>Eur J Nucl Med Mol Imaging</w:t>
      </w:r>
      <w:r w:rsidRPr="001F7C66">
        <w:t>, vol. 49, no. 5, pp. 1754-64.</w:t>
      </w:r>
    </w:p>
    <w:p w14:paraId="678EE777" w14:textId="77777777" w:rsidR="001F7C66" w:rsidRPr="001F7C66" w:rsidRDefault="001F7C66" w:rsidP="001F7C66">
      <w:pPr>
        <w:pStyle w:val="EndNoteBibliography"/>
        <w:spacing w:after="0"/>
      </w:pPr>
    </w:p>
    <w:p w14:paraId="39B9DF3C" w14:textId="77777777" w:rsidR="001F7C66" w:rsidRPr="001F7C66" w:rsidRDefault="001F7C66" w:rsidP="001F7C66">
      <w:pPr>
        <w:pStyle w:val="EndNoteBibliography"/>
      </w:pPr>
      <w:r w:rsidRPr="001F7C66">
        <w:t xml:space="preserve">Satapathy, S, Sahoo, RK &amp; Bal, C 2023, '[177Lu] Lu-PSMA-radioligand therapy efficacy outcomes in taxane-naïve versus taxane-treated patients with metastatic castration-resistant prostate cancer: a systematic review and metaanalysis', </w:t>
      </w:r>
      <w:r w:rsidRPr="001F7C66">
        <w:rPr>
          <w:i/>
        </w:rPr>
        <w:t>Journal of Nuclear Medicine</w:t>
      </w:r>
      <w:r w:rsidRPr="001F7C66">
        <w:t>, vol. 64, no. 8, pp. 1266-71.</w:t>
      </w:r>
    </w:p>
    <w:p w14:paraId="1E97051F" w14:textId="77777777" w:rsidR="001F7C66" w:rsidRPr="001F7C66" w:rsidRDefault="001F7C66" w:rsidP="001F7C66">
      <w:pPr>
        <w:pStyle w:val="EndNoteBibliography"/>
        <w:spacing w:after="0"/>
      </w:pPr>
    </w:p>
    <w:p w14:paraId="43035B3C" w14:textId="77777777" w:rsidR="001F7C66" w:rsidRPr="001F7C66" w:rsidRDefault="001F7C66" w:rsidP="001F7C66">
      <w:pPr>
        <w:pStyle w:val="EndNoteBibliography"/>
      </w:pPr>
      <w:r w:rsidRPr="001F7C66">
        <w:t xml:space="preserve">Singer, EA &amp; Srinivasan, R 2012, 'Intravenous therapies for castration-resistant prostate cancer: toxicities and adverse events', </w:t>
      </w:r>
      <w:r w:rsidRPr="001F7C66">
        <w:rPr>
          <w:i/>
        </w:rPr>
        <w:t>Urol Oncol</w:t>
      </w:r>
      <w:r w:rsidRPr="001F7C66">
        <w:t>, vol. 30, no. 4 Suppl, pp. S15-9.</w:t>
      </w:r>
    </w:p>
    <w:p w14:paraId="2E6ADA65" w14:textId="77777777" w:rsidR="001F7C66" w:rsidRPr="001F7C66" w:rsidRDefault="001F7C66" w:rsidP="001F7C66">
      <w:pPr>
        <w:pStyle w:val="EndNoteBibliography"/>
        <w:spacing w:after="0"/>
      </w:pPr>
    </w:p>
    <w:p w14:paraId="4B6C2B9F" w14:textId="77777777" w:rsidR="001F7C66" w:rsidRPr="001F7C66" w:rsidRDefault="001F7C66" w:rsidP="001F7C66">
      <w:pPr>
        <w:pStyle w:val="EndNoteBibliography"/>
      </w:pPr>
      <w:r w:rsidRPr="001F7C66">
        <w:t xml:space="preserve">Spratt, DE, Srinivas, S, Adra, N, Ahmed, B, An, Y, Bitting, R, Chapin, B, Cheng, HH, Cho, SY, D’Amico, AV, Desai, N, Dorff, T, Eastham, JA, Farrington, TA, Gao, X, Gupta, S, Ippolito, JE, Karnes, RJ, Kishan, A, Kuettel, MR, Lang, JM, Lee, D, Lotan, T, McDonald, A, Morgan, T, Pessoa, R, Rais-Bahrami, S, Roach, M, Robin, T, Rosenfeld, S, Scarpato, KR, Shabsigh, A, Szmulewitz, R, Teply, BA, Tward, J, Valicenti, R, VanderWeele, D, Wong, JK, Kovach, E &amp; Freedman-Cass, D 2025, 'Prostate Cancer, Version 3.2026, NCCN Clinical Practice Guidelines In Oncology', </w:t>
      </w:r>
      <w:r w:rsidRPr="001F7C66">
        <w:rPr>
          <w:i/>
        </w:rPr>
        <w:t>Journal of the National Comprehensive Cancer Network</w:t>
      </w:r>
      <w:r w:rsidRPr="001F7C66">
        <w:t>, vol. 23, no. 11, pp. 469-93.</w:t>
      </w:r>
    </w:p>
    <w:p w14:paraId="100B560E" w14:textId="77777777" w:rsidR="001F7C66" w:rsidRPr="001F7C66" w:rsidRDefault="001F7C66" w:rsidP="001F7C66">
      <w:pPr>
        <w:pStyle w:val="EndNoteBibliography"/>
        <w:spacing w:after="0"/>
      </w:pPr>
    </w:p>
    <w:p w14:paraId="60D1E21F" w14:textId="7BE86212" w:rsidR="001F7C66" w:rsidRPr="001F7C66" w:rsidRDefault="001F7C66" w:rsidP="001F7C66">
      <w:pPr>
        <w:pStyle w:val="EndNoteBibliography"/>
      </w:pPr>
      <w:r w:rsidRPr="001F7C66">
        <w:t xml:space="preserve">2023, </w:t>
      </w:r>
      <w:r w:rsidRPr="001F7C66">
        <w:rPr>
          <w:i/>
        </w:rPr>
        <w:t>Summary for ARTG Entry: 272867 Docetaxel 20mg/1mL concentrate for solution of infusion glass viral</w:t>
      </w:r>
      <w:r w:rsidRPr="001F7C66">
        <w:t>, by TGA, &lt;</w:t>
      </w:r>
      <w:hyperlink r:id="rId23" w:history="1">
        <w:r w:rsidRPr="001F7C66">
          <w:rPr>
            <w:rStyle w:val="Hyperlink"/>
            <w:rFonts w:ascii="Calibri" w:hAnsi="Calibri" w:cs="Calibri"/>
          </w:rPr>
          <w:t>https://www.tga.gov.au/resources/artg/272867</w:t>
        </w:r>
      </w:hyperlink>
      <w:r w:rsidRPr="001F7C66">
        <w:t>&gt;.</w:t>
      </w:r>
    </w:p>
    <w:p w14:paraId="22CD0AE2" w14:textId="77777777" w:rsidR="001F7C66" w:rsidRPr="001F7C66" w:rsidRDefault="001F7C66" w:rsidP="001F7C66">
      <w:pPr>
        <w:pStyle w:val="EndNoteBibliography"/>
        <w:spacing w:after="0"/>
      </w:pPr>
    </w:p>
    <w:p w14:paraId="1025ED18" w14:textId="38635173" w:rsidR="001F7C66" w:rsidRPr="001F7C66" w:rsidRDefault="001F7C66" w:rsidP="001F7C66">
      <w:pPr>
        <w:pStyle w:val="EndNoteBibliography"/>
      </w:pPr>
      <w:r w:rsidRPr="001F7C66">
        <w:t xml:space="preserve">—— 2025, </w:t>
      </w:r>
      <w:r w:rsidRPr="001F7C66">
        <w:rPr>
          <w:i/>
        </w:rPr>
        <w:t>Australian Public Assesment Report for Pluvicto</w:t>
      </w:r>
      <w:r w:rsidRPr="001F7C66">
        <w:t>, &lt;</w:t>
      </w:r>
      <w:hyperlink r:id="rId24" w:history="1">
        <w:r w:rsidRPr="001F7C66">
          <w:rPr>
            <w:rStyle w:val="Hyperlink"/>
            <w:rFonts w:ascii="Calibri" w:hAnsi="Calibri" w:cs="Calibri"/>
          </w:rPr>
          <w:t>https://www.tga.gov.au/sites/default/files/2025-11/auspar-pluvicto-251027.pdf</w:t>
        </w:r>
      </w:hyperlink>
      <w:r w:rsidRPr="001F7C66">
        <w:t>&gt;.</w:t>
      </w:r>
    </w:p>
    <w:p w14:paraId="5BA6453B" w14:textId="77777777" w:rsidR="001F7C66" w:rsidRPr="001F7C66" w:rsidRDefault="001F7C66" w:rsidP="001F7C66">
      <w:pPr>
        <w:pStyle w:val="EndNoteBibliography"/>
        <w:spacing w:after="0"/>
      </w:pPr>
    </w:p>
    <w:p w14:paraId="47127979" w14:textId="77777777" w:rsidR="001F7C66" w:rsidRPr="001F7C66" w:rsidRDefault="001F7C66" w:rsidP="001F7C66">
      <w:pPr>
        <w:pStyle w:val="EndNoteBibliography"/>
      </w:pPr>
      <w:r w:rsidRPr="001F7C66">
        <w:t xml:space="preserve">Westgeest, HM, Kuppen, MCP, van den Eertwegh, AJM, de Wit, R, Bergman, AM, van Moorselaar, RJA, Coenen, JLLM, van den Bergh, ACM, Somford, DM, Mehra, N, van Oort, IM, Aben, KKH, Gerritsen, WR &amp; Uyl-de Groot, CA 2021, 'The effects of new life-prolonging drugs for metastatic castration-resistant prostate cancer (mCRPC) patients in a real-world population', </w:t>
      </w:r>
      <w:r w:rsidRPr="001F7C66">
        <w:rPr>
          <w:i/>
        </w:rPr>
        <w:t>Prostate Cancer and Prostatic Diseases</w:t>
      </w:r>
      <w:r w:rsidRPr="001F7C66">
        <w:t>, vol. 24, no. 3, pp. 871-9.</w:t>
      </w:r>
    </w:p>
    <w:p w14:paraId="4986F11F" w14:textId="77777777" w:rsidR="001F7C66" w:rsidRPr="001F7C66" w:rsidRDefault="001F7C66" w:rsidP="001F7C66">
      <w:pPr>
        <w:pStyle w:val="EndNoteBibliography"/>
        <w:spacing w:after="0"/>
      </w:pPr>
    </w:p>
    <w:p w14:paraId="46C67023" w14:textId="77777777" w:rsidR="001F7C66" w:rsidRPr="001F7C66" w:rsidRDefault="001F7C66" w:rsidP="001F7C66">
      <w:pPr>
        <w:pStyle w:val="EndNoteBibliography"/>
      </w:pPr>
      <w:r w:rsidRPr="001F7C66">
        <w:t xml:space="preserve">Williams, C, Inderjeeth, AJ, Hong, W, McKenzie, J, Anton, A, Weickhardt, A, Wong, S, Shapiro, J, Parente, P, Goh, J, Torres, J, Smith, A, Joshua, A, Brown, S, Steer, C, Johns, J, Gibbs, P, Tran, B &amp; Azad, AA 2025, 'Treatment patterns and outcomes for younger patients with metastatic castration-resistant prostate cancer (mCRPC); An Australian prospective registry study', </w:t>
      </w:r>
      <w:r w:rsidRPr="001F7C66">
        <w:rPr>
          <w:i/>
        </w:rPr>
        <w:t>Clin Genitourin Cancer</w:t>
      </w:r>
      <w:r w:rsidRPr="001F7C66">
        <w:t>, vol. 23, no. 3, p. 102345.</w:t>
      </w:r>
    </w:p>
    <w:p w14:paraId="40FF7590" w14:textId="77777777" w:rsidR="001F7C66" w:rsidRPr="001F7C66" w:rsidRDefault="001F7C66" w:rsidP="001F7C66">
      <w:pPr>
        <w:pStyle w:val="EndNoteBibliography"/>
        <w:spacing w:after="0"/>
      </w:pPr>
    </w:p>
    <w:p w14:paraId="7A0D17B1" w14:textId="77777777" w:rsidR="001F7C66" w:rsidRPr="001F7C66" w:rsidRDefault="001F7C66" w:rsidP="001F7C66">
      <w:pPr>
        <w:pStyle w:val="EndNoteBibliography"/>
      </w:pPr>
      <w:r w:rsidRPr="001F7C66">
        <w:t xml:space="preserve">Yadav, MP, Ballal, S, Sahoo, RK, Dwivedi, SN &amp; Bal, C 2019, 'Radioligand therapy with 177Lu-PSMA for metastatic castration-resistant prostate cancer: a systematic review and meta-analysis', </w:t>
      </w:r>
      <w:r w:rsidRPr="001F7C66">
        <w:rPr>
          <w:i/>
        </w:rPr>
        <w:t>American Journal of Roentgenology</w:t>
      </w:r>
      <w:r w:rsidRPr="001F7C66">
        <w:t>, vol. 213, no. 2, pp. 275-85.</w:t>
      </w:r>
    </w:p>
    <w:p w14:paraId="7D73E5AD" w14:textId="77777777" w:rsidR="001F7C66" w:rsidRPr="001F7C66" w:rsidRDefault="001F7C66" w:rsidP="001F7C66">
      <w:pPr>
        <w:pStyle w:val="EndNoteBibliography"/>
      </w:pPr>
    </w:p>
    <w:p w14:paraId="0A3C275D" w14:textId="6352E04D" w:rsidR="00A311D9" w:rsidRPr="00EE1E0C" w:rsidRDefault="008325EC" w:rsidP="001972BE">
      <w:pPr>
        <w:pStyle w:val="Heading2"/>
      </w:pPr>
      <w:r>
        <w:fldChar w:fldCharType="end"/>
      </w:r>
      <w:r w:rsidR="00A311D9">
        <w:br w:type="page"/>
      </w:r>
      <w:r w:rsidR="00A311D9">
        <w:lastRenderedPageBreak/>
        <w:t>Appendice</w:t>
      </w:r>
      <w:r w:rsidR="00A311D9" w:rsidRPr="00EE1E0C">
        <w:t>s</w:t>
      </w:r>
    </w:p>
    <w:p w14:paraId="40BEC0ED" w14:textId="77777777" w:rsidR="00A311D9" w:rsidRDefault="101D1ED6" w:rsidP="00A311D9">
      <w:pPr>
        <w:pStyle w:val="Heading3"/>
      </w:pPr>
      <w:bookmarkStart w:id="19" w:name="Appendix_1"/>
      <w:r>
        <w:t>Appendix 1</w:t>
      </w:r>
      <w:bookmarkEnd w:id="19"/>
      <w:r>
        <w:t xml:space="preserve">: Current MBS items subsidising Lutetium-177 suitability and therapy in mCRPC </w:t>
      </w:r>
    </w:p>
    <w:p w14:paraId="70FC0907" w14:textId="336C214C" w:rsidR="00A311D9" w:rsidRPr="0072480F" w:rsidRDefault="00A311D9" w:rsidP="00A311D9">
      <w:pPr>
        <w:pStyle w:val="Caption"/>
      </w:pPr>
      <w:r>
        <w:t xml:space="preserve">Table </w:t>
      </w:r>
      <w:r>
        <w:fldChar w:fldCharType="begin"/>
      </w:r>
      <w:r>
        <w:instrText xml:space="preserve"> SEQ Table \* ARABIC </w:instrText>
      </w:r>
      <w:r>
        <w:fldChar w:fldCharType="separate"/>
      </w:r>
      <w:r w:rsidR="009D0E06">
        <w:rPr>
          <w:noProof/>
        </w:rPr>
        <w:t>10</w:t>
      </w:r>
      <w:r>
        <w:fldChar w:fldCharType="end"/>
      </w:r>
      <w:r>
        <w:tab/>
        <w:t>MBS item 61528 for whole body PSMA PET study to assess suitability for Lutetium 177 PSMA therapy in mCRPC</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A311D9" w:rsidRPr="00174D72" w14:paraId="0534D6E5"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hideMark/>
          </w:tcPr>
          <w:p w14:paraId="0FF355F2" w14:textId="77777777" w:rsidR="00A311D9" w:rsidRPr="00174D72" w:rsidRDefault="00A311D9" w:rsidP="004208A0">
            <w:pPr>
              <w:pStyle w:val="Tabletext"/>
            </w:pPr>
            <w:r w:rsidRPr="00174D72">
              <w:t>Category 5: Diagnostic imaging services</w:t>
            </w:r>
          </w:p>
        </w:tc>
      </w:tr>
      <w:tr w:rsidR="00A311D9" w:rsidRPr="00174D72" w14:paraId="3D7860F6" w14:textId="77777777" w:rsidTr="004208A0">
        <w:trPr>
          <w:cantSplit/>
          <w:tblHeader/>
        </w:trPr>
        <w:tc>
          <w:tcPr>
            <w:tcW w:w="4621" w:type="dxa"/>
            <w:tcBorders>
              <w:top w:val="single" w:sz="4" w:space="0" w:color="auto"/>
              <w:left w:val="single" w:sz="4" w:space="0" w:color="auto"/>
              <w:bottom w:val="single" w:sz="4" w:space="0" w:color="auto"/>
              <w:right w:val="single" w:sz="4" w:space="0" w:color="auto"/>
            </w:tcBorders>
          </w:tcPr>
          <w:p w14:paraId="5724C896" w14:textId="77777777" w:rsidR="00A311D9" w:rsidRPr="0072480F" w:rsidRDefault="00A311D9" w:rsidP="004208A0">
            <w:pPr>
              <w:pStyle w:val="Tabletext"/>
            </w:pPr>
            <w:r w:rsidRPr="0072480F">
              <w:t xml:space="preserve">MBS item 61528 </w:t>
            </w:r>
          </w:p>
        </w:tc>
        <w:tc>
          <w:tcPr>
            <w:tcW w:w="4621" w:type="dxa"/>
            <w:tcBorders>
              <w:top w:val="single" w:sz="4" w:space="0" w:color="auto"/>
              <w:left w:val="single" w:sz="4" w:space="0" w:color="auto"/>
              <w:bottom w:val="single" w:sz="4" w:space="0" w:color="auto"/>
              <w:right w:val="single" w:sz="4" w:space="0" w:color="auto"/>
            </w:tcBorders>
          </w:tcPr>
          <w:p w14:paraId="39300194" w14:textId="77777777" w:rsidR="00A311D9" w:rsidRPr="00174D72" w:rsidRDefault="00A311D9" w:rsidP="004208A0">
            <w:pPr>
              <w:pStyle w:val="Tabletext"/>
              <w:jc w:val="right"/>
            </w:pPr>
            <w:r w:rsidRPr="00174D72">
              <w:t>Group 14 – Nuclear Medicine Imaging</w:t>
            </w:r>
          </w:p>
          <w:p w14:paraId="01B95181" w14:textId="77777777" w:rsidR="00A311D9" w:rsidRPr="00174D72" w:rsidRDefault="00A311D9" w:rsidP="004208A0">
            <w:pPr>
              <w:pStyle w:val="Tabletext"/>
              <w:jc w:val="right"/>
            </w:pPr>
            <w:r w:rsidRPr="00174D72">
              <w:t>Subgroup 2 - PET</w:t>
            </w:r>
          </w:p>
        </w:tc>
      </w:tr>
      <w:tr w:rsidR="00A311D9" w:rsidRPr="00174D72" w14:paraId="1C227DED"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4E2C7F75" w14:textId="77777777" w:rsidR="00A311D9" w:rsidRPr="00174D72" w:rsidRDefault="00A311D9" w:rsidP="004208A0">
            <w:pPr>
              <w:pStyle w:val="Tabletext"/>
            </w:pPr>
            <w:r w:rsidRPr="00174D72">
              <w:t>Whole body PSMA PET study, performed for the assessment of suitability for Lutetium 177 PSMA therapy in a patient with metastatic castrate resistant prostate cancer, after progressive disease has developed while undergoing prior treatment with at least one taxane chemotherapy and at least one androgen receptor signalling inhibitor.</w:t>
            </w:r>
          </w:p>
        </w:tc>
      </w:tr>
      <w:tr w:rsidR="00A311D9" w:rsidRPr="00174D72" w14:paraId="78CE43CA"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7245BF71" w14:textId="77777777" w:rsidR="00A311D9" w:rsidRPr="00174D72" w:rsidRDefault="00A311D9" w:rsidP="004208A0">
            <w:pPr>
              <w:pStyle w:val="Tabletext"/>
            </w:pPr>
            <w:r w:rsidRPr="0072480F">
              <w:t>Fee</w:t>
            </w:r>
            <w:r w:rsidRPr="00174D72">
              <w:t>: $1,300.00</w:t>
            </w:r>
            <w:r w:rsidRPr="0072480F">
              <w:t xml:space="preserve"> Benefit</w:t>
            </w:r>
            <w:r w:rsidRPr="00174D72">
              <w:t>: 75% = $975.00 85% = $1,195.50</w:t>
            </w:r>
          </w:p>
        </w:tc>
      </w:tr>
    </w:tbl>
    <w:p w14:paraId="258B11F4" w14:textId="1B2E7C13" w:rsidR="0089209A" w:rsidRDefault="0089209A" w:rsidP="00994D1E">
      <w:pPr>
        <w:pStyle w:val="Tablenotes"/>
      </w:pPr>
      <w:r w:rsidRPr="007B0C5E">
        <w:rPr>
          <w:b/>
          <w:bCs/>
        </w:rPr>
        <w:t>Note</w:t>
      </w:r>
      <w:r>
        <w:t xml:space="preserve">: </w:t>
      </w:r>
      <w:r w:rsidRPr="004F0002">
        <w:t>The fees have been updated to reflect indexation of the schedule fees from 1 July 2026</w:t>
      </w:r>
      <w:r>
        <w:t>.</w:t>
      </w:r>
    </w:p>
    <w:p w14:paraId="1C0B9266" w14:textId="03A3998A" w:rsidR="00A311D9" w:rsidRDefault="00A311D9" w:rsidP="00A311D9">
      <w:pPr>
        <w:pStyle w:val="Caption"/>
        <w:ind w:left="0" w:firstLine="0"/>
        <w:rPr>
          <w:b w:val="0"/>
          <w:color w:val="000000" w:themeColor="text1"/>
          <w:sz w:val="24"/>
        </w:rPr>
      </w:pPr>
      <w:r>
        <w:t xml:space="preserve">Table </w:t>
      </w:r>
      <w:r>
        <w:fldChar w:fldCharType="begin"/>
      </w:r>
      <w:r>
        <w:instrText xml:space="preserve"> SEQ Table \* ARABIC </w:instrText>
      </w:r>
      <w:r>
        <w:fldChar w:fldCharType="separate"/>
      </w:r>
      <w:r w:rsidR="009D0E06">
        <w:rPr>
          <w:noProof/>
        </w:rPr>
        <w:t>11</w:t>
      </w:r>
      <w:r>
        <w:fldChar w:fldCharType="end"/>
      </w:r>
      <w:r>
        <w:tab/>
        <w:t>MBS item 16050 for treatment initiation of</w:t>
      </w:r>
      <w:r w:rsidRPr="0072480F">
        <w:t xml:space="preserve"> Lutetium</w:t>
      </w:r>
      <w:r>
        <w:t xml:space="preserve"> </w:t>
      </w:r>
      <w:r w:rsidRPr="0072480F">
        <w:t>177 PSMA</w:t>
      </w:r>
      <w:r>
        <w:t xml:space="preserve"> therapy in mCRPC</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A311D9" w:rsidRPr="00174D72" w14:paraId="1A11DB64"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hideMark/>
          </w:tcPr>
          <w:p w14:paraId="02FC09D5" w14:textId="77777777" w:rsidR="00A311D9" w:rsidRPr="00174D72" w:rsidRDefault="00A311D9" w:rsidP="004208A0">
            <w:pPr>
              <w:pStyle w:val="Tabletext"/>
              <w:rPr>
                <w:rFonts w:eastAsia="Calibri"/>
              </w:rPr>
            </w:pPr>
            <w:r w:rsidRPr="00174D72">
              <w:rPr>
                <w:rFonts w:eastAsia="Calibri"/>
              </w:rPr>
              <w:t>Category 3: Therapeutic procedures</w:t>
            </w:r>
          </w:p>
        </w:tc>
      </w:tr>
      <w:tr w:rsidR="00A311D9" w:rsidRPr="00174D72" w14:paraId="5DEE5D3A" w14:textId="77777777" w:rsidTr="004208A0">
        <w:trPr>
          <w:cantSplit/>
          <w:tblHeader/>
        </w:trPr>
        <w:tc>
          <w:tcPr>
            <w:tcW w:w="4621" w:type="dxa"/>
            <w:tcBorders>
              <w:top w:val="single" w:sz="4" w:space="0" w:color="auto"/>
              <w:left w:val="single" w:sz="4" w:space="0" w:color="auto"/>
              <w:bottom w:val="single" w:sz="4" w:space="0" w:color="auto"/>
              <w:right w:val="single" w:sz="4" w:space="0" w:color="auto"/>
            </w:tcBorders>
          </w:tcPr>
          <w:p w14:paraId="3A1A48D9" w14:textId="77777777" w:rsidR="00A311D9" w:rsidRPr="0072480F" w:rsidRDefault="00A311D9" w:rsidP="004208A0">
            <w:pPr>
              <w:pStyle w:val="Tabletext"/>
              <w:rPr>
                <w:rFonts w:eastAsia="Calibri"/>
              </w:rPr>
            </w:pPr>
            <w:r w:rsidRPr="0072480F">
              <w:rPr>
                <w:rFonts w:eastAsia="Calibri"/>
              </w:rPr>
              <w:t xml:space="preserve">MBS item 16050 </w:t>
            </w:r>
          </w:p>
        </w:tc>
        <w:tc>
          <w:tcPr>
            <w:tcW w:w="4621" w:type="dxa"/>
            <w:tcBorders>
              <w:top w:val="single" w:sz="4" w:space="0" w:color="auto"/>
              <w:left w:val="single" w:sz="4" w:space="0" w:color="auto"/>
              <w:bottom w:val="single" w:sz="4" w:space="0" w:color="auto"/>
              <w:right w:val="single" w:sz="4" w:space="0" w:color="auto"/>
            </w:tcBorders>
          </w:tcPr>
          <w:p w14:paraId="1D697C2F" w14:textId="77777777" w:rsidR="00A311D9" w:rsidRPr="00174D72" w:rsidRDefault="00A311D9" w:rsidP="004208A0">
            <w:pPr>
              <w:pStyle w:val="Tabletext"/>
              <w:jc w:val="right"/>
              <w:rPr>
                <w:rFonts w:eastAsia="Calibri"/>
              </w:rPr>
            </w:pPr>
            <w:r w:rsidRPr="00174D72">
              <w:rPr>
                <w:rFonts w:eastAsia="Calibri"/>
              </w:rPr>
              <w:t>Group T3 – Therapeutic Nuclear Medicine</w:t>
            </w:r>
          </w:p>
          <w:p w14:paraId="72CDD842" w14:textId="77777777" w:rsidR="00A311D9" w:rsidRPr="00174D72" w:rsidRDefault="00A311D9" w:rsidP="004208A0">
            <w:pPr>
              <w:pStyle w:val="Tabletext"/>
              <w:jc w:val="right"/>
              <w:rPr>
                <w:rFonts w:eastAsia="Calibri"/>
              </w:rPr>
            </w:pPr>
            <w:r w:rsidRPr="00174D72">
              <w:rPr>
                <w:rFonts w:eastAsia="Calibri"/>
              </w:rPr>
              <w:t>Subgroup 2 - Theranostics</w:t>
            </w:r>
          </w:p>
        </w:tc>
      </w:tr>
      <w:tr w:rsidR="00A311D9" w:rsidRPr="00174D72" w14:paraId="303593A7"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1C7B60A6" w14:textId="77777777" w:rsidR="00A311D9" w:rsidRPr="00174D72" w:rsidRDefault="00A311D9" w:rsidP="004208A0">
            <w:pPr>
              <w:pStyle w:val="Tabletext"/>
              <w:rPr>
                <w:rFonts w:eastAsia="Calibri"/>
              </w:rPr>
            </w:pPr>
            <w:r w:rsidRPr="00174D72">
              <w:rPr>
                <w:rFonts w:eastAsia="Calibri"/>
              </w:rPr>
              <w:t>Administration of Lutetium 177 PSMA, followed within 36 hours by whole body Lu-PSMA SPECT, for treatment of a patient with metastatic castrate resistant prostate cancer who is:</w:t>
            </w:r>
          </w:p>
          <w:p w14:paraId="44378D55" w14:textId="77777777" w:rsidR="00A311D9" w:rsidRPr="00174D72" w:rsidRDefault="00A311D9" w:rsidP="004208A0">
            <w:pPr>
              <w:pStyle w:val="Tabletext"/>
              <w:rPr>
                <w:rFonts w:eastAsia="Calibri"/>
              </w:rPr>
            </w:pPr>
            <w:r w:rsidRPr="00174D72">
              <w:rPr>
                <w:rFonts w:eastAsia="Calibri"/>
              </w:rPr>
              <w:t>(a) PSMA-positive as determined by PSMA PET (defined as SUVmax &gt;15 at a single site of disease and SUVmax &gt;10 at all sites of measurable disease) after disease progression and</w:t>
            </w:r>
          </w:p>
          <w:p w14:paraId="2235C53B" w14:textId="77777777" w:rsidR="00A311D9" w:rsidRPr="00174D72" w:rsidRDefault="00A311D9" w:rsidP="004208A0">
            <w:pPr>
              <w:pStyle w:val="Tabletext"/>
              <w:rPr>
                <w:rFonts w:eastAsia="Calibri"/>
              </w:rPr>
            </w:pPr>
            <w:r w:rsidRPr="00174D72">
              <w:rPr>
                <w:rFonts w:eastAsia="Calibri"/>
              </w:rPr>
              <w:t>(b) prior treatment includes at least one taxane chemotherapy and at least one androgen receptor signalling inhibitor.</w:t>
            </w:r>
          </w:p>
          <w:p w14:paraId="03DC29A0" w14:textId="77777777" w:rsidR="00A311D9" w:rsidRPr="00174D72" w:rsidRDefault="00A311D9" w:rsidP="004208A0">
            <w:pPr>
              <w:pStyle w:val="Tabletext"/>
            </w:pPr>
            <w:r w:rsidRPr="00174D72">
              <w:rPr>
                <w:rFonts w:eastAsia="Calibri"/>
              </w:rPr>
              <w:t>Applicable once per cycle, up to a maximum of 2 cycles in the initial treatment phase.</w:t>
            </w:r>
          </w:p>
        </w:tc>
      </w:tr>
      <w:tr w:rsidR="00A311D9" w:rsidRPr="00174D72" w14:paraId="27E02442"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126E2DCF" w14:textId="3DE2898A" w:rsidR="00A311D9" w:rsidRPr="00174D72" w:rsidRDefault="00A311D9" w:rsidP="004208A0">
            <w:pPr>
              <w:pStyle w:val="Tabletext"/>
              <w:rPr>
                <w:rFonts w:eastAsia="Calibri"/>
              </w:rPr>
            </w:pPr>
            <w:r w:rsidRPr="0072480F">
              <w:rPr>
                <w:rFonts w:eastAsia="Calibri"/>
              </w:rPr>
              <w:t>Fee:</w:t>
            </w:r>
            <w:r w:rsidRPr="00174D72">
              <w:rPr>
                <w:rFonts w:eastAsia="Calibri"/>
              </w:rPr>
              <w:t> $8,</w:t>
            </w:r>
            <w:r w:rsidR="00747A44">
              <w:rPr>
                <w:rFonts w:eastAsia="Calibri"/>
              </w:rPr>
              <w:t>208</w:t>
            </w:r>
            <w:r w:rsidRPr="00174D72">
              <w:rPr>
                <w:rFonts w:eastAsia="Calibri"/>
              </w:rPr>
              <w:t>.00 </w:t>
            </w:r>
            <w:r w:rsidRPr="0072480F">
              <w:rPr>
                <w:rFonts w:eastAsia="Calibri"/>
              </w:rPr>
              <w:t>Benefit:</w:t>
            </w:r>
            <w:r w:rsidRPr="00174D72">
              <w:rPr>
                <w:rFonts w:eastAsia="Calibri"/>
              </w:rPr>
              <w:t> 75% = $6,</w:t>
            </w:r>
            <w:r w:rsidR="00747A44">
              <w:rPr>
                <w:rFonts w:eastAsia="Calibri"/>
              </w:rPr>
              <w:t>156</w:t>
            </w:r>
            <w:r w:rsidRPr="00174D72">
              <w:rPr>
                <w:rFonts w:eastAsia="Calibri"/>
              </w:rPr>
              <w:t>.00 85% = $</w:t>
            </w:r>
            <w:r w:rsidR="00441C30">
              <w:rPr>
                <w:rFonts w:eastAsia="Calibri"/>
              </w:rPr>
              <w:t>8</w:t>
            </w:r>
            <w:r w:rsidRPr="00174D72">
              <w:rPr>
                <w:rFonts w:eastAsia="Calibri"/>
              </w:rPr>
              <w:t>,</w:t>
            </w:r>
            <w:r w:rsidR="00441C30">
              <w:rPr>
                <w:rFonts w:eastAsia="Calibri"/>
              </w:rPr>
              <w:t>103</w:t>
            </w:r>
            <w:r w:rsidRPr="00174D72">
              <w:rPr>
                <w:rFonts w:eastAsia="Calibri"/>
              </w:rPr>
              <w:t>.50</w:t>
            </w:r>
          </w:p>
        </w:tc>
      </w:tr>
    </w:tbl>
    <w:p w14:paraId="1B005D72" w14:textId="5C8AACDC" w:rsidR="0089209A" w:rsidRDefault="0089209A" w:rsidP="00994D1E">
      <w:pPr>
        <w:pStyle w:val="Tablenotes"/>
      </w:pPr>
      <w:r w:rsidRPr="007B0C5E">
        <w:rPr>
          <w:b/>
          <w:bCs/>
        </w:rPr>
        <w:t>Note</w:t>
      </w:r>
      <w:r>
        <w:t xml:space="preserve">: </w:t>
      </w:r>
      <w:r w:rsidRPr="004F0002">
        <w:t>The fees have been updated to reflect indexation of the schedule fees from 1 July 2026</w:t>
      </w:r>
      <w:r>
        <w:t>.</w:t>
      </w:r>
    </w:p>
    <w:p w14:paraId="5CDBCB72" w14:textId="5478B8BD" w:rsidR="00A311D9" w:rsidRDefault="00A311D9" w:rsidP="00A311D9">
      <w:pPr>
        <w:pStyle w:val="Caption"/>
        <w:rPr>
          <w:b w:val="0"/>
          <w:color w:val="000000" w:themeColor="text1"/>
          <w:sz w:val="24"/>
        </w:rPr>
      </w:pPr>
      <w:r>
        <w:t xml:space="preserve">Table </w:t>
      </w:r>
      <w:r>
        <w:fldChar w:fldCharType="begin"/>
      </w:r>
      <w:r>
        <w:instrText xml:space="preserve"> SEQ Table \* ARABIC </w:instrText>
      </w:r>
      <w:r>
        <w:fldChar w:fldCharType="separate"/>
      </w:r>
      <w:r w:rsidR="009D0E06">
        <w:rPr>
          <w:noProof/>
        </w:rPr>
        <w:t>12</w:t>
      </w:r>
      <w:r>
        <w:fldChar w:fldCharType="end"/>
      </w:r>
      <w:r>
        <w:tab/>
      </w:r>
      <w:r w:rsidRPr="0072480F">
        <w:t>MBS item 1605</w:t>
      </w:r>
      <w:r>
        <w:t>5</w:t>
      </w:r>
      <w:r w:rsidRPr="0072480F">
        <w:t xml:space="preserve"> for treatment </w:t>
      </w:r>
      <w:r>
        <w:t xml:space="preserve">continuation </w:t>
      </w:r>
      <w:r w:rsidRPr="0072480F">
        <w:t xml:space="preserve">of Lutetium 177 PSMA </w:t>
      </w:r>
      <w:r>
        <w:t xml:space="preserve">therapy </w:t>
      </w:r>
      <w:r w:rsidRPr="0072480F">
        <w:t>in mCRPC</w:t>
      </w:r>
    </w:p>
    <w:tbl>
      <w:tblPr>
        <w:tblStyle w:val="TableGrid"/>
        <w:tblW w:w="0" w:type="auto"/>
        <w:tblInd w:w="0" w:type="dxa"/>
        <w:tblLook w:val="04A0" w:firstRow="1" w:lastRow="0" w:firstColumn="1" w:lastColumn="0" w:noHBand="0" w:noVBand="1"/>
        <w:tblCaption w:val="Proposed Item Descriptor Table"/>
        <w:tblDescription w:val="Please enter the:&#10;1. proposed category number from the MBS;&#10;2. proposed categroy description from the MBS;&#10;3. proposed item descriptor; and&#10;4. proposed fee."/>
      </w:tblPr>
      <w:tblGrid>
        <w:gridCol w:w="4621"/>
        <w:gridCol w:w="4621"/>
      </w:tblGrid>
      <w:tr w:rsidR="00A311D9" w:rsidRPr="00174D72" w14:paraId="0AE16E45"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hideMark/>
          </w:tcPr>
          <w:p w14:paraId="7718BB96" w14:textId="77777777" w:rsidR="00A311D9" w:rsidRPr="00174D72" w:rsidRDefault="00A311D9" w:rsidP="004208A0">
            <w:pPr>
              <w:pStyle w:val="Tabletext"/>
              <w:rPr>
                <w:rFonts w:eastAsia="Calibri"/>
              </w:rPr>
            </w:pPr>
            <w:r w:rsidRPr="00174D72">
              <w:rPr>
                <w:rFonts w:eastAsia="Calibri"/>
              </w:rPr>
              <w:t>Category 3: Therapeutic procedures</w:t>
            </w:r>
          </w:p>
        </w:tc>
      </w:tr>
      <w:tr w:rsidR="00A311D9" w:rsidRPr="00174D72" w14:paraId="07758888" w14:textId="77777777" w:rsidTr="004208A0">
        <w:trPr>
          <w:cantSplit/>
          <w:tblHeader/>
        </w:trPr>
        <w:tc>
          <w:tcPr>
            <w:tcW w:w="4621" w:type="dxa"/>
            <w:tcBorders>
              <w:top w:val="single" w:sz="4" w:space="0" w:color="auto"/>
              <w:left w:val="single" w:sz="4" w:space="0" w:color="auto"/>
              <w:bottom w:val="single" w:sz="4" w:space="0" w:color="auto"/>
              <w:right w:val="single" w:sz="4" w:space="0" w:color="auto"/>
            </w:tcBorders>
          </w:tcPr>
          <w:p w14:paraId="054FFB73" w14:textId="77777777" w:rsidR="00A311D9" w:rsidRPr="0072480F" w:rsidRDefault="00A311D9" w:rsidP="004208A0">
            <w:pPr>
              <w:pStyle w:val="Tabletext"/>
              <w:rPr>
                <w:rFonts w:eastAsia="Calibri"/>
              </w:rPr>
            </w:pPr>
            <w:r w:rsidRPr="0072480F">
              <w:rPr>
                <w:rFonts w:eastAsia="Calibri"/>
              </w:rPr>
              <w:t xml:space="preserve">MBS item 16055 </w:t>
            </w:r>
          </w:p>
        </w:tc>
        <w:tc>
          <w:tcPr>
            <w:tcW w:w="4621" w:type="dxa"/>
            <w:tcBorders>
              <w:top w:val="single" w:sz="4" w:space="0" w:color="auto"/>
              <w:left w:val="single" w:sz="4" w:space="0" w:color="auto"/>
              <w:bottom w:val="single" w:sz="4" w:space="0" w:color="auto"/>
              <w:right w:val="single" w:sz="4" w:space="0" w:color="auto"/>
            </w:tcBorders>
          </w:tcPr>
          <w:p w14:paraId="686E2EF6" w14:textId="77777777" w:rsidR="00A311D9" w:rsidRPr="00174D72" w:rsidRDefault="00A311D9" w:rsidP="004208A0">
            <w:pPr>
              <w:pStyle w:val="Tabletext"/>
              <w:jc w:val="right"/>
              <w:rPr>
                <w:rFonts w:eastAsia="Calibri"/>
              </w:rPr>
            </w:pPr>
            <w:r w:rsidRPr="00174D72">
              <w:rPr>
                <w:rFonts w:eastAsia="Calibri"/>
              </w:rPr>
              <w:t>Group 14 – Therapeutic Nuclear Medicine</w:t>
            </w:r>
          </w:p>
          <w:p w14:paraId="660C7872" w14:textId="77777777" w:rsidR="00A311D9" w:rsidRPr="00174D72" w:rsidRDefault="00A311D9" w:rsidP="004208A0">
            <w:pPr>
              <w:pStyle w:val="Tabletext"/>
              <w:jc w:val="right"/>
              <w:rPr>
                <w:rFonts w:eastAsia="Calibri"/>
              </w:rPr>
            </w:pPr>
            <w:r w:rsidRPr="00174D72">
              <w:rPr>
                <w:rFonts w:eastAsia="Calibri"/>
              </w:rPr>
              <w:t>Subgroup 2 - Theranostics</w:t>
            </w:r>
          </w:p>
        </w:tc>
      </w:tr>
      <w:tr w:rsidR="00A311D9" w:rsidRPr="00174D72" w14:paraId="0BC7FB52"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tcPr>
          <w:p w14:paraId="43037816" w14:textId="77777777" w:rsidR="00A311D9" w:rsidRPr="00174D72" w:rsidRDefault="00A311D9" w:rsidP="004208A0">
            <w:pPr>
              <w:pStyle w:val="Tabletext"/>
              <w:rPr>
                <w:rFonts w:eastAsia="Calibri"/>
              </w:rPr>
            </w:pPr>
            <w:r w:rsidRPr="00174D72">
              <w:rPr>
                <w:rFonts w:eastAsia="Calibri"/>
              </w:rPr>
              <w:t>Administration of Lutetium 177 PSMA, followed within 36 hours by whole body Lu-PSMA SPECT, for treatment of a patient with metastatic castrate resistant prostate cancer, if:</w:t>
            </w:r>
            <w:r w:rsidRPr="00174D72">
              <w:rPr>
                <w:rFonts w:eastAsia="Calibri"/>
              </w:rPr>
              <w:br/>
              <w:t>(a) a service to which item 16050 applies has been provided; and</w:t>
            </w:r>
            <w:r w:rsidRPr="00174D72">
              <w:rPr>
                <w:rFonts w:eastAsia="Calibri"/>
              </w:rPr>
              <w:br/>
              <w:t>(b) the patient has not developed disease progression while receiving Lutetium 177 PSMA for this condition.</w:t>
            </w:r>
          </w:p>
          <w:p w14:paraId="7722C40C" w14:textId="77777777" w:rsidR="00A311D9" w:rsidRPr="00174D72" w:rsidRDefault="00A311D9" w:rsidP="004208A0">
            <w:pPr>
              <w:pStyle w:val="Tabletext"/>
            </w:pPr>
            <w:r w:rsidRPr="00174D72">
              <w:rPr>
                <w:rFonts w:eastAsia="Calibri"/>
              </w:rPr>
              <w:t>Applicable once per cycle, up to a maximum of 4 cycles in the continuing treatment phase.</w:t>
            </w:r>
          </w:p>
        </w:tc>
      </w:tr>
      <w:tr w:rsidR="00A311D9" w:rsidRPr="00174D72" w14:paraId="52793976" w14:textId="77777777" w:rsidTr="004208A0">
        <w:trPr>
          <w:cantSplit/>
          <w:tblHeader/>
        </w:trPr>
        <w:tc>
          <w:tcPr>
            <w:tcW w:w="9242" w:type="dxa"/>
            <w:gridSpan w:val="2"/>
            <w:tcBorders>
              <w:top w:val="single" w:sz="4" w:space="0" w:color="auto"/>
              <w:left w:val="single" w:sz="4" w:space="0" w:color="auto"/>
              <w:bottom w:val="single" w:sz="4" w:space="0" w:color="auto"/>
              <w:right w:val="single" w:sz="4" w:space="0" w:color="auto"/>
            </w:tcBorders>
            <w:vAlign w:val="center"/>
          </w:tcPr>
          <w:p w14:paraId="12012F1D" w14:textId="407A07A7" w:rsidR="00A311D9" w:rsidRPr="00174D72" w:rsidRDefault="00A311D9" w:rsidP="004208A0">
            <w:pPr>
              <w:pStyle w:val="Tabletext"/>
            </w:pPr>
            <w:r w:rsidRPr="0072480F">
              <w:t>Fee:</w:t>
            </w:r>
            <w:r w:rsidRPr="00174D72">
              <w:t> $8,</w:t>
            </w:r>
            <w:r w:rsidR="00CD5CB0">
              <w:t>208</w:t>
            </w:r>
            <w:r w:rsidRPr="00174D72">
              <w:t>.00 </w:t>
            </w:r>
            <w:r w:rsidRPr="0072480F">
              <w:t>Benefit:</w:t>
            </w:r>
            <w:r w:rsidRPr="00174D72">
              <w:t> 75% = $6,</w:t>
            </w:r>
            <w:r w:rsidR="00CD5CB0">
              <w:t>156</w:t>
            </w:r>
            <w:r w:rsidRPr="00174D72">
              <w:t>.00 85% = $</w:t>
            </w:r>
            <w:r w:rsidR="00BA759F">
              <w:t>8</w:t>
            </w:r>
            <w:r w:rsidRPr="00174D72">
              <w:t>,</w:t>
            </w:r>
            <w:r w:rsidR="00BA759F">
              <w:t>103</w:t>
            </w:r>
            <w:r w:rsidRPr="00174D72">
              <w:t>.50</w:t>
            </w:r>
          </w:p>
        </w:tc>
      </w:tr>
    </w:tbl>
    <w:p w14:paraId="5278C63C" w14:textId="01E37ABC" w:rsidR="00A311D9" w:rsidRDefault="0089209A" w:rsidP="00035043">
      <w:pPr>
        <w:pStyle w:val="Tablenotes"/>
      </w:pPr>
      <w:r w:rsidRPr="007B0C5E">
        <w:rPr>
          <w:b/>
          <w:bCs/>
        </w:rPr>
        <w:t>Note</w:t>
      </w:r>
      <w:r>
        <w:t xml:space="preserve">: </w:t>
      </w:r>
      <w:r w:rsidRPr="004F0002">
        <w:t>The fees have been updated to reflect indexation of the schedule fees from 1 July 2026</w:t>
      </w:r>
      <w:r w:rsidR="006C1CD3">
        <w:t>.</w:t>
      </w:r>
    </w:p>
    <w:p w14:paraId="7E59CE66" w14:textId="2E64071E" w:rsidR="00A311D9" w:rsidRDefault="00A311D9" w:rsidP="00A311D9">
      <w:pPr>
        <w:pStyle w:val="Instructionaltext"/>
        <w:spacing w:before="0"/>
        <w:jc w:val="center"/>
        <w:rPr>
          <w:color w:val="auto"/>
        </w:rPr>
      </w:pPr>
    </w:p>
    <w:p w14:paraId="565020C1" w14:textId="77777777" w:rsidR="00A311D9" w:rsidRDefault="00A311D9" w:rsidP="00A311D9">
      <w:pPr>
        <w:pStyle w:val="Instructionaltext"/>
        <w:spacing w:before="0"/>
        <w:rPr>
          <w:color w:val="auto"/>
        </w:rPr>
      </w:pPr>
    </w:p>
    <w:p w14:paraId="5B057623" w14:textId="77777777" w:rsidR="00A311D9" w:rsidRDefault="00A311D9" w:rsidP="00A311D9">
      <w:pPr>
        <w:pStyle w:val="Instructionaltext"/>
        <w:spacing w:before="0"/>
        <w:rPr>
          <w:color w:val="auto"/>
        </w:rPr>
        <w:sectPr w:rsidR="00A311D9" w:rsidSect="00B55724">
          <w:pgSz w:w="11906" w:h="16838"/>
          <w:pgMar w:top="1021" w:right="1191" w:bottom="682" w:left="1134" w:header="709" w:footer="567" w:gutter="0"/>
          <w:cols w:space="708"/>
          <w:docGrid w:linePitch="360"/>
        </w:sectPr>
      </w:pPr>
    </w:p>
    <w:p w14:paraId="7B91F760" w14:textId="76F6F143" w:rsidR="00A311D9" w:rsidRDefault="00A311D9" w:rsidP="00A311D9">
      <w:pPr>
        <w:pStyle w:val="Heading3"/>
      </w:pPr>
      <w:bookmarkStart w:id="20" w:name="Appendix_3"/>
      <w:r w:rsidRPr="0087752F">
        <w:lastRenderedPageBreak/>
        <w:t xml:space="preserve">Appendix </w:t>
      </w:r>
      <w:r w:rsidR="008D0C4B">
        <w:t>2</w:t>
      </w:r>
      <w:bookmarkEnd w:id="20"/>
      <w:r>
        <w:t>:</w:t>
      </w:r>
      <w:r w:rsidRPr="0087752F">
        <w:t xml:space="preserve"> </w:t>
      </w:r>
      <w:r w:rsidR="00BF08C7">
        <w:t>ESMO</w:t>
      </w:r>
      <w:r w:rsidR="00031495">
        <w:t xml:space="preserve"> Clinical Practice Guideline</w:t>
      </w:r>
      <w:r w:rsidRPr="0087752F">
        <w:t xml:space="preserve"> (2026) for therapeutic management of mCRPC</w:t>
      </w:r>
    </w:p>
    <w:p w14:paraId="7CBA6151" w14:textId="77777777" w:rsidR="00A311D9" w:rsidRDefault="00A311D9" w:rsidP="00A311D9">
      <w:pPr>
        <w:jc w:val="center"/>
      </w:pPr>
      <w:r w:rsidRPr="001A3905">
        <w:rPr>
          <w:rFonts w:ascii="Aptos" w:eastAsia="Yu Mincho" w:hAnsi="Aptos" w:cs="Arial"/>
          <w:b/>
          <w:noProof/>
          <w:kern w:val="2"/>
          <w:sz w:val="24"/>
          <w:szCs w:val="24"/>
          <w14:ligatures w14:val="standardContextual"/>
        </w:rPr>
        <w:drawing>
          <wp:inline distT="0" distB="0" distL="0" distR="0" wp14:anchorId="65B2952E" wp14:editId="4376A706">
            <wp:extent cx="8208000" cy="4921200"/>
            <wp:effectExtent l="0" t="0" r="3175" b="0"/>
            <wp:docPr id="1243518143" name="Picture 1" descr="ESMO Clinical Practice Guideline (2026) for therapeutic management of mCR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18143" name="Picture 1" descr="ESMO Clinical Practice Guideline (2026) for therapeutic management of mCRP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08000" cy="4921200"/>
                    </a:xfrm>
                    <a:prstGeom prst="rect">
                      <a:avLst/>
                    </a:prstGeom>
                    <a:noFill/>
                    <a:ln>
                      <a:noFill/>
                    </a:ln>
                  </pic:spPr>
                </pic:pic>
              </a:graphicData>
            </a:graphic>
          </wp:inline>
        </w:drawing>
      </w:r>
    </w:p>
    <w:sectPr w:rsidR="00A311D9" w:rsidSect="00E93573">
      <w:pgSz w:w="16838" w:h="11906" w:orient="landscape"/>
      <w:pgMar w:top="1191" w:right="682" w:bottom="1134"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0B785" w14:textId="77777777" w:rsidR="00756F25" w:rsidRDefault="00756F25" w:rsidP="0016315C">
      <w:pPr>
        <w:spacing w:after="0" w:line="240" w:lineRule="auto"/>
      </w:pPr>
      <w:r>
        <w:separator/>
      </w:r>
    </w:p>
  </w:endnote>
  <w:endnote w:type="continuationSeparator" w:id="0">
    <w:p w14:paraId="0D9334B8" w14:textId="77777777" w:rsidR="00756F25" w:rsidRDefault="00756F25" w:rsidP="0016315C">
      <w:pPr>
        <w:spacing w:after="0" w:line="240" w:lineRule="auto"/>
      </w:pPr>
      <w:r>
        <w:continuationSeparator/>
      </w:r>
    </w:p>
  </w:endnote>
  <w:endnote w:type="continuationNotice" w:id="1">
    <w:p w14:paraId="1659BEEA" w14:textId="77777777" w:rsidR="00756F25" w:rsidRDefault="00756F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0C241906" w:rsidR="00685355" w:rsidRDefault="00DF2F7F">
    <w:pPr>
      <w:pStyle w:val="Footer"/>
      <w:framePr w:wrap="none" w:vAnchor="text" w:hAnchor="margin" w:xAlign="right" w:y="1"/>
      <w:rPr>
        <w:rStyle w:val="PageNumber"/>
      </w:rPr>
    </w:pPr>
    <w:r>
      <w:rPr>
        <w:noProof/>
      </w:rPr>
      <mc:AlternateContent>
        <mc:Choice Requires="wps">
          <w:drawing>
            <wp:anchor distT="0" distB="0" distL="0" distR="0" simplePos="0" relativeHeight="251658243" behindDoc="0" locked="0" layoutInCell="1" allowOverlap="1" wp14:anchorId="5FE0BB18" wp14:editId="4CB6F00F">
              <wp:simplePos x="635" y="635"/>
              <wp:positionH relativeFrom="page">
                <wp:align>center</wp:align>
              </wp:positionH>
              <wp:positionV relativeFrom="page">
                <wp:align>bottom</wp:align>
              </wp:positionV>
              <wp:extent cx="622300" cy="404495"/>
              <wp:effectExtent l="0" t="0" r="6350" b="0"/>
              <wp:wrapNone/>
              <wp:docPr id="76465832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73060A2" w14:textId="35F7E68B"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E0BB18" id="_x0000_t202" coordsize="21600,21600" o:spt="202" path="m,l,21600r21600,l21600,xe">
              <v:stroke joinstyle="miter"/>
              <v:path gradientshapeok="t" o:connecttype="rect"/>
            </v:shapetype>
            <v:shape id="Text Box 9" o:spid="_x0000_s1027" type="#_x0000_t202" alt="OFFICIAL" style="position:absolute;margin-left:0;margin-top:0;width: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173060A2" w14:textId="35F7E68B"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167B64FF" w:rsidR="0015018B" w:rsidRPr="009B57D9" w:rsidRDefault="0015018B" w:rsidP="59B9E098">
    <w:pPr>
      <w:spacing w:after="0"/>
      <w:contextualSpacing/>
      <w:jc w:val="center"/>
      <w:rPr>
        <w:sz w:val="18"/>
        <w:szCs w:val="18"/>
      </w:rPr>
    </w:pPr>
  </w:p>
  <w:p w14:paraId="3B4966E4" w14:textId="6959DF2F" w:rsidR="0015018B" w:rsidRDefault="00756F25"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2AF896A8" w:rsidR="0016315C" w:rsidRPr="00685355" w:rsidRDefault="795F0E92" w:rsidP="001F0C55">
    <w:pPr>
      <w:jc w:val="center"/>
    </w:pPr>
    <w:r>
      <w:t>Ratified PICO Confirmation – August 2026 PASC Meeting</w:t>
    </w:r>
    <w:r w:rsidR="60009B8A">
      <w:br/>
    </w:r>
    <w:r>
      <w:t>Application 1823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5356407B" w:rsidR="009A4FFB" w:rsidRDefault="00DF2F7F">
    <w:pPr>
      <w:pStyle w:val="Footer"/>
    </w:pPr>
    <w:r>
      <w:rPr>
        <w:noProof/>
      </w:rPr>
      <mc:AlternateContent>
        <mc:Choice Requires="wps">
          <w:drawing>
            <wp:anchor distT="0" distB="0" distL="0" distR="0" simplePos="0" relativeHeight="251658242" behindDoc="0" locked="0" layoutInCell="1" allowOverlap="1" wp14:anchorId="2EF49C4E" wp14:editId="1461BABF">
              <wp:simplePos x="635" y="635"/>
              <wp:positionH relativeFrom="page">
                <wp:align>center</wp:align>
              </wp:positionH>
              <wp:positionV relativeFrom="page">
                <wp:align>bottom</wp:align>
              </wp:positionV>
              <wp:extent cx="622300" cy="404495"/>
              <wp:effectExtent l="0" t="0" r="6350" b="0"/>
              <wp:wrapNone/>
              <wp:docPr id="16264826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F35DF38" w14:textId="00C14BD4"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F49C4E" id="_x0000_t202" coordsize="21600,21600" o:spt="202" path="m,l,21600r21600,l21600,xe">
              <v:stroke joinstyle="miter"/>
              <v:path gradientshapeok="t" o:connecttype="rect"/>
            </v:shapetype>
            <v:shape id="Text Box 8" o:spid="_x0000_s1029" type="#_x0000_t202" alt="OFFICIAL" style="position:absolute;margin-left:0;margin-top:0;width:49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6F35DF38" w14:textId="00C14BD4"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C9A0" w14:textId="77777777" w:rsidR="00756F25" w:rsidRDefault="00756F25" w:rsidP="0016315C">
      <w:pPr>
        <w:spacing w:after="0" w:line="240" w:lineRule="auto"/>
      </w:pPr>
      <w:r>
        <w:separator/>
      </w:r>
    </w:p>
  </w:footnote>
  <w:footnote w:type="continuationSeparator" w:id="0">
    <w:p w14:paraId="72416E82" w14:textId="77777777" w:rsidR="00756F25" w:rsidRDefault="00756F25" w:rsidP="0016315C">
      <w:pPr>
        <w:spacing w:after="0" w:line="240" w:lineRule="auto"/>
      </w:pPr>
      <w:r>
        <w:continuationSeparator/>
      </w:r>
    </w:p>
  </w:footnote>
  <w:footnote w:type="continuationNotice" w:id="1">
    <w:p w14:paraId="5AD03C97" w14:textId="77777777" w:rsidR="00756F25" w:rsidRDefault="00756F25">
      <w:pPr>
        <w:spacing w:after="0" w:line="240" w:lineRule="auto"/>
      </w:pPr>
    </w:p>
  </w:footnote>
  <w:footnote w:id="2">
    <w:p w14:paraId="34614945" w14:textId="7C5F1720" w:rsidR="00A15CD3" w:rsidRDefault="00A15CD3" w:rsidP="00A15CD3">
      <w:pPr>
        <w:pStyle w:val="FootnoteText"/>
      </w:pPr>
      <w:r>
        <w:rPr>
          <w:rStyle w:val="FootnoteReference"/>
        </w:rPr>
        <w:footnoteRef/>
      </w:r>
      <w:r>
        <w:t xml:space="preserve"> MSAC Public Summary Document (PSD), Application No. 1686.1 – 177</w:t>
      </w:r>
      <w:r w:rsidR="00F86AD4">
        <w:t>-</w:t>
      </w:r>
      <w:r>
        <w:t xml:space="preserve">Lutetium PSMA i&amp;t for metastatic </w:t>
      </w:r>
    </w:p>
    <w:p w14:paraId="3C2515A7" w14:textId="311C401E" w:rsidR="00A15CD3" w:rsidRDefault="00A15CD3" w:rsidP="00A15CD3">
      <w:pPr>
        <w:pStyle w:val="FootnoteText"/>
      </w:pPr>
      <w:r>
        <w:t xml:space="preserve">castrate resistant prostate cancer, April 2024 MSAC </w:t>
      </w:r>
      <w:r w:rsidR="0010629E">
        <w:t>m</w:t>
      </w:r>
      <w:r>
        <w:t>eeting.</w:t>
      </w:r>
    </w:p>
  </w:footnote>
  <w:footnote w:id="3">
    <w:p w14:paraId="30971048" w14:textId="3E4EC7A3" w:rsidR="004752CE" w:rsidRDefault="004752CE">
      <w:pPr>
        <w:pStyle w:val="FootnoteText"/>
      </w:pPr>
      <w:r>
        <w:rPr>
          <w:rStyle w:val="FootnoteReference"/>
        </w:rPr>
        <w:footnoteRef/>
      </w:r>
      <w:r>
        <w:t xml:space="preserve"> </w:t>
      </w:r>
      <w:r w:rsidR="00D65862">
        <w:t xml:space="preserve">Olaparib PSD, </w:t>
      </w:r>
      <w:r w:rsidR="00BD3FAD">
        <w:t>para 5.2, March 2021 PBAC Meeting.</w:t>
      </w:r>
    </w:p>
  </w:footnote>
  <w:footnote w:id="4">
    <w:p w14:paraId="084E1189" w14:textId="43835070" w:rsidR="00741394" w:rsidRPr="004751D5" w:rsidRDefault="00741394" w:rsidP="004751D5">
      <w:pPr>
        <w:rPr>
          <w:rStyle w:val="CommentReference"/>
          <w:sz w:val="20"/>
          <w:szCs w:val="20"/>
        </w:rPr>
      </w:pPr>
      <w:r w:rsidRPr="004751D5">
        <w:rPr>
          <w:rStyle w:val="CommentReference"/>
          <w:sz w:val="20"/>
          <w:szCs w:val="20"/>
          <w:vertAlign w:val="superscript"/>
        </w:rPr>
        <w:footnoteRef/>
      </w:r>
      <w:r w:rsidRPr="004751D5">
        <w:rPr>
          <w:rStyle w:val="CommentReference"/>
          <w:sz w:val="20"/>
          <w:szCs w:val="20"/>
        </w:rPr>
        <w:t xml:space="preserve"> https://pbs.gov.au/medicine/search?term=10148D-10158P</w:t>
      </w:r>
    </w:p>
  </w:footnote>
  <w:footnote w:id="5">
    <w:p w14:paraId="2A2C56D3" w14:textId="6E44848E" w:rsidR="008D0C4B" w:rsidRPr="00AF5333" w:rsidRDefault="008D0C4B" w:rsidP="008D0C4B">
      <w:pPr>
        <w:pStyle w:val="EndNoteBibliography"/>
        <w:rPr>
          <w:sz w:val="20"/>
          <w:szCs w:val="20"/>
        </w:rPr>
      </w:pPr>
      <w:r w:rsidRPr="00AF5333">
        <w:rPr>
          <w:rStyle w:val="FootnoteReference"/>
          <w:sz w:val="20"/>
          <w:szCs w:val="20"/>
        </w:rPr>
        <w:footnoteRef/>
      </w:r>
      <w:r>
        <w:t xml:space="preserve"> </w:t>
      </w:r>
      <w:r w:rsidRPr="00AF5333">
        <w:rPr>
          <w:sz w:val="20"/>
          <w:szCs w:val="20"/>
        </w:rPr>
        <w:t xml:space="preserve">Spratt et al.,. 2025, 'Prostate Cancer, Version 3.2026, NCCN Clinical Practice Guidelines In Oncology', </w:t>
      </w:r>
      <w:r w:rsidRPr="00AF5333">
        <w:rPr>
          <w:i/>
          <w:sz w:val="20"/>
          <w:szCs w:val="20"/>
        </w:rPr>
        <w:t>Journal of the National Comprehensive Cancer Network</w:t>
      </w:r>
      <w:r w:rsidRPr="00AF5333">
        <w:rPr>
          <w:sz w:val="20"/>
          <w:szCs w:val="20"/>
        </w:rPr>
        <w:t>, vol. 23, no. 11, pp. 469-93.</w:t>
      </w:r>
    </w:p>
    <w:p w14:paraId="2AE2F867" w14:textId="020BA556" w:rsidR="008D0C4B" w:rsidRDefault="008D0C4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7FA159CC" w:rsidR="009A4FFB" w:rsidRDefault="00DF2F7F">
    <w:pPr>
      <w:pStyle w:val="Header"/>
    </w:pPr>
    <w:r>
      <w:rPr>
        <w:noProof/>
      </w:rPr>
      <mc:AlternateContent>
        <mc:Choice Requires="wps">
          <w:drawing>
            <wp:anchor distT="0" distB="0" distL="0" distR="0" simplePos="0" relativeHeight="251658241" behindDoc="0" locked="0" layoutInCell="1" allowOverlap="1" wp14:anchorId="6BFEE583" wp14:editId="062E2E0E">
              <wp:simplePos x="635" y="635"/>
              <wp:positionH relativeFrom="page">
                <wp:align>center</wp:align>
              </wp:positionH>
              <wp:positionV relativeFrom="page">
                <wp:align>top</wp:align>
              </wp:positionV>
              <wp:extent cx="622300" cy="404495"/>
              <wp:effectExtent l="0" t="0" r="6350" b="14605"/>
              <wp:wrapNone/>
              <wp:docPr id="206815555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FD72D42" w14:textId="1CF0050F"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FEE583" id="_x0000_t202" coordsize="21600,21600" o:spt="202" path="m,l,21600r21600,l21600,xe">
              <v:stroke joinstyle="miter"/>
              <v:path gradientshapeok="t" o:connecttype="rect"/>
            </v:shapetype>
            <v:shape id="Text Box 6" o:spid="_x0000_s1026"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1FD72D42" w14:textId="1CF0050F"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026B609B" w:rsidR="628F6C62" w:rsidRDefault="628F6C62" w:rsidP="009A4FFB">
          <w:pPr>
            <w:pStyle w:val="Header"/>
            <w:ind w:left="-115"/>
          </w:pPr>
        </w:p>
      </w:tc>
      <w:tc>
        <w:tcPr>
          <w:tcW w:w="3190" w:type="dxa"/>
        </w:tcPr>
        <w:p w14:paraId="36E67869" w14:textId="784854AB"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736154B4"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2AB32B5E" w:rsidR="009A4FFB" w:rsidRDefault="00DF2F7F">
    <w:pPr>
      <w:pStyle w:val="Header"/>
    </w:pPr>
    <w:r>
      <w:rPr>
        <w:noProof/>
      </w:rPr>
      <mc:AlternateContent>
        <mc:Choice Requires="wps">
          <w:drawing>
            <wp:anchor distT="0" distB="0" distL="0" distR="0" simplePos="0" relativeHeight="251658240" behindDoc="0" locked="0" layoutInCell="1" allowOverlap="1" wp14:anchorId="36939116" wp14:editId="14BABB87">
              <wp:simplePos x="635" y="635"/>
              <wp:positionH relativeFrom="page">
                <wp:align>center</wp:align>
              </wp:positionH>
              <wp:positionV relativeFrom="page">
                <wp:align>top</wp:align>
              </wp:positionV>
              <wp:extent cx="622300" cy="404495"/>
              <wp:effectExtent l="0" t="0" r="6350" b="14605"/>
              <wp:wrapNone/>
              <wp:docPr id="128177957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FB72F75" w14:textId="41A47438"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939116"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4FB72F75" w14:textId="41A47438" w:rsidR="00DF2F7F" w:rsidRPr="00DF2F7F" w:rsidRDefault="00DF2F7F" w:rsidP="00DF2F7F">
                    <w:pPr>
                      <w:spacing w:after="0"/>
                      <w:rPr>
                        <w:rFonts w:ascii="Aptos" w:eastAsia="Aptos" w:hAnsi="Aptos" w:cs="Aptos"/>
                        <w:noProof/>
                        <w:color w:val="FF0000"/>
                        <w:sz w:val="24"/>
                        <w:szCs w:val="24"/>
                      </w:rPr>
                    </w:pPr>
                    <w:r w:rsidRPr="00DF2F7F">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0DA"/>
    <w:multiLevelType w:val="hybridMultilevel"/>
    <w:tmpl w:val="772674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1D43FE"/>
    <w:multiLevelType w:val="hybridMultilevel"/>
    <w:tmpl w:val="2DCE8A56"/>
    <w:lvl w:ilvl="0" w:tplc="9F809074">
      <w:start w:val="1"/>
      <w:numFmt w:val="bullet"/>
      <w:lvlText w:val="•"/>
      <w:lvlJc w:val="left"/>
      <w:pPr>
        <w:tabs>
          <w:tab w:val="num" w:pos="720"/>
        </w:tabs>
        <w:ind w:left="720" w:hanging="360"/>
      </w:pPr>
      <w:rPr>
        <w:rFonts w:ascii="Arial" w:hAnsi="Arial" w:hint="default"/>
      </w:rPr>
    </w:lvl>
    <w:lvl w:ilvl="1" w:tplc="17BE40AE" w:tentative="1">
      <w:start w:val="1"/>
      <w:numFmt w:val="bullet"/>
      <w:lvlText w:val="•"/>
      <w:lvlJc w:val="left"/>
      <w:pPr>
        <w:tabs>
          <w:tab w:val="num" w:pos="1440"/>
        </w:tabs>
        <w:ind w:left="1440" w:hanging="360"/>
      </w:pPr>
      <w:rPr>
        <w:rFonts w:ascii="Arial" w:hAnsi="Arial" w:hint="default"/>
      </w:rPr>
    </w:lvl>
    <w:lvl w:ilvl="2" w:tplc="BFB4F374" w:tentative="1">
      <w:start w:val="1"/>
      <w:numFmt w:val="bullet"/>
      <w:lvlText w:val="•"/>
      <w:lvlJc w:val="left"/>
      <w:pPr>
        <w:tabs>
          <w:tab w:val="num" w:pos="2160"/>
        </w:tabs>
        <w:ind w:left="2160" w:hanging="360"/>
      </w:pPr>
      <w:rPr>
        <w:rFonts w:ascii="Arial" w:hAnsi="Arial" w:hint="default"/>
      </w:rPr>
    </w:lvl>
    <w:lvl w:ilvl="3" w:tplc="398E594C" w:tentative="1">
      <w:start w:val="1"/>
      <w:numFmt w:val="bullet"/>
      <w:lvlText w:val="•"/>
      <w:lvlJc w:val="left"/>
      <w:pPr>
        <w:tabs>
          <w:tab w:val="num" w:pos="2880"/>
        </w:tabs>
        <w:ind w:left="2880" w:hanging="360"/>
      </w:pPr>
      <w:rPr>
        <w:rFonts w:ascii="Arial" w:hAnsi="Arial" w:hint="default"/>
      </w:rPr>
    </w:lvl>
    <w:lvl w:ilvl="4" w:tplc="4420F4D2" w:tentative="1">
      <w:start w:val="1"/>
      <w:numFmt w:val="bullet"/>
      <w:lvlText w:val="•"/>
      <w:lvlJc w:val="left"/>
      <w:pPr>
        <w:tabs>
          <w:tab w:val="num" w:pos="3600"/>
        </w:tabs>
        <w:ind w:left="3600" w:hanging="360"/>
      </w:pPr>
      <w:rPr>
        <w:rFonts w:ascii="Arial" w:hAnsi="Arial" w:hint="default"/>
      </w:rPr>
    </w:lvl>
    <w:lvl w:ilvl="5" w:tplc="C65A1CC6" w:tentative="1">
      <w:start w:val="1"/>
      <w:numFmt w:val="bullet"/>
      <w:lvlText w:val="•"/>
      <w:lvlJc w:val="left"/>
      <w:pPr>
        <w:tabs>
          <w:tab w:val="num" w:pos="4320"/>
        </w:tabs>
        <w:ind w:left="4320" w:hanging="360"/>
      </w:pPr>
      <w:rPr>
        <w:rFonts w:ascii="Arial" w:hAnsi="Arial" w:hint="default"/>
      </w:rPr>
    </w:lvl>
    <w:lvl w:ilvl="6" w:tplc="213EBFAC" w:tentative="1">
      <w:start w:val="1"/>
      <w:numFmt w:val="bullet"/>
      <w:lvlText w:val="•"/>
      <w:lvlJc w:val="left"/>
      <w:pPr>
        <w:tabs>
          <w:tab w:val="num" w:pos="5040"/>
        </w:tabs>
        <w:ind w:left="5040" w:hanging="360"/>
      </w:pPr>
      <w:rPr>
        <w:rFonts w:ascii="Arial" w:hAnsi="Arial" w:hint="default"/>
      </w:rPr>
    </w:lvl>
    <w:lvl w:ilvl="7" w:tplc="AE907528" w:tentative="1">
      <w:start w:val="1"/>
      <w:numFmt w:val="bullet"/>
      <w:lvlText w:val="•"/>
      <w:lvlJc w:val="left"/>
      <w:pPr>
        <w:tabs>
          <w:tab w:val="num" w:pos="5760"/>
        </w:tabs>
        <w:ind w:left="5760" w:hanging="360"/>
      </w:pPr>
      <w:rPr>
        <w:rFonts w:ascii="Arial" w:hAnsi="Arial" w:hint="default"/>
      </w:rPr>
    </w:lvl>
    <w:lvl w:ilvl="8" w:tplc="F11446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2610C"/>
    <w:multiLevelType w:val="hybridMultilevel"/>
    <w:tmpl w:val="ABBA8F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32653D6"/>
    <w:multiLevelType w:val="hybridMultilevel"/>
    <w:tmpl w:val="76EA7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317920"/>
    <w:multiLevelType w:val="hybridMultilevel"/>
    <w:tmpl w:val="9E9A1E20"/>
    <w:lvl w:ilvl="0" w:tplc="9F809074">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807057"/>
    <w:multiLevelType w:val="hybridMultilevel"/>
    <w:tmpl w:val="6DAE33AE"/>
    <w:lvl w:ilvl="0" w:tplc="BAFABF00">
      <w:numFmt w:val="bullet"/>
      <w:lvlText w:val="•"/>
      <w:lvlJc w:val="left"/>
      <w:pPr>
        <w:ind w:left="1080" w:hanging="72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091E9C"/>
    <w:multiLevelType w:val="hybridMultilevel"/>
    <w:tmpl w:val="A52E7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C40CDA"/>
    <w:multiLevelType w:val="hybridMultilevel"/>
    <w:tmpl w:val="CD5E378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9EF6B0F2">
      <w:numFmt w:val="bullet"/>
      <w:lvlText w:val="•"/>
      <w:lvlJc w:val="left"/>
      <w:pPr>
        <w:ind w:left="2160" w:hanging="720"/>
      </w:pPr>
      <w:rPr>
        <w:rFonts w:ascii="Calibri" w:eastAsiaTheme="minorHAnsi" w:hAnsi="Calibri" w:cs="Calibr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5ED01B8"/>
    <w:multiLevelType w:val="hybridMultilevel"/>
    <w:tmpl w:val="0FD232EC"/>
    <w:lvl w:ilvl="0" w:tplc="0C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6D54AB6"/>
    <w:multiLevelType w:val="hybridMultilevel"/>
    <w:tmpl w:val="B7DAA89C"/>
    <w:lvl w:ilvl="0" w:tplc="BAFABF00">
      <w:numFmt w:val="bullet"/>
      <w:lvlText w:val="•"/>
      <w:lvlJc w:val="left"/>
      <w:pPr>
        <w:ind w:left="1080" w:hanging="72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305AD"/>
    <w:multiLevelType w:val="hybridMultilevel"/>
    <w:tmpl w:val="B6BA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340BAA"/>
    <w:multiLevelType w:val="hybridMultilevel"/>
    <w:tmpl w:val="87C04852"/>
    <w:lvl w:ilvl="0" w:tplc="BF746DB2">
      <w:start w:val="1"/>
      <w:numFmt w:val="bullet"/>
      <w:lvlText w:val="o"/>
      <w:lvlJc w:val="left"/>
      <w:pPr>
        <w:ind w:left="1440" w:hanging="720"/>
      </w:pPr>
      <w:rPr>
        <w:rFonts w:ascii="Courier New" w:hAnsi="Courier New" w:cs="Courier New"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7095746"/>
    <w:multiLevelType w:val="hybridMultilevel"/>
    <w:tmpl w:val="3CB8D5AA"/>
    <w:lvl w:ilvl="0" w:tplc="55CCDBB2">
      <w:start w:val="1"/>
      <w:numFmt w:val="bullet"/>
      <w:lvlText w:val=""/>
      <w:lvlJc w:val="left"/>
      <w:pPr>
        <w:ind w:left="363" w:hanging="360"/>
      </w:pPr>
      <w:rPr>
        <w:rFonts w:ascii="Symbol" w:hAnsi="Symbol" w:cs="Symbol" w:hint="default"/>
        <w:color w:val="auto"/>
      </w:rPr>
    </w:lvl>
    <w:lvl w:ilvl="1" w:tplc="0C090003">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cs="Wingdings" w:hint="default"/>
      </w:rPr>
    </w:lvl>
    <w:lvl w:ilvl="3" w:tplc="0C090001" w:tentative="1">
      <w:start w:val="1"/>
      <w:numFmt w:val="bullet"/>
      <w:lvlText w:val=""/>
      <w:lvlJc w:val="left"/>
      <w:pPr>
        <w:ind w:left="2523" w:hanging="360"/>
      </w:pPr>
      <w:rPr>
        <w:rFonts w:ascii="Symbol" w:hAnsi="Symbol" w:cs="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cs="Wingdings" w:hint="default"/>
      </w:rPr>
    </w:lvl>
    <w:lvl w:ilvl="6" w:tplc="0C090001" w:tentative="1">
      <w:start w:val="1"/>
      <w:numFmt w:val="bullet"/>
      <w:lvlText w:val=""/>
      <w:lvlJc w:val="left"/>
      <w:pPr>
        <w:ind w:left="4683" w:hanging="360"/>
      </w:pPr>
      <w:rPr>
        <w:rFonts w:ascii="Symbol" w:hAnsi="Symbol" w:cs="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cs="Wingdings" w:hint="default"/>
      </w:rPr>
    </w:lvl>
  </w:abstractNum>
  <w:abstractNum w:abstractNumId="14" w15:restartNumberingAfterBreak="0">
    <w:nsid w:val="4A64351D"/>
    <w:multiLevelType w:val="hybridMultilevel"/>
    <w:tmpl w:val="67769766"/>
    <w:lvl w:ilvl="0" w:tplc="BAFABF00">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7C67D4"/>
    <w:multiLevelType w:val="hybridMultilevel"/>
    <w:tmpl w:val="E6E210B2"/>
    <w:lvl w:ilvl="0" w:tplc="BAFABF00">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F0110"/>
    <w:multiLevelType w:val="hybridMultilevel"/>
    <w:tmpl w:val="DBA873F8"/>
    <w:lvl w:ilvl="0" w:tplc="03DA1D4E">
      <w:start w:val="1"/>
      <w:numFmt w:val="bullet"/>
      <w:pStyle w:val="Instructionaltext-bullet"/>
      <w:lvlText w:val=""/>
      <w:lvlJc w:val="left"/>
      <w:pPr>
        <w:ind w:left="57" w:hanging="360"/>
      </w:pPr>
      <w:rPr>
        <w:rFonts w:ascii="Symbol" w:hAnsi="Symbol" w:hint="default"/>
      </w:rPr>
    </w:lvl>
    <w:lvl w:ilvl="1" w:tplc="0C090003" w:tentative="1">
      <w:start w:val="1"/>
      <w:numFmt w:val="bullet"/>
      <w:lvlText w:val="o"/>
      <w:lvlJc w:val="left"/>
      <w:pPr>
        <w:ind w:left="777" w:hanging="360"/>
      </w:pPr>
      <w:rPr>
        <w:rFonts w:ascii="Courier New" w:hAnsi="Courier New" w:cs="Courier New" w:hint="default"/>
      </w:rPr>
    </w:lvl>
    <w:lvl w:ilvl="2" w:tplc="0C090005" w:tentative="1">
      <w:start w:val="1"/>
      <w:numFmt w:val="bullet"/>
      <w:lvlText w:val=""/>
      <w:lvlJc w:val="left"/>
      <w:pPr>
        <w:ind w:left="1497" w:hanging="360"/>
      </w:pPr>
      <w:rPr>
        <w:rFonts w:ascii="Wingdings" w:hAnsi="Wingdings" w:cs="Wingdings" w:hint="default"/>
      </w:rPr>
    </w:lvl>
    <w:lvl w:ilvl="3" w:tplc="0C090001" w:tentative="1">
      <w:start w:val="1"/>
      <w:numFmt w:val="bullet"/>
      <w:lvlText w:val=""/>
      <w:lvlJc w:val="left"/>
      <w:pPr>
        <w:ind w:left="2217" w:hanging="360"/>
      </w:pPr>
      <w:rPr>
        <w:rFonts w:ascii="Symbol" w:hAnsi="Symbol" w:cs="Symbol" w:hint="default"/>
      </w:rPr>
    </w:lvl>
    <w:lvl w:ilvl="4" w:tplc="0C090003" w:tentative="1">
      <w:start w:val="1"/>
      <w:numFmt w:val="bullet"/>
      <w:lvlText w:val="o"/>
      <w:lvlJc w:val="left"/>
      <w:pPr>
        <w:ind w:left="2937" w:hanging="360"/>
      </w:pPr>
      <w:rPr>
        <w:rFonts w:ascii="Courier New" w:hAnsi="Courier New" w:cs="Courier New" w:hint="default"/>
      </w:rPr>
    </w:lvl>
    <w:lvl w:ilvl="5" w:tplc="0C090005" w:tentative="1">
      <w:start w:val="1"/>
      <w:numFmt w:val="bullet"/>
      <w:lvlText w:val=""/>
      <w:lvlJc w:val="left"/>
      <w:pPr>
        <w:ind w:left="3657" w:hanging="360"/>
      </w:pPr>
      <w:rPr>
        <w:rFonts w:ascii="Wingdings" w:hAnsi="Wingdings" w:cs="Wingdings" w:hint="default"/>
      </w:rPr>
    </w:lvl>
    <w:lvl w:ilvl="6" w:tplc="0C090001" w:tentative="1">
      <w:start w:val="1"/>
      <w:numFmt w:val="bullet"/>
      <w:lvlText w:val=""/>
      <w:lvlJc w:val="left"/>
      <w:pPr>
        <w:ind w:left="4377" w:hanging="360"/>
      </w:pPr>
      <w:rPr>
        <w:rFonts w:ascii="Symbol" w:hAnsi="Symbol" w:cs="Symbol" w:hint="default"/>
      </w:rPr>
    </w:lvl>
    <w:lvl w:ilvl="7" w:tplc="0C090003" w:tentative="1">
      <w:start w:val="1"/>
      <w:numFmt w:val="bullet"/>
      <w:lvlText w:val="o"/>
      <w:lvlJc w:val="left"/>
      <w:pPr>
        <w:ind w:left="5097" w:hanging="360"/>
      </w:pPr>
      <w:rPr>
        <w:rFonts w:ascii="Courier New" w:hAnsi="Courier New" w:cs="Courier New" w:hint="default"/>
      </w:rPr>
    </w:lvl>
    <w:lvl w:ilvl="8" w:tplc="0C090005" w:tentative="1">
      <w:start w:val="1"/>
      <w:numFmt w:val="bullet"/>
      <w:lvlText w:val=""/>
      <w:lvlJc w:val="left"/>
      <w:pPr>
        <w:ind w:left="5817" w:hanging="360"/>
      </w:pPr>
      <w:rPr>
        <w:rFonts w:ascii="Wingdings" w:hAnsi="Wingdings" w:cs="Wingdings" w:hint="default"/>
      </w:rPr>
    </w:lvl>
  </w:abstractNum>
  <w:abstractNum w:abstractNumId="17" w15:restartNumberingAfterBreak="0">
    <w:nsid w:val="576C1D95"/>
    <w:multiLevelType w:val="hybridMultilevel"/>
    <w:tmpl w:val="1CF2B49E"/>
    <w:lvl w:ilvl="0" w:tplc="BAFABF00">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2B1C7F"/>
    <w:multiLevelType w:val="hybridMultilevel"/>
    <w:tmpl w:val="A5808FF2"/>
    <w:lvl w:ilvl="0" w:tplc="0292E802">
      <w:numFmt w:val="bullet"/>
      <w:lvlText w:val="•"/>
      <w:lvlJc w:val="left"/>
      <w:pPr>
        <w:ind w:left="720" w:hanging="360"/>
      </w:pPr>
      <w:rPr>
        <w:rFonts w:ascii="Calibri" w:eastAsia="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1AE2295"/>
    <w:multiLevelType w:val="hybridMultilevel"/>
    <w:tmpl w:val="E0F6D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7969A4"/>
    <w:multiLevelType w:val="hybridMultilevel"/>
    <w:tmpl w:val="0BCCE8FE"/>
    <w:lvl w:ilvl="0" w:tplc="C1E4C5EC">
      <w:numFmt w:val="bullet"/>
      <w:lvlText w:val="•"/>
      <w:lvlJc w:val="left"/>
      <w:pPr>
        <w:ind w:left="720" w:hanging="360"/>
      </w:pPr>
      <w:rPr>
        <w:rFonts w:ascii="Calibri" w:eastAsia="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9B5FBA"/>
    <w:multiLevelType w:val="hybridMultilevel"/>
    <w:tmpl w:val="7F4033C4"/>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D7839FC"/>
    <w:multiLevelType w:val="hybridMultilevel"/>
    <w:tmpl w:val="746E2D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98093375">
    <w:abstractNumId w:val="16"/>
  </w:num>
  <w:num w:numId="2" w16cid:durableId="823394897">
    <w:abstractNumId w:val="13"/>
  </w:num>
  <w:num w:numId="3" w16cid:durableId="499581516">
    <w:abstractNumId w:val="21"/>
  </w:num>
  <w:num w:numId="4" w16cid:durableId="738285572">
    <w:abstractNumId w:val="19"/>
  </w:num>
  <w:num w:numId="5" w16cid:durableId="441457655">
    <w:abstractNumId w:val="9"/>
  </w:num>
  <w:num w:numId="6" w16cid:durableId="819494207">
    <w:abstractNumId w:val="8"/>
  </w:num>
  <w:num w:numId="7" w16cid:durableId="122356245">
    <w:abstractNumId w:val="2"/>
  </w:num>
  <w:num w:numId="8" w16cid:durableId="1881428423">
    <w:abstractNumId w:val="3"/>
  </w:num>
  <w:num w:numId="9" w16cid:durableId="2080865319">
    <w:abstractNumId w:val="10"/>
  </w:num>
  <w:num w:numId="10" w16cid:durableId="892430148">
    <w:abstractNumId w:val="17"/>
  </w:num>
  <w:num w:numId="11" w16cid:durableId="1644503580">
    <w:abstractNumId w:val="15"/>
  </w:num>
  <w:num w:numId="12" w16cid:durableId="853811872">
    <w:abstractNumId w:val="5"/>
  </w:num>
  <w:num w:numId="13" w16cid:durableId="528573107">
    <w:abstractNumId w:val="12"/>
  </w:num>
  <w:num w:numId="14" w16cid:durableId="1483891976">
    <w:abstractNumId w:val="14"/>
  </w:num>
  <w:num w:numId="15" w16cid:durableId="2000845016">
    <w:abstractNumId w:val="18"/>
  </w:num>
  <w:num w:numId="16" w16cid:durableId="618726914">
    <w:abstractNumId w:val="7"/>
  </w:num>
  <w:num w:numId="17" w16cid:durableId="1878009494">
    <w:abstractNumId w:val="22"/>
  </w:num>
  <w:num w:numId="18" w16cid:durableId="1512141634">
    <w:abstractNumId w:val="0"/>
  </w:num>
  <w:num w:numId="19" w16cid:durableId="475076213">
    <w:abstractNumId w:val="11"/>
  </w:num>
  <w:num w:numId="20" w16cid:durableId="1492211416">
    <w:abstractNumId w:val="20"/>
  </w:num>
  <w:num w:numId="21" w16cid:durableId="333799159">
    <w:abstractNumId w:val="1"/>
  </w:num>
  <w:num w:numId="22" w16cid:durableId="918103219">
    <w:abstractNumId w:val="4"/>
  </w:num>
  <w:num w:numId="23" w16cid:durableId="1344354995">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 Do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rsdrteldzvejex9eopz09appv9erxarzda&quot;&gt;PICO confirmation&lt;record-ids&gt;&lt;item&gt;1&lt;/item&gt;&lt;item&gt;3&lt;/item&gt;&lt;item&gt;4&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30&lt;/item&gt;&lt;item&gt;31&lt;/item&gt;&lt;item&gt;32&lt;/item&gt;&lt;item&gt;33&lt;/item&gt;&lt;item&gt;34&lt;/item&gt;&lt;item&gt;35&lt;/item&gt;&lt;item&gt;36&lt;/item&gt;&lt;item&gt;37&lt;/item&gt;&lt;item&gt;41&lt;/item&gt;&lt;item&gt;42&lt;/item&gt;&lt;item&gt;43&lt;/item&gt;&lt;item&gt;44&lt;/item&gt;&lt;item&gt;45&lt;/item&gt;&lt;item&gt;46&lt;/item&gt;&lt;/record-ids&gt;&lt;/item&gt;&lt;/Libraries&gt;"/>
  </w:docVars>
  <w:rsids>
    <w:rsidRoot w:val="001E5F9C"/>
    <w:rsid w:val="000006AA"/>
    <w:rsid w:val="00000D1B"/>
    <w:rsid w:val="000012A9"/>
    <w:rsid w:val="0000138F"/>
    <w:rsid w:val="0000200D"/>
    <w:rsid w:val="000026FC"/>
    <w:rsid w:val="00002A78"/>
    <w:rsid w:val="00002DBE"/>
    <w:rsid w:val="0000300A"/>
    <w:rsid w:val="00003345"/>
    <w:rsid w:val="000035DC"/>
    <w:rsid w:val="0000390C"/>
    <w:rsid w:val="00003A34"/>
    <w:rsid w:val="00003A4C"/>
    <w:rsid w:val="00003B58"/>
    <w:rsid w:val="00003FB8"/>
    <w:rsid w:val="00003FF5"/>
    <w:rsid w:val="000042BE"/>
    <w:rsid w:val="00004746"/>
    <w:rsid w:val="00004D07"/>
    <w:rsid w:val="00004D0D"/>
    <w:rsid w:val="00005029"/>
    <w:rsid w:val="0000503C"/>
    <w:rsid w:val="00005701"/>
    <w:rsid w:val="00005779"/>
    <w:rsid w:val="000059C0"/>
    <w:rsid w:val="000059C4"/>
    <w:rsid w:val="00005BF9"/>
    <w:rsid w:val="00005C58"/>
    <w:rsid w:val="00005D3D"/>
    <w:rsid w:val="00005E1C"/>
    <w:rsid w:val="0000638D"/>
    <w:rsid w:val="0000646D"/>
    <w:rsid w:val="00006E96"/>
    <w:rsid w:val="00007372"/>
    <w:rsid w:val="000073AA"/>
    <w:rsid w:val="000075C6"/>
    <w:rsid w:val="00007779"/>
    <w:rsid w:val="00007871"/>
    <w:rsid w:val="00007B28"/>
    <w:rsid w:val="00007C14"/>
    <w:rsid w:val="00007E7F"/>
    <w:rsid w:val="0001002E"/>
    <w:rsid w:val="00010A42"/>
    <w:rsid w:val="00010B76"/>
    <w:rsid w:val="00010D79"/>
    <w:rsid w:val="00010F43"/>
    <w:rsid w:val="00010FFF"/>
    <w:rsid w:val="000110EE"/>
    <w:rsid w:val="000111CF"/>
    <w:rsid w:val="00011DB8"/>
    <w:rsid w:val="00012299"/>
    <w:rsid w:val="000122C8"/>
    <w:rsid w:val="00012564"/>
    <w:rsid w:val="00012A25"/>
    <w:rsid w:val="00012D27"/>
    <w:rsid w:val="00012DD3"/>
    <w:rsid w:val="0001378B"/>
    <w:rsid w:val="000137DE"/>
    <w:rsid w:val="00013820"/>
    <w:rsid w:val="000144BA"/>
    <w:rsid w:val="000145EC"/>
    <w:rsid w:val="000146C8"/>
    <w:rsid w:val="0001484B"/>
    <w:rsid w:val="00014BF9"/>
    <w:rsid w:val="00015023"/>
    <w:rsid w:val="00015251"/>
    <w:rsid w:val="00015758"/>
    <w:rsid w:val="000157C0"/>
    <w:rsid w:val="00015C66"/>
    <w:rsid w:val="00015CD5"/>
    <w:rsid w:val="00015F76"/>
    <w:rsid w:val="00016208"/>
    <w:rsid w:val="00016CDB"/>
    <w:rsid w:val="00016E4F"/>
    <w:rsid w:val="000170E3"/>
    <w:rsid w:val="00017949"/>
    <w:rsid w:val="00017CE0"/>
    <w:rsid w:val="00017D44"/>
    <w:rsid w:val="00017F36"/>
    <w:rsid w:val="0002001C"/>
    <w:rsid w:val="00020227"/>
    <w:rsid w:val="00020754"/>
    <w:rsid w:val="000207EB"/>
    <w:rsid w:val="00020802"/>
    <w:rsid w:val="00020941"/>
    <w:rsid w:val="00020AF8"/>
    <w:rsid w:val="00021380"/>
    <w:rsid w:val="00021578"/>
    <w:rsid w:val="00021B77"/>
    <w:rsid w:val="00021DA5"/>
    <w:rsid w:val="00022241"/>
    <w:rsid w:val="000227B1"/>
    <w:rsid w:val="00022AF6"/>
    <w:rsid w:val="00022EEB"/>
    <w:rsid w:val="000230AE"/>
    <w:rsid w:val="00023266"/>
    <w:rsid w:val="00023484"/>
    <w:rsid w:val="0002368D"/>
    <w:rsid w:val="0002378C"/>
    <w:rsid w:val="0002390E"/>
    <w:rsid w:val="00023A54"/>
    <w:rsid w:val="00023CDD"/>
    <w:rsid w:val="00023F69"/>
    <w:rsid w:val="00024273"/>
    <w:rsid w:val="00024978"/>
    <w:rsid w:val="00024DF4"/>
    <w:rsid w:val="00024E94"/>
    <w:rsid w:val="0002516E"/>
    <w:rsid w:val="000255FF"/>
    <w:rsid w:val="0002569F"/>
    <w:rsid w:val="000256B0"/>
    <w:rsid w:val="00025757"/>
    <w:rsid w:val="0002594F"/>
    <w:rsid w:val="00025A3B"/>
    <w:rsid w:val="00025D2C"/>
    <w:rsid w:val="00025FC3"/>
    <w:rsid w:val="00026205"/>
    <w:rsid w:val="000262B0"/>
    <w:rsid w:val="0002636C"/>
    <w:rsid w:val="000263DE"/>
    <w:rsid w:val="000263DF"/>
    <w:rsid w:val="000264B4"/>
    <w:rsid w:val="00026868"/>
    <w:rsid w:val="00026C72"/>
    <w:rsid w:val="00026DC8"/>
    <w:rsid w:val="00026E3A"/>
    <w:rsid w:val="00026EFD"/>
    <w:rsid w:val="00027526"/>
    <w:rsid w:val="00027D2E"/>
    <w:rsid w:val="00030365"/>
    <w:rsid w:val="000303DD"/>
    <w:rsid w:val="00030404"/>
    <w:rsid w:val="000309C9"/>
    <w:rsid w:val="00031495"/>
    <w:rsid w:val="00031652"/>
    <w:rsid w:val="00031784"/>
    <w:rsid w:val="00031AA8"/>
    <w:rsid w:val="00032579"/>
    <w:rsid w:val="000325C5"/>
    <w:rsid w:val="00032864"/>
    <w:rsid w:val="00032E71"/>
    <w:rsid w:val="0003314F"/>
    <w:rsid w:val="000332B9"/>
    <w:rsid w:val="00033BD7"/>
    <w:rsid w:val="00034C5B"/>
    <w:rsid w:val="00034EBE"/>
    <w:rsid w:val="00035043"/>
    <w:rsid w:val="00035196"/>
    <w:rsid w:val="0003535C"/>
    <w:rsid w:val="000356A4"/>
    <w:rsid w:val="00035BCA"/>
    <w:rsid w:val="00035D6C"/>
    <w:rsid w:val="00035F73"/>
    <w:rsid w:val="000360EA"/>
    <w:rsid w:val="00036229"/>
    <w:rsid w:val="00036CB9"/>
    <w:rsid w:val="000371F3"/>
    <w:rsid w:val="000372FE"/>
    <w:rsid w:val="00037BED"/>
    <w:rsid w:val="00037F4F"/>
    <w:rsid w:val="00040035"/>
    <w:rsid w:val="0004014B"/>
    <w:rsid w:val="0004048B"/>
    <w:rsid w:val="00040572"/>
    <w:rsid w:val="00040617"/>
    <w:rsid w:val="00040A69"/>
    <w:rsid w:val="00040BAA"/>
    <w:rsid w:val="00041062"/>
    <w:rsid w:val="00041F7B"/>
    <w:rsid w:val="00041F93"/>
    <w:rsid w:val="00042788"/>
    <w:rsid w:val="0004287F"/>
    <w:rsid w:val="000429BC"/>
    <w:rsid w:val="00042E54"/>
    <w:rsid w:val="000441B6"/>
    <w:rsid w:val="00044303"/>
    <w:rsid w:val="000448CF"/>
    <w:rsid w:val="00044951"/>
    <w:rsid w:val="00044CDF"/>
    <w:rsid w:val="00044DDD"/>
    <w:rsid w:val="00045101"/>
    <w:rsid w:val="00045112"/>
    <w:rsid w:val="0004521C"/>
    <w:rsid w:val="0004524F"/>
    <w:rsid w:val="000452F4"/>
    <w:rsid w:val="000458A5"/>
    <w:rsid w:val="00045E28"/>
    <w:rsid w:val="00045E53"/>
    <w:rsid w:val="00045E74"/>
    <w:rsid w:val="00046700"/>
    <w:rsid w:val="00046864"/>
    <w:rsid w:val="00046ED4"/>
    <w:rsid w:val="00046F7D"/>
    <w:rsid w:val="00047110"/>
    <w:rsid w:val="000473B8"/>
    <w:rsid w:val="00047642"/>
    <w:rsid w:val="00047957"/>
    <w:rsid w:val="000479E8"/>
    <w:rsid w:val="00047C07"/>
    <w:rsid w:val="00047CBA"/>
    <w:rsid w:val="00047F75"/>
    <w:rsid w:val="000504D1"/>
    <w:rsid w:val="000507BD"/>
    <w:rsid w:val="00050FA5"/>
    <w:rsid w:val="000512E3"/>
    <w:rsid w:val="0005150A"/>
    <w:rsid w:val="00051E44"/>
    <w:rsid w:val="00051ECA"/>
    <w:rsid w:val="00051EEB"/>
    <w:rsid w:val="00052DF8"/>
    <w:rsid w:val="00053346"/>
    <w:rsid w:val="000535B7"/>
    <w:rsid w:val="00053AA9"/>
    <w:rsid w:val="00053DB9"/>
    <w:rsid w:val="00053DBA"/>
    <w:rsid w:val="00053DE9"/>
    <w:rsid w:val="00054A13"/>
    <w:rsid w:val="00054AEB"/>
    <w:rsid w:val="0005515A"/>
    <w:rsid w:val="00055272"/>
    <w:rsid w:val="000552BF"/>
    <w:rsid w:val="00055598"/>
    <w:rsid w:val="000557DC"/>
    <w:rsid w:val="00055AC2"/>
    <w:rsid w:val="00055C4A"/>
    <w:rsid w:val="00055D49"/>
    <w:rsid w:val="000560E1"/>
    <w:rsid w:val="00056279"/>
    <w:rsid w:val="00056CE4"/>
    <w:rsid w:val="00056F1F"/>
    <w:rsid w:val="0005714B"/>
    <w:rsid w:val="0005752F"/>
    <w:rsid w:val="00057756"/>
    <w:rsid w:val="00060104"/>
    <w:rsid w:val="00060235"/>
    <w:rsid w:val="000602E2"/>
    <w:rsid w:val="0006068D"/>
    <w:rsid w:val="000606FF"/>
    <w:rsid w:val="00060872"/>
    <w:rsid w:val="00060DA8"/>
    <w:rsid w:val="00060E50"/>
    <w:rsid w:val="000611B3"/>
    <w:rsid w:val="000611F4"/>
    <w:rsid w:val="00061275"/>
    <w:rsid w:val="000613C5"/>
    <w:rsid w:val="00061424"/>
    <w:rsid w:val="000615D6"/>
    <w:rsid w:val="00061F68"/>
    <w:rsid w:val="000620BE"/>
    <w:rsid w:val="00062275"/>
    <w:rsid w:val="000627D4"/>
    <w:rsid w:val="000628EB"/>
    <w:rsid w:val="00062E08"/>
    <w:rsid w:val="00062E3D"/>
    <w:rsid w:val="0006334D"/>
    <w:rsid w:val="00063437"/>
    <w:rsid w:val="000634F4"/>
    <w:rsid w:val="0006397B"/>
    <w:rsid w:val="00063BBA"/>
    <w:rsid w:val="00063C51"/>
    <w:rsid w:val="00063D45"/>
    <w:rsid w:val="00063EEF"/>
    <w:rsid w:val="00064AA3"/>
    <w:rsid w:val="00064BEE"/>
    <w:rsid w:val="00064CED"/>
    <w:rsid w:val="00064F3F"/>
    <w:rsid w:val="00065126"/>
    <w:rsid w:val="0006522E"/>
    <w:rsid w:val="000656F1"/>
    <w:rsid w:val="00065788"/>
    <w:rsid w:val="000658CB"/>
    <w:rsid w:val="00065986"/>
    <w:rsid w:val="00065AF8"/>
    <w:rsid w:val="00065F58"/>
    <w:rsid w:val="000660EA"/>
    <w:rsid w:val="00066194"/>
    <w:rsid w:val="00066A8D"/>
    <w:rsid w:val="000671F1"/>
    <w:rsid w:val="0006774C"/>
    <w:rsid w:val="000677F3"/>
    <w:rsid w:val="00067923"/>
    <w:rsid w:val="00067DB5"/>
    <w:rsid w:val="00067EB3"/>
    <w:rsid w:val="00067F0C"/>
    <w:rsid w:val="00067F6B"/>
    <w:rsid w:val="00070026"/>
    <w:rsid w:val="000702A2"/>
    <w:rsid w:val="000703CC"/>
    <w:rsid w:val="00070667"/>
    <w:rsid w:val="000709CE"/>
    <w:rsid w:val="00070DBF"/>
    <w:rsid w:val="00070F5E"/>
    <w:rsid w:val="000710A2"/>
    <w:rsid w:val="000710CE"/>
    <w:rsid w:val="000710D9"/>
    <w:rsid w:val="0007127F"/>
    <w:rsid w:val="000716FB"/>
    <w:rsid w:val="000718B1"/>
    <w:rsid w:val="00071945"/>
    <w:rsid w:val="00071C83"/>
    <w:rsid w:val="000721F9"/>
    <w:rsid w:val="00072330"/>
    <w:rsid w:val="00072ACD"/>
    <w:rsid w:val="00072D78"/>
    <w:rsid w:val="00072EE1"/>
    <w:rsid w:val="000731C6"/>
    <w:rsid w:val="0007398F"/>
    <w:rsid w:val="00073BC1"/>
    <w:rsid w:val="00073E8E"/>
    <w:rsid w:val="00074431"/>
    <w:rsid w:val="00074510"/>
    <w:rsid w:val="00074E01"/>
    <w:rsid w:val="000750B4"/>
    <w:rsid w:val="00075199"/>
    <w:rsid w:val="000751A3"/>
    <w:rsid w:val="00075240"/>
    <w:rsid w:val="0007585C"/>
    <w:rsid w:val="00075A09"/>
    <w:rsid w:val="00075AE3"/>
    <w:rsid w:val="00075B0C"/>
    <w:rsid w:val="000766B7"/>
    <w:rsid w:val="000768BB"/>
    <w:rsid w:val="00076A05"/>
    <w:rsid w:val="00076B38"/>
    <w:rsid w:val="00076B51"/>
    <w:rsid w:val="00077177"/>
    <w:rsid w:val="00077812"/>
    <w:rsid w:val="000778AB"/>
    <w:rsid w:val="00077C76"/>
    <w:rsid w:val="00077CD2"/>
    <w:rsid w:val="00077CF4"/>
    <w:rsid w:val="00077E95"/>
    <w:rsid w:val="00077F9E"/>
    <w:rsid w:val="00080079"/>
    <w:rsid w:val="000801D2"/>
    <w:rsid w:val="000802B3"/>
    <w:rsid w:val="000808E4"/>
    <w:rsid w:val="00080A9A"/>
    <w:rsid w:val="0008135B"/>
    <w:rsid w:val="00081599"/>
    <w:rsid w:val="000818A9"/>
    <w:rsid w:val="00081A71"/>
    <w:rsid w:val="000820DA"/>
    <w:rsid w:val="000826AF"/>
    <w:rsid w:val="000827ED"/>
    <w:rsid w:val="00082A3C"/>
    <w:rsid w:val="00082CE9"/>
    <w:rsid w:val="0008307C"/>
    <w:rsid w:val="000830E5"/>
    <w:rsid w:val="00083601"/>
    <w:rsid w:val="00083709"/>
    <w:rsid w:val="00083A5B"/>
    <w:rsid w:val="00083B83"/>
    <w:rsid w:val="00083BCF"/>
    <w:rsid w:val="00083F40"/>
    <w:rsid w:val="00083FCD"/>
    <w:rsid w:val="00084460"/>
    <w:rsid w:val="000846D3"/>
    <w:rsid w:val="000846FF"/>
    <w:rsid w:val="00084887"/>
    <w:rsid w:val="000848CC"/>
    <w:rsid w:val="00085021"/>
    <w:rsid w:val="00085332"/>
    <w:rsid w:val="00085381"/>
    <w:rsid w:val="0008574C"/>
    <w:rsid w:val="00085782"/>
    <w:rsid w:val="0008642B"/>
    <w:rsid w:val="00086814"/>
    <w:rsid w:val="00086A89"/>
    <w:rsid w:val="00086C07"/>
    <w:rsid w:val="00087324"/>
    <w:rsid w:val="000878EA"/>
    <w:rsid w:val="00087C33"/>
    <w:rsid w:val="0009003F"/>
    <w:rsid w:val="00090127"/>
    <w:rsid w:val="000909A3"/>
    <w:rsid w:val="00090C09"/>
    <w:rsid w:val="00090EFE"/>
    <w:rsid w:val="0009121D"/>
    <w:rsid w:val="000912BC"/>
    <w:rsid w:val="00091746"/>
    <w:rsid w:val="00091F0F"/>
    <w:rsid w:val="00092057"/>
    <w:rsid w:val="000921B1"/>
    <w:rsid w:val="000921CA"/>
    <w:rsid w:val="000925CA"/>
    <w:rsid w:val="000926E1"/>
    <w:rsid w:val="00092DA5"/>
    <w:rsid w:val="00092FC7"/>
    <w:rsid w:val="0009321D"/>
    <w:rsid w:val="000939E0"/>
    <w:rsid w:val="00093F11"/>
    <w:rsid w:val="00093FDC"/>
    <w:rsid w:val="00094197"/>
    <w:rsid w:val="0009464F"/>
    <w:rsid w:val="00094973"/>
    <w:rsid w:val="00094D4D"/>
    <w:rsid w:val="00094D7F"/>
    <w:rsid w:val="00095246"/>
    <w:rsid w:val="0009568D"/>
    <w:rsid w:val="000957BE"/>
    <w:rsid w:val="00095908"/>
    <w:rsid w:val="00095961"/>
    <w:rsid w:val="00095B9C"/>
    <w:rsid w:val="00095FA5"/>
    <w:rsid w:val="00096134"/>
    <w:rsid w:val="00096A0E"/>
    <w:rsid w:val="00096E36"/>
    <w:rsid w:val="0009700E"/>
    <w:rsid w:val="00097016"/>
    <w:rsid w:val="0009713D"/>
    <w:rsid w:val="00097286"/>
    <w:rsid w:val="0009741B"/>
    <w:rsid w:val="0009761D"/>
    <w:rsid w:val="00097A00"/>
    <w:rsid w:val="00097C08"/>
    <w:rsid w:val="000A04D0"/>
    <w:rsid w:val="000A07A7"/>
    <w:rsid w:val="000A12A3"/>
    <w:rsid w:val="000A15F0"/>
    <w:rsid w:val="000A18C9"/>
    <w:rsid w:val="000A1B13"/>
    <w:rsid w:val="000A1B33"/>
    <w:rsid w:val="000A1D86"/>
    <w:rsid w:val="000A1DB0"/>
    <w:rsid w:val="000A26DB"/>
    <w:rsid w:val="000A27E0"/>
    <w:rsid w:val="000A2A74"/>
    <w:rsid w:val="000A2EC3"/>
    <w:rsid w:val="000A3242"/>
    <w:rsid w:val="000A34FA"/>
    <w:rsid w:val="000A3757"/>
    <w:rsid w:val="000A39AA"/>
    <w:rsid w:val="000A3FC9"/>
    <w:rsid w:val="000A40FD"/>
    <w:rsid w:val="000A4177"/>
    <w:rsid w:val="000A47C6"/>
    <w:rsid w:val="000A4946"/>
    <w:rsid w:val="000A4CFF"/>
    <w:rsid w:val="000A4F6E"/>
    <w:rsid w:val="000A51C3"/>
    <w:rsid w:val="000A525F"/>
    <w:rsid w:val="000A5A88"/>
    <w:rsid w:val="000A5C16"/>
    <w:rsid w:val="000A5D68"/>
    <w:rsid w:val="000A5DF8"/>
    <w:rsid w:val="000A6280"/>
    <w:rsid w:val="000A6316"/>
    <w:rsid w:val="000A63AF"/>
    <w:rsid w:val="000A6514"/>
    <w:rsid w:val="000A6650"/>
    <w:rsid w:val="000A6668"/>
    <w:rsid w:val="000A67EA"/>
    <w:rsid w:val="000A697D"/>
    <w:rsid w:val="000A6B80"/>
    <w:rsid w:val="000A6F57"/>
    <w:rsid w:val="000A7D85"/>
    <w:rsid w:val="000A7DAB"/>
    <w:rsid w:val="000B0402"/>
    <w:rsid w:val="000B0607"/>
    <w:rsid w:val="000B0793"/>
    <w:rsid w:val="000B081E"/>
    <w:rsid w:val="000B0878"/>
    <w:rsid w:val="000B0F85"/>
    <w:rsid w:val="000B1363"/>
    <w:rsid w:val="000B161C"/>
    <w:rsid w:val="000B1678"/>
    <w:rsid w:val="000B1878"/>
    <w:rsid w:val="000B18A3"/>
    <w:rsid w:val="000B1A97"/>
    <w:rsid w:val="000B1BF8"/>
    <w:rsid w:val="000B209D"/>
    <w:rsid w:val="000B20C1"/>
    <w:rsid w:val="000B2127"/>
    <w:rsid w:val="000B2B38"/>
    <w:rsid w:val="000B2F17"/>
    <w:rsid w:val="000B2F6A"/>
    <w:rsid w:val="000B32E1"/>
    <w:rsid w:val="000B3792"/>
    <w:rsid w:val="000B39FE"/>
    <w:rsid w:val="000B3DD6"/>
    <w:rsid w:val="000B3F57"/>
    <w:rsid w:val="000B45CC"/>
    <w:rsid w:val="000B4A17"/>
    <w:rsid w:val="000B4ACE"/>
    <w:rsid w:val="000B4BB8"/>
    <w:rsid w:val="000B4E67"/>
    <w:rsid w:val="000B51C4"/>
    <w:rsid w:val="000B53A8"/>
    <w:rsid w:val="000B5817"/>
    <w:rsid w:val="000B5885"/>
    <w:rsid w:val="000B5C14"/>
    <w:rsid w:val="000B5D66"/>
    <w:rsid w:val="000B6219"/>
    <w:rsid w:val="000B621A"/>
    <w:rsid w:val="000B6335"/>
    <w:rsid w:val="000B6422"/>
    <w:rsid w:val="000B6433"/>
    <w:rsid w:val="000B6D46"/>
    <w:rsid w:val="000B6FB7"/>
    <w:rsid w:val="000B7931"/>
    <w:rsid w:val="000B7C59"/>
    <w:rsid w:val="000B7DA5"/>
    <w:rsid w:val="000C01C2"/>
    <w:rsid w:val="000C0331"/>
    <w:rsid w:val="000C0461"/>
    <w:rsid w:val="000C0835"/>
    <w:rsid w:val="000C0E5B"/>
    <w:rsid w:val="000C125F"/>
    <w:rsid w:val="000C15A9"/>
    <w:rsid w:val="000C1825"/>
    <w:rsid w:val="000C182B"/>
    <w:rsid w:val="000C18FA"/>
    <w:rsid w:val="000C1D47"/>
    <w:rsid w:val="000C21EC"/>
    <w:rsid w:val="000C22B1"/>
    <w:rsid w:val="000C248F"/>
    <w:rsid w:val="000C2549"/>
    <w:rsid w:val="000C26D2"/>
    <w:rsid w:val="000C27E0"/>
    <w:rsid w:val="000C2C62"/>
    <w:rsid w:val="000C329E"/>
    <w:rsid w:val="000C3312"/>
    <w:rsid w:val="000C3416"/>
    <w:rsid w:val="000C3D7B"/>
    <w:rsid w:val="000C3E5C"/>
    <w:rsid w:val="000C3EEA"/>
    <w:rsid w:val="000C4A32"/>
    <w:rsid w:val="000C4A6C"/>
    <w:rsid w:val="000C5283"/>
    <w:rsid w:val="000C5406"/>
    <w:rsid w:val="000C59C7"/>
    <w:rsid w:val="000C5F6A"/>
    <w:rsid w:val="000C6152"/>
    <w:rsid w:val="000C61E4"/>
    <w:rsid w:val="000C6468"/>
    <w:rsid w:val="000C68FF"/>
    <w:rsid w:val="000C6BD2"/>
    <w:rsid w:val="000C6FDF"/>
    <w:rsid w:val="000C721A"/>
    <w:rsid w:val="000C7702"/>
    <w:rsid w:val="000C77B9"/>
    <w:rsid w:val="000C7C18"/>
    <w:rsid w:val="000D02D4"/>
    <w:rsid w:val="000D0410"/>
    <w:rsid w:val="000D0499"/>
    <w:rsid w:val="000D0582"/>
    <w:rsid w:val="000D08E4"/>
    <w:rsid w:val="000D096D"/>
    <w:rsid w:val="000D0A9C"/>
    <w:rsid w:val="000D0FF1"/>
    <w:rsid w:val="000D10B6"/>
    <w:rsid w:val="000D12EA"/>
    <w:rsid w:val="000D1484"/>
    <w:rsid w:val="000D160F"/>
    <w:rsid w:val="000D1720"/>
    <w:rsid w:val="000D17D1"/>
    <w:rsid w:val="000D1C1E"/>
    <w:rsid w:val="000D1CD6"/>
    <w:rsid w:val="000D1D03"/>
    <w:rsid w:val="000D1E04"/>
    <w:rsid w:val="000D1FCF"/>
    <w:rsid w:val="000D2414"/>
    <w:rsid w:val="000D2475"/>
    <w:rsid w:val="000D2940"/>
    <w:rsid w:val="000D2C3E"/>
    <w:rsid w:val="000D305B"/>
    <w:rsid w:val="000D3136"/>
    <w:rsid w:val="000D3692"/>
    <w:rsid w:val="000D393E"/>
    <w:rsid w:val="000D39DE"/>
    <w:rsid w:val="000D3A35"/>
    <w:rsid w:val="000D3E07"/>
    <w:rsid w:val="000D3E40"/>
    <w:rsid w:val="000D4A9A"/>
    <w:rsid w:val="000D4D43"/>
    <w:rsid w:val="000D4E9B"/>
    <w:rsid w:val="000D5D12"/>
    <w:rsid w:val="000D5D4A"/>
    <w:rsid w:val="000D690C"/>
    <w:rsid w:val="000D693F"/>
    <w:rsid w:val="000D6A71"/>
    <w:rsid w:val="000D6C6B"/>
    <w:rsid w:val="000D6CC8"/>
    <w:rsid w:val="000D7358"/>
    <w:rsid w:val="000D7545"/>
    <w:rsid w:val="000D7611"/>
    <w:rsid w:val="000D77F6"/>
    <w:rsid w:val="000D7B09"/>
    <w:rsid w:val="000E002F"/>
    <w:rsid w:val="000E01C7"/>
    <w:rsid w:val="000E0419"/>
    <w:rsid w:val="000E0B3B"/>
    <w:rsid w:val="000E1025"/>
    <w:rsid w:val="000E10A0"/>
    <w:rsid w:val="000E146C"/>
    <w:rsid w:val="000E1775"/>
    <w:rsid w:val="000E17F9"/>
    <w:rsid w:val="000E18ED"/>
    <w:rsid w:val="000E1BF3"/>
    <w:rsid w:val="000E1C13"/>
    <w:rsid w:val="000E249E"/>
    <w:rsid w:val="000E2707"/>
    <w:rsid w:val="000E27D6"/>
    <w:rsid w:val="000E288A"/>
    <w:rsid w:val="000E28CC"/>
    <w:rsid w:val="000E2D14"/>
    <w:rsid w:val="000E2E82"/>
    <w:rsid w:val="000E2FE4"/>
    <w:rsid w:val="000E2FE5"/>
    <w:rsid w:val="000E3093"/>
    <w:rsid w:val="000E3244"/>
    <w:rsid w:val="000E3390"/>
    <w:rsid w:val="000E3CF7"/>
    <w:rsid w:val="000E3ED9"/>
    <w:rsid w:val="000E4BE2"/>
    <w:rsid w:val="000E4E8E"/>
    <w:rsid w:val="000E4EA3"/>
    <w:rsid w:val="000E5158"/>
    <w:rsid w:val="000E5399"/>
    <w:rsid w:val="000E553E"/>
    <w:rsid w:val="000E5F37"/>
    <w:rsid w:val="000E61F7"/>
    <w:rsid w:val="000E623D"/>
    <w:rsid w:val="000E6778"/>
    <w:rsid w:val="000E6A59"/>
    <w:rsid w:val="000E6B2A"/>
    <w:rsid w:val="000E6B34"/>
    <w:rsid w:val="000E6B85"/>
    <w:rsid w:val="000E6C80"/>
    <w:rsid w:val="000E720D"/>
    <w:rsid w:val="000E72E2"/>
    <w:rsid w:val="000E73D3"/>
    <w:rsid w:val="000E7456"/>
    <w:rsid w:val="000E76F6"/>
    <w:rsid w:val="000F0672"/>
    <w:rsid w:val="000F0A4E"/>
    <w:rsid w:val="000F0EA2"/>
    <w:rsid w:val="000F1112"/>
    <w:rsid w:val="000F12B3"/>
    <w:rsid w:val="000F148F"/>
    <w:rsid w:val="000F162A"/>
    <w:rsid w:val="000F18AD"/>
    <w:rsid w:val="000F1B2E"/>
    <w:rsid w:val="000F1CCC"/>
    <w:rsid w:val="000F1E63"/>
    <w:rsid w:val="000F22F8"/>
    <w:rsid w:val="000F24B7"/>
    <w:rsid w:val="000F282B"/>
    <w:rsid w:val="000F2867"/>
    <w:rsid w:val="000F2B2B"/>
    <w:rsid w:val="000F2B87"/>
    <w:rsid w:val="000F2BCB"/>
    <w:rsid w:val="000F2DB2"/>
    <w:rsid w:val="000F2F0B"/>
    <w:rsid w:val="000F31AE"/>
    <w:rsid w:val="000F3659"/>
    <w:rsid w:val="000F373A"/>
    <w:rsid w:val="000F386D"/>
    <w:rsid w:val="000F41B3"/>
    <w:rsid w:val="000F4359"/>
    <w:rsid w:val="000F44B1"/>
    <w:rsid w:val="000F473B"/>
    <w:rsid w:val="000F5088"/>
    <w:rsid w:val="000F51FF"/>
    <w:rsid w:val="000F54EC"/>
    <w:rsid w:val="000F5586"/>
    <w:rsid w:val="000F5764"/>
    <w:rsid w:val="000F58B7"/>
    <w:rsid w:val="000F5B55"/>
    <w:rsid w:val="000F5BBF"/>
    <w:rsid w:val="000F6041"/>
    <w:rsid w:val="000F69DA"/>
    <w:rsid w:val="000F70FE"/>
    <w:rsid w:val="000F710B"/>
    <w:rsid w:val="000F739B"/>
    <w:rsid w:val="000F7C35"/>
    <w:rsid w:val="000F7D4F"/>
    <w:rsid w:val="00100B55"/>
    <w:rsid w:val="00100B95"/>
    <w:rsid w:val="00101157"/>
    <w:rsid w:val="00101233"/>
    <w:rsid w:val="00101613"/>
    <w:rsid w:val="00101748"/>
    <w:rsid w:val="00101A3B"/>
    <w:rsid w:val="00101AE6"/>
    <w:rsid w:val="00101B54"/>
    <w:rsid w:val="00101C1D"/>
    <w:rsid w:val="00101DAC"/>
    <w:rsid w:val="00101E8A"/>
    <w:rsid w:val="00102128"/>
    <w:rsid w:val="0010290D"/>
    <w:rsid w:val="00102948"/>
    <w:rsid w:val="001031EF"/>
    <w:rsid w:val="001032C0"/>
    <w:rsid w:val="0010332D"/>
    <w:rsid w:val="00103479"/>
    <w:rsid w:val="00103F25"/>
    <w:rsid w:val="00104016"/>
    <w:rsid w:val="00104319"/>
    <w:rsid w:val="00104416"/>
    <w:rsid w:val="00104FF3"/>
    <w:rsid w:val="001056D3"/>
    <w:rsid w:val="001056E1"/>
    <w:rsid w:val="0010576A"/>
    <w:rsid w:val="0010588B"/>
    <w:rsid w:val="00105C35"/>
    <w:rsid w:val="00105FEB"/>
    <w:rsid w:val="0010629E"/>
    <w:rsid w:val="00106723"/>
    <w:rsid w:val="00106BAD"/>
    <w:rsid w:val="001070D9"/>
    <w:rsid w:val="00107510"/>
    <w:rsid w:val="001075A4"/>
    <w:rsid w:val="001078CD"/>
    <w:rsid w:val="001078D5"/>
    <w:rsid w:val="0010796D"/>
    <w:rsid w:val="00107A48"/>
    <w:rsid w:val="00107AC7"/>
    <w:rsid w:val="00107B46"/>
    <w:rsid w:val="00110055"/>
    <w:rsid w:val="00110AB0"/>
    <w:rsid w:val="00110ACA"/>
    <w:rsid w:val="00110E62"/>
    <w:rsid w:val="0011107F"/>
    <w:rsid w:val="001111C8"/>
    <w:rsid w:val="001113DA"/>
    <w:rsid w:val="001115F1"/>
    <w:rsid w:val="00111774"/>
    <w:rsid w:val="00111A4C"/>
    <w:rsid w:val="00111A6F"/>
    <w:rsid w:val="00111AD0"/>
    <w:rsid w:val="00111C28"/>
    <w:rsid w:val="0011232D"/>
    <w:rsid w:val="00112331"/>
    <w:rsid w:val="001127E5"/>
    <w:rsid w:val="001128BA"/>
    <w:rsid w:val="00112927"/>
    <w:rsid w:val="00112A8D"/>
    <w:rsid w:val="00112CAD"/>
    <w:rsid w:val="00112F6E"/>
    <w:rsid w:val="00112F9E"/>
    <w:rsid w:val="00113B76"/>
    <w:rsid w:val="00113B7E"/>
    <w:rsid w:val="00113CFD"/>
    <w:rsid w:val="00113D7D"/>
    <w:rsid w:val="00113FD2"/>
    <w:rsid w:val="001140E4"/>
    <w:rsid w:val="0011411A"/>
    <w:rsid w:val="001142D3"/>
    <w:rsid w:val="001144BA"/>
    <w:rsid w:val="001145A5"/>
    <w:rsid w:val="001149D0"/>
    <w:rsid w:val="00114A2C"/>
    <w:rsid w:val="00114CEB"/>
    <w:rsid w:val="00114DB8"/>
    <w:rsid w:val="00115925"/>
    <w:rsid w:val="00115D2E"/>
    <w:rsid w:val="00115D89"/>
    <w:rsid w:val="001167F6"/>
    <w:rsid w:val="0011689A"/>
    <w:rsid w:val="00116C44"/>
    <w:rsid w:val="00116E79"/>
    <w:rsid w:val="00117062"/>
    <w:rsid w:val="001170C9"/>
    <w:rsid w:val="001171CB"/>
    <w:rsid w:val="00117200"/>
    <w:rsid w:val="00117781"/>
    <w:rsid w:val="00117917"/>
    <w:rsid w:val="001179D5"/>
    <w:rsid w:val="00117A24"/>
    <w:rsid w:val="00117A68"/>
    <w:rsid w:val="00117C7F"/>
    <w:rsid w:val="00117E74"/>
    <w:rsid w:val="0012003E"/>
    <w:rsid w:val="0012071A"/>
    <w:rsid w:val="0012084A"/>
    <w:rsid w:val="00120866"/>
    <w:rsid w:val="00120A3C"/>
    <w:rsid w:val="00120F8A"/>
    <w:rsid w:val="00121674"/>
    <w:rsid w:val="00121AE8"/>
    <w:rsid w:val="00122349"/>
    <w:rsid w:val="001225E8"/>
    <w:rsid w:val="0012264F"/>
    <w:rsid w:val="001226A4"/>
    <w:rsid w:val="001227B5"/>
    <w:rsid w:val="001228B6"/>
    <w:rsid w:val="00122929"/>
    <w:rsid w:val="0012294D"/>
    <w:rsid w:val="001229A3"/>
    <w:rsid w:val="00122A0F"/>
    <w:rsid w:val="00122A5B"/>
    <w:rsid w:val="00122A85"/>
    <w:rsid w:val="00122F49"/>
    <w:rsid w:val="00122FC3"/>
    <w:rsid w:val="001230E6"/>
    <w:rsid w:val="00123756"/>
    <w:rsid w:val="001239B2"/>
    <w:rsid w:val="00124409"/>
    <w:rsid w:val="00124538"/>
    <w:rsid w:val="00124746"/>
    <w:rsid w:val="00124969"/>
    <w:rsid w:val="00124CB9"/>
    <w:rsid w:val="00124CED"/>
    <w:rsid w:val="00124D2B"/>
    <w:rsid w:val="00124D98"/>
    <w:rsid w:val="0012548F"/>
    <w:rsid w:val="00125F6D"/>
    <w:rsid w:val="0012638D"/>
    <w:rsid w:val="0012643C"/>
    <w:rsid w:val="0012689E"/>
    <w:rsid w:val="00126EAD"/>
    <w:rsid w:val="001272D8"/>
    <w:rsid w:val="00127470"/>
    <w:rsid w:val="0012798A"/>
    <w:rsid w:val="00127F10"/>
    <w:rsid w:val="0013033D"/>
    <w:rsid w:val="00130B7F"/>
    <w:rsid w:val="00130BF3"/>
    <w:rsid w:val="00130F7A"/>
    <w:rsid w:val="00131598"/>
    <w:rsid w:val="0013172C"/>
    <w:rsid w:val="00131766"/>
    <w:rsid w:val="00131873"/>
    <w:rsid w:val="0013209A"/>
    <w:rsid w:val="001321A5"/>
    <w:rsid w:val="00132307"/>
    <w:rsid w:val="001325B7"/>
    <w:rsid w:val="001325CE"/>
    <w:rsid w:val="00132C33"/>
    <w:rsid w:val="00133125"/>
    <w:rsid w:val="001332C1"/>
    <w:rsid w:val="001333A7"/>
    <w:rsid w:val="0013345A"/>
    <w:rsid w:val="001335FA"/>
    <w:rsid w:val="001336BB"/>
    <w:rsid w:val="00133968"/>
    <w:rsid w:val="001339A1"/>
    <w:rsid w:val="00134461"/>
    <w:rsid w:val="00134543"/>
    <w:rsid w:val="001345E1"/>
    <w:rsid w:val="0013468F"/>
    <w:rsid w:val="00134836"/>
    <w:rsid w:val="001348AF"/>
    <w:rsid w:val="00135678"/>
    <w:rsid w:val="00135807"/>
    <w:rsid w:val="00135933"/>
    <w:rsid w:val="00135A7B"/>
    <w:rsid w:val="00135D0D"/>
    <w:rsid w:val="00136081"/>
    <w:rsid w:val="0013649C"/>
    <w:rsid w:val="0013676E"/>
    <w:rsid w:val="00136B1B"/>
    <w:rsid w:val="00136EAC"/>
    <w:rsid w:val="001373A7"/>
    <w:rsid w:val="001376F0"/>
    <w:rsid w:val="00137754"/>
    <w:rsid w:val="00137761"/>
    <w:rsid w:val="0013795B"/>
    <w:rsid w:val="00137A8D"/>
    <w:rsid w:val="00140065"/>
    <w:rsid w:val="0014014B"/>
    <w:rsid w:val="00140538"/>
    <w:rsid w:val="00140756"/>
    <w:rsid w:val="0014149B"/>
    <w:rsid w:val="001418D1"/>
    <w:rsid w:val="00141945"/>
    <w:rsid w:val="0014197D"/>
    <w:rsid w:val="00141B72"/>
    <w:rsid w:val="00141D44"/>
    <w:rsid w:val="00141E5D"/>
    <w:rsid w:val="001421F2"/>
    <w:rsid w:val="001422C9"/>
    <w:rsid w:val="0014246D"/>
    <w:rsid w:val="0014280D"/>
    <w:rsid w:val="001428F2"/>
    <w:rsid w:val="00142DEE"/>
    <w:rsid w:val="00142E7E"/>
    <w:rsid w:val="00142F71"/>
    <w:rsid w:val="0014311F"/>
    <w:rsid w:val="00143147"/>
    <w:rsid w:val="00143391"/>
    <w:rsid w:val="00143458"/>
    <w:rsid w:val="001438D0"/>
    <w:rsid w:val="001439E1"/>
    <w:rsid w:val="00143F15"/>
    <w:rsid w:val="00143F24"/>
    <w:rsid w:val="00143F91"/>
    <w:rsid w:val="00144107"/>
    <w:rsid w:val="00144359"/>
    <w:rsid w:val="001449CF"/>
    <w:rsid w:val="00144DA9"/>
    <w:rsid w:val="00145029"/>
    <w:rsid w:val="00145701"/>
    <w:rsid w:val="0014575B"/>
    <w:rsid w:val="001457AF"/>
    <w:rsid w:val="00145A90"/>
    <w:rsid w:val="00145B19"/>
    <w:rsid w:val="00145E77"/>
    <w:rsid w:val="001467FB"/>
    <w:rsid w:val="00147384"/>
    <w:rsid w:val="00147625"/>
    <w:rsid w:val="00147724"/>
    <w:rsid w:val="00147818"/>
    <w:rsid w:val="00147B3D"/>
    <w:rsid w:val="00147DB0"/>
    <w:rsid w:val="00147F2C"/>
    <w:rsid w:val="00150051"/>
    <w:rsid w:val="0015018B"/>
    <w:rsid w:val="001501E3"/>
    <w:rsid w:val="0015032F"/>
    <w:rsid w:val="001503FD"/>
    <w:rsid w:val="00150449"/>
    <w:rsid w:val="001504D4"/>
    <w:rsid w:val="0015072C"/>
    <w:rsid w:val="0015089B"/>
    <w:rsid w:val="00150D28"/>
    <w:rsid w:val="00150F5F"/>
    <w:rsid w:val="00152106"/>
    <w:rsid w:val="00152270"/>
    <w:rsid w:val="0015238D"/>
    <w:rsid w:val="0015241B"/>
    <w:rsid w:val="001525D9"/>
    <w:rsid w:val="00152DD2"/>
    <w:rsid w:val="0015312A"/>
    <w:rsid w:val="00153325"/>
    <w:rsid w:val="00153C73"/>
    <w:rsid w:val="00153D7A"/>
    <w:rsid w:val="00153E1F"/>
    <w:rsid w:val="00153ED9"/>
    <w:rsid w:val="00154197"/>
    <w:rsid w:val="001547B0"/>
    <w:rsid w:val="0015539D"/>
    <w:rsid w:val="001559C0"/>
    <w:rsid w:val="001559FB"/>
    <w:rsid w:val="00155A25"/>
    <w:rsid w:val="00155D57"/>
    <w:rsid w:val="00156024"/>
    <w:rsid w:val="00156291"/>
    <w:rsid w:val="001563C6"/>
    <w:rsid w:val="0015640F"/>
    <w:rsid w:val="0015681D"/>
    <w:rsid w:val="001568E8"/>
    <w:rsid w:val="0015767E"/>
    <w:rsid w:val="0015771B"/>
    <w:rsid w:val="00157D79"/>
    <w:rsid w:val="0016068E"/>
    <w:rsid w:val="00160820"/>
    <w:rsid w:val="001608E7"/>
    <w:rsid w:val="00160E3D"/>
    <w:rsid w:val="001611C1"/>
    <w:rsid w:val="00161727"/>
    <w:rsid w:val="0016184A"/>
    <w:rsid w:val="00161CC5"/>
    <w:rsid w:val="00161FDB"/>
    <w:rsid w:val="00162235"/>
    <w:rsid w:val="00162859"/>
    <w:rsid w:val="00162B29"/>
    <w:rsid w:val="00162D1E"/>
    <w:rsid w:val="00162DF7"/>
    <w:rsid w:val="00163080"/>
    <w:rsid w:val="0016315C"/>
    <w:rsid w:val="00163331"/>
    <w:rsid w:val="001639BB"/>
    <w:rsid w:val="00163B55"/>
    <w:rsid w:val="00164231"/>
    <w:rsid w:val="0016445E"/>
    <w:rsid w:val="00164582"/>
    <w:rsid w:val="00164D2E"/>
    <w:rsid w:val="00164EFB"/>
    <w:rsid w:val="00164F31"/>
    <w:rsid w:val="001652ED"/>
    <w:rsid w:val="001654EC"/>
    <w:rsid w:val="00165711"/>
    <w:rsid w:val="00165716"/>
    <w:rsid w:val="00165AE2"/>
    <w:rsid w:val="00165CFC"/>
    <w:rsid w:val="00165DE8"/>
    <w:rsid w:val="00166449"/>
    <w:rsid w:val="001669C9"/>
    <w:rsid w:val="00166D9F"/>
    <w:rsid w:val="00166F77"/>
    <w:rsid w:val="001672C1"/>
    <w:rsid w:val="00167463"/>
    <w:rsid w:val="0016793D"/>
    <w:rsid w:val="00167B6E"/>
    <w:rsid w:val="00167D7D"/>
    <w:rsid w:val="00167E91"/>
    <w:rsid w:val="00167F1D"/>
    <w:rsid w:val="00170552"/>
    <w:rsid w:val="00170A1E"/>
    <w:rsid w:val="00170F9D"/>
    <w:rsid w:val="001712F5"/>
    <w:rsid w:val="001719A5"/>
    <w:rsid w:val="0017243B"/>
    <w:rsid w:val="00172657"/>
    <w:rsid w:val="001726B2"/>
    <w:rsid w:val="00172834"/>
    <w:rsid w:val="00172DE4"/>
    <w:rsid w:val="001732B3"/>
    <w:rsid w:val="001734C4"/>
    <w:rsid w:val="00173763"/>
    <w:rsid w:val="00173797"/>
    <w:rsid w:val="00173850"/>
    <w:rsid w:val="001740EB"/>
    <w:rsid w:val="001743FC"/>
    <w:rsid w:val="001745A7"/>
    <w:rsid w:val="00174670"/>
    <w:rsid w:val="00174BD5"/>
    <w:rsid w:val="00174D72"/>
    <w:rsid w:val="00174D90"/>
    <w:rsid w:val="0017516F"/>
    <w:rsid w:val="00175452"/>
    <w:rsid w:val="00175D80"/>
    <w:rsid w:val="00175DFC"/>
    <w:rsid w:val="001760BF"/>
    <w:rsid w:val="00176164"/>
    <w:rsid w:val="001767E0"/>
    <w:rsid w:val="00176949"/>
    <w:rsid w:val="00176A1E"/>
    <w:rsid w:val="00176E94"/>
    <w:rsid w:val="001770AE"/>
    <w:rsid w:val="00177291"/>
    <w:rsid w:val="00177489"/>
    <w:rsid w:val="0017760F"/>
    <w:rsid w:val="00177CED"/>
    <w:rsid w:val="00177DAE"/>
    <w:rsid w:val="00177DDC"/>
    <w:rsid w:val="00177E46"/>
    <w:rsid w:val="00177ED6"/>
    <w:rsid w:val="00180125"/>
    <w:rsid w:val="001806CC"/>
    <w:rsid w:val="001807E7"/>
    <w:rsid w:val="001809C4"/>
    <w:rsid w:val="00180EDD"/>
    <w:rsid w:val="001810C2"/>
    <w:rsid w:val="00181140"/>
    <w:rsid w:val="0018118F"/>
    <w:rsid w:val="00181638"/>
    <w:rsid w:val="001817C4"/>
    <w:rsid w:val="00181EEB"/>
    <w:rsid w:val="00182644"/>
    <w:rsid w:val="00182AA1"/>
    <w:rsid w:val="00182DC1"/>
    <w:rsid w:val="0018354F"/>
    <w:rsid w:val="00183592"/>
    <w:rsid w:val="001835DE"/>
    <w:rsid w:val="001837E6"/>
    <w:rsid w:val="00183C77"/>
    <w:rsid w:val="00183DA0"/>
    <w:rsid w:val="00183F78"/>
    <w:rsid w:val="00184A58"/>
    <w:rsid w:val="00184A84"/>
    <w:rsid w:val="00184B26"/>
    <w:rsid w:val="00184C0C"/>
    <w:rsid w:val="00184D93"/>
    <w:rsid w:val="0018523F"/>
    <w:rsid w:val="001859DB"/>
    <w:rsid w:val="00185AE8"/>
    <w:rsid w:val="00185B61"/>
    <w:rsid w:val="00185D15"/>
    <w:rsid w:val="00185FF0"/>
    <w:rsid w:val="0018606E"/>
    <w:rsid w:val="0018640C"/>
    <w:rsid w:val="001864C0"/>
    <w:rsid w:val="00186855"/>
    <w:rsid w:val="00186A8C"/>
    <w:rsid w:val="00186DD5"/>
    <w:rsid w:val="00186F79"/>
    <w:rsid w:val="001873A3"/>
    <w:rsid w:val="00190193"/>
    <w:rsid w:val="001904E9"/>
    <w:rsid w:val="00190536"/>
    <w:rsid w:val="0019066D"/>
    <w:rsid w:val="0019073D"/>
    <w:rsid w:val="00190C7A"/>
    <w:rsid w:val="001910D2"/>
    <w:rsid w:val="001911F1"/>
    <w:rsid w:val="001917C7"/>
    <w:rsid w:val="00191DAD"/>
    <w:rsid w:val="00192048"/>
    <w:rsid w:val="00192811"/>
    <w:rsid w:val="00192B40"/>
    <w:rsid w:val="00192E17"/>
    <w:rsid w:val="00192E79"/>
    <w:rsid w:val="00192F85"/>
    <w:rsid w:val="0019310B"/>
    <w:rsid w:val="0019327B"/>
    <w:rsid w:val="00193447"/>
    <w:rsid w:val="0019357A"/>
    <w:rsid w:val="001935C5"/>
    <w:rsid w:val="00193FD0"/>
    <w:rsid w:val="00194323"/>
    <w:rsid w:val="001944CD"/>
    <w:rsid w:val="0019454D"/>
    <w:rsid w:val="00194585"/>
    <w:rsid w:val="001946F8"/>
    <w:rsid w:val="00194B6E"/>
    <w:rsid w:val="001951FA"/>
    <w:rsid w:val="00195321"/>
    <w:rsid w:val="00195D52"/>
    <w:rsid w:val="00195F83"/>
    <w:rsid w:val="001960CF"/>
    <w:rsid w:val="00196125"/>
    <w:rsid w:val="0019615E"/>
    <w:rsid w:val="001966FC"/>
    <w:rsid w:val="00196A79"/>
    <w:rsid w:val="00196D39"/>
    <w:rsid w:val="00196F67"/>
    <w:rsid w:val="00197263"/>
    <w:rsid w:val="001972BE"/>
    <w:rsid w:val="001975D2"/>
    <w:rsid w:val="00197FEA"/>
    <w:rsid w:val="001A0070"/>
    <w:rsid w:val="001A0088"/>
    <w:rsid w:val="001A07A0"/>
    <w:rsid w:val="001A0A00"/>
    <w:rsid w:val="001A0BD5"/>
    <w:rsid w:val="001A111B"/>
    <w:rsid w:val="001A1A6D"/>
    <w:rsid w:val="001A2594"/>
    <w:rsid w:val="001A2CC1"/>
    <w:rsid w:val="001A3328"/>
    <w:rsid w:val="001A354F"/>
    <w:rsid w:val="001A35E0"/>
    <w:rsid w:val="001A3698"/>
    <w:rsid w:val="001A3905"/>
    <w:rsid w:val="001A44FB"/>
    <w:rsid w:val="001A4546"/>
    <w:rsid w:val="001A4730"/>
    <w:rsid w:val="001A47AF"/>
    <w:rsid w:val="001A47FB"/>
    <w:rsid w:val="001A4B1D"/>
    <w:rsid w:val="001A4C22"/>
    <w:rsid w:val="001A4EC8"/>
    <w:rsid w:val="001A515B"/>
    <w:rsid w:val="001A55E8"/>
    <w:rsid w:val="001A576C"/>
    <w:rsid w:val="001A5901"/>
    <w:rsid w:val="001A5D2F"/>
    <w:rsid w:val="001A6297"/>
    <w:rsid w:val="001A65AA"/>
    <w:rsid w:val="001A6C75"/>
    <w:rsid w:val="001A7264"/>
    <w:rsid w:val="001A73AF"/>
    <w:rsid w:val="001A74D5"/>
    <w:rsid w:val="001A7534"/>
    <w:rsid w:val="001A7ACE"/>
    <w:rsid w:val="001A7B37"/>
    <w:rsid w:val="001A7BAC"/>
    <w:rsid w:val="001A7CA1"/>
    <w:rsid w:val="001A7DA3"/>
    <w:rsid w:val="001A7EDD"/>
    <w:rsid w:val="001B0215"/>
    <w:rsid w:val="001B0897"/>
    <w:rsid w:val="001B09BA"/>
    <w:rsid w:val="001B0C3D"/>
    <w:rsid w:val="001B0CF6"/>
    <w:rsid w:val="001B0D5A"/>
    <w:rsid w:val="001B16B2"/>
    <w:rsid w:val="001B17F5"/>
    <w:rsid w:val="001B18E9"/>
    <w:rsid w:val="001B1D1B"/>
    <w:rsid w:val="001B1FE9"/>
    <w:rsid w:val="001B22F3"/>
    <w:rsid w:val="001B26BF"/>
    <w:rsid w:val="001B2D55"/>
    <w:rsid w:val="001B2E5A"/>
    <w:rsid w:val="001B304F"/>
    <w:rsid w:val="001B35ED"/>
    <w:rsid w:val="001B3B0D"/>
    <w:rsid w:val="001B4083"/>
    <w:rsid w:val="001B490C"/>
    <w:rsid w:val="001B4D25"/>
    <w:rsid w:val="001B4F85"/>
    <w:rsid w:val="001B50A8"/>
    <w:rsid w:val="001B5133"/>
    <w:rsid w:val="001B5648"/>
    <w:rsid w:val="001B5B72"/>
    <w:rsid w:val="001B5F85"/>
    <w:rsid w:val="001B62FC"/>
    <w:rsid w:val="001B6C77"/>
    <w:rsid w:val="001B7321"/>
    <w:rsid w:val="001B758B"/>
    <w:rsid w:val="001B75DA"/>
    <w:rsid w:val="001B79F8"/>
    <w:rsid w:val="001B7F29"/>
    <w:rsid w:val="001B7F7D"/>
    <w:rsid w:val="001C0056"/>
    <w:rsid w:val="001C04A6"/>
    <w:rsid w:val="001C05BB"/>
    <w:rsid w:val="001C0DDE"/>
    <w:rsid w:val="001C1402"/>
    <w:rsid w:val="001C149B"/>
    <w:rsid w:val="001C14B1"/>
    <w:rsid w:val="001C1779"/>
    <w:rsid w:val="001C17D5"/>
    <w:rsid w:val="001C18CE"/>
    <w:rsid w:val="001C1AD4"/>
    <w:rsid w:val="001C1CAB"/>
    <w:rsid w:val="001C1CD0"/>
    <w:rsid w:val="001C1CE3"/>
    <w:rsid w:val="001C1DE3"/>
    <w:rsid w:val="001C2023"/>
    <w:rsid w:val="001C2344"/>
    <w:rsid w:val="001C23A2"/>
    <w:rsid w:val="001C25AD"/>
    <w:rsid w:val="001C2DC0"/>
    <w:rsid w:val="001C2DFE"/>
    <w:rsid w:val="001C2F22"/>
    <w:rsid w:val="001C3009"/>
    <w:rsid w:val="001C31CF"/>
    <w:rsid w:val="001C31FF"/>
    <w:rsid w:val="001C33B4"/>
    <w:rsid w:val="001C341D"/>
    <w:rsid w:val="001C34B4"/>
    <w:rsid w:val="001C39C1"/>
    <w:rsid w:val="001C3A3A"/>
    <w:rsid w:val="001C3C24"/>
    <w:rsid w:val="001C3D9C"/>
    <w:rsid w:val="001C3E33"/>
    <w:rsid w:val="001C3F93"/>
    <w:rsid w:val="001C4776"/>
    <w:rsid w:val="001C47E9"/>
    <w:rsid w:val="001C4889"/>
    <w:rsid w:val="001C4971"/>
    <w:rsid w:val="001C4B3C"/>
    <w:rsid w:val="001C4E07"/>
    <w:rsid w:val="001C5679"/>
    <w:rsid w:val="001C586C"/>
    <w:rsid w:val="001C5F11"/>
    <w:rsid w:val="001C60C7"/>
    <w:rsid w:val="001C626D"/>
    <w:rsid w:val="001C6457"/>
    <w:rsid w:val="001C654E"/>
    <w:rsid w:val="001C6558"/>
    <w:rsid w:val="001C6A89"/>
    <w:rsid w:val="001C7031"/>
    <w:rsid w:val="001C7137"/>
    <w:rsid w:val="001C7250"/>
    <w:rsid w:val="001C727A"/>
    <w:rsid w:val="001C73E7"/>
    <w:rsid w:val="001C742A"/>
    <w:rsid w:val="001C7677"/>
    <w:rsid w:val="001C78EF"/>
    <w:rsid w:val="001C79DD"/>
    <w:rsid w:val="001C7B09"/>
    <w:rsid w:val="001D03CF"/>
    <w:rsid w:val="001D08D0"/>
    <w:rsid w:val="001D0B0E"/>
    <w:rsid w:val="001D0FC0"/>
    <w:rsid w:val="001D18FC"/>
    <w:rsid w:val="001D1A0D"/>
    <w:rsid w:val="001D20E4"/>
    <w:rsid w:val="001D218E"/>
    <w:rsid w:val="001D244F"/>
    <w:rsid w:val="001D247E"/>
    <w:rsid w:val="001D351E"/>
    <w:rsid w:val="001D35AC"/>
    <w:rsid w:val="001D3A94"/>
    <w:rsid w:val="001D3F84"/>
    <w:rsid w:val="001D425D"/>
    <w:rsid w:val="001D4691"/>
    <w:rsid w:val="001D49F4"/>
    <w:rsid w:val="001D4B63"/>
    <w:rsid w:val="001D4D48"/>
    <w:rsid w:val="001D5221"/>
    <w:rsid w:val="001D52EA"/>
    <w:rsid w:val="001D55AE"/>
    <w:rsid w:val="001D61C7"/>
    <w:rsid w:val="001D6443"/>
    <w:rsid w:val="001D6791"/>
    <w:rsid w:val="001D67D6"/>
    <w:rsid w:val="001D6A30"/>
    <w:rsid w:val="001D6A64"/>
    <w:rsid w:val="001D700D"/>
    <w:rsid w:val="001D7086"/>
    <w:rsid w:val="001D792A"/>
    <w:rsid w:val="001D797B"/>
    <w:rsid w:val="001E0031"/>
    <w:rsid w:val="001E0089"/>
    <w:rsid w:val="001E035E"/>
    <w:rsid w:val="001E06ED"/>
    <w:rsid w:val="001E08C4"/>
    <w:rsid w:val="001E097C"/>
    <w:rsid w:val="001E10EB"/>
    <w:rsid w:val="001E1202"/>
    <w:rsid w:val="001E17EE"/>
    <w:rsid w:val="001E1E4A"/>
    <w:rsid w:val="001E1F04"/>
    <w:rsid w:val="001E1F87"/>
    <w:rsid w:val="001E238C"/>
    <w:rsid w:val="001E29D4"/>
    <w:rsid w:val="001E3B23"/>
    <w:rsid w:val="001E3C07"/>
    <w:rsid w:val="001E3E21"/>
    <w:rsid w:val="001E47CB"/>
    <w:rsid w:val="001E4BA6"/>
    <w:rsid w:val="001E5C58"/>
    <w:rsid w:val="001E5DC0"/>
    <w:rsid w:val="001E5F9C"/>
    <w:rsid w:val="001E5FCD"/>
    <w:rsid w:val="001E60C7"/>
    <w:rsid w:val="001E6397"/>
    <w:rsid w:val="001E64E4"/>
    <w:rsid w:val="001E6552"/>
    <w:rsid w:val="001E66C5"/>
    <w:rsid w:val="001E672D"/>
    <w:rsid w:val="001E683E"/>
    <w:rsid w:val="001E6DE0"/>
    <w:rsid w:val="001E76CE"/>
    <w:rsid w:val="001E76EE"/>
    <w:rsid w:val="001F0138"/>
    <w:rsid w:val="001F0A62"/>
    <w:rsid w:val="001F0B6D"/>
    <w:rsid w:val="001F0C55"/>
    <w:rsid w:val="001F0D2D"/>
    <w:rsid w:val="001F0E0B"/>
    <w:rsid w:val="001F0E1F"/>
    <w:rsid w:val="001F0FA4"/>
    <w:rsid w:val="001F101B"/>
    <w:rsid w:val="001F1740"/>
    <w:rsid w:val="001F179D"/>
    <w:rsid w:val="001F17BB"/>
    <w:rsid w:val="001F18B6"/>
    <w:rsid w:val="001F215E"/>
    <w:rsid w:val="001F27D8"/>
    <w:rsid w:val="001F30B5"/>
    <w:rsid w:val="001F336D"/>
    <w:rsid w:val="001F33BA"/>
    <w:rsid w:val="001F359F"/>
    <w:rsid w:val="001F37EC"/>
    <w:rsid w:val="001F3A05"/>
    <w:rsid w:val="001F3A95"/>
    <w:rsid w:val="001F3D21"/>
    <w:rsid w:val="001F4119"/>
    <w:rsid w:val="001F450F"/>
    <w:rsid w:val="001F46D6"/>
    <w:rsid w:val="001F4B7E"/>
    <w:rsid w:val="001F4D20"/>
    <w:rsid w:val="001F50A1"/>
    <w:rsid w:val="001F5B63"/>
    <w:rsid w:val="001F5C67"/>
    <w:rsid w:val="001F62FD"/>
    <w:rsid w:val="001F6467"/>
    <w:rsid w:val="001F6473"/>
    <w:rsid w:val="001F64D6"/>
    <w:rsid w:val="001F69CD"/>
    <w:rsid w:val="001F6DEF"/>
    <w:rsid w:val="001F73F7"/>
    <w:rsid w:val="001F7450"/>
    <w:rsid w:val="001F76DA"/>
    <w:rsid w:val="001F7C66"/>
    <w:rsid w:val="0020019E"/>
    <w:rsid w:val="00200529"/>
    <w:rsid w:val="002005A1"/>
    <w:rsid w:val="002005ED"/>
    <w:rsid w:val="00200B54"/>
    <w:rsid w:val="00200C50"/>
    <w:rsid w:val="00200DE7"/>
    <w:rsid w:val="00200E77"/>
    <w:rsid w:val="002013F2"/>
    <w:rsid w:val="002015BA"/>
    <w:rsid w:val="002016BA"/>
    <w:rsid w:val="00201731"/>
    <w:rsid w:val="00201B09"/>
    <w:rsid w:val="00202024"/>
    <w:rsid w:val="00202237"/>
    <w:rsid w:val="002025A2"/>
    <w:rsid w:val="002027EC"/>
    <w:rsid w:val="00202ABB"/>
    <w:rsid w:val="00203263"/>
    <w:rsid w:val="002034C1"/>
    <w:rsid w:val="0020370D"/>
    <w:rsid w:val="002039FA"/>
    <w:rsid w:val="00203A3B"/>
    <w:rsid w:val="00203D21"/>
    <w:rsid w:val="00203E6A"/>
    <w:rsid w:val="00203ED3"/>
    <w:rsid w:val="00204111"/>
    <w:rsid w:val="00204356"/>
    <w:rsid w:val="00204BD3"/>
    <w:rsid w:val="00204C16"/>
    <w:rsid w:val="00204C56"/>
    <w:rsid w:val="0020534B"/>
    <w:rsid w:val="00205C09"/>
    <w:rsid w:val="00205C85"/>
    <w:rsid w:val="00205F3B"/>
    <w:rsid w:val="00206108"/>
    <w:rsid w:val="00206750"/>
    <w:rsid w:val="00206761"/>
    <w:rsid w:val="00206790"/>
    <w:rsid w:val="00206C61"/>
    <w:rsid w:val="002072CE"/>
    <w:rsid w:val="00207323"/>
    <w:rsid w:val="00207542"/>
    <w:rsid w:val="00207648"/>
    <w:rsid w:val="002079A1"/>
    <w:rsid w:val="00207B32"/>
    <w:rsid w:val="002104BB"/>
    <w:rsid w:val="002105F5"/>
    <w:rsid w:val="002109C2"/>
    <w:rsid w:val="00210A19"/>
    <w:rsid w:val="00210F07"/>
    <w:rsid w:val="002113AE"/>
    <w:rsid w:val="0021143E"/>
    <w:rsid w:val="002119AC"/>
    <w:rsid w:val="00211AC1"/>
    <w:rsid w:val="00211B19"/>
    <w:rsid w:val="00211C03"/>
    <w:rsid w:val="00211D11"/>
    <w:rsid w:val="00211D47"/>
    <w:rsid w:val="00212002"/>
    <w:rsid w:val="00212153"/>
    <w:rsid w:val="00212360"/>
    <w:rsid w:val="0021253F"/>
    <w:rsid w:val="0021270D"/>
    <w:rsid w:val="00212B0B"/>
    <w:rsid w:val="00212B33"/>
    <w:rsid w:val="00212E8D"/>
    <w:rsid w:val="00213050"/>
    <w:rsid w:val="00213099"/>
    <w:rsid w:val="00213444"/>
    <w:rsid w:val="0021396A"/>
    <w:rsid w:val="0021399A"/>
    <w:rsid w:val="00213A22"/>
    <w:rsid w:val="00213B8C"/>
    <w:rsid w:val="00213CDD"/>
    <w:rsid w:val="00213E2F"/>
    <w:rsid w:val="0021451D"/>
    <w:rsid w:val="00214549"/>
    <w:rsid w:val="0021485A"/>
    <w:rsid w:val="0021524D"/>
    <w:rsid w:val="002157B0"/>
    <w:rsid w:val="002157DB"/>
    <w:rsid w:val="0021587B"/>
    <w:rsid w:val="00215D8B"/>
    <w:rsid w:val="00215EF3"/>
    <w:rsid w:val="0021600B"/>
    <w:rsid w:val="00216B9F"/>
    <w:rsid w:val="00217510"/>
    <w:rsid w:val="00217723"/>
    <w:rsid w:val="00217F99"/>
    <w:rsid w:val="00217FE0"/>
    <w:rsid w:val="00220395"/>
    <w:rsid w:val="002206D4"/>
    <w:rsid w:val="0022074E"/>
    <w:rsid w:val="00220AEE"/>
    <w:rsid w:val="00220B3B"/>
    <w:rsid w:val="00220DA9"/>
    <w:rsid w:val="0022123A"/>
    <w:rsid w:val="002213D7"/>
    <w:rsid w:val="00221457"/>
    <w:rsid w:val="00221B0A"/>
    <w:rsid w:val="00221ED4"/>
    <w:rsid w:val="0022243C"/>
    <w:rsid w:val="0022260A"/>
    <w:rsid w:val="00222973"/>
    <w:rsid w:val="0022297C"/>
    <w:rsid w:val="00222B5E"/>
    <w:rsid w:val="00222D67"/>
    <w:rsid w:val="00223629"/>
    <w:rsid w:val="00224076"/>
    <w:rsid w:val="002248B8"/>
    <w:rsid w:val="00224A60"/>
    <w:rsid w:val="00224ABE"/>
    <w:rsid w:val="00224C82"/>
    <w:rsid w:val="00224E72"/>
    <w:rsid w:val="00225124"/>
    <w:rsid w:val="00225536"/>
    <w:rsid w:val="00225A8C"/>
    <w:rsid w:val="00225C25"/>
    <w:rsid w:val="0022601F"/>
    <w:rsid w:val="00226D38"/>
    <w:rsid w:val="00226EF6"/>
    <w:rsid w:val="002272D2"/>
    <w:rsid w:val="0022762B"/>
    <w:rsid w:val="0022774E"/>
    <w:rsid w:val="00227AB8"/>
    <w:rsid w:val="00227AD5"/>
    <w:rsid w:val="00227B1F"/>
    <w:rsid w:val="00227E1F"/>
    <w:rsid w:val="00227FAE"/>
    <w:rsid w:val="00230088"/>
    <w:rsid w:val="0023024A"/>
    <w:rsid w:val="002305C8"/>
    <w:rsid w:val="0023101C"/>
    <w:rsid w:val="002312A0"/>
    <w:rsid w:val="002318A9"/>
    <w:rsid w:val="002318DA"/>
    <w:rsid w:val="00231A12"/>
    <w:rsid w:val="00231ED2"/>
    <w:rsid w:val="0023237B"/>
    <w:rsid w:val="002328A5"/>
    <w:rsid w:val="002329EA"/>
    <w:rsid w:val="00232A5E"/>
    <w:rsid w:val="0023321A"/>
    <w:rsid w:val="00233368"/>
    <w:rsid w:val="0023385F"/>
    <w:rsid w:val="002338FC"/>
    <w:rsid w:val="002339D1"/>
    <w:rsid w:val="002339F3"/>
    <w:rsid w:val="00233F61"/>
    <w:rsid w:val="0023439A"/>
    <w:rsid w:val="002344D5"/>
    <w:rsid w:val="00234776"/>
    <w:rsid w:val="00234845"/>
    <w:rsid w:val="002348A8"/>
    <w:rsid w:val="00234A16"/>
    <w:rsid w:val="00234E4A"/>
    <w:rsid w:val="00234FCB"/>
    <w:rsid w:val="0023500B"/>
    <w:rsid w:val="00235397"/>
    <w:rsid w:val="002357BC"/>
    <w:rsid w:val="0023589F"/>
    <w:rsid w:val="00235B21"/>
    <w:rsid w:val="00235BD5"/>
    <w:rsid w:val="00235DDB"/>
    <w:rsid w:val="00236240"/>
    <w:rsid w:val="00236779"/>
    <w:rsid w:val="00236A76"/>
    <w:rsid w:val="00237250"/>
    <w:rsid w:val="0023739C"/>
    <w:rsid w:val="002377C6"/>
    <w:rsid w:val="00237C1C"/>
    <w:rsid w:val="00237CD2"/>
    <w:rsid w:val="00237D01"/>
    <w:rsid w:val="00240123"/>
    <w:rsid w:val="00240496"/>
    <w:rsid w:val="00240E50"/>
    <w:rsid w:val="00240E62"/>
    <w:rsid w:val="0024117B"/>
    <w:rsid w:val="0024132E"/>
    <w:rsid w:val="00241521"/>
    <w:rsid w:val="00241590"/>
    <w:rsid w:val="002415B1"/>
    <w:rsid w:val="002417F4"/>
    <w:rsid w:val="00241A34"/>
    <w:rsid w:val="0024200D"/>
    <w:rsid w:val="002431D6"/>
    <w:rsid w:val="002432DA"/>
    <w:rsid w:val="00243C94"/>
    <w:rsid w:val="00244373"/>
    <w:rsid w:val="002447FD"/>
    <w:rsid w:val="00244819"/>
    <w:rsid w:val="0024492A"/>
    <w:rsid w:val="00245063"/>
    <w:rsid w:val="00245081"/>
    <w:rsid w:val="002451C0"/>
    <w:rsid w:val="00245448"/>
    <w:rsid w:val="002454C5"/>
    <w:rsid w:val="002454D8"/>
    <w:rsid w:val="002457F0"/>
    <w:rsid w:val="00245955"/>
    <w:rsid w:val="00245EE3"/>
    <w:rsid w:val="0024620F"/>
    <w:rsid w:val="00246251"/>
    <w:rsid w:val="002468BA"/>
    <w:rsid w:val="00246A63"/>
    <w:rsid w:val="00246D07"/>
    <w:rsid w:val="002472F8"/>
    <w:rsid w:val="00247548"/>
    <w:rsid w:val="0024771E"/>
    <w:rsid w:val="00247881"/>
    <w:rsid w:val="00247B25"/>
    <w:rsid w:val="0025025F"/>
    <w:rsid w:val="0025063B"/>
    <w:rsid w:val="00251002"/>
    <w:rsid w:val="00251306"/>
    <w:rsid w:val="002513B1"/>
    <w:rsid w:val="00251B1D"/>
    <w:rsid w:val="00251B36"/>
    <w:rsid w:val="00252083"/>
    <w:rsid w:val="00252370"/>
    <w:rsid w:val="00252668"/>
    <w:rsid w:val="00252A2A"/>
    <w:rsid w:val="00253325"/>
    <w:rsid w:val="0025356E"/>
    <w:rsid w:val="00253856"/>
    <w:rsid w:val="002538F8"/>
    <w:rsid w:val="00253C30"/>
    <w:rsid w:val="00253E64"/>
    <w:rsid w:val="00254010"/>
    <w:rsid w:val="0025411D"/>
    <w:rsid w:val="002543B5"/>
    <w:rsid w:val="00254440"/>
    <w:rsid w:val="002545B8"/>
    <w:rsid w:val="00254ADD"/>
    <w:rsid w:val="00254B5E"/>
    <w:rsid w:val="00254D30"/>
    <w:rsid w:val="00254E48"/>
    <w:rsid w:val="002553A9"/>
    <w:rsid w:val="00255BA8"/>
    <w:rsid w:val="00255C54"/>
    <w:rsid w:val="00255E88"/>
    <w:rsid w:val="002569D1"/>
    <w:rsid w:val="00256C5A"/>
    <w:rsid w:val="00256DE7"/>
    <w:rsid w:val="0025750D"/>
    <w:rsid w:val="00257AEC"/>
    <w:rsid w:val="00257C7D"/>
    <w:rsid w:val="00257DF9"/>
    <w:rsid w:val="00257EC5"/>
    <w:rsid w:val="002603EA"/>
    <w:rsid w:val="002607AD"/>
    <w:rsid w:val="002614BA"/>
    <w:rsid w:val="0026154B"/>
    <w:rsid w:val="0026165E"/>
    <w:rsid w:val="00261756"/>
    <w:rsid w:val="00261A4C"/>
    <w:rsid w:val="00261BC6"/>
    <w:rsid w:val="00261C9B"/>
    <w:rsid w:val="002620F0"/>
    <w:rsid w:val="002622AE"/>
    <w:rsid w:val="002622C7"/>
    <w:rsid w:val="00262FFF"/>
    <w:rsid w:val="002633CD"/>
    <w:rsid w:val="00263A6E"/>
    <w:rsid w:val="00263AA3"/>
    <w:rsid w:val="00263F35"/>
    <w:rsid w:val="0026442D"/>
    <w:rsid w:val="00265059"/>
    <w:rsid w:val="002652EB"/>
    <w:rsid w:val="0026539F"/>
    <w:rsid w:val="00265828"/>
    <w:rsid w:val="00265960"/>
    <w:rsid w:val="00265971"/>
    <w:rsid w:val="00265A49"/>
    <w:rsid w:val="00265D1B"/>
    <w:rsid w:val="0026608C"/>
    <w:rsid w:val="00266597"/>
    <w:rsid w:val="00266B85"/>
    <w:rsid w:val="00266D1E"/>
    <w:rsid w:val="00266DE1"/>
    <w:rsid w:val="00266DE2"/>
    <w:rsid w:val="002670A7"/>
    <w:rsid w:val="00267547"/>
    <w:rsid w:val="002676D7"/>
    <w:rsid w:val="002678DB"/>
    <w:rsid w:val="00267BBA"/>
    <w:rsid w:val="00267CF8"/>
    <w:rsid w:val="00267DA7"/>
    <w:rsid w:val="00267F5D"/>
    <w:rsid w:val="00270379"/>
    <w:rsid w:val="0027062B"/>
    <w:rsid w:val="0027073E"/>
    <w:rsid w:val="00270AD9"/>
    <w:rsid w:val="00270C96"/>
    <w:rsid w:val="002710E0"/>
    <w:rsid w:val="002713AD"/>
    <w:rsid w:val="0027148E"/>
    <w:rsid w:val="0027170F"/>
    <w:rsid w:val="0027190C"/>
    <w:rsid w:val="00271EDE"/>
    <w:rsid w:val="002720AA"/>
    <w:rsid w:val="0027219A"/>
    <w:rsid w:val="002725C7"/>
    <w:rsid w:val="002726BE"/>
    <w:rsid w:val="00273207"/>
    <w:rsid w:val="00273291"/>
    <w:rsid w:val="00273314"/>
    <w:rsid w:val="002734FB"/>
    <w:rsid w:val="002738D3"/>
    <w:rsid w:val="00273A8E"/>
    <w:rsid w:val="00274526"/>
    <w:rsid w:val="002745C0"/>
    <w:rsid w:val="0027468D"/>
    <w:rsid w:val="00274B08"/>
    <w:rsid w:val="00274B98"/>
    <w:rsid w:val="00275371"/>
    <w:rsid w:val="00275792"/>
    <w:rsid w:val="002759D6"/>
    <w:rsid w:val="00275C43"/>
    <w:rsid w:val="00275F7C"/>
    <w:rsid w:val="002760A6"/>
    <w:rsid w:val="002762E1"/>
    <w:rsid w:val="00276331"/>
    <w:rsid w:val="002764A2"/>
    <w:rsid w:val="0027669C"/>
    <w:rsid w:val="0027696C"/>
    <w:rsid w:val="00276A08"/>
    <w:rsid w:val="00276B9A"/>
    <w:rsid w:val="00276ECB"/>
    <w:rsid w:val="00277243"/>
    <w:rsid w:val="002775FE"/>
    <w:rsid w:val="00277AD5"/>
    <w:rsid w:val="00277F73"/>
    <w:rsid w:val="002800AB"/>
    <w:rsid w:val="002802A8"/>
    <w:rsid w:val="0028046A"/>
    <w:rsid w:val="00280744"/>
    <w:rsid w:val="002807BD"/>
    <w:rsid w:val="00280C40"/>
    <w:rsid w:val="0028122B"/>
    <w:rsid w:val="00281561"/>
    <w:rsid w:val="00281867"/>
    <w:rsid w:val="00281878"/>
    <w:rsid w:val="00281908"/>
    <w:rsid w:val="00282285"/>
    <w:rsid w:val="00282604"/>
    <w:rsid w:val="00282860"/>
    <w:rsid w:val="00282CC4"/>
    <w:rsid w:val="0028303C"/>
    <w:rsid w:val="0028339A"/>
    <w:rsid w:val="002833BC"/>
    <w:rsid w:val="00283900"/>
    <w:rsid w:val="00283B40"/>
    <w:rsid w:val="00283E45"/>
    <w:rsid w:val="00284060"/>
    <w:rsid w:val="00284171"/>
    <w:rsid w:val="00284478"/>
    <w:rsid w:val="002844E3"/>
    <w:rsid w:val="00284506"/>
    <w:rsid w:val="00284567"/>
    <w:rsid w:val="0028471B"/>
    <w:rsid w:val="00284B6A"/>
    <w:rsid w:val="00284C6F"/>
    <w:rsid w:val="00284CC7"/>
    <w:rsid w:val="00284F10"/>
    <w:rsid w:val="00285083"/>
    <w:rsid w:val="00285681"/>
    <w:rsid w:val="002857AB"/>
    <w:rsid w:val="00285891"/>
    <w:rsid w:val="00285B6C"/>
    <w:rsid w:val="002860AB"/>
    <w:rsid w:val="00286D9E"/>
    <w:rsid w:val="00286EF2"/>
    <w:rsid w:val="00286FE2"/>
    <w:rsid w:val="00286FF6"/>
    <w:rsid w:val="0028700F"/>
    <w:rsid w:val="00287355"/>
    <w:rsid w:val="002876E0"/>
    <w:rsid w:val="00287E8D"/>
    <w:rsid w:val="00290252"/>
    <w:rsid w:val="002902C2"/>
    <w:rsid w:val="00290315"/>
    <w:rsid w:val="00290374"/>
    <w:rsid w:val="00290737"/>
    <w:rsid w:val="002907F1"/>
    <w:rsid w:val="0029092C"/>
    <w:rsid w:val="00290BFA"/>
    <w:rsid w:val="002911BD"/>
    <w:rsid w:val="00291683"/>
    <w:rsid w:val="00291A44"/>
    <w:rsid w:val="00292165"/>
    <w:rsid w:val="002921E7"/>
    <w:rsid w:val="002921F2"/>
    <w:rsid w:val="0029225D"/>
    <w:rsid w:val="002923FD"/>
    <w:rsid w:val="0029245D"/>
    <w:rsid w:val="00292646"/>
    <w:rsid w:val="002926D9"/>
    <w:rsid w:val="002926E7"/>
    <w:rsid w:val="00292CB8"/>
    <w:rsid w:val="002933B8"/>
    <w:rsid w:val="002937AE"/>
    <w:rsid w:val="00293AD4"/>
    <w:rsid w:val="00293F47"/>
    <w:rsid w:val="00294477"/>
    <w:rsid w:val="00294618"/>
    <w:rsid w:val="0029471E"/>
    <w:rsid w:val="00294876"/>
    <w:rsid w:val="002949D8"/>
    <w:rsid w:val="00294DF0"/>
    <w:rsid w:val="002958D2"/>
    <w:rsid w:val="00295A37"/>
    <w:rsid w:val="00295FED"/>
    <w:rsid w:val="00296433"/>
    <w:rsid w:val="00296592"/>
    <w:rsid w:val="00296612"/>
    <w:rsid w:val="0029668A"/>
    <w:rsid w:val="002971A7"/>
    <w:rsid w:val="002973B7"/>
    <w:rsid w:val="0029740B"/>
    <w:rsid w:val="00297692"/>
    <w:rsid w:val="00297EE1"/>
    <w:rsid w:val="00297EEC"/>
    <w:rsid w:val="002A0454"/>
    <w:rsid w:val="002A0B62"/>
    <w:rsid w:val="002A0F99"/>
    <w:rsid w:val="002A1142"/>
    <w:rsid w:val="002A12A3"/>
    <w:rsid w:val="002A1735"/>
    <w:rsid w:val="002A17E3"/>
    <w:rsid w:val="002A1BAA"/>
    <w:rsid w:val="002A221F"/>
    <w:rsid w:val="002A2A63"/>
    <w:rsid w:val="002A329B"/>
    <w:rsid w:val="002A3391"/>
    <w:rsid w:val="002A35E7"/>
    <w:rsid w:val="002A3ABD"/>
    <w:rsid w:val="002A3EF5"/>
    <w:rsid w:val="002A400F"/>
    <w:rsid w:val="002A4019"/>
    <w:rsid w:val="002A41B9"/>
    <w:rsid w:val="002A44F3"/>
    <w:rsid w:val="002A483F"/>
    <w:rsid w:val="002A487B"/>
    <w:rsid w:val="002A4C82"/>
    <w:rsid w:val="002A52C0"/>
    <w:rsid w:val="002A538C"/>
    <w:rsid w:val="002A5617"/>
    <w:rsid w:val="002A5746"/>
    <w:rsid w:val="002A5A3A"/>
    <w:rsid w:val="002A5C6D"/>
    <w:rsid w:val="002A61AF"/>
    <w:rsid w:val="002A6341"/>
    <w:rsid w:val="002A6E34"/>
    <w:rsid w:val="002A6E54"/>
    <w:rsid w:val="002A6EB8"/>
    <w:rsid w:val="002A7251"/>
    <w:rsid w:val="002A73B0"/>
    <w:rsid w:val="002A7414"/>
    <w:rsid w:val="002A7556"/>
    <w:rsid w:val="002A75CD"/>
    <w:rsid w:val="002A778B"/>
    <w:rsid w:val="002A779B"/>
    <w:rsid w:val="002A7B97"/>
    <w:rsid w:val="002B01EB"/>
    <w:rsid w:val="002B05AD"/>
    <w:rsid w:val="002B06CB"/>
    <w:rsid w:val="002B0CB1"/>
    <w:rsid w:val="002B103E"/>
    <w:rsid w:val="002B1546"/>
    <w:rsid w:val="002B188A"/>
    <w:rsid w:val="002B1A84"/>
    <w:rsid w:val="002B1B35"/>
    <w:rsid w:val="002B1B5D"/>
    <w:rsid w:val="002B1B95"/>
    <w:rsid w:val="002B1C70"/>
    <w:rsid w:val="002B1E9A"/>
    <w:rsid w:val="002B2144"/>
    <w:rsid w:val="002B223B"/>
    <w:rsid w:val="002B25A6"/>
    <w:rsid w:val="002B29CD"/>
    <w:rsid w:val="002B322F"/>
    <w:rsid w:val="002B35A5"/>
    <w:rsid w:val="002B3635"/>
    <w:rsid w:val="002B3C5A"/>
    <w:rsid w:val="002B4986"/>
    <w:rsid w:val="002B4A65"/>
    <w:rsid w:val="002B4EA1"/>
    <w:rsid w:val="002B4ED2"/>
    <w:rsid w:val="002B558B"/>
    <w:rsid w:val="002B595E"/>
    <w:rsid w:val="002B6009"/>
    <w:rsid w:val="002B67F7"/>
    <w:rsid w:val="002B6960"/>
    <w:rsid w:val="002B6AF6"/>
    <w:rsid w:val="002B6E82"/>
    <w:rsid w:val="002B6EF5"/>
    <w:rsid w:val="002B72B7"/>
    <w:rsid w:val="002B7775"/>
    <w:rsid w:val="002B7903"/>
    <w:rsid w:val="002B7990"/>
    <w:rsid w:val="002B7C20"/>
    <w:rsid w:val="002B7C96"/>
    <w:rsid w:val="002C0502"/>
    <w:rsid w:val="002C0ADB"/>
    <w:rsid w:val="002C0ADF"/>
    <w:rsid w:val="002C0F3D"/>
    <w:rsid w:val="002C108E"/>
    <w:rsid w:val="002C1270"/>
    <w:rsid w:val="002C136A"/>
    <w:rsid w:val="002C1527"/>
    <w:rsid w:val="002C1559"/>
    <w:rsid w:val="002C169F"/>
    <w:rsid w:val="002C17E4"/>
    <w:rsid w:val="002C1B13"/>
    <w:rsid w:val="002C2100"/>
    <w:rsid w:val="002C24B4"/>
    <w:rsid w:val="002C24FA"/>
    <w:rsid w:val="002C2C6C"/>
    <w:rsid w:val="002C2FA4"/>
    <w:rsid w:val="002C33BE"/>
    <w:rsid w:val="002C364F"/>
    <w:rsid w:val="002C3880"/>
    <w:rsid w:val="002C3A10"/>
    <w:rsid w:val="002C4061"/>
    <w:rsid w:val="002C47A7"/>
    <w:rsid w:val="002C47AB"/>
    <w:rsid w:val="002C4824"/>
    <w:rsid w:val="002C4AFC"/>
    <w:rsid w:val="002C4BFA"/>
    <w:rsid w:val="002C50FA"/>
    <w:rsid w:val="002C5478"/>
    <w:rsid w:val="002C5555"/>
    <w:rsid w:val="002C5702"/>
    <w:rsid w:val="002C5850"/>
    <w:rsid w:val="002C58C6"/>
    <w:rsid w:val="002C5FF7"/>
    <w:rsid w:val="002C6227"/>
    <w:rsid w:val="002C6CBC"/>
    <w:rsid w:val="002C70B1"/>
    <w:rsid w:val="002C726E"/>
    <w:rsid w:val="002C76F5"/>
    <w:rsid w:val="002C78E0"/>
    <w:rsid w:val="002C7CF6"/>
    <w:rsid w:val="002C7EA0"/>
    <w:rsid w:val="002D02A6"/>
    <w:rsid w:val="002D0336"/>
    <w:rsid w:val="002D0475"/>
    <w:rsid w:val="002D0D48"/>
    <w:rsid w:val="002D1341"/>
    <w:rsid w:val="002D153E"/>
    <w:rsid w:val="002D1ABC"/>
    <w:rsid w:val="002D23C3"/>
    <w:rsid w:val="002D2895"/>
    <w:rsid w:val="002D29B5"/>
    <w:rsid w:val="002D2ADE"/>
    <w:rsid w:val="002D2EE7"/>
    <w:rsid w:val="002D30C4"/>
    <w:rsid w:val="002D32C2"/>
    <w:rsid w:val="002D34EE"/>
    <w:rsid w:val="002D37AD"/>
    <w:rsid w:val="002D399A"/>
    <w:rsid w:val="002D3A08"/>
    <w:rsid w:val="002D3CEC"/>
    <w:rsid w:val="002D3DA5"/>
    <w:rsid w:val="002D40EA"/>
    <w:rsid w:val="002D42A1"/>
    <w:rsid w:val="002D47FD"/>
    <w:rsid w:val="002D4DE2"/>
    <w:rsid w:val="002D54B8"/>
    <w:rsid w:val="002D55B1"/>
    <w:rsid w:val="002D5601"/>
    <w:rsid w:val="002D57FA"/>
    <w:rsid w:val="002D5874"/>
    <w:rsid w:val="002D5CD3"/>
    <w:rsid w:val="002D5D45"/>
    <w:rsid w:val="002D5D59"/>
    <w:rsid w:val="002D5DCD"/>
    <w:rsid w:val="002D6073"/>
    <w:rsid w:val="002D6078"/>
    <w:rsid w:val="002D65AA"/>
    <w:rsid w:val="002D69A5"/>
    <w:rsid w:val="002D6B84"/>
    <w:rsid w:val="002D6BA6"/>
    <w:rsid w:val="002D7215"/>
    <w:rsid w:val="002D728F"/>
    <w:rsid w:val="002D72BC"/>
    <w:rsid w:val="002D72BE"/>
    <w:rsid w:val="002D7680"/>
    <w:rsid w:val="002D7906"/>
    <w:rsid w:val="002D7939"/>
    <w:rsid w:val="002D7A64"/>
    <w:rsid w:val="002D7AF1"/>
    <w:rsid w:val="002D7B9D"/>
    <w:rsid w:val="002D7EF2"/>
    <w:rsid w:val="002E0728"/>
    <w:rsid w:val="002E0A07"/>
    <w:rsid w:val="002E0AF9"/>
    <w:rsid w:val="002E0CA0"/>
    <w:rsid w:val="002E0DBB"/>
    <w:rsid w:val="002E14C9"/>
    <w:rsid w:val="002E164F"/>
    <w:rsid w:val="002E1A9C"/>
    <w:rsid w:val="002E1AA5"/>
    <w:rsid w:val="002E1EE9"/>
    <w:rsid w:val="002E1F47"/>
    <w:rsid w:val="002E211B"/>
    <w:rsid w:val="002E25BF"/>
    <w:rsid w:val="002E276E"/>
    <w:rsid w:val="002E2AD1"/>
    <w:rsid w:val="002E2D1B"/>
    <w:rsid w:val="002E3655"/>
    <w:rsid w:val="002E3B61"/>
    <w:rsid w:val="002E40FA"/>
    <w:rsid w:val="002E48F8"/>
    <w:rsid w:val="002E4BB9"/>
    <w:rsid w:val="002E4CF0"/>
    <w:rsid w:val="002E4D54"/>
    <w:rsid w:val="002E4FC4"/>
    <w:rsid w:val="002E503A"/>
    <w:rsid w:val="002E5288"/>
    <w:rsid w:val="002E552D"/>
    <w:rsid w:val="002E5684"/>
    <w:rsid w:val="002E5707"/>
    <w:rsid w:val="002E592B"/>
    <w:rsid w:val="002E5A1D"/>
    <w:rsid w:val="002E61C7"/>
    <w:rsid w:val="002E62F9"/>
    <w:rsid w:val="002E659A"/>
    <w:rsid w:val="002E6873"/>
    <w:rsid w:val="002E6B2B"/>
    <w:rsid w:val="002E6B7F"/>
    <w:rsid w:val="002E6DD5"/>
    <w:rsid w:val="002E72D2"/>
    <w:rsid w:val="002E7430"/>
    <w:rsid w:val="002E770F"/>
    <w:rsid w:val="002E773F"/>
    <w:rsid w:val="002E7CC3"/>
    <w:rsid w:val="002F0003"/>
    <w:rsid w:val="002F0149"/>
    <w:rsid w:val="002F01E9"/>
    <w:rsid w:val="002F048F"/>
    <w:rsid w:val="002F0590"/>
    <w:rsid w:val="002F059D"/>
    <w:rsid w:val="002F09AF"/>
    <w:rsid w:val="002F0AA5"/>
    <w:rsid w:val="002F0CED"/>
    <w:rsid w:val="002F0FDE"/>
    <w:rsid w:val="002F0FEF"/>
    <w:rsid w:val="002F1233"/>
    <w:rsid w:val="002F128C"/>
    <w:rsid w:val="002F154C"/>
    <w:rsid w:val="002F159D"/>
    <w:rsid w:val="002F166E"/>
    <w:rsid w:val="002F1748"/>
    <w:rsid w:val="002F1F80"/>
    <w:rsid w:val="002F1FAC"/>
    <w:rsid w:val="002F246A"/>
    <w:rsid w:val="002F24FB"/>
    <w:rsid w:val="002F2625"/>
    <w:rsid w:val="002F2CBE"/>
    <w:rsid w:val="002F2D00"/>
    <w:rsid w:val="002F31DE"/>
    <w:rsid w:val="002F3627"/>
    <w:rsid w:val="002F364F"/>
    <w:rsid w:val="002F393F"/>
    <w:rsid w:val="002F3D07"/>
    <w:rsid w:val="002F3E40"/>
    <w:rsid w:val="002F4D1A"/>
    <w:rsid w:val="002F54A6"/>
    <w:rsid w:val="002F5970"/>
    <w:rsid w:val="002F5AFE"/>
    <w:rsid w:val="002F5E5F"/>
    <w:rsid w:val="002F5E6A"/>
    <w:rsid w:val="002F6323"/>
    <w:rsid w:val="002F6700"/>
    <w:rsid w:val="002F69A3"/>
    <w:rsid w:val="002F6AC4"/>
    <w:rsid w:val="002F7036"/>
    <w:rsid w:val="002F753E"/>
    <w:rsid w:val="002F7AFB"/>
    <w:rsid w:val="002F7E9A"/>
    <w:rsid w:val="0030002F"/>
    <w:rsid w:val="003000DE"/>
    <w:rsid w:val="00300339"/>
    <w:rsid w:val="00300BD6"/>
    <w:rsid w:val="0030109D"/>
    <w:rsid w:val="003010A9"/>
    <w:rsid w:val="003012D1"/>
    <w:rsid w:val="003012F6"/>
    <w:rsid w:val="003013F6"/>
    <w:rsid w:val="00301633"/>
    <w:rsid w:val="00302919"/>
    <w:rsid w:val="003029AC"/>
    <w:rsid w:val="00302F3F"/>
    <w:rsid w:val="00302F92"/>
    <w:rsid w:val="00303448"/>
    <w:rsid w:val="00303711"/>
    <w:rsid w:val="003039E7"/>
    <w:rsid w:val="00303C20"/>
    <w:rsid w:val="00303F36"/>
    <w:rsid w:val="003043B0"/>
    <w:rsid w:val="00304465"/>
    <w:rsid w:val="00304A41"/>
    <w:rsid w:val="00304D84"/>
    <w:rsid w:val="00304E12"/>
    <w:rsid w:val="0030531F"/>
    <w:rsid w:val="003055BD"/>
    <w:rsid w:val="00305780"/>
    <w:rsid w:val="00305820"/>
    <w:rsid w:val="00305ED2"/>
    <w:rsid w:val="00305ED3"/>
    <w:rsid w:val="0030605E"/>
    <w:rsid w:val="003060A0"/>
    <w:rsid w:val="00306128"/>
    <w:rsid w:val="00306321"/>
    <w:rsid w:val="00306329"/>
    <w:rsid w:val="00306370"/>
    <w:rsid w:val="00306656"/>
    <w:rsid w:val="00306895"/>
    <w:rsid w:val="00306AB0"/>
    <w:rsid w:val="00307694"/>
    <w:rsid w:val="00307700"/>
    <w:rsid w:val="00307EEB"/>
    <w:rsid w:val="00310214"/>
    <w:rsid w:val="00310221"/>
    <w:rsid w:val="0031048D"/>
    <w:rsid w:val="0031058E"/>
    <w:rsid w:val="003106F7"/>
    <w:rsid w:val="003107F4"/>
    <w:rsid w:val="003108B2"/>
    <w:rsid w:val="00310AEE"/>
    <w:rsid w:val="00310F48"/>
    <w:rsid w:val="00310FF2"/>
    <w:rsid w:val="00311046"/>
    <w:rsid w:val="003112D9"/>
    <w:rsid w:val="003112F4"/>
    <w:rsid w:val="0031131C"/>
    <w:rsid w:val="003113AB"/>
    <w:rsid w:val="003114E3"/>
    <w:rsid w:val="003117E5"/>
    <w:rsid w:val="003118CC"/>
    <w:rsid w:val="00311AB9"/>
    <w:rsid w:val="00311C79"/>
    <w:rsid w:val="00312301"/>
    <w:rsid w:val="00312314"/>
    <w:rsid w:val="0031263C"/>
    <w:rsid w:val="00312741"/>
    <w:rsid w:val="00312BED"/>
    <w:rsid w:val="00312D53"/>
    <w:rsid w:val="003131B8"/>
    <w:rsid w:val="00313539"/>
    <w:rsid w:val="0031364A"/>
    <w:rsid w:val="003136F6"/>
    <w:rsid w:val="00313865"/>
    <w:rsid w:val="00313CED"/>
    <w:rsid w:val="00313E6E"/>
    <w:rsid w:val="0031419E"/>
    <w:rsid w:val="00314673"/>
    <w:rsid w:val="003147C5"/>
    <w:rsid w:val="003148E9"/>
    <w:rsid w:val="00314A8A"/>
    <w:rsid w:val="003151E0"/>
    <w:rsid w:val="00315BF1"/>
    <w:rsid w:val="00315DB8"/>
    <w:rsid w:val="00316280"/>
    <w:rsid w:val="003165A3"/>
    <w:rsid w:val="00316AFB"/>
    <w:rsid w:val="00316CEF"/>
    <w:rsid w:val="00317DB7"/>
    <w:rsid w:val="00317FCD"/>
    <w:rsid w:val="00320280"/>
    <w:rsid w:val="00320998"/>
    <w:rsid w:val="003210CC"/>
    <w:rsid w:val="003210CD"/>
    <w:rsid w:val="00321439"/>
    <w:rsid w:val="003214F9"/>
    <w:rsid w:val="003215A2"/>
    <w:rsid w:val="0032176F"/>
    <w:rsid w:val="00321DAF"/>
    <w:rsid w:val="00321E4E"/>
    <w:rsid w:val="00321F57"/>
    <w:rsid w:val="00321FE6"/>
    <w:rsid w:val="003222A6"/>
    <w:rsid w:val="00322548"/>
    <w:rsid w:val="00322579"/>
    <w:rsid w:val="0032281D"/>
    <w:rsid w:val="0032298B"/>
    <w:rsid w:val="00323156"/>
    <w:rsid w:val="0032345A"/>
    <w:rsid w:val="00323A88"/>
    <w:rsid w:val="00323D55"/>
    <w:rsid w:val="00323FE9"/>
    <w:rsid w:val="00324746"/>
    <w:rsid w:val="00324C3D"/>
    <w:rsid w:val="00324C5D"/>
    <w:rsid w:val="00324D7D"/>
    <w:rsid w:val="00324EF8"/>
    <w:rsid w:val="00324EFB"/>
    <w:rsid w:val="003256B6"/>
    <w:rsid w:val="00325C19"/>
    <w:rsid w:val="00325DB3"/>
    <w:rsid w:val="00325E36"/>
    <w:rsid w:val="00326088"/>
    <w:rsid w:val="0032613D"/>
    <w:rsid w:val="00326200"/>
    <w:rsid w:val="00326364"/>
    <w:rsid w:val="003264D2"/>
    <w:rsid w:val="00326C32"/>
    <w:rsid w:val="00326DC5"/>
    <w:rsid w:val="003270F9"/>
    <w:rsid w:val="003274BB"/>
    <w:rsid w:val="003276C6"/>
    <w:rsid w:val="003277A3"/>
    <w:rsid w:val="003277C6"/>
    <w:rsid w:val="00327C25"/>
    <w:rsid w:val="00327D49"/>
    <w:rsid w:val="0033020A"/>
    <w:rsid w:val="00330439"/>
    <w:rsid w:val="003305A8"/>
    <w:rsid w:val="0033074A"/>
    <w:rsid w:val="00330781"/>
    <w:rsid w:val="00330E99"/>
    <w:rsid w:val="0033102A"/>
    <w:rsid w:val="00331326"/>
    <w:rsid w:val="00331725"/>
    <w:rsid w:val="00331973"/>
    <w:rsid w:val="00331ABA"/>
    <w:rsid w:val="00331BA1"/>
    <w:rsid w:val="00331CC6"/>
    <w:rsid w:val="00331D12"/>
    <w:rsid w:val="00331D1B"/>
    <w:rsid w:val="003320AC"/>
    <w:rsid w:val="003321BC"/>
    <w:rsid w:val="0033264F"/>
    <w:rsid w:val="00332853"/>
    <w:rsid w:val="00332902"/>
    <w:rsid w:val="00332B53"/>
    <w:rsid w:val="00332C9C"/>
    <w:rsid w:val="00332E14"/>
    <w:rsid w:val="0033346A"/>
    <w:rsid w:val="0033346C"/>
    <w:rsid w:val="00333927"/>
    <w:rsid w:val="00334034"/>
    <w:rsid w:val="003354D3"/>
    <w:rsid w:val="003357D3"/>
    <w:rsid w:val="003357E2"/>
    <w:rsid w:val="0033625E"/>
    <w:rsid w:val="0033633E"/>
    <w:rsid w:val="00336385"/>
    <w:rsid w:val="00336766"/>
    <w:rsid w:val="00336C36"/>
    <w:rsid w:val="00336DFD"/>
    <w:rsid w:val="003379F3"/>
    <w:rsid w:val="00337DC7"/>
    <w:rsid w:val="00337E9B"/>
    <w:rsid w:val="0034062F"/>
    <w:rsid w:val="0034064E"/>
    <w:rsid w:val="003408D1"/>
    <w:rsid w:val="00340993"/>
    <w:rsid w:val="00340B61"/>
    <w:rsid w:val="00340F53"/>
    <w:rsid w:val="00341412"/>
    <w:rsid w:val="003417B4"/>
    <w:rsid w:val="00341C7F"/>
    <w:rsid w:val="00341DC5"/>
    <w:rsid w:val="00342286"/>
    <w:rsid w:val="003422CC"/>
    <w:rsid w:val="003429F5"/>
    <w:rsid w:val="0034338F"/>
    <w:rsid w:val="003433B0"/>
    <w:rsid w:val="00343EB8"/>
    <w:rsid w:val="003442DC"/>
    <w:rsid w:val="003443DC"/>
    <w:rsid w:val="00344596"/>
    <w:rsid w:val="00344A9D"/>
    <w:rsid w:val="00344B2C"/>
    <w:rsid w:val="00344DFD"/>
    <w:rsid w:val="00345057"/>
    <w:rsid w:val="00345390"/>
    <w:rsid w:val="003454D0"/>
    <w:rsid w:val="00345512"/>
    <w:rsid w:val="003456C4"/>
    <w:rsid w:val="00345850"/>
    <w:rsid w:val="00345991"/>
    <w:rsid w:val="00345BEC"/>
    <w:rsid w:val="003461A3"/>
    <w:rsid w:val="00346449"/>
    <w:rsid w:val="0034665C"/>
    <w:rsid w:val="00346A0F"/>
    <w:rsid w:val="00346ADB"/>
    <w:rsid w:val="00346CD6"/>
    <w:rsid w:val="00346E82"/>
    <w:rsid w:val="0034704A"/>
    <w:rsid w:val="0034722B"/>
    <w:rsid w:val="00347935"/>
    <w:rsid w:val="00347C48"/>
    <w:rsid w:val="003501ED"/>
    <w:rsid w:val="00350579"/>
    <w:rsid w:val="0035073F"/>
    <w:rsid w:val="00350FC1"/>
    <w:rsid w:val="00351046"/>
    <w:rsid w:val="0035126A"/>
    <w:rsid w:val="003516EF"/>
    <w:rsid w:val="00351967"/>
    <w:rsid w:val="00351FDC"/>
    <w:rsid w:val="00351FFB"/>
    <w:rsid w:val="003520EA"/>
    <w:rsid w:val="0035235D"/>
    <w:rsid w:val="003523ED"/>
    <w:rsid w:val="003525CD"/>
    <w:rsid w:val="003526F0"/>
    <w:rsid w:val="0035298A"/>
    <w:rsid w:val="00352D18"/>
    <w:rsid w:val="00353540"/>
    <w:rsid w:val="00353A98"/>
    <w:rsid w:val="00354472"/>
    <w:rsid w:val="00354D27"/>
    <w:rsid w:val="00354D77"/>
    <w:rsid w:val="00354D8C"/>
    <w:rsid w:val="00354E21"/>
    <w:rsid w:val="00354F29"/>
    <w:rsid w:val="003553B1"/>
    <w:rsid w:val="003553FA"/>
    <w:rsid w:val="003555BD"/>
    <w:rsid w:val="00355A4C"/>
    <w:rsid w:val="00355B50"/>
    <w:rsid w:val="00355DD0"/>
    <w:rsid w:val="00356840"/>
    <w:rsid w:val="00356932"/>
    <w:rsid w:val="00356A18"/>
    <w:rsid w:val="0035758D"/>
    <w:rsid w:val="00357FB5"/>
    <w:rsid w:val="00360317"/>
    <w:rsid w:val="00360956"/>
    <w:rsid w:val="00360C92"/>
    <w:rsid w:val="003610F8"/>
    <w:rsid w:val="00361459"/>
    <w:rsid w:val="00361717"/>
    <w:rsid w:val="003617BE"/>
    <w:rsid w:val="00361BCB"/>
    <w:rsid w:val="00361C10"/>
    <w:rsid w:val="00361D6C"/>
    <w:rsid w:val="00361FAB"/>
    <w:rsid w:val="0036295C"/>
    <w:rsid w:val="0036299F"/>
    <w:rsid w:val="00362AFF"/>
    <w:rsid w:val="00362FAC"/>
    <w:rsid w:val="003640F8"/>
    <w:rsid w:val="00364373"/>
    <w:rsid w:val="0036445B"/>
    <w:rsid w:val="00364462"/>
    <w:rsid w:val="003648AE"/>
    <w:rsid w:val="00364C4C"/>
    <w:rsid w:val="00364E15"/>
    <w:rsid w:val="0036507F"/>
    <w:rsid w:val="003651B8"/>
    <w:rsid w:val="003654B8"/>
    <w:rsid w:val="003657B5"/>
    <w:rsid w:val="00365B6E"/>
    <w:rsid w:val="00365C11"/>
    <w:rsid w:val="00365CD3"/>
    <w:rsid w:val="00365CE0"/>
    <w:rsid w:val="00365F5F"/>
    <w:rsid w:val="003660ED"/>
    <w:rsid w:val="00366230"/>
    <w:rsid w:val="0036645C"/>
    <w:rsid w:val="0036648E"/>
    <w:rsid w:val="003667DA"/>
    <w:rsid w:val="0036715A"/>
    <w:rsid w:val="003672AD"/>
    <w:rsid w:val="003677B1"/>
    <w:rsid w:val="003678B9"/>
    <w:rsid w:val="00367F8D"/>
    <w:rsid w:val="00367FC1"/>
    <w:rsid w:val="003702B6"/>
    <w:rsid w:val="003706B0"/>
    <w:rsid w:val="0037109D"/>
    <w:rsid w:val="003713DA"/>
    <w:rsid w:val="0037148D"/>
    <w:rsid w:val="003714EC"/>
    <w:rsid w:val="003715B0"/>
    <w:rsid w:val="00371881"/>
    <w:rsid w:val="00371A44"/>
    <w:rsid w:val="00371E51"/>
    <w:rsid w:val="00371F45"/>
    <w:rsid w:val="003720C1"/>
    <w:rsid w:val="00372286"/>
    <w:rsid w:val="0037249F"/>
    <w:rsid w:val="00372942"/>
    <w:rsid w:val="00372DA5"/>
    <w:rsid w:val="0037323B"/>
    <w:rsid w:val="00373829"/>
    <w:rsid w:val="00373B02"/>
    <w:rsid w:val="00373CBB"/>
    <w:rsid w:val="00373D3C"/>
    <w:rsid w:val="00373FBB"/>
    <w:rsid w:val="00374143"/>
    <w:rsid w:val="003745AE"/>
    <w:rsid w:val="00374899"/>
    <w:rsid w:val="003749A4"/>
    <w:rsid w:val="00374BB2"/>
    <w:rsid w:val="00374F58"/>
    <w:rsid w:val="00375C3D"/>
    <w:rsid w:val="00375FAA"/>
    <w:rsid w:val="00376196"/>
    <w:rsid w:val="003761A2"/>
    <w:rsid w:val="003763D9"/>
    <w:rsid w:val="00377180"/>
    <w:rsid w:val="00377273"/>
    <w:rsid w:val="003772B9"/>
    <w:rsid w:val="003772E7"/>
    <w:rsid w:val="003773CA"/>
    <w:rsid w:val="00377D80"/>
    <w:rsid w:val="00380144"/>
    <w:rsid w:val="00380194"/>
    <w:rsid w:val="0038058A"/>
    <w:rsid w:val="0038059A"/>
    <w:rsid w:val="00380DAD"/>
    <w:rsid w:val="00381106"/>
    <w:rsid w:val="003812B1"/>
    <w:rsid w:val="0038141C"/>
    <w:rsid w:val="00381B2A"/>
    <w:rsid w:val="00381B3B"/>
    <w:rsid w:val="00381B9C"/>
    <w:rsid w:val="00382009"/>
    <w:rsid w:val="00382356"/>
    <w:rsid w:val="003829CA"/>
    <w:rsid w:val="00382BA9"/>
    <w:rsid w:val="00382CB4"/>
    <w:rsid w:val="00382EC3"/>
    <w:rsid w:val="00382EDC"/>
    <w:rsid w:val="00382F89"/>
    <w:rsid w:val="00383184"/>
    <w:rsid w:val="0038320A"/>
    <w:rsid w:val="003838B0"/>
    <w:rsid w:val="00383CB1"/>
    <w:rsid w:val="00383E4F"/>
    <w:rsid w:val="00383F6F"/>
    <w:rsid w:val="00384092"/>
    <w:rsid w:val="0038445F"/>
    <w:rsid w:val="003845D6"/>
    <w:rsid w:val="00384ECE"/>
    <w:rsid w:val="00385555"/>
    <w:rsid w:val="003859A8"/>
    <w:rsid w:val="00385D51"/>
    <w:rsid w:val="003863AE"/>
    <w:rsid w:val="003863E7"/>
    <w:rsid w:val="003864F5"/>
    <w:rsid w:val="00386629"/>
    <w:rsid w:val="003866DE"/>
    <w:rsid w:val="0038676A"/>
    <w:rsid w:val="00386946"/>
    <w:rsid w:val="00386AD4"/>
    <w:rsid w:val="00386C3A"/>
    <w:rsid w:val="00386D09"/>
    <w:rsid w:val="00386F14"/>
    <w:rsid w:val="00387314"/>
    <w:rsid w:val="003877E4"/>
    <w:rsid w:val="00387CCA"/>
    <w:rsid w:val="00387DAC"/>
    <w:rsid w:val="00390202"/>
    <w:rsid w:val="00390363"/>
    <w:rsid w:val="0039039F"/>
    <w:rsid w:val="00390D66"/>
    <w:rsid w:val="00391324"/>
    <w:rsid w:val="0039148F"/>
    <w:rsid w:val="00391AC0"/>
    <w:rsid w:val="00391C85"/>
    <w:rsid w:val="00391D3C"/>
    <w:rsid w:val="00391D8F"/>
    <w:rsid w:val="00391F58"/>
    <w:rsid w:val="00391FBD"/>
    <w:rsid w:val="00392065"/>
    <w:rsid w:val="0039246C"/>
    <w:rsid w:val="00392AF1"/>
    <w:rsid w:val="00392C87"/>
    <w:rsid w:val="00392D71"/>
    <w:rsid w:val="003933A5"/>
    <w:rsid w:val="00393518"/>
    <w:rsid w:val="003937F0"/>
    <w:rsid w:val="003939A4"/>
    <w:rsid w:val="00393E9C"/>
    <w:rsid w:val="00393EB6"/>
    <w:rsid w:val="003942E4"/>
    <w:rsid w:val="003942FB"/>
    <w:rsid w:val="00394581"/>
    <w:rsid w:val="0039478A"/>
    <w:rsid w:val="00394A32"/>
    <w:rsid w:val="00394AAC"/>
    <w:rsid w:val="003960C8"/>
    <w:rsid w:val="003962C5"/>
    <w:rsid w:val="00396493"/>
    <w:rsid w:val="00396CD7"/>
    <w:rsid w:val="00396FE2"/>
    <w:rsid w:val="003972AA"/>
    <w:rsid w:val="003976ED"/>
    <w:rsid w:val="0039781C"/>
    <w:rsid w:val="00397856"/>
    <w:rsid w:val="00397A02"/>
    <w:rsid w:val="00397BBF"/>
    <w:rsid w:val="00397FEC"/>
    <w:rsid w:val="003A04DE"/>
    <w:rsid w:val="003A060B"/>
    <w:rsid w:val="003A085B"/>
    <w:rsid w:val="003A08A1"/>
    <w:rsid w:val="003A0952"/>
    <w:rsid w:val="003A0C98"/>
    <w:rsid w:val="003A1016"/>
    <w:rsid w:val="003A1328"/>
    <w:rsid w:val="003A1480"/>
    <w:rsid w:val="003A1B04"/>
    <w:rsid w:val="003A1E02"/>
    <w:rsid w:val="003A2015"/>
    <w:rsid w:val="003A2397"/>
    <w:rsid w:val="003A2496"/>
    <w:rsid w:val="003A27A5"/>
    <w:rsid w:val="003A2939"/>
    <w:rsid w:val="003A2B2D"/>
    <w:rsid w:val="003A2D4C"/>
    <w:rsid w:val="003A308B"/>
    <w:rsid w:val="003A3239"/>
    <w:rsid w:val="003A3E80"/>
    <w:rsid w:val="003A4699"/>
    <w:rsid w:val="003A498E"/>
    <w:rsid w:val="003A4E26"/>
    <w:rsid w:val="003A50F5"/>
    <w:rsid w:val="003A5101"/>
    <w:rsid w:val="003A51AC"/>
    <w:rsid w:val="003A54C0"/>
    <w:rsid w:val="003A59C9"/>
    <w:rsid w:val="003A5B05"/>
    <w:rsid w:val="003A5B99"/>
    <w:rsid w:val="003A5C42"/>
    <w:rsid w:val="003A6669"/>
    <w:rsid w:val="003A668C"/>
    <w:rsid w:val="003A67B9"/>
    <w:rsid w:val="003A6DAF"/>
    <w:rsid w:val="003A6E8D"/>
    <w:rsid w:val="003A74FF"/>
    <w:rsid w:val="003A7FA1"/>
    <w:rsid w:val="003B0001"/>
    <w:rsid w:val="003B028F"/>
    <w:rsid w:val="003B0353"/>
    <w:rsid w:val="003B0357"/>
    <w:rsid w:val="003B0753"/>
    <w:rsid w:val="003B0C34"/>
    <w:rsid w:val="003B0EA9"/>
    <w:rsid w:val="003B1063"/>
    <w:rsid w:val="003B126E"/>
    <w:rsid w:val="003B13D3"/>
    <w:rsid w:val="003B14B8"/>
    <w:rsid w:val="003B14BB"/>
    <w:rsid w:val="003B1775"/>
    <w:rsid w:val="003B17BF"/>
    <w:rsid w:val="003B1CE0"/>
    <w:rsid w:val="003B1E74"/>
    <w:rsid w:val="003B2107"/>
    <w:rsid w:val="003B2108"/>
    <w:rsid w:val="003B2A43"/>
    <w:rsid w:val="003B2B68"/>
    <w:rsid w:val="003B2D78"/>
    <w:rsid w:val="003B2DCA"/>
    <w:rsid w:val="003B320A"/>
    <w:rsid w:val="003B3697"/>
    <w:rsid w:val="003B398C"/>
    <w:rsid w:val="003B4121"/>
    <w:rsid w:val="003B4244"/>
    <w:rsid w:val="003B4C15"/>
    <w:rsid w:val="003B4DA3"/>
    <w:rsid w:val="003B4FDD"/>
    <w:rsid w:val="003B5099"/>
    <w:rsid w:val="003B5113"/>
    <w:rsid w:val="003B5419"/>
    <w:rsid w:val="003B5492"/>
    <w:rsid w:val="003B57A8"/>
    <w:rsid w:val="003B58EC"/>
    <w:rsid w:val="003B5EBF"/>
    <w:rsid w:val="003B62B1"/>
    <w:rsid w:val="003B67A7"/>
    <w:rsid w:val="003B67C8"/>
    <w:rsid w:val="003B6C53"/>
    <w:rsid w:val="003B6DF7"/>
    <w:rsid w:val="003B6E35"/>
    <w:rsid w:val="003B7528"/>
    <w:rsid w:val="003B793D"/>
    <w:rsid w:val="003B7BA4"/>
    <w:rsid w:val="003B7D06"/>
    <w:rsid w:val="003B7E8D"/>
    <w:rsid w:val="003B7EA6"/>
    <w:rsid w:val="003B7F48"/>
    <w:rsid w:val="003BB57B"/>
    <w:rsid w:val="003C00D6"/>
    <w:rsid w:val="003C02C5"/>
    <w:rsid w:val="003C04F6"/>
    <w:rsid w:val="003C06B9"/>
    <w:rsid w:val="003C0832"/>
    <w:rsid w:val="003C09C4"/>
    <w:rsid w:val="003C0A2E"/>
    <w:rsid w:val="003C0F53"/>
    <w:rsid w:val="003C1133"/>
    <w:rsid w:val="003C1497"/>
    <w:rsid w:val="003C1A35"/>
    <w:rsid w:val="003C1AF3"/>
    <w:rsid w:val="003C1BE8"/>
    <w:rsid w:val="003C1E92"/>
    <w:rsid w:val="003C1FBD"/>
    <w:rsid w:val="003C205A"/>
    <w:rsid w:val="003C2180"/>
    <w:rsid w:val="003C223D"/>
    <w:rsid w:val="003C230F"/>
    <w:rsid w:val="003C2345"/>
    <w:rsid w:val="003C268A"/>
    <w:rsid w:val="003C26BA"/>
    <w:rsid w:val="003C3110"/>
    <w:rsid w:val="003C31F7"/>
    <w:rsid w:val="003C35D6"/>
    <w:rsid w:val="003C379E"/>
    <w:rsid w:val="003C3A6B"/>
    <w:rsid w:val="003C4059"/>
    <w:rsid w:val="003C40BC"/>
    <w:rsid w:val="003C40E4"/>
    <w:rsid w:val="003C4447"/>
    <w:rsid w:val="003C4635"/>
    <w:rsid w:val="003C465F"/>
    <w:rsid w:val="003C4823"/>
    <w:rsid w:val="003C49A9"/>
    <w:rsid w:val="003C4B5F"/>
    <w:rsid w:val="003C4EAC"/>
    <w:rsid w:val="003C50A8"/>
    <w:rsid w:val="003C55C3"/>
    <w:rsid w:val="003C5648"/>
    <w:rsid w:val="003C5D0D"/>
    <w:rsid w:val="003C5DEC"/>
    <w:rsid w:val="003C5F2B"/>
    <w:rsid w:val="003C6D4F"/>
    <w:rsid w:val="003C6E9E"/>
    <w:rsid w:val="003C70C3"/>
    <w:rsid w:val="003C71F5"/>
    <w:rsid w:val="003D01D5"/>
    <w:rsid w:val="003D02F1"/>
    <w:rsid w:val="003D0508"/>
    <w:rsid w:val="003D08A8"/>
    <w:rsid w:val="003D0A2A"/>
    <w:rsid w:val="003D1037"/>
    <w:rsid w:val="003D14FC"/>
    <w:rsid w:val="003D16B9"/>
    <w:rsid w:val="003D1758"/>
    <w:rsid w:val="003D185A"/>
    <w:rsid w:val="003D1994"/>
    <w:rsid w:val="003D19B2"/>
    <w:rsid w:val="003D2221"/>
    <w:rsid w:val="003D2A45"/>
    <w:rsid w:val="003D2D37"/>
    <w:rsid w:val="003D2D5A"/>
    <w:rsid w:val="003D35E8"/>
    <w:rsid w:val="003D384B"/>
    <w:rsid w:val="003D38C2"/>
    <w:rsid w:val="003D3AFC"/>
    <w:rsid w:val="003D3BAF"/>
    <w:rsid w:val="003D3D5D"/>
    <w:rsid w:val="003D3F23"/>
    <w:rsid w:val="003D43E9"/>
    <w:rsid w:val="003D44EF"/>
    <w:rsid w:val="003D47FB"/>
    <w:rsid w:val="003D484B"/>
    <w:rsid w:val="003D4ADD"/>
    <w:rsid w:val="003D4BAF"/>
    <w:rsid w:val="003D5580"/>
    <w:rsid w:val="003D574F"/>
    <w:rsid w:val="003D5883"/>
    <w:rsid w:val="003D5A88"/>
    <w:rsid w:val="003D5AA2"/>
    <w:rsid w:val="003D5B27"/>
    <w:rsid w:val="003D5ECD"/>
    <w:rsid w:val="003D6422"/>
    <w:rsid w:val="003D66C7"/>
    <w:rsid w:val="003D670E"/>
    <w:rsid w:val="003D6C16"/>
    <w:rsid w:val="003D710D"/>
    <w:rsid w:val="003D7262"/>
    <w:rsid w:val="003D731B"/>
    <w:rsid w:val="003D7600"/>
    <w:rsid w:val="003D7D83"/>
    <w:rsid w:val="003D7E1E"/>
    <w:rsid w:val="003E01D7"/>
    <w:rsid w:val="003E066F"/>
    <w:rsid w:val="003E0C1F"/>
    <w:rsid w:val="003E0C9A"/>
    <w:rsid w:val="003E0D4F"/>
    <w:rsid w:val="003E1030"/>
    <w:rsid w:val="003E10A1"/>
    <w:rsid w:val="003E126F"/>
    <w:rsid w:val="003E17E9"/>
    <w:rsid w:val="003E1D8A"/>
    <w:rsid w:val="003E26C5"/>
    <w:rsid w:val="003E2FC9"/>
    <w:rsid w:val="003E3399"/>
    <w:rsid w:val="003E3528"/>
    <w:rsid w:val="003E37A4"/>
    <w:rsid w:val="003E3800"/>
    <w:rsid w:val="003E3C67"/>
    <w:rsid w:val="003E3CA6"/>
    <w:rsid w:val="003E3DC7"/>
    <w:rsid w:val="003E3DE5"/>
    <w:rsid w:val="003E3EF5"/>
    <w:rsid w:val="003E45AD"/>
    <w:rsid w:val="003E48A1"/>
    <w:rsid w:val="003E492B"/>
    <w:rsid w:val="003E4AED"/>
    <w:rsid w:val="003E4C56"/>
    <w:rsid w:val="003E4DFA"/>
    <w:rsid w:val="003E4E85"/>
    <w:rsid w:val="003E50E4"/>
    <w:rsid w:val="003E5150"/>
    <w:rsid w:val="003E525A"/>
    <w:rsid w:val="003E55BE"/>
    <w:rsid w:val="003E569E"/>
    <w:rsid w:val="003E5DBB"/>
    <w:rsid w:val="003E6684"/>
    <w:rsid w:val="003E6766"/>
    <w:rsid w:val="003E6AA5"/>
    <w:rsid w:val="003E6BD3"/>
    <w:rsid w:val="003E6ECE"/>
    <w:rsid w:val="003E7091"/>
    <w:rsid w:val="003E7159"/>
    <w:rsid w:val="003E724F"/>
    <w:rsid w:val="003E73D3"/>
    <w:rsid w:val="003E748E"/>
    <w:rsid w:val="003E7998"/>
    <w:rsid w:val="003E7BEE"/>
    <w:rsid w:val="003E7E35"/>
    <w:rsid w:val="003F0176"/>
    <w:rsid w:val="003F06A2"/>
    <w:rsid w:val="003F0809"/>
    <w:rsid w:val="003F0A39"/>
    <w:rsid w:val="003F0AB0"/>
    <w:rsid w:val="003F0C5A"/>
    <w:rsid w:val="003F0DA7"/>
    <w:rsid w:val="003F0DCF"/>
    <w:rsid w:val="003F13A5"/>
    <w:rsid w:val="003F1ECD"/>
    <w:rsid w:val="003F1EF0"/>
    <w:rsid w:val="003F1F82"/>
    <w:rsid w:val="003F236F"/>
    <w:rsid w:val="003F2384"/>
    <w:rsid w:val="003F2456"/>
    <w:rsid w:val="003F2BF8"/>
    <w:rsid w:val="003F2C5D"/>
    <w:rsid w:val="003F2CE4"/>
    <w:rsid w:val="003F303C"/>
    <w:rsid w:val="003F30D7"/>
    <w:rsid w:val="003F3CDC"/>
    <w:rsid w:val="003F40A5"/>
    <w:rsid w:val="003F4399"/>
    <w:rsid w:val="003F442A"/>
    <w:rsid w:val="003F45E8"/>
    <w:rsid w:val="003F4A5D"/>
    <w:rsid w:val="003F4EA8"/>
    <w:rsid w:val="003F4F45"/>
    <w:rsid w:val="003F511A"/>
    <w:rsid w:val="003F536A"/>
    <w:rsid w:val="003F5A3B"/>
    <w:rsid w:val="003F5DC8"/>
    <w:rsid w:val="003F6169"/>
    <w:rsid w:val="003F6258"/>
    <w:rsid w:val="003F62D7"/>
    <w:rsid w:val="003F67BD"/>
    <w:rsid w:val="003F6E66"/>
    <w:rsid w:val="003F74B7"/>
    <w:rsid w:val="003F77B2"/>
    <w:rsid w:val="003F790D"/>
    <w:rsid w:val="003F792E"/>
    <w:rsid w:val="003F7BD9"/>
    <w:rsid w:val="003F7E1E"/>
    <w:rsid w:val="003F7F88"/>
    <w:rsid w:val="00400328"/>
    <w:rsid w:val="004004BA"/>
    <w:rsid w:val="00400C4E"/>
    <w:rsid w:val="00400CB6"/>
    <w:rsid w:val="00400DEC"/>
    <w:rsid w:val="00400E74"/>
    <w:rsid w:val="00401231"/>
    <w:rsid w:val="004019C8"/>
    <w:rsid w:val="00401A9D"/>
    <w:rsid w:val="00401B73"/>
    <w:rsid w:val="0040213F"/>
    <w:rsid w:val="00402448"/>
    <w:rsid w:val="00402476"/>
    <w:rsid w:val="0040260A"/>
    <w:rsid w:val="00402874"/>
    <w:rsid w:val="0040295E"/>
    <w:rsid w:val="00402C48"/>
    <w:rsid w:val="00402DB0"/>
    <w:rsid w:val="00402DDD"/>
    <w:rsid w:val="004030F7"/>
    <w:rsid w:val="00403202"/>
    <w:rsid w:val="004036F0"/>
    <w:rsid w:val="0040395C"/>
    <w:rsid w:val="004039F3"/>
    <w:rsid w:val="00403A14"/>
    <w:rsid w:val="00404116"/>
    <w:rsid w:val="0040414D"/>
    <w:rsid w:val="00404347"/>
    <w:rsid w:val="004045BA"/>
    <w:rsid w:val="00404897"/>
    <w:rsid w:val="0040491C"/>
    <w:rsid w:val="00404C76"/>
    <w:rsid w:val="00404D00"/>
    <w:rsid w:val="00404E08"/>
    <w:rsid w:val="00405316"/>
    <w:rsid w:val="00405493"/>
    <w:rsid w:val="00405521"/>
    <w:rsid w:val="004056B2"/>
    <w:rsid w:val="00405E93"/>
    <w:rsid w:val="0040625E"/>
    <w:rsid w:val="004067C6"/>
    <w:rsid w:val="00406C5A"/>
    <w:rsid w:val="00406EB8"/>
    <w:rsid w:val="00406F20"/>
    <w:rsid w:val="00407092"/>
    <w:rsid w:val="00407597"/>
    <w:rsid w:val="004075A0"/>
    <w:rsid w:val="00407963"/>
    <w:rsid w:val="00407A5E"/>
    <w:rsid w:val="00407BBE"/>
    <w:rsid w:val="00407BEA"/>
    <w:rsid w:val="004100CD"/>
    <w:rsid w:val="00410389"/>
    <w:rsid w:val="004106E6"/>
    <w:rsid w:val="004107B6"/>
    <w:rsid w:val="0041086C"/>
    <w:rsid w:val="00410902"/>
    <w:rsid w:val="00410919"/>
    <w:rsid w:val="00410A6A"/>
    <w:rsid w:val="00410E44"/>
    <w:rsid w:val="00410FF6"/>
    <w:rsid w:val="00411221"/>
    <w:rsid w:val="00411250"/>
    <w:rsid w:val="0041167E"/>
    <w:rsid w:val="004116E1"/>
    <w:rsid w:val="00411ED3"/>
    <w:rsid w:val="00411F50"/>
    <w:rsid w:val="0041214F"/>
    <w:rsid w:val="0041229C"/>
    <w:rsid w:val="0041242E"/>
    <w:rsid w:val="0041243F"/>
    <w:rsid w:val="00412495"/>
    <w:rsid w:val="00412BF3"/>
    <w:rsid w:val="00412DE4"/>
    <w:rsid w:val="00412F5B"/>
    <w:rsid w:val="004136BC"/>
    <w:rsid w:val="00413ADB"/>
    <w:rsid w:val="00413BA7"/>
    <w:rsid w:val="00413D54"/>
    <w:rsid w:val="00413EDA"/>
    <w:rsid w:val="00413F61"/>
    <w:rsid w:val="00413F74"/>
    <w:rsid w:val="0041458A"/>
    <w:rsid w:val="004151FA"/>
    <w:rsid w:val="0041521C"/>
    <w:rsid w:val="00415276"/>
    <w:rsid w:val="00415A8B"/>
    <w:rsid w:val="00415FED"/>
    <w:rsid w:val="00416198"/>
    <w:rsid w:val="00416409"/>
    <w:rsid w:val="004164F3"/>
    <w:rsid w:val="00416979"/>
    <w:rsid w:val="004169BE"/>
    <w:rsid w:val="00416D50"/>
    <w:rsid w:val="00416DA3"/>
    <w:rsid w:val="00416FEE"/>
    <w:rsid w:val="00417316"/>
    <w:rsid w:val="004173F7"/>
    <w:rsid w:val="004176A6"/>
    <w:rsid w:val="00417706"/>
    <w:rsid w:val="004179AF"/>
    <w:rsid w:val="00417BCC"/>
    <w:rsid w:val="00420291"/>
    <w:rsid w:val="004205C7"/>
    <w:rsid w:val="004208A0"/>
    <w:rsid w:val="00420A0E"/>
    <w:rsid w:val="00420D28"/>
    <w:rsid w:val="00421056"/>
    <w:rsid w:val="0042136F"/>
    <w:rsid w:val="00421919"/>
    <w:rsid w:val="00421A2A"/>
    <w:rsid w:val="00421ED5"/>
    <w:rsid w:val="00422DDB"/>
    <w:rsid w:val="00422E50"/>
    <w:rsid w:val="0042303C"/>
    <w:rsid w:val="00423639"/>
    <w:rsid w:val="00423D4C"/>
    <w:rsid w:val="00423E34"/>
    <w:rsid w:val="004247FF"/>
    <w:rsid w:val="00424B92"/>
    <w:rsid w:val="00424DD2"/>
    <w:rsid w:val="00424EE0"/>
    <w:rsid w:val="00425474"/>
    <w:rsid w:val="004255E2"/>
    <w:rsid w:val="0042579B"/>
    <w:rsid w:val="004257B0"/>
    <w:rsid w:val="004258DE"/>
    <w:rsid w:val="00425DB2"/>
    <w:rsid w:val="004260E3"/>
    <w:rsid w:val="00427332"/>
    <w:rsid w:val="0042735A"/>
    <w:rsid w:val="00427717"/>
    <w:rsid w:val="00427756"/>
    <w:rsid w:val="00427CE9"/>
    <w:rsid w:val="00427F17"/>
    <w:rsid w:val="00427FBC"/>
    <w:rsid w:val="00430C62"/>
    <w:rsid w:val="00430C71"/>
    <w:rsid w:val="00430DFB"/>
    <w:rsid w:val="0043119E"/>
    <w:rsid w:val="0043122E"/>
    <w:rsid w:val="00431347"/>
    <w:rsid w:val="00431764"/>
    <w:rsid w:val="004317FD"/>
    <w:rsid w:val="00431931"/>
    <w:rsid w:val="00431D6F"/>
    <w:rsid w:val="00431DA7"/>
    <w:rsid w:val="00432187"/>
    <w:rsid w:val="00432445"/>
    <w:rsid w:val="00432936"/>
    <w:rsid w:val="00432F69"/>
    <w:rsid w:val="0043323F"/>
    <w:rsid w:val="00433CAC"/>
    <w:rsid w:val="00433EA3"/>
    <w:rsid w:val="0043404D"/>
    <w:rsid w:val="00434230"/>
    <w:rsid w:val="0043432E"/>
    <w:rsid w:val="004348F7"/>
    <w:rsid w:val="00434A5E"/>
    <w:rsid w:val="00434B16"/>
    <w:rsid w:val="00434DD2"/>
    <w:rsid w:val="004353BA"/>
    <w:rsid w:val="00435D13"/>
    <w:rsid w:val="0043602C"/>
    <w:rsid w:val="0043612E"/>
    <w:rsid w:val="0043616D"/>
    <w:rsid w:val="004361AB"/>
    <w:rsid w:val="00436604"/>
    <w:rsid w:val="00436ABD"/>
    <w:rsid w:val="004374E7"/>
    <w:rsid w:val="00437AC7"/>
    <w:rsid w:val="00437C69"/>
    <w:rsid w:val="004402B9"/>
    <w:rsid w:val="004405F6"/>
    <w:rsid w:val="004408B6"/>
    <w:rsid w:val="00440A00"/>
    <w:rsid w:val="00440A3A"/>
    <w:rsid w:val="00440C24"/>
    <w:rsid w:val="00440D01"/>
    <w:rsid w:val="00441456"/>
    <w:rsid w:val="004414D2"/>
    <w:rsid w:val="00441959"/>
    <w:rsid w:val="00441C30"/>
    <w:rsid w:val="00441EA6"/>
    <w:rsid w:val="004424C8"/>
    <w:rsid w:val="004428BA"/>
    <w:rsid w:val="00442AF6"/>
    <w:rsid w:val="00442CAB"/>
    <w:rsid w:val="00442CBE"/>
    <w:rsid w:val="00442FFC"/>
    <w:rsid w:val="0044303A"/>
    <w:rsid w:val="004431D7"/>
    <w:rsid w:val="0044338D"/>
    <w:rsid w:val="004434A7"/>
    <w:rsid w:val="00443A39"/>
    <w:rsid w:val="00443A88"/>
    <w:rsid w:val="00443AAA"/>
    <w:rsid w:val="00443E2F"/>
    <w:rsid w:val="00443EAC"/>
    <w:rsid w:val="00444F33"/>
    <w:rsid w:val="00445059"/>
    <w:rsid w:val="004451E0"/>
    <w:rsid w:val="00445349"/>
    <w:rsid w:val="0044562B"/>
    <w:rsid w:val="00445A5F"/>
    <w:rsid w:val="00445AD4"/>
    <w:rsid w:val="00445BCB"/>
    <w:rsid w:val="00445CAE"/>
    <w:rsid w:val="00445F50"/>
    <w:rsid w:val="00446086"/>
    <w:rsid w:val="00446359"/>
    <w:rsid w:val="0044647A"/>
    <w:rsid w:val="00446603"/>
    <w:rsid w:val="00446E61"/>
    <w:rsid w:val="00447028"/>
    <w:rsid w:val="00447086"/>
    <w:rsid w:val="00447126"/>
    <w:rsid w:val="004471DC"/>
    <w:rsid w:val="00447A64"/>
    <w:rsid w:val="00447B3F"/>
    <w:rsid w:val="00447CE3"/>
    <w:rsid w:val="00447DED"/>
    <w:rsid w:val="00447E93"/>
    <w:rsid w:val="0045036C"/>
    <w:rsid w:val="00450435"/>
    <w:rsid w:val="0045049D"/>
    <w:rsid w:val="0045059A"/>
    <w:rsid w:val="00450A63"/>
    <w:rsid w:val="00450BC3"/>
    <w:rsid w:val="00450EB9"/>
    <w:rsid w:val="00451394"/>
    <w:rsid w:val="004513B4"/>
    <w:rsid w:val="0045164C"/>
    <w:rsid w:val="00451680"/>
    <w:rsid w:val="0045183E"/>
    <w:rsid w:val="00451964"/>
    <w:rsid w:val="00451A7F"/>
    <w:rsid w:val="00451D35"/>
    <w:rsid w:val="00451DEC"/>
    <w:rsid w:val="00451E17"/>
    <w:rsid w:val="00451E81"/>
    <w:rsid w:val="00451F17"/>
    <w:rsid w:val="00452935"/>
    <w:rsid w:val="00452987"/>
    <w:rsid w:val="00452D60"/>
    <w:rsid w:val="00452E06"/>
    <w:rsid w:val="00452FBB"/>
    <w:rsid w:val="004530D6"/>
    <w:rsid w:val="00453100"/>
    <w:rsid w:val="00453201"/>
    <w:rsid w:val="0045331C"/>
    <w:rsid w:val="00453398"/>
    <w:rsid w:val="00453552"/>
    <w:rsid w:val="004536D0"/>
    <w:rsid w:val="00453896"/>
    <w:rsid w:val="00453BAD"/>
    <w:rsid w:val="0045408E"/>
    <w:rsid w:val="00454CCA"/>
    <w:rsid w:val="00454F7A"/>
    <w:rsid w:val="004551FB"/>
    <w:rsid w:val="004555DB"/>
    <w:rsid w:val="00455AB5"/>
    <w:rsid w:val="0045600B"/>
    <w:rsid w:val="00456430"/>
    <w:rsid w:val="00456482"/>
    <w:rsid w:val="00456771"/>
    <w:rsid w:val="00456A88"/>
    <w:rsid w:val="00456DF5"/>
    <w:rsid w:val="00457025"/>
    <w:rsid w:val="00457871"/>
    <w:rsid w:val="0045788A"/>
    <w:rsid w:val="00457981"/>
    <w:rsid w:val="00457B2B"/>
    <w:rsid w:val="00460270"/>
    <w:rsid w:val="004605C0"/>
    <w:rsid w:val="004605D3"/>
    <w:rsid w:val="004608F3"/>
    <w:rsid w:val="00460A2F"/>
    <w:rsid w:val="00460ADB"/>
    <w:rsid w:val="004614B8"/>
    <w:rsid w:val="0046174B"/>
    <w:rsid w:val="00461AE9"/>
    <w:rsid w:val="00462308"/>
    <w:rsid w:val="004623C5"/>
    <w:rsid w:val="00462A07"/>
    <w:rsid w:val="00462B48"/>
    <w:rsid w:val="00462D15"/>
    <w:rsid w:val="0046390B"/>
    <w:rsid w:val="0046406F"/>
    <w:rsid w:val="00464198"/>
    <w:rsid w:val="004642A9"/>
    <w:rsid w:val="004648A4"/>
    <w:rsid w:val="004648E3"/>
    <w:rsid w:val="00464D18"/>
    <w:rsid w:val="00464D48"/>
    <w:rsid w:val="0046538F"/>
    <w:rsid w:val="0046562D"/>
    <w:rsid w:val="00465899"/>
    <w:rsid w:val="00465BBE"/>
    <w:rsid w:val="00466299"/>
    <w:rsid w:val="004662D9"/>
    <w:rsid w:val="0046633A"/>
    <w:rsid w:val="00466639"/>
    <w:rsid w:val="00466799"/>
    <w:rsid w:val="00466A66"/>
    <w:rsid w:val="00466AFD"/>
    <w:rsid w:val="00466BA9"/>
    <w:rsid w:val="00466CD6"/>
    <w:rsid w:val="00467103"/>
    <w:rsid w:val="004674CB"/>
    <w:rsid w:val="00467B14"/>
    <w:rsid w:val="00470291"/>
    <w:rsid w:val="004708AA"/>
    <w:rsid w:val="00470B41"/>
    <w:rsid w:val="004710B2"/>
    <w:rsid w:val="004712AD"/>
    <w:rsid w:val="0047141C"/>
    <w:rsid w:val="004719B1"/>
    <w:rsid w:val="00471BD1"/>
    <w:rsid w:val="00471E5A"/>
    <w:rsid w:val="00471E5D"/>
    <w:rsid w:val="004720E9"/>
    <w:rsid w:val="00472368"/>
    <w:rsid w:val="00472421"/>
    <w:rsid w:val="00472556"/>
    <w:rsid w:val="00472580"/>
    <w:rsid w:val="00472ADD"/>
    <w:rsid w:val="00472F86"/>
    <w:rsid w:val="00473001"/>
    <w:rsid w:val="004730ED"/>
    <w:rsid w:val="00473532"/>
    <w:rsid w:val="004735F4"/>
    <w:rsid w:val="00473925"/>
    <w:rsid w:val="004739B4"/>
    <w:rsid w:val="004748FB"/>
    <w:rsid w:val="00474999"/>
    <w:rsid w:val="00474A8E"/>
    <w:rsid w:val="00474ACC"/>
    <w:rsid w:val="00475122"/>
    <w:rsid w:val="0047514C"/>
    <w:rsid w:val="004751D5"/>
    <w:rsid w:val="004752CE"/>
    <w:rsid w:val="00475483"/>
    <w:rsid w:val="00475D18"/>
    <w:rsid w:val="00475D78"/>
    <w:rsid w:val="00476B30"/>
    <w:rsid w:val="004771E8"/>
    <w:rsid w:val="00477248"/>
    <w:rsid w:val="0047765F"/>
    <w:rsid w:val="00477EE1"/>
    <w:rsid w:val="00480119"/>
    <w:rsid w:val="00480244"/>
    <w:rsid w:val="004805DC"/>
    <w:rsid w:val="0048075F"/>
    <w:rsid w:val="004809AA"/>
    <w:rsid w:val="004809BC"/>
    <w:rsid w:val="00480CD8"/>
    <w:rsid w:val="00480DA4"/>
    <w:rsid w:val="00480EE9"/>
    <w:rsid w:val="004818A6"/>
    <w:rsid w:val="00481A46"/>
    <w:rsid w:val="0048222B"/>
    <w:rsid w:val="0048251A"/>
    <w:rsid w:val="00482652"/>
    <w:rsid w:val="00482ABE"/>
    <w:rsid w:val="00482C50"/>
    <w:rsid w:val="00482D58"/>
    <w:rsid w:val="0048427D"/>
    <w:rsid w:val="00484454"/>
    <w:rsid w:val="004845DB"/>
    <w:rsid w:val="00484A3A"/>
    <w:rsid w:val="00484B5F"/>
    <w:rsid w:val="00484EB1"/>
    <w:rsid w:val="004851FF"/>
    <w:rsid w:val="00485B67"/>
    <w:rsid w:val="00485C52"/>
    <w:rsid w:val="00485DE1"/>
    <w:rsid w:val="00485EE9"/>
    <w:rsid w:val="004861F3"/>
    <w:rsid w:val="00486238"/>
    <w:rsid w:val="0048626E"/>
    <w:rsid w:val="00486456"/>
    <w:rsid w:val="0048659B"/>
    <w:rsid w:val="004865B4"/>
    <w:rsid w:val="004867E9"/>
    <w:rsid w:val="00486898"/>
    <w:rsid w:val="00486935"/>
    <w:rsid w:val="00486E7B"/>
    <w:rsid w:val="00486EC8"/>
    <w:rsid w:val="00486ED0"/>
    <w:rsid w:val="00487188"/>
    <w:rsid w:val="0048723D"/>
    <w:rsid w:val="00487568"/>
    <w:rsid w:val="0048790A"/>
    <w:rsid w:val="0049000D"/>
    <w:rsid w:val="004904F9"/>
    <w:rsid w:val="004905F7"/>
    <w:rsid w:val="004908E1"/>
    <w:rsid w:val="00490F9F"/>
    <w:rsid w:val="00490FBB"/>
    <w:rsid w:val="00491808"/>
    <w:rsid w:val="00491B5E"/>
    <w:rsid w:val="00491E90"/>
    <w:rsid w:val="004921F9"/>
    <w:rsid w:val="004927ED"/>
    <w:rsid w:val="00492909"/>
    <w:rsid w:val="00493356"/>
    <w:rsid w:val="00493B79"/>
    <w:rsid w:val="00493D62"/>
    <w:rsid w:val="0049468E"/>
    <w:rsid w:val="00494915"/>
    <w:rsid w:val="00494A7C"/>
    <w:rsid w:val="00494E19"/>
    <w:rsid w:val="00495506"/>
    <w:rsid w:val="0049577C"/>
    <w:rsid w:val="0049578D"/>
    <w:rsid w:val="004957F9"/>
    <w:rsid w:val="004961EE"/>
    <w:rsid w:val="0049692F"/>
    <w:rsid w:val="00496AC8"/>
    <w:rsid w:val="00496C65"/>
    <w:rsid w:val="00496F06"/>
    <w:rsid w:val="00497106"/>
    <w:rsid w:val="00497166"/>
    <w:rsid w:val="004974E3"/>
    <w:rsid w:val="004A0141"/>
    <w:rsid w:val="004A02D0"/>
    <w:rsid w:val="004A03DE"/>
    <w:rsid w:val="004A05AE"/>
    <w:rsid w:val="004A05BC"/>
    <w:rsid w:val="004A05F4"/>
    <w:rsid w:val="004A08DD"/>
    <w:rsid w:val="004A0A6E"/>
    <w:rsid w:val="004A0D94"/>
    <w:rsid w:val="004A0F45"/>
    <w:rsid w:val="004A1C00"/>
    <w:rsid w:val="004A1E50"/>
    <w:rsid w:val="004A253B"/>
    <w:rsid w:val="004A270E"/>
    <w:rsid w:val="004A277F"/>
    <w:rsid w:val="004A2B3C"/>
    <w:rsid w:val="004A2DB8"/>
    <w:rsid w:val="004A3128"/>
    <w:rsid w:val="004A338A"/>
    <w:rsid w:val="004A35DE"/>
    <w:rsid w:val="004A3C4E"/>
    <w:rsid w:val="004A3D8E"/>
    <w:rsid w:val="004A3E0C"/>
    <w:rsid w:val="004A4255"/>
    <w:rsid w:val="004A43F8"/>
    <w:rsid w:val="004A479F"/>
    <w:rsid w:val="004A48BB"/>
    <w:rsid w:val="004A4E28"/>
    <w:rsid w:val="004A4E84"/>
    <w:rsid w:val="004A59A0"/>
    <w:rsid w:val="004A5BCD"/>
    <w:rsid w:val="004A5BF5"/>
    <w:rsid w:val="004A5F8A"/>
    <w:rsid w:val="004A634D"/>
    <w:rsid w:val="004A658C"/>
    <w:rsid w:val="004A6CC7"/>
    <w:rsid w:val="004A6E9E"/>
    <w:rsid w:val="004A70B3"/>
    <w:rsid w:val="004A711E"/>
    <w:rsid w:val="004A71C9"/>
    <w:rsid w:val="004A7865"/>
    <w:rsid w:val="004A7E12"/>
    <w:rsid w:val="004A7EBE"/>
    <w:rsid w:val="004B006C"/>
    <w:rsid w:val="004B08BB"/>
    <w:rsid w:val="004B0F13"/>
    <w:rsid w:val="004B214C"/>
    <w:rsid w:val="004B25FB"/>
    <w:rsid w:val="004B2AB6"/>
    <w:rsid w:val="004B2AD4"/>
    <w:rsid w:val="004B2F8D"/>
    <w:rsid w:val="004B3270"/>
    <w:rsid w:val="004B389B"/>
    <w:rsid w:val="004B3B3C"/>
    <w:rsid w:val="004B3E88"/>
    <w:rsid w:val="004B4364"/>
    <w:rsid w:val="004B44D9"/>
    <w:rsid w:val="004B4584"/>
    <w:rsid w:val="004B4C33"/>
    <w:rsid w:val="004B4F88"/>
    <w:rsid w:val="004B5196"/>
    <w:rsid w:val="004B54C1"/>
    <w:rsid w:val="004B5677"/>
    <w:rsid w:val="004B5710"/>
    <w:rsid w:val="004B5772"/>
    <w:rsid w:val="004B5854"/>
    <w:rsid w:val="004B5925"/>
    <w:rsid w:val="004B5CB1"/>
    <w:rsid w:val="004B5CF7"/>
    <w:rsid w:val="004B5FB7"/>
    <w:rsid w:val="004B5FE0"/>
    <w:rsid w:val="004B646E"/>
    <w:rsid w:val="004B6B59"/>
    <w:rsid w:val="004B7367"/>
    <w:rsid w:val="004B75DB"/>
    <w:rsid w:val="004B78ED"/>
    <w:rsid w:val="004B7BF9"/>
    <w:rsid w:val="004B7E35"/>
    <w:rsid w:val="004C03B0"/>
    <w:rsid w:val="004C05C5"/>
    <w:rsid w:val="004C06F6"/>
    <w:rsid w:val="004C0C16"/>
    <w:rsid w:val="004C148E"/>
    <w:rsid w:val="004C15DA"/>
    <w:rsid w:val="004C1BCA"/>
    <w:rsid w:val="004C1E9B"/>
    <w:rsid w:val="004C21B5"/>
    <w:rsid w:val="004C2A45"/>
    <w:rsid w:val="004C2C5E"/>
    <w:rsid w:val="004C2D34"/>
    <w:rsid w:val="004C2EA8"/>
    <w:rsid w:val="004C2F39"/>
    <w:rsid w:val="004C32D8"/>
    <w:rsid w:val="004C3617"/>
    <w:rsid w:val="004C3624"/>
    <w:rsid w:val="004C3B2B"/>
    <w:rsid w:val="004C3C3E"/>
    <w:rsid w:val="004C3C4F"/>
    <w:rsid w:val="004C3FBE"/>
    <w:rsid w:val="004C4402"/>
    <w:rsid w:val="004C4736"/>
    <w:rsid w:val="004C477F"/>
    <w:rsid w:val="004C52BB"/>
    <w:rsid w:val="004C57AE"/>
    <w:rsid w:val="004C5C2C"/>
    <w:rsid w:val="004C5D6B"/>
    <w:rsid w:val="004C6049"/>
    <w:rsid w:val="004C669F"/>
    <w:rsid w:val="004C6D7C"/>
    <w:rsid w:val="004C6E6E"/>
    <w:rsid w:val="004C7212"/>
    <w:rsid w:val="004C7458"/>
    <w:rsid w:val="004C7757"/>
    <w:rsid w:val="004C77B3"/>
    <w:rsid w:val="004D0067"/>
    <w:rsid w:val="004D01AA"/>
    <w:rsid w:val="004D0695"/>
    <w:rsid w:val="004D07DD"/>
    <w:rsid w:val="004D0BB8"/>
    <w:rsid w:val="004D0ECA"/>
    <w:rsid w:val="004D1B42"/>
    <w:rsid w:val="004D1C55"/>
    <w:rsid w:val="004D1E3C"/>
    <w:rsid w:val="004D246C"/>
    <w:rsid w:val="004D25C8"/>
    <w:rsid w:val="004D2A3B"/>
    <w:rsid w:val="004D2A5F"/>
    <w:rsid w:val="004D2ACE"/>
    <w:rsid w:val="004D2C06"/>
    <w:rsid w:val="004D2D61"/>
    <w:rsid w:val="004D2DE7"/>
    <w:rsid w:val="004D2FDE"/>
    <w:rsid w:val="004D36D0"/>
    <w:rsid w:val="004D3A22"/>
    <w:rsid w:val="004D3F22"/>
    <w:rsid w:val="004D443C"/>
    <w:rsid w:val="004D48A4"/>
    <w:rsid w:val="004D4A99"/>
    <w:rsid w:val="004D4B0A"/>
    <w:rsid w:val="004D4B8F"/>
    <w:rsid w:val="004D4E89"/>
    <w:rsid w:val="004D5042"/>
    <w:rsid w:val="004D580F"/>
    <w:rsid w:val="004D585B"/>
    <w:rsid w:val="004D667A"/>
    <w:rsid w:val="004D6A8E"/>
    <w:rsid w:val="004D6B44"/>
    <w:rsid w:val="004D6E8E"/>
    <w:rsid w:val="004D7516"/>
    <w:rsid w:val="004D77C5"/>
    <w:rsid w:val="004D7AA6"/>
    <w:rsid w:val="004D7B34"/>
    <w:rsid w:val="004D7FB1"/>
    <w:rsid w:val="004D7FCE"/>
    <w:rsid w:val="004E03F7"/>
    <w:rsid w:val="004E04AE"/>
    <w:rsid w:val="004E06CE"/>
    <w:rsid w:val="004E0817"/>
    <w:rsid w:val="004E09F0"/>
    <w:rsid w:val="004E10CA"/>
    <w:rsid w:val="004E13A5"/>
    <w:rsid w:val="004E1580"/>
    <w:rsid w:val="004E1881"/>
    <w:rsid w:val="004E27CF"/>
    <w:rsid w:val="004E29A4"/>
    <w:rsid w:val="004E3234"/>
    <w:rsid w:val="004E3478"/>
    <w:rsid w:val="004E3ABF"/>
    <w:rsid w:val="004E3BAB"/>
    <w:rsid w:val="004E3C9E"/>
    <w:rsid w:val="004E3E71"/>
    <w:rsid w:val="004E45EC"/>
    <w:rsid w:val="004E463A"/>
    <w:rsid w:val="004E46F1"/>
    <w:rsid w:val="004E4A05"/>
    <w:rsid w:val="004E4E9C"/>
    <w:rsid w:val="004E50CF"/>
    <w:rsid w:val="004E52E7"/>
    <w:rsid w:val="004E553C"/>
    <w:rsid w:val="004E56EA"/>
    <w:rsid w:val="004E5916"/>
    <w:rsid w:val="004E5B37"/>
    <w:rsid w:val="004E5B83"/>
    <w:rsid w:val="004E5ECA"/>
    <w:rsid w:val="004E6138"/>
    <w:rsid w:val="004E61E0"/>
    <w:rsid w:val="004E61E5"/>
    <w:rsid w:val="004E6F16"/>
    <w:rsid w:val="004E71ED"/>
    <w:rsid w:val="004E729D"/>
    <w:rsid w:val="004E7421"/>
    <w:rsid w:val="004E7A02"/>
    <w:rsid w:val="004E7A9B"/>
    <w:rsid w:val="004E7B21"/>
    <w:rsid w:val="004F0002"/>
    <w:rsid w:val="004F03B2"/>
    <w:rsid w:val="004F0449"/>
    <w:rsid w:val="004F04C5"/>
    <w:rsid w:val="004F0648"/>
    <w:rsid w:val="004F0978"/>
    <w:rsid w:val="004F0B62"/>
    <w:rsid w:val="004F0D0B"/>
    <w:rsid w:val="004F0DE1"/>
    <w:rsid w:val="004F0E98"/>
    <w:rsid w:val="004F107D"/>
    <w:rsid w:val="004F1359"/>
    <w:rsid w:val="004F16C8"/>
    <w:rsid w:val="004F2139"/>
    <w:rsid w:val="004F2194"/>
    <w:rsid w:val="004F21C8"/>
    <w:rsid w:val="004F24EE"/>
    <w:rsid w:val="004F276B"/>
    <w:rsid w:val="004F341B"/>
    <w:rsid w:val="004F3433"/>
    <w:rsid w:val="004F36D9"/>
    <w:rsid w:val="004F36F5"/>
    <w:rsid w:val="004F3743"/>
    <w:rsid w:val="004F378F"/>
    <w:rsid w:val="004F3ED2"/>
    <w:rsid w:val="004F4075"/>
    <w:rsid w:val="004F4445"/>
    <w:rsid w:val="004F44A9"/>
    <w:rsid w:val="004F4626"/>
    <w:rsid w:val="004F4B74"/>
    <w:rsid w:val="004F4CDD"/>
    <w:rsid w:val="004F4E45"/>
    <w:rsid w:val="004F4EC6"/>
    <w:rsid w:val="004F4EFD"/>
    <w:rsid w:val="004F5053"/>
    <w:rsid w:val="004F53B8"/>
    <w:rsid w:val="004F54A2"/>
    <w:rsid w:val="004F581A"/>
    <w:rsid w:val="004F5E34"/>
    <w:rsid w:val="004F5FE5"/>
    <w:rsid w:val="004F6115"/>
    <w:rsid w:val="004F6179"/>
    <w:rsid w:val="004F62E8"/>
    <w:rsid w:val="004F65D5"/>
    <w:rsid w:val="004F677D"/>
    <w:rsid w:val="004F7124"/>
    <w:rsid w:val="004F73F6"/>
    <w:rsid w:val="004F74D1"/>
    <w:rsid w:val="004F769F"/>
    <w:rsid w:val="004F794D"/>
    <w:rsid w:val="004F7BCA"/>
    <w:rsid w:val="004F7E0E"/>
    <w:rsid w:val="004F7E4C"/>
    <w:rsid w:val="00500745"/>
    <w:rsid w:val="00500FA7"/>
    <w:rsid w:val="0050103E"/>
    <w:rsid w:val="005010D5"/>
    <w:rsid w:val="005010FB"/>
    <w:rsid w:val="00501462"/>
    <w:rsid w:val="0050172D"/>
    <w:rsid w:val="0050190A"/>
    <w:rsid w:val="0050193D"/>
    <w:rsid w:val="00501C13"/>
    <w:rsid w:val="00502721"/>
    <w:rsid w:val="0050286F"/>
    <w:rsid w:val="00502A4C"/>
    <w:rsid w:val="00502B99"/>
    <w:rsid w:val="00502BBC"/>
    <w:rsid w:val="00502D03"/>
    <w:rsid w:val="00502DE3"/>
    <w:rsid w:val="00503029"/>
    <w:rsid w:val="005031AF"/>
    <w:rsid w:val="00503A5E"/>
    <w:rsid w:val="00503AA6"/>
    <w:rsid w:val="00503BDE"/>
    <w:rsid w:val="00503D03"/>
    <w:rsid w:val="00503D38"/>
    <w:rsid w:val="00503D6F"/>
    <w:rsid w:val="00503E22"/>
    <w:rsid w:val="00504A70"/>
    <w:rsid w:val="00504D73"/>
    <w:rsid w:val="00505217"/>
    <w:rsid w:val="00505390"/>
    <w:rsid w:val="0050547A"/>
    <w:rsid w:val="00505BA8"/>
    <w:rsid w:val="00505C0B"/>
    <w:rsid w:val="005060BC"/>
    <w:rsid w:val="00506246"/>
    <w:rsid w:val="00506B8C"/>
    <w:rsid w:val="00506D33"/>
    <w:rsid w:val="00506F9F"/>
    <w:rsid w:val="0050757F"/>
    <w:rsid w:val="00507956"/>
    <w:rsid w:val="00507A6D"/>
    <w:rsid w:val="00507D39"/>
    <w:rsid w:val="00507FDF"/>
    <w:rsid w:val="005101DF"/>
    <w:rsid w:val="0051044A"/>
    <w:rsid w:val="0051055A"/>
    <w:rsid w:val="00510758"/>
    <w:rsid w:val="00510F43"/>
    <w:rsid w:val="00511316"/>
    <w:rsid w:val="005115B2"/>
    <w:rsid w:val="00511A0B"/>
    <w:rsid w:val="00512220"/>
    <w:rsid w:val="0051245F"/>
    <w:rsid w:val="00512798"/>
    <w:rsid w:val="00512FC7"/>
    <w:rsid w:val="00513169"/>
    <w:rsid w:val="005138A8"/>
    <w:rsid w:val="00513A30"/>
    <w:rsid w:val="00513C11"/>
    <w:rsid w:val="00514000"/>
    <w:rsid w:val="0051422C"/>
    <w:rsid w:val="0051449D"/>
    <w:rsid w:val="005144E2"/>
    <w:rsid w:val="005148EC"/>
    <w:rsid w:val="005148F0"/>
    <w:rsid w:val="00515181"/>
    <w:rsid w:val="005152B9"/>
    <w:rsid w:val="005156BE"/>
    <w:rsid w:val="00515745"/>
    <w:rsid w:val="0051599F"/>
    <w:rsid w:val="00515C0B"/>
    <w:rsid w:val="00516112"/>
    <w:rsid w:val="0051627F"/>
    <w:rsid w:val="005164F8"/>
    <w:rsid w:val="0051679C"/>
    <w:rsid w:val="00516AE6"/>
    <w:rsid w:val="00516DA9"/>
    <w:rsid w:val="005171EE"/>
    <w:rsid w:val="0051780A"/>
    <w:rsid w:val="00517857"/>
    <w:rsid w:val="00520149"/>
    <w:rsid w:val="005201EF"/>
    <w:rsid w:val="005202EF"/>
    <w:rsid w:val="005205A8"/>
    <w:rsid w:val="005206D4"/>
    <w:rsid w:val="00520973"/>
    <w:rsid w:val="00520A1C"/>
    <w:rsid w:val="00520CA0"/>
    <w:rsid w:val="00520D49"/>
    <w:rsid w:val="005210B0"/>
    <w:rsid w:val="0052117D"/>
    <w:rsid w:val="0052137B"/>
    <w:rsid w:val="005214C4"/>
    <w:rsid w:val="005218D5"/>
    <w:rsid w:val="005218E3"/>
    <w:rsid w:val="00521963"/>
    <w:rsid w:val="00521BC6"/>
    <w:rsid w:val="00521C39"/>
    <w:rsid w:val="00521DA8"/>
    <w:rsid w:val="0052226B"/>
    <w:rsid w:val="00522279"/>
    <w:rsid w:val="00522496"/>
    <w:rsid w:val="005228A2"/>
    <w:rsid w:val="00523D78"/>
    <w:rsid w:val="00523EA7"/>
    <w:rsid w:val="00523F0F"/>
    <w:rsid w:val="00524229"/>
    <w:rsid w:val="005245B0"/>
    <w:rsid w:val="005245FB"/>
    <w:rsid w:val="00524713"/>
    <w:rsid w:val="00524A09"/>
    <w:rsid w:val="00524BF0"/>
    <w:rsid w:val="00524FA0"/>
    <w:rsid w:val="0052584F"/>
    <w:rsid w:val="00525891"/>
    <w:rsid w:val="00525946"/>
    <w:rsid w:val="00525C6D"/>
    <w:rsid w:val="00525DA7"/>
    <w:rsid w:val="00525E6D"/>
    <w:rsid w:val="0052615A"/>
    <w:rsid w:val="00526306"/>
    <w:rsid w:val="005263A9"/>
    <w:rsid w:val="00526654"/>
    <w:rsid w:val="0052674A"/>
    <w:rsid w:val="005269D0"/>
    <w:rsid w:val="00526AD9"/>
    <w:rsid w:val="00526B64"/>
    <w:rsid w:val="00526C7D"/>
    <w:rsid w:val="00527522"/>
    <w:rsid w:val="00527712"/>
    <w:rsid w:val="00527850"/>
    <w:rsid w:val="005278E4"/>
    <w:rsid w:val="00527937"/>
    <w:rsid w:val="00527D27"/>
    <w:rsid w:val="005302BD"/>
    <w:rsid w:val="0053048E"/>
    <w:rsid w:val="005305CB"/>
    <w:rsid w:val="00530635"/>
    <w:rsid w:val="005307DA"/>
    <w:rsid w:val="00530FE4"/>
    <w:rsid w:val="00531297"/>
    <w:rsid w:val="00531333"/>
    <w:rsid w:val="005316DE"/>
    <w:rsid w:val="00531D52"/>
    <w:rsid w:val="00531E47"/>
    <w:rsid w:val="00532A3F"/>
    <w:rsid w:val="00532F46"/>
    <w:rsid w:val="00532F84"/>
    <w:rsid w:val="00533486"/>
    <w:rsid w:val="005338A0"/>
    <w:rsid w:val="005339F0"/>
    <w:rsid w:val="00533DA3"/>
    <w:rsid w:val="00533DBF"/>
    <w:rsid w:val="00534131"/>
    <w:rsid w:val="00534229"/>
    <w:rsid w:val="00534413"/>
    <w:rsid w:val="005345C5"/>
    <w:rsid w:val="00534643"/>
    <w:rsid w:val="00534946"/>
    <w:rsid w:val="00534C31"/>
    <w:rsid w:val="00534CE0"/>
    <w:rsid w:val="00534D7B"/>
    <w:rsid w:val="00534FC5"/>
    <w:rsid w:val="00534FCF"/>
    <w:rsid w:val="00535311"/>
    <w:rsid w:val="005358D9"/>
    <w:rsid w:val="00535B1A"/>
    <w:rsid w:val="00535D2A"/>
    <w:rsid w:val="00535D64"/>
    <w:rsid w:val="00535E00"/>
    <w:rsid w:val="00535FCD"/>
    <w:rsid w:val="005360DA"/>
    <w:rsid w:val="00536A5A"/>
    <w:rsid w:val="00536BEA"/>
    <w:rsid w:val="00536E1A"/>
    <w:rsid w:val="00536ED6"/>
    <w:rsid w:val="00536F6A"/>
    <w:rsid w:val="00537253"/>
    <w:rsid w:val="00537332"/>
    <w:rsid w:val="005377D7"/>
    <w:rsid w:val="00537A93"/>
    <w:rsid w:val="00537F04"/>
    <w:rsid w:val="00537F1B"/>
    <w:rsid w:val="00537F97"/>
    <w:rsid w:val="00537FD2"/>
    <w:rsid w:val="0054012C"/>
    <w:rsid w:val="005404EE"/>
    <w:rsid w:val="005405B6"/>
    <w:rsid w:val="005406B8"/>
    <w:rsid w:val="005406DC"/>
    <w:rsid w:val="00540C15"/>
    <w:rsid w:val="005418FB"/>
    <w:rsid w:val="00541CB8"/>
    <w:rsid w:val="00542315"/>
    <w:rsid w:val="00542AB5"/>
    <w:rsid w:val="00542CD2"/>
    <w:rsid w:val="00543205"/>
    <w:rsid w:val="0054370E"/>
    <w:rsid w:val="00543823"/>
    <w:rsid w:val="00543870"/>
    <w:rsid w:val="00543AE9"/>
    <w:rsid w:val="00543AF9"/>
    <w:rsid w:val="00543B42"/>
    <w:rsid w:val="00543C8B"/>
    <w:rsid w:val="00543DEF"/>
    <w:rsid w:val="00543FE0"/>
    <w:rsid w:val="005440BC"/>
    <w:rsid w:val="00544309"/>
    <w:rsid w:val="00544507"/>
    <w:rsid w:val="00544961"/>
    <w:rsid w:val="005449E8"/>
    <w:rsid w:val="00544A44"/>
    <w:rsid w:val="00544B64"/>
    <w:rsid w:val="00544D73"/>
    <w:rsid w:val="005454D7"/>
    <w:rsid w:val="00545767"/>
    <w:rsid w:val="00545A35"/>
    <w:rsid w:val="00546030"/>
    <w:rsid w:val="005460A1"/>
    <w:rsid w:val="0054631B"/>
    <w:rsid w:val="00546620"/>
    <w:rsid w:val="0054685F"/>
    <w:rsid w:val="00546A04"/>
    <w:rsid w:val="005473D5"/>
    <w:rsid w:val="00547584"/>
    <w:rsid w:val="00550370"/>
    <w:rsid w:val="005506EA"/>
    <w:rsid w:val="00550716"/>
    <w:rsid w:val="00550ADA"/>
    <w:rsid w:val="00550BA0"/>
    <w:rsid w:val="00550BF6"/>
    <w:rsid w:val="00550E44"/>
    <w:rsid w:val="00550F52"/>
    <w:rsid w:val="00551048"/>
    <w:rsid w:val="00551502"/>
    <w:rsid w:val="00551559"/>
    <w:rsid w:val="0055186B"/>
    <w:rsid w:val="00551E00"/>
    <w:rsid w:val="0055217C"/>
    <w:rsid w:val="00552210"/>
    <w:rsid w:val="0055283B"/>
    <w:rsid w:val="00552B3E"/>
    <w:rsid w:val="00552E45"/>
    <w:rsid w:val="0055311C"/>
    <w:rsid w:val="0055324F"/>
    <w:rsid w:val="00553289"/>
    <w:rsid w:val="00553437"/>
    <w:rsid w:val="005536AD"/>
    <w:rsid w:val="00553F9B"/>
    <w:rsid w:val="0055440C"/>
    <w:rsid w:val="00554561"/>
    <w:rsid w:val="0055460C"/>
    <w:rsid w:val="005546ED"/>
    <w:rsid w:val="00554B22"/>
    <w:rsid w:val="005551D8"/>
    <w:rsid w:val="005552D5"/>
    <w:rsid w:val="0055538A"/>
    <w:rsid w:val="005553B7"/>
    <w:rsid w:val="005555D2"/>
    <w:rsid w:val="00555C11"/>
    <w:rsid w:val="00555D0C"/>
    <w:rsid w:val="00556278"/>
    <w:rsid w:val="00556B0B"/>
    <w:rsid w:val="00556FE8"/>
    <w:rsid w:val="0055737C"/>
    <w:rsid w:val="00557785"/>
    <w:rsid w:val="00557D0E"/>
    <w:rsid w:val="00557D31"/>
    <w:rsid w:val="00557F1D"/>
    <w:rsid w:val="00557F28"/>
    <w:rsid w:val="00557F77"/>
    <w:rsid w:val="005601B1"/>
    <w:rsid w:val="00560B76"/>
    <w:rsid w:val="00560EBB"/>
    <w:rsid w:val="005611D6"/>
    <w:rsid w:val="00561741"/>
    <w:rsid w:val="00561988"/>
    <w:rsid w:val="005619A6"/>
    <w:rsid w:val="00561C1B"/>
    <w:rsid w:val="00561C46"/>
    <w:rsid w:val="00561E02"/>
    <w:rsid w:val="00562055"/>
    <w:rsid w:val="00562132"/>
    <w:rsid w:val="005621C0"/>
    <w:rsid w:val="00562792"/>
    <w:rsid w:val="0056292F"/>
    <w:rsid w:val="00562B51"/>
    <w:rsid w:val="00562FFF"/>
    <w:rsid w:val="005632CF"/>
    <w:rsid w:val="0056335C"/>
    <w:rsid w:val="005637DC"/>
    <w:rsid w:val="00563CEF"/>
    <w:rsid w:val="00563E55"/>
    <w:rsid w:val="00564071"/>
    <w:rsid w:val="0056417B"/>
    <w:rsid w:val="00564306"/>
    <w:rsid w:val="00564503"/>
    <w:rsid w:val="00564B41"/>
    <w:rsid w:val="00564B7A"/>
    <w:rsid w:val="00564FD0"/>
    <w:rsid w:val="005651CC"/>
    <w:rsid w:val="00565464"/>
    <w:rsid w:val="0056565B"/>
    <w:rsid w:val="00565830"/>
    <w:rsid w:val="0056592D"/>
    <w:rsid w:val="00565A65"/>
    <w:rsid w:val="00565BBB"/>
    <w:rsid w:val="00565F15"/>
    <w:rsid w:val="00565FCB"/>
    <w:rsid w:val="00565FE6"/>
    <w:rsid w:val="00566107"/>
    <w:rsid w:val="00566CD0"/>
    <w:rsid w:val="0056726B"/>
    <w:rsid w:val="005672AE"/>
    <w:rsid w:val="00567907"/>
    <w:rsid w:val="0056795A"/>
    <w:rsid w:val="00567A8D"/>
    <w:rsid w:val="00567BB1"/>
    <w:rsid w:val="00567F30"/>
    <w:rsid w:val="00570360"/>
    <w:rsid w:val="00570620"/>
    <w:rsid w:val="005706E9"/>
    <w:rsid w:val="0057084E"/>
    <w:rsid w:val="00570D43"/>
    <w:rsid w:val="00570DCA"/>
    <w:rsid w:val="00570F57"/>
    <w:rsid w:val="0057108E"/>
    <w:rsid w:val="0057124A"/>
    <w:rsid w:val="005716BD"/>
    <w:rsid w:val="00571832"/>
    <w:rsid w:val="00571956"/>
    <w:rsid w:val="00571B76"/>
    <w:rsid w:val="005720F6"/>
    <w:rsid w:val="005721D0"/>
    <w:rsid w:val="0057281C"/>
    <w:rsid w:val="0057440F"/>
    <w:rsid w:val="005749C5"/>
    <w:rsid w:val="00574AC2"/>
    <w:rsid w:val="005751C9"/>
    <w:rsid w:val="005754F3"/>
    <w:rsid w:val="005756A3"/>
    <w:rsid w:val="0057570D"/>
    <w:rsid w:val="0057588D"/>
    <w:rsid w:val="00575E01"/>
    <w:rsid w:val="00576108"/>
    <w:rsid w:val="00576FF7"/>
    <w:rsid w:val="005770FA"/>
    <w:rsid w:val="00577103"/>
    <w:rsid w:val="005771A8"/>
    <w:rsid w:val="005771DC"/>
    <w:rsid w:val="00577677"/>
    <w:rsid w:val="0057769D"/>
    <w:rsid w:val="00577781"/>
    <w:rsid w:val="00577F95"/>
    <w:rsid w:val="0058047B"/>
    <w:rsid w:val="0058100E"/>
    <w:rsid w:val="00581415"/>
    <w:rsid w:val="005815E0"/>
    <w:rsid w:val="00581683"/>
    <w:rsid w:val="005817D6"/>
    <w:rsid w:val="00581B46"/>
    <w:rsid w:val="00581B49"/>
    <w:rsid w:val="00581CFF"/>
    <w:rsid w:val="00582295"/>
    <w:rsid w:val="00582A1C"/>
    <w:rsid w:val="00582BC0"/>
    <w:rsid w:val="00582F9E"/>
    <w:rsid w:val="0058340E"/>
    <w:rsid w:val="005835CC"/>
    <w:rsid w:val="00583AF4"/>
    <w:rsid w:val="00583B3B"/>
    <w:rsid w:val="00583D20"/>
    <w:rsid w:val="00583D4D"/>
    <w:rsid w:val="0058401B"/>
    <w:rsid w:val="0058440D"/>
    <w:rsid w:val="0058472A"/>
    <w:rsid w:val="005847B1"/>
    <w:rsid w:val="00584C4F"/>
    <w:rsid w:val="00584C7A"/>
    <w:rsid w:val="0058502F"/>
    <w:rsid w:val="005858C0"/>
    <w:rsid w:val="00585A2B"/>
    <w:rsid w:val="00585F5E"/>
    <w:rsid w:val="00585F95"/>
    <w:rsid w:val="0058654C"/>
    <w:rsid w:val="0058666C"/>
    <w:rsid w:val="00586F9F"/>
    <w:rsid w:val="005870A1"/>
    <w:rsid w:val="005876A7"/>
    <w:rsid w:val="00587709"/>
    <w:rsid w:val="005878C4"/>
    <w:rsid w:val="00587BF0"/>
    <w:rsid w:val="00587D08"/>
    <w:rsid w:val="00587E36"/>
    <w:rsid w:val="00587E96"/>
    <w:rsid w:val="00587FC3"/>
    <w:rsid w:val="0059002A"/>
    <w:rsid w:val="00590423"/>
    <w:rsid w:val="00590508"/>
    <w:rsid w:val="00590559"/>
    <w:rsid w:val="005905AF"/>
    <w:rsid w:val="0059061C"/>
    <w:rsid w:val="005906C4"/>
    <w:rsid w:val="00590C3C"/>
    <w:rsid w:val="00590F61"/>
    <w:rsid w:val="005910E7"/>
    <w:rsid w:val="0059111D"/>
    <w:rsid w:val="005915A4"/>
    <w:rsid w:val="00591601"/>
    <w:rsid w:val="005919D3"/>
    <w:rsid w:val="005919E9"/>
    <w:rsid w:val="00591AC3"/>
    <w:rsid w:val="0059226A"/>
    <w:rsid w:val="00592719"/>
    <w:rsid w:val="00592747"/>
    <w:rsid w:val="00592934"/>
    <w:rsid w:val="0059315B"/>
    <w:rsid w:val="005933D4"/>
    <w:rsid w:val="005938B7"/>
    <w:rsid w:val="00593BD7"/>
    <w:rsid w:val="00594253"/>
    <w:rsid w:val="005944AE"/>
    <w:rsid w:val="005953C2"/>
    <w:rsid w:val="005955E2"/>
    <w:rsid w:val="00596057"/>
    <w:rsid w:val="00596168"/>
    <w:rsid w:val="0059617F"/>
    <w:rsid w:val="00596187"/>
    <w:rsid w:val="0059655A"/>
    <w:rsid w:val="00596821"/>
    <w:rsid w:val="0059683F"/>
    <w:rsid w:val="00596B04"/>
    <w:rsid w:val="00596C02"/>
    <w:rsid w:val="00596E74"/>
    <w:rsid w:val="005973E3"/>
    <w:rsid w:val="0059767F"/>
    <w:rsid w:val="0059781E"/>
    <w:rsid w:val="00597981"/>
    <w:rsid w:val="00597CF3"/>
    <w:rsid w:val="00597FB4"/>
    <w:rsid w:val="00597FD6"/>
    <w:rsid w:val="005A0619"/>
    <w:rsid w:val="005A0634"/>
    <w:rsid w:val="005A0787"/>
    <w:rsid w:val="005A0C40"/>
    <w:rsid w:val="005A0F9A"/>
    <w:rsid w:val="005A12E4"/>
    <w:rsid w:val="005A131B"/>
    <w:rsid w:val="005A162D"/>
    <w:rsid w:val="005A1719"/>
    <w:rsid w:val="005A17CF"/>
    <w:rsid w:val="005A1CF3"/>
    <w:rsid w:val="005A21F0"/>
    <w:rsid w:val="005A261C"/>
    <w:rsid w:val="005A2BCD"/>
    <w:rsid w:val="005A2E8F"/>
    <w:rsid w:val="005A2F7C"/>
    <w:rsid w:val="005A3504"/>
    <w:rsid w:val="005A3514"/>
    <w:rsid w:val="005A3547"/>
    <w:rsid w:val="005A38A6"/>
    <w:rsid w:val="005A3B3A"/>
    <w:rsid w:val="005A3D54"/>
    <w:rsid w:val="005A3FD6"/>
    <w:rsid w:val="005A4392"/>
    <w:rsid w:val="005A52FC"/>
    <w:rsid w:val="005A5822"/>
    <w:rsid w:val="005A5B69"/>
    <w:rsid w:val="005A5F79"/>
    <w:rsid w:val="005A5F97"/>
    <w:rsid w:val="005A6841"/>
    <w:rsid w:val="005A6C4D"/>
    <w:rsid w:val="005A6EA9"/>
    <w:rsid w:val="005A6F53"/>
    <w:rsid w:val="005A70A8"/>
    <w:rsid w:val="005A7538"/>
    <w:rsid w:val="005A7BD6"/>
    <w:rsid w:val="005B01ED"/>
    <w:rsid w:val="005B03D3"/>
    <w:rsid w:val="005B05C0"/>
    <w:rsid w:val="005B06F0"/>
    <w:rsid w:val="005B0935"/>
    <w:rsid w:val="005B097D"/>
    <w:rsid w:val="005B0A8F"/>
    <w:rsid w:val="005B0FC7"/>
    <w:rsid w:val="005B1070"/>
    <w:rsid w:val="005B1127"/>
    <w:rsid w:val="005B126F"/>
    <w:rsid w:val="005B150B"/>
    <w:rsid w:val="005B1BF2"/>
    <w:rsid w:val="005B1C5B"/>
    <w:rsid w:val="005B1F28"/>
    <w:rsid w:val="005B2064"/>
    <w:rsid w:val="005B2C66"/>
    <w:rsid w:val="005B3710"/>
    <w:rsid w:val="005B387F"/>
    <w:rsid w:val="005B3CB9"/>
    <w:rsid w:val="005B3CEC"/>
    <w:rsid w:val="005B41B0"/>
    <w:rsid w:val="005B42DA"/>
    <w:rsid w:val="005B4F65"/>
    <w:rsid w:val="005B5A69"/>
    <w:rsid w:val="005B5E0B"/>
    <w:rsid w:val="005B5E38"/>
    <w:rsid w:val="005B611B"/>
    <w:rsid w:val="005B6208"/>
    <w:rsid w:val="005B63CC"/>
    <w:rsid w:val="005B67E0"/>
    <w:rsid w:val="005B690D"/>
    <w:rsid w:val="005B6A97"/>
    <w:rsid w:val="005B6FC9"/>
    <w:rsid w:val="005B70CF"/>
    <w:rsid w:val="005B7264"/>
    <w:rsid w:val="005B7272"/>
    <w:rsid w:val="005B7411"/>
    <w:rsid w:val="005B7460"/>
    <w:rsid w:val="005B75AF"/>
    <w:rsid w:val="005B77E5"/>
    <w:rsid w:val="005B7925"/>
    <w:rsid w:val="005B7F86"/>
    <w:rsid w:val="005C00C1"/>
    <w:rsid w:val="005C03A6"/>
    <w:rsid w:val="005C0DA8"/>
    <w:rsid w:val="005C0E9C"/>
    <w:rsid w:val="005C0F52"/>
    <w:rsid w:val="005C14DA"/>
    <w:rsid w:val="005C1717"/>
    <w:rsid w:val="005C1E1F"/>
    <w:rsid w:val="005C21B9"/>
    <w:rsid w:val="005C277E"/>
    <w:rsid w:val="005C2CDD"/>
    <w:rsid w:val="005C2FFA"/>
    <w:rsid w:val="005C3371"/>
    <w:rsid w:val="005C3714"/>
    <w:rsid w:val="005C38F1"/>
    <w:rsid w:val="005C3913"/>
    <w:rsid w:val="005C43C3"/>
    <w:rsid w:val="005C4411"/>
    <w:rsid w:val="005C49B9"/>
    <w:rsid w:val="005C49DA"/>
    <w:rsid w:val="005C4B37"/>
    <w:rsid w:val="005C4B3A"/>
    <w:rsid w:val="005C4EFF"/>
    <w:rsid w:val="005C4F75"/>
    <w:rsid w:val="005C50A8"/>
    <w:rsid w:val="005C50B3"/>
    <w:rsid w:val="005C566C"/>
    <w:rsid w:val="005C5859"/>
    <w:rsid w:val="005C58E9"/>
    <w:rsid w:val="005C60EC"/>
    <w:rsid w:val="005C64EB"/>
    <w:rsid w:val="005C67D2"/>
    <w:rsid w:val="005C6818"/>
    <w:rsid w:val="005C6851"/>
    <w:rsid w:val="005C7B4D"/>
    <w:rsid w:val="005C7BEE"/>
    <w:rsid w:val="005C7C7C"/>
    <w:rsid w:val="005D0004"/>
    <w:rsid w:val="005D0153"/>
    <w:rsid w:val="005D05E1"/>
    <w:rsid w:val="005D09CD"/>
    <w:rsid w:val="005D09D1"/>
    <w:rsid w:val="005D0D6C"/>
    <w:rsid w:val="005D116A"/>
    <w:rsid w:val="005D123A"/>
    <w:rsid w:val="005D127B"/>
    <w:rsid w:val="005D1405"/>
    <w:rsid w:val="005D1668"/>
    <w:rsid w:val="005D184C"/>
    <w:rsid w:val="005D1A45"/>
    <w:rsid w:val="005D1DD9"/>
    <w:rsid w:val="005D1E4F"/>
    <w:rsid w:val="005D21D1"/>
    <w:rsid w:val="005D220A"/>
    <w:rsid w:val="005D220F"/>
    <w:rsid w:val="005D243E"/>
    <w:rsid w:val="005D2B56"/>
    <w:rsid w:val="005D2C57"/>
    <w:rsid w:val="005D2EC3"/>
    <w:rsid w:val="005D358D"/>
    <w:rsid w:val="005D362B"/>
    <w:rsid w:val="005D390E"/>
    <w:rsid w:val="005D3C4D"/>
    <w:rsid w:val="005D3EA1"/>
    <w:rsid w:val="005D4056"/>
    <w:rsid w:val="005D4792"/>
    <w:rsid w:val="005D4EDD"/>
    <w:rsid w:val="005D52DE"/>
    <w:rsid w:val="005D55D7"/>
    <w:rsid w:val="005D5946"/>
    <w:rsid w:val="005D598C"/>
    <w:rsid w:val="005D5A8E"/>
    <w:rsid w:val="005D5DED"/>
    <w:rsid w:val="005D5FFE"/>
    <w:rsid w:val="005D69C2"/>
    <w:rsid w:val="005D6CB7"/>
    <w:rsid w:val="005D6E28"/>
    <w:rsid w:val="005D71AB"/>
    <w:rsid w:val="005D7C0C"/>
    <w:rsid w:val="005D7C43"/>
    <w:rsid w:val="005D7E32"/>
    <w:rsid w:val="005D7EC7"/>
    <w:rsid w:val="005D7F97"/>
    <w:rsid w:val="005E006F"/>
    <w:rsid w:val="005E02DF"/>
    <w:rsid w:val="005E033D"/>
    <w:rsid w:val="005E08C8"/>
    <w:rsid w:val="005E0AC0"/>
    <w:rsid w:val="005E0AE1"/>
    <w:rsid w:val="005E11DE"/>
    <w:rsid w:val="005E127E"/>
    <w:rsid w:val="005E140D"/>
    <w:rsid w:val="005E1AC4"/>
    <w:rsid w:val="005E1B9C"/>
    <w:rsid w:val="005E1C75"/>
    <w:rsid w:val="005E1C81"/>
    <w:rsid w:val="005E1F58"/>
    <w:rsid w:val="005E201E"/>
    <w:rsid w:val="005E216D"/>
    <w:rsid w:val="005E2224"/>
    <w:rsid w:val="005E26D9"/>
    <w:rsid w:val="005E2D70"/>
    <w:rsid w:val="005E2DC8"/>
    <w:rsid w:val="005E305A"/>
    <w:rsid w:val="005E3686"/>
    <w:rsid w:val="005E3777"/>
    <w:rsid w:val="005E3C1E"/>
    <w:rsid w:val="005E3D2C"/>
    <w:rsid w:val="005E3D71"/>
    <w:rsid w:val="005E3D88"/>
    <w:rsid w:val="005E41C8"/>
    <w:rsid w:val="005E4467"/>
    <w:rsid w:val="005E44A8"/>
    <w:rsid w:val="005E473F"/>
    <w:rsid w:val="005E4A35"/>
    <w:rsid w:val="005E4FEA"/>
    <w:rsid w:val="005E51E1"/>
    <w:rsid w:val="005E5472"/>
    <w:rsid w:val="005E55DF"/>
    <w:rsid w:val="005E5652"/>
    <w:rsid w:val="005E566D"/>
    <w:rsid w:val="005E580F"/>
    <w:rsid w:val="005E5F18"/>
    <w:rsid w:val="005E60A0"/>
    <w:rsid w:val="005E6707"/>
    <w:rsid w:val="005E67A0"/>
    <w:rsid w:val="005E68F7"/>
    <w:rsid w:val="005E69FD"/>
    <w:rsid w:val="005E6BD1"/>
    <w:rsid w:val="005E7952"/>
    <w:rsid w:val="005E7A64"/>
    <w:rsid w:val="005F0014"/>
    <w:rsid w:val="005F066B"/>
    <w:rsid w:val="005F0A0A"/>
    <w:rsid w:val="005F0BEC"/>
    <w:rsid w:val="005F1F94"/>
    <w:rsid w:val="005F2017"/>
    <w:rsid w:val="005F222C"/>
    <w:rsid w:val="005F297F"/>
    <w:rsid w:val="005F2AD4"/>
    <w:rsid w:val="005F2B21"/>
    <w:rsid w:val="005F3245"/>
    <w:rsid w:val="005F3556"/>
    <w:rsid w:val="005F3664"/>
    <w:rsid w:val="005F36F3"/>
    <w:rsid w:val="005F3BF8"/>
    <w:rsid w:val="005F4143"/>
    <w:rsid w:val="005F4721"/>
    <w:rsid w:val="005F4949"/>
    <w:rsid w:val="005F4D1B"/>
    <w:rsid w:val="005F4EA7"/>
    <w:rsid w:val="005F51D8"/>
    <w:rsid w:val="005F5376"/>
    <w:rsid w:val="005F5B25"/>
    <w:rsid w:val="005F5C48"/>
    <w:rsid w:val="005F5EC0"/>
    <w:rsid w:val="005F61AD"/>
    <w:rsid w:val="005F62E3"/>
    <w:rsid w:val="005F645A"/>
    <w:rsid w:val="005F662C"/>
    <w:rsid w:val="005F67CF"/>
    <w:rsid w:val="005F687B"/>
    <w:rsid w:val="005F6CFD"/>
    <w:rsid w:val="005F6E2F"/>
    <w:rsid w:val="005F7138"/>
    <w:rsid w:val="005F73FE"/>
    <w:rsid w:val="005F7504"/>
    <w:rsid w:val="005F75F8"/>
    <w:rsid w:val="005F7844"/>
    <w:rsid w:val="005F7A58"/>
    <w:rsid w:val="005F7A78"/>
    <w:rsid w:val="005F7B42"/>
    <w:rsid w:val="005F7B80"/>
    <w:rsid w:val="005F7CF9"/>
    <w:rsid w:val="005F7D8B"/>
    <w:rsid w:val="005F7FC3"/>
    <w:rsid w:val="0060008B"/>
    <w:rsid w:val="006002D6"/>
    <w:rsid w:val="00600538"/>
    <w:rsid w:val="00600572"/>
    <w:rsid w:val="006008D8"/>
    <w:rsid w:val="00600971"/>
    <w:rsid w:val="00600CAA"/>
    <w:rsid w:val="00601756"/>
    <w:rsid w:val="006019EB"/>
    <w:rsid w:val="00601C8B"/>
    <w:rsid w:val="00601F63"/>
    <w:rsid w:val="00602E27"/>
    <w:rsid w:val="00603040"/>
    <w:rsid w:val="006032B6"/>
    <w:rsid w:val="0060340E"/>
    <w:rsid w:val="006038F4"/>
    <w:rsid w:val="00603B66"/>
    <w:rsid w:val="00603CBF"/>
    <w:rsid w:val="00603D26"/>
    <w:rsid w:val="00603D59"/>
    <w:rsid w:val="006043E2"/>
    <w:rsid w:val="0060481F"/>
    <w:rsid w:val="00604D65"/>
    <w:rsid w:val="00604D87"/>
    <w:rsid w:val="00604F48"/>
    <w:rsid w:val="00605282"/>
    <w:rsid w:val="0060529B"/>
    <w:rsid w:val="006052B5"/>
    <w:rsid w:val="006053B3"/>
    <w:rsid w:val="00605727"/>
    <w:rsid w:val="006057EA"/>
    <w:rsid w:val="0060593C"/>
    <w:rsid w:val="00605AC1"/>
    <w:rsid w:val="00605C20"/>
    <w:rsid w:val="0060616B"/>
    <w:rsid w:val="00606495"/>
    <w:rsid w:val="0060662A"/>
    <w:rsid w:val="00606DC5"/>
    <w:rsid w:val="00606E3C"/>
    <w:rsid w:val="00607170"/>
    <w:rsid w:val="0060773A"/>
    <w:rsid w:val="00607C57"/>
    <w:rsid w:val="00607D72"/>
    <w:rsid w:val="00607FA4"/>
    <w:rsid w:val="00607FC0"/>
    <w:rsid w:val="00607FDE"/>
    <w:rsid w:val="0061094A"/>
    <w:rsid w:val="00610A98"/>
    <w:rsid w:val="00610D67"/>
    <w:rsid w:val="00610ED3"/>
    <w:rsid w:val="00611253"/>
    <w:rsid w:val="00611633"/>
    <w:rsid w:val="0061183C"/>
    <w:rsid w:val="00611938"/>
    <w:rsid w:val="0061210E"/>
    <w:rsid w:val="0061218E"/>
    <w:rsid w:val="00612789"/>
    <w:rsid w:val="00612B30"/>
    <w:rsid w:val="00612E59"/>
    <w:rsid w:val="006132A3"/>
    <w:rsid w:val="00613458"/>
    <w:rsid w:val="00613BE8"/>
    <w:rsid w:val="00614129"/>
    <w:rsid w:val="00614554"/>
    <w:rsid w:val="006146A9"/>
    <w:rsid w:val="0061496D"/>
    <w:rsid w:val="006152A0"/>
    <w:rsid w:val="00615521"/>
    <w:rsid w:val="00615749"/>
    <w:rsid w:val="00615B48"/>
    <w:rsid w:val="00615C0F"/>
    <w:rsid w:val="00615D4F"/>
    <w:rsid w:val="006160EA"/>
    <w:rsid w:val="00616218"/>
    <w:rsid w:val="00616223"/>
    <w:rsid w:val="00616304"/>
    <w:rsid w:val="006168BC"/>
    <w:rsid w:val="00616984"/>
    <w:rsid w:val="006169AA"/>
    <w:rsid w:val="00617123"/>
    <w:rsid w:val="00617251"/>
    <w:rsid w:val="0061785F"/>
    <w:rsid w:val="00617884"/>
    <w:rsid w:val="00620AC3"/>
    <w:rsid w:val="00620BC6"/>
    <w:rsid w:val="00620E4F"/>
    <w:rsid w:val="00621108"/>
    <w:rsid w:val="00621634"/>
    <w:rsid w:val="00621659"/>
    <w:rsid w:val="006216D0"/>
    <w:rsid w:val="00621864"/>
    <w:rsid w:val="00621A35"/>
    <w:rsid w:val="00621DC0"/>
    <w:rsid w:val="00621E02"/>
    <w:rsid w:val="00621F4C"/>
    <w:rsid w:val="006223A2"/>
    <w:rsid w:val="00622B6C"/>
    <w:rsid w:val="00622C5B"/>
    <w:rsid w:val="00622CE0"/>
    <w:rsid w:val="006230FD"/>
    <w:rsid w:val="006232BE"/>
    <w:rsid w:val="00623799"/>
    <w:rsid w:val="006238BF"/>
    <w:rsid w:val="00623FF3"/>
    <w:rsid w:val="00624609"/>
    <w:rsid w:val="006247DA"/>
    <w:rsid w:val="0062490F"/>
    <w:rsid w:val="00624C8B"/>
    <w:rsid w:val="00624E72"/>
    <w:rsid w:val="00624E8E"/>
    <w:rsid w:val="0062543C"/>
    <w:rsid w:val="006261B1"/>
    <w:rsid w:val="006262B1"/>
    <w:rsid w:val="006263EF"/>
    <w:rsid w:val="00626468"/>
    <w:rsid w:val="006265A8"/>
    <w:rsid w:val="00626B29"/>
    <w:rsid w:val="00626C55"/>
    <w:rsid w:val="00626CA8"/>
    <w:rsid w:val="00627112"/>
    <w:rsid w:val="006272DF"/>
    <w:rsid w:val="0062766D"/>
    <w:rsid w:val="0062797F"/>
    <w:rsid w:val="0063016E"/>
    <w:rsid w:val="00630305"/>
    <w:rsid w:val="0063039C"/>
    <w:rsid w:val="006309E2"/>
    <w:rsid w:val="00630A51"/>
    <w:rsid w:val="00630CB6"/>
    <w:rsid w:val="00631578"/>
    <w:rsid w:val="0063171A"/>
    <w:rsid w:val="0063171E"/>
    <w:rsid w:val="006318AA"/>
    <w:rsid w:val="006319AF"/>
    <w:rsid w:val="00631DAA"/>
    <w:rsid w:val="0063236F"/>
    <w:rsid w:val="00632834"/>
    <w:rsid w:val="006329E0"/>
    <w:rsid w:val="00632B45"/>
    <w:rsid w:val="00633151"/>
    <w:rsid w:val="00633270"/>
    <w:rsid w:val="006333C9"/>
    <w:rsid w:val="00633DFE"/>
    <w:rsid w:val="00634588"/>
    <w:rsid w:val="00634619"/>
    <w:rsid w:val="00634D44"/>
    <w:rsid w:val="00634DD1"/>
    <w:rsid w:val="00635088"/>
    <w:rsid w:val="006353F6"/>
    <w:rsid w:val="0063569B"/>
    <w:rsid w:val="00635BB7"/>
    <w:rsid w:val="00636143"/>
    <w:rsid w:val="006361EA"/>
    <w:rsid w:val="006365A3"/>
    <w:rsid w:val="00636FE6"/>
    <w:rsid w:val="00637640"/>
    <w:rsid w:val="006377C7"/>
    <w:rsid w:val="00637A23"/>
    <w:rsid w:val="00637DF8"/>
    <w:rsid w:val="00640335"/>
    <w:rsid w:val="00640440"/>
    <w:rsid w:val="0064054A"/>
    <w:rsid w:val="006406FD"/>
    <w:rsid w:val="00641003"/>
    <w:rsid w:val="006410C6"/>
    <w:rsid w:val="006410E4"/>
    <w:rsid w:val="0064114A"/>
    <w:rsid w:val="006416F4"/>
    <w:rsid w:val="00641AAD"/>
    <w:rsid w:val="0064215D"/>
    <w:rsid w:val="006422B2"/>
    <w:rsid w:val="006422F6"/>
    <w:rsid w:val="0064267F"/>
    <w:rsid w:val="006428A5"/>
    <w:rsid w:val="006428B8"/>
    <w:rsid w:val="00642BB8"/>
    <w:rsid w:val="00642CBB"/>
    <w:rsid w:val="00642E5F"/>
    <w:rsid w:val="00642FA4"/>
    <w:rsid w:val="00642FED"/>
    <w:rsid w:val="00644128"/>
    <w:rsid w:val="0064452B"/>
    <w:rsid w:val="00644784"/>
    <w:rsid w:val="00644BAF"/>
    <w:rsid w:val="00644DF8"/>
    <w:rsid w:val="00644EE9"/>
    <w:rsid w:val="00644F7C"/>
    <w:rsid w:val="0064555A"/>
    <w:rsid w:val="006458F1"/>
    <w:rsid w:val="00645A6C"/>
    <w:rsid w:val="00645F9E"/>
    <w:rsid w:val="00646442"/>
    <w:rsid w:val="00647036"/>
    <w:rsid w:val="006470EA"/>
    <w:rsid w:val="0064710E"/>
    <w:rsid w:val="0064714D"/>
    <w:rsid w:val="00647247"/>
    <w:rsid w:val="00647433"/>
    <w:rsid w:val="00647776"/>
    <w:rsid w:val="006477D2"/>
    <w:rsid w:val="00647816"/>
    <w:rsid w:val="006478E7"/>
    <w:rsid w:val="00647D5E"/>
    <w:rsid w:val="00647E8F"/>
    <w:rsid w:val="00647F5F"/>
    <w:rsid w:val="0065000B"/>
    <w:rsid w:val="0065015B"/>
    <w:rsid w:val="00650593"/>
    <w:rsid w:val="0065066F"/>
    <w:rsid w:val="00650F72"/>
    <w:rsid w:val="006512C7"/>
    <w:rsid w:val="006515A8"/>
    <w:rsid w:val="00651AF9"/>
    <w:rsid w:val="0065205D"/>
    <w:rsid w:val="0065219D"/>
    <w:rsid w:val="00652297"/>
    <w:rsid w:val="006528DF"/>
    <w:rsid w:val="00652A6E"/>
    <w:rsid w:val="00652B45"/>
    <w:rsid w:val="00652C76"/>
    <w:rsid w:val="00652E07"/>
    <w:rsid w:val="0065310F"/>
    <w:rsid w:val="00653141"/>
    <w:rsid w:val="00653826"/>
    <w:rsid w:val="00653ECF"/>
    <w:rsid w:val="00653EE3"/>
    <w:rsid w:val="0065408F"/>
    <w:rsid w:val="00654310"/>
    <w:rsid w:val="0065437D"/>
    <w:rsid w:val="006545F1"/>
    <w:rsid w:val="0065516C"/>
    <w:rsid w:val="00655392"/>
    <w:rsid w:val="00655417"/>
    <w:rsid w:val="006554B6"/>
    <w:rsid w:val="00655BEC"/>
    <w:rsid w:val="00655FF5"/>
    <w:rsid w:val="006561BE"/>
    <w:rsid w:val="006562E6"/>
    <w:rsid w:val="00656494"/>
    <w:rsid w:val="006564C2"/>
    <w:rsid w:val="006566C6"/>
    <w:rsid w:val="006568F4"/>
    <w:rsid w:val="006569C4"/>
    <w:rsid w:val="00657C9D"/>
    <w:rsid w:val="00657CDB"/>
    <w:rsid w:val="00657EB2"/>
    <w:rsid w:val="00660217"/>
    <w:rsid w:val="00660568"/>
    <w:rsid w:val="00660BA2"/>
    <w:rsid w:val="00660D2A"/>
    <w:rsid w:val="00660DBA"/>
    <w:rsid w:val="00660F05"/>
    <w:rsid w:val="0066194C"/>
    <w:rsid w:val="0066198E"/>
    <w:rsid w:val="006619EF"/>
    <w:rsid w:val="00661A7B"/>
    <w:rsid w:val="00662136"/>
    <w:rsid w:val="00662227"/>
    <w:rsid w:val="006625B0"/>
    <w:rsid w:val="006626D1"/>
    <w:rsid w:val="00662D04"/>
    <w:rsid w:val="00663025"/>
    <w:rsid w:val="006631C7"/>
    <w:rsid w:val="00663397"/>
    <w:rsid w:val="00663C68"/>
    <w:rsid w:val="00664026"/>
    <w:rsid w:val="0066482C"/>
    <w:rsid w:val="006649D9"/>
    <w:rsid w:val="0066519F"/>
    <w:rsid w:val="006656A1"/>
    <w:rsid w:val="0066571B"/>
    <w:rsid w:val="00665FC6"/>
    <w:rsid w:val="00666348"/>
    <w:rsid w:val="00666395"/>
    <w:rsid w:val="00666915"/>
    <w:rsid w:val="00666C81"/>
    <w:rsid w:val="00666D24"/>
    <w:rsid w:val="00666EB2"/>
    <w:rsid w:val="00666FAE"/>
    <w:rsid w:val="00667199"/>
    <w:rsid w:val="00667548"/>
    <w:rsid w:val="00667BB8"/>
    <w:rsid w:val="00667F69"/>
    <w:rsid w:val="00670012"/>
    <w:rsid w:val="0067013A"/>
    <w:rsid w:val="0067049A"/>
    <w:rsid w:val="00670548"/>
    <w:rsid w:val="00670976"/>
    <w:rsid w:val="00670E11"/>
    <w:rsid w:val="00670E90"/>
    <w:rsid w:val="00671210"/>
    <w:rsid w:val="0067164A"/>
    <w:rsid w:val="006718F6"/>
    <w:rsid w:val="00671938"/>
    <w:rsid w:val="006719AE"/>
    <w:rsid w:val="00671CA2"/>
    <w:rsid w:val="0067266B"/>
    <w:rsid w:val="00672910"/>
    <w:rsid w:val="00672D76"/>
    <w:rsid w:val="00672EEE"/>
    <w:rsid w:val="00673508"/>
    <w:rsid w:val="00673807"/>
    <w:rsid w:val="006738F6"/>
    <w:rsid w:val="00674406"/>
    <w:rsid w:val="00674850"/>
    <w:rsid w:val="00674D45"/>
    <w:rsid w:val="00674ED2"/>
    <w:rsid w:val="006751C1"/>
    <w:rsid w:val="006753C8"/>
    <w:rsid w:val="00675973"/>
    <w:rsid w:val="00675F9E"/>
    <w:rsid w:val="0067641D"/>
    <w:rsid w:val="006769B5"/>
    <w:rsid w:val="00676A19"/>
    <w:rsid w:val="00676C08"/>
    <w:rsid w:val="00677166"/>
    <w:rsid w:val="0067736D"/>
    <w:rsid w:val="0067776C"/>
    <w:rsid w:val="00677879"/>
    <w:rsid w:val="00677AE3"/>
    <w:rsid w:val="00680102"/>
    <w:rsid w:val="0068032D"/>
    <w:rsid w:val="0068080F"/>
    <w:rsid w:val="00680F89"/>
    <w:rsid w:val="0068110F"/>
    <w:rsid w:val="0068193C"/>
    <w:rsid w:val="00681975"/>
    <w:rsid w:val="00681E42"/>
    <w:rsid w:val="006829FD"/>
    <w:rsid w:val="00682DBF"/>
    <w:rsid w:val="0068322F"/>
    <w:rsid w:val="00683517"/>
    <w:rsid w:val="00683623"/>
    <w:rsid w:val="006836A2"/>
    <w:rsid w:val="00683991"/>
    <w:rsid w:val="00683D06"/>
    <w:rsid w:val="00684049"/>
    <w:rsid w:val="00684080"/>
    <w:rsid w:val="00684584"/>
    <w:rsid w:val="00684DA1"/>
    <w:rsid w:val="00684ECA"/>
    <w:rsid w:val="00684F16"/>
    <w:rsid w:val="00684FB9"/>
    <w:rsid w:val="00685094"/>
    <w:rsid w:val="006850CC"/>
    <w:rsid w:val="00685271"/>
    <w:rsid w:val="00685355"/>
    <w:rsid w:val="00685588"/>
    <w:rsid w:val="00685EE4"/>
    <w:rsid w:val="006860EE"/>
    <w:rsid w:val="006861D6"/>
    <w:rsid w:val="006862CF"/>
    <w:rsid w:val="00686319"/>
    <w:rsid w:val="006866C4"/>
    <w:rsid w:val="00686A17"/>
    <w:rsid w:val="00686B9A"/>
    <w:rsid w:val="00686E0D"/>
    <w:rsid w:val="00686EED"/>
    <w:rsid w:val="00686F8C"/>
    <w:rsid w:val="00686FBE"/>
    <w:rsid w:val="00687ACA"/>
    <w:rsid w:val="00687D2C"/>
    <w:rsid w:val="00687E7F"/>
    <w:rsid w:val="00690991"/>
    <w:rsid w:val="006909E1"/>
    <w:rsid w:val="0069105C"/>
    <w:rsid w:val="0069128E"/>
    <w:rsid w:val="0069130C"/>
    <w:rsid w:val="00691364"/>
    <w:rsid w:val="006913C1"/>
    <w:rsid w:val="00691646"/>
    <w:rsid w:val="0069176D"/>
    <w:rsid w:val="006917FB"/>
    <w:rsid w:val="00691984"/>
    <w:rsid w:val="00691BB9"/>
    <w:rsid w:val="00691D84"/>
    <w:rsid w:val="00691DC4"/>
    <w:rsid w:val="00692000"/>
    <w:rsid w:val="00692919"/>
    <w:rsid w:val="006929C0"/>
    <w:rsid w:val="00692A0F"/>
    <w:rsid w:val="00692BFF"/>
    <w:rsid w:val="00693207"/>
    <w:rsid w:val="00693385"/>
    <w:rsid w:val="006933BD"/>
    <w:rsid w:val="006937BE"/>
    <w:rsid w:val="006937E8"/>
    <w:rsid w:val="00693E0B"/>
    <w:rsid w:val="0069414F"/>
    <w:rsid w:val="00694418"/>
    <w:rsid w:val="0069456C"/>
    <w:rsid w:val="00694617"/>
    <w:rsid w:val="00694DDE"/>
    <w:rsid w:val="00694FA0"/>
    <w:rsid w:val="00695137"/>
    <w:rsid w:val="0069562C"/>
    <w:rsid w:val="00695A4E"/>
    <w:rsid w:val="006960F2"/>
    <w:rsid w:val="0069681E"/>
    <w:rsid w:val="006968CB"/>
    <w:rsid w:val="00696E4C"/>
    <w:rsid w:val="00697118"/>
    <w:rsid w:val="006972B6"/>
    <w:rsid w:val="00697E3A"/>
    <w:rsid w:val="006A00BB"/>
    <w:rsid w:val="006A0318"/>
    <w:rsid w:val="006A0BD3"/>
    <w:rsid w:val="006A0C5B"/>
    <w:rsid w:val="006A0F2B"/>
    <w:rsid w:val="006A0FFC"/>
    <w:rsid w:val="006A151D"/>
    <w:rsid w:val="006A1B24"/>
    <w:rsid w:val="006A1C5F"/>
    <w:rsid w:val="006A1D2A"/>
    <w:rsid w:val="006A25D4"/>
    <w:rsid w:val="006A2709"/>
    <w:rsid w:val="006A2CE2"/>
    <w:rsid w:val="006A3051"/>
    <w:rsid w:val="006A30B8"/>
    <w:rsid w:val="006A33C4"/>
    <w:rsid w:val="006A3923"/>
    <w:rsid w:val="006A397C"/>
    <w:rsid w:val="006A3D6A"/>
    <w:rsid w:val="006A3F90"/>
    <w:rsid w:val="006A4462"/>
    <w:rsid w:val="006A467F"/>
    <w:rsid w:val="006A4939"/>
    <w:rsid w:val="006A49EC"/>
    <w:rsid w:val="006A4A09"/>
    <w:rsid w:val="006A4A89"/>
    <w:rsid w:val="006A4B7D"/>
    <w:rsid w:val="006A4C2A"/>
    <w:rsid w:val="006A51E7"/>
    <w:rsid w:val="006A54D9"/>
    <w:rsid w:val="006A55F4"/>
    <w:rsid w:val="006A598D"/>
    <w:rsid w:val="006A59E2"/>
    <w:rsid w:val="006A5A29"/>
    <w:rsid w:val="006A5BCF"/>
    <w:rsid w:val="006A5F8D"/>
    <w:rsid w:val="006A60B2"/>
    <w:rsid w:val="006A6188"/>
    <w:rsid w:val="006A6452"/>
    <w:rsid w:val="006A6520"/>
    <w:rsid w:val="006A666E"/>
    <w:rsid w:val="006A6D24"/>
    <w:rsid w:val="006A6F05"/>
    <w:rsid w:val="006A76FF"/>
    <w:rsid w:val="006A7839"/>
    <w:rsid w:val="006B01D5"/>
    <w:rsid w:val="006B0358"/>
    <w:rsid w:val="006B04B9"/>
    <w:rsid w:val="006B081F"/>
    <w:rsid w:val="006B0D58"/>
    <w:rsid w:val="006B10B9"/>
    <w:rsid w:val="006B118B"/>
    <w:rsid w:val="006B11AC"/>
    <w:rsid w:val="006B141B"/>
    <w:rsid w:val="006B17C0"/>
    <w:rsid w:val="006B1BE0"/>
    <w:rsid w:val="006B1E0A"/>
    <w:rsid w:val="006B2956"/>
    <w:rsid w:val="006B2A3B"/>
    <w:rsid w:val="006B2C9C"/>
    <w:rsid w:val="006B2E28"/>
    <w:rsid w:val="006B30F0"/>
    <w:rsid w:val="006B31BC"/>
    <w:rsid w:val="006B3202"/>
    <w:rsid w:val="006B32D6"/>
    <w:rsid w:val="006B3631"/>
    <w:rsid w:val="006B387E"/>
    <w:rsid w:val="006B38AE"/>
    <w:rsid w:val="006B3966"/>
    <w:rsid w:val="006B3C48"/>
    <w:rsid w:val="006B3C6F"/>
    <w:rsid w:val="006B3CCB"/>
    <w:rsid w:val="006B482E"/>
    <w:rsid w:val="006B4F44"/>
    <w:rsid w:val="006B504F"/>
    <w:rsid w:val="006B5323"/>
    <w:rsid w:val="006B55FA"/>
    <w:rsid w:val="006B5995"/>
    <w:rsid w:val="006B5DF5"/>
    <w:rsid w:val="006B607B"/>
    <w:rsid w:val="006B6CCA"/>
    <w:rsid w:val="006B6EC4"/>
    <w:rsid w:val="006B6F7D"/>
    <w:rsid w:val="006B7433"/>
    <w:rsid w:val="006B768C"/>
    <w:rsid w:val="006B776C"/>
    <w:rsid w:val="006B7827"/>
    <w:rsid w:val="006B791F"/>
    <w:rsid w:val="006C0052"/>
    <w:rsid w:val="006C005B"/>
    <w:rsid w:val="006C036F"/>
    <w:rsid w:val="006C0757"/>
    <w:rsid w:val="006C09B8"/>
    <w:rsid w:val="006C155F"/>
    <w:rsid w:val="006C1627"/>
    <w:rsid w:val="006C1946"/>
    <w:rsid w:val="006C1CD3"/>
    <w:rsid w:val="006C1D3F"/>
    <w:rsid w:val="006C1EAE"/>
    <w:rsid w:val="006C2279"/>
    <w:rsid w:val="006C24B5"/>
    <w:rsid w:val="006C268C"/>
    <w:rsid w:val="006C2767"/>
    <w:rsid w:val="006C2A0F"/>
    <w:rsid w:val="006C2E10"/>
    <w:rsid w:val="006C3063"/>
    <w:rsid w:val="006C3073"/>
    <w:rsid w:val="006C33DB"/>
    <w:rsid w:val="006C37A5"/>
    <w:rsid w:val="006C3CDA"/>
    <w:rsid w:val="006C3DAE"/>
    <w:rsid w:val="006C4B3E"/>
    <w:rsid w:val="006C4CBA"/>
    <w:rsid w:val="006C510D"/>
    <w:rsid w:val="006C54A5"/>
    <w:rsid w:val="006C58EB"/>
    <w:rsid w:val="006C5BF1"/>
    <w:rsid w:val="006C5C2F"/>
    <w:rsid w:val="006C5CEA"/>
    <w:rsid w:val="006C5DE2"/>
    <w:rsid w:val="006C5EAB"/>
    <w:rsid w:val="006C6184"/>
    <w:rsid w:val="006C644F"/>
    <w:rsid w:val="006C66C3"/>
    <w:rsid w:val="006C69FE"/>
    <w:rsid w:val="006C6DF1"/>
    <w:rsid w:val="006C6E2A"/>
    <w:rsid w:val="006C7018"/>
    <w:rsid w:val="006C7480"/>
    <w:rsid w:val="006C760D"/>
    <w:rsid w:val="006C76CD"/>
    <w:rsid w:val="006C7ABA"/>
    <w:rsid w:val="006C7B70"/>
    <w:rsid w:val="006C7C22"/>
    <w:rsid w:val="006C7D50"/>
    <w:rsid w:val="006C7DA3"/>
    <w:rsid w:val="006C7E90"/>
    <w:rsid w:val="006D0213"/>
    <w:rsid w:val="006D05BB"/>
    <w:rsid w:val="006D06DF"/>
    <w:rsid w:val="006D06F0"/>
    <w:rsid w:val="006D0A4C"/>
    <w:rsid w:val="006D1402"/>
    <w:rsid w:val="006D16D2"/>
    <w:rsid w:val="006D1CB4"/>
    <w:rsid w:val="006D2686"/>
    <w:rsid w:val="006D2706"/>
    <w:rsid w:val="006D27FA"/>
    <w:rsid w:val="006D2B09"/>
    <w:rsid w:val="006D3347"/>
    <w:rsid w:val="006D345A"/>
    <w:rsid w:val="006D381D"/>
    <w:rsid w:val="006D3C2A"/>
    <w:rsid w:val="006D3C57"/>
    <w:rsid w:val="006D4159"/>
    <w:rsid w:val="006D4AF1"/>
    <w:rsid w:val="006D4B74"/>
    <w:rsid w:val="006D5005"/>
    <w:rsid w:val="006D5185"/>
    <w:rsid w:val="006D5517"/>
    <w:rsid w:val="006D57BD"/>
    <w:rsid w:val="006D5AE4"/>
    <w:rsid w:val="006D5DE1"/>
    <w:rsid w:val="006D5E1E"/>
    <w:rsid w:val="006D5F94"/>
    <w:rsid w:val="006D6000"/>
    <w:rsid w:val="006D6156"/>
    <w:rsid w:val="006D6179"/>
    <w:rsid w:val="006D61FD"/>
    <w:rsid w:val="006D6718"/>
    <w:rsid w:val="006D68C0"/>
    <w:rsid w:val="006D6A4C"/>
    <w:rsid w:val="006D6E47"/>
    <w:rsid w:val="006D72BA"/>
    <w:rsid w:val="006D73A6"/>
    <w:rsid w:val="006D7676"/>
    <w:rsid w:val="006D7B97"/>
    <w:rsid w:val="006E0411"/>
    <w:rsid w:val="006E04B5"/>
    <w:rsid w:val="006E0853"/>
    <w:rsid w:val="006E0AD7"/>
    <w:rsid w:val="006E0E30"/>
    <w:rsid w:val="006E0E56"/>
    <w:rsid w:val="006E1073"/>
    <w:rsid w:val="006E10E0"/>
    <w:rsid w:val="006E114A"/>
    <w:rsid w:val="006E11E2"/>
    <w:rsid w:val="006E1203"/>
    <w:rsid w:val="006E1508"/>
    <w:rsid w:val="006E150C"/>
    <w:rsid w:val="006E1726"/>
    <w:rsid w:val="006E194E"/>
    <w:rsid w:val="006E1B6A"/>
    <w:rsid w:val="006E2244"/>
    <w:rsid w:val="006E226B"/>
    <w:rsid w:val="006E26EF"/>
    <w:rsid w:val="006E299E"/>
    <w:rsid w:val="006E29D7"/>
    <w:rsid w:val="006E2A40"/>
    <w:rsid w:val="006E2ED7"/>
    <w:rsid w:val="006E3194"/>
    <w:rsid w:val="006E331F"/>
    <w:rsid w:val="006E38BA"/>
    <w:rsid w:val="006E3937"/>
    <w:rsid w:val="006E41F9"/>
    <w:rsid w:val="006E4683"/>
    <w:rsid w:val="006E4A58"/>
    <w:rsid w:val="006E5053"/>
    <w:rsid w:val="006E52CC"/>
    <w:rsid w:val="006E555A"/>
    <w:rsid w:val="006E57C7"/>
    <w:rsid w:val="006E5C59"/>
    <w:rsid w:val="006E5CCD"/>
    <w:rsid w:val="006E5D79"/>
    <w:rsid w:val="006E5DB1"/>
    <w:rsid w:val="006E64D5"/>
    <w:rsid w:val="006E68B1"/>
    <w:rsid w:val="006E6AB2"/>
    <w:rsid w:val="006E70F8"/>
    <w:rsid w:val="006E7191"/>
    <w:rsid w:val="006E762A"/>
    <w:rsid w:val="006E794A"/>
    <w:rsid w:val="006F01C4"/>
    <w:rsid w:val="006F052D"/>
    <w:rsid w:val="006F0938"/>
    <w:rsid w:val="006F0976"/>
    <w:rsid w:val="006F0A1F"/>
    <w:rsid w:val="006F0ABE"/>
    <w:rsid w:val="006F0D25"/>
    <w:rsid w:val="006F1140"/>
    <w:rsid w:val="006F117F"/>
    <w:rsid w:val="006F12E7"/>
    <w:rsid w:val="006F1319"/>
    <w:rsid w:val="006F16D5"/>
    <w:rsid w:val="006F1739"/>
    <w:rsid w:val="006F1EFD"/>
    <w:rsid w:val="006F21C1"/>
    <w:rsid w:val="006F2487"/>
    <w:rsid w:val="006F25DA"/>
    <w:rsid w:val="006F2D41"/>
    <w:rsid w:val="006F2D4D"/>
    <w:rsid w:val="006F2FB1"/>
    <w:rsid w:val="006F322A"/>
    <w:rsid w:val="006F3666"/>
    <w:rsid w:val="006F385A"/>
    <w:rsid w:val="006F3A2A"/>
    <w:rsid w:val="006F426F"/>
    <w:rsid w:val="006F4991"/>
    <w:rsid w:val="006F4B71"/>
    <w:rsid w:val="006F4D7F"/>
    <w:rsid w:val="006F5088"/>
    <w:rsid w:val="006F56D4"/>
    <w:rsid w:val="006F56E1"/>
    <w:rsid w:val="006F58C9"/>
    <w:rsid w:val="006F59EA"/>
    <w:rsid w:val="006F5B89"/>
    <w:rsid w:val="006F5D24"/>
    <w:rsid w:val="006F5D81"/>
    <w:rsid w:val="006F603F"/>
    <w:rsid w:val="006F6077"/>
    <w:rsid w:val="006F6369"/>
    <w:rsid w:val="006F63D6"/>
    <w:rsid w:val="006F6482"/>
    <w:rsid w:val="006F64C3"/>
    <w:rsid w:val="006F653D"/>
    <w:rsid w:val="006F6651"/>
    <w:rsid w:val="006F66B6"/>
    <w:rsid w:val="006F67A1"/>
    <w:rsid w:val="006F67FF"/>
    <w:rsid w:val="006F684E"/>
    <w:rsid w:val="006F6893"/>
    <w:rsid w:val="006F6B2A"/>
    <w:rsid w:val="006F6C4C"/>
    <w:rsid w:val="006F6F14"/>
    <w:rsid w:val="006F7105"/>
    <w:rsid w:val="006F7395"/>
    <w:rsid w:val="006F74B4"/>
    <w:rsid w:val="006F7541"/>
    <w:rsid w:val="006F7780"/>
    <w:rsid w:val="006F77C6"/>
    <w:rsid w:val="006F7F7D"/>
    <w:rsid w:val="0070018F"/>
    <w:rsid w:val="0070020B"/>
    <w:rsid w:val="007002E3"/>
    <w:rsid w:val="007006CE"/>
    <w:rsid w:val="007006E1"/>
    <w:rsid w:val="00700AC0"/>
    <w:rsid w:val="00700B45"/>
    <w:rsid w:val="00700DF0"/>
    <w:rsid w:val="0070103A"/>
    <w:rsid w:val="007014A7"/>
    <w:rsid w:val="0070185A"/>
    <w:rsid w:val="00701D55"/>
    <w:rsid w:val="00701F9A"/>
    <w:rsid w:val="0070228B"/>
    <w:rsid w:val="0070252F"/>
    <w:rsid w:val="007029F4"/>
    <w:rsid w:val="00702B67"/>
    <w:rsid w:val="00702B8C"/>
    <w:rsid w:val="00702D3B"/>
    <w:rsid w:val="00702EC4"/>
    <w:rsid w:val="007030CA"/>
    <w:rsid w:val="007030F9"/>
    <w:rsid w:val="007031A6"/>
    <w:rsid w:val="0070338E"/>
    <w:rsid w:val="00703951"/>
    <w:rsid w:val="007039AA"/>
    <w:rsid w:val="00703C5A"/>
    <w:rsid w:val="00703CE5"/>
    <w:rsid w:val="00703DBE"/>
    <w:rsid w:val="00703F1E"/>
    <w:rsid w:val="0070408C"/>
    <w:rsid w:val="007044A4"/>
    <w:rsid w:val="007045DD"/>
    <w:rsid w:val="00704C79"/>
    <w:rsid w:val="00704FF4"/>
    <w:rsid w:val="00705243"/>
    <w:rsid w:val="00705355"/>
    <w:rsid w:val="007053C7"/>
    <w:rsid w:val="007053DF"/>
    <w:rsid w:val="0070572D"/>
    <w:rsid w:val="0070590D"/>
    <w:rsid w:val="00705FA0"/>
    <w:rsid w:val="00706077"/>
    <w:rsid w:val="007067A8"/>
    <w:rsid w:val="00706998"/>
    <w:rsid w:val="00706B43"/>
    <w:rsid w:val="00706E89"/>
    <w:rsid w:val="00707028"/>
    <w:rsid w:val="007073AC"/>
    <w:rsid w:val="00707477"/>
    <w:rsid w:val="00707759"/>
    <w:rsid w:val="00707B66"/>
    <w:rsid w:val="00710382"/>
    <w:rsid w:val="007104E4"/>
    <w:rsid w:val="007104F4"/>
    <w:rsid w:val="00710607"/>
    <w:rsid w:val="00710687"/>
    <w:rsid w:val="0071070B"/>
    <w:rsid w:val="0071075B"/>
    <w:rsid w:val="00710978"/>
    <w:rsid w:val="00710BC9"/>
    <w:rsid w:val="00710C06"/>
    <w:rsid w:val="00710ED4"/>
    <w:rsid w:val="0071103A"/>
    <w:rsid w:val="00711408"/>
    <w:rsid w:val="00711556"/>
    <w:rsid w:val="00711619"/>
    <w:rsid w:val="0071173F"/>
    <w:rsid w:val="00711774"/>
    <w:rsid w:val="0071192F"/>
    <w:rsid w:val="00711AF2"/>
    <w:rsid w:val="00711B46"/>
    <w:rsid w:val="00712039"/>
    <w:rsid w:val="0071217A"/>
    <w:rsid w:val="0071227A"/>
    <w:rsid w:val="0071236F"/>
    <w:rsid w:val="007124B8"/>
    <w:rsid w:val="00712973"/>
    <w:rsid w:val="00712B86"/>
    <w:rsid w:val="00712EF5"/>
    <w:rsid w:val="00712F9A"/>
    <w:rsid w:val="00713320"/>
    <w:rsid w:val="00713408"/>
    <w:rsid w:val="00713411"/>
    <w:rsid w:val="007135D7"/>
    <w:rsid w:val="00713600"/>
    <w:rsid w:val="00713728"/>
    <w:rsid w:val="007138DA"/>
    <w:rsid w:val="00713943"/>
    <w:rsid w:val="00713A33"/>
    <w:rsid w:val="00713AC0"/>
    <w:rsid w:val="00713B51"/>
    <w:rsid w:val="00713C14"/>
    <w:rsid w:val="007140B8"/>
    <w:rsid w:val="0071438B"/>
    <w:rsid w:val="00714872"/>
    <w:rsid w:val="00715036"/>
    <w:rsid w:val="007150E9"/>
    <w:rsid w:val="0071515D"/>
    <w:rsid w:val="0071531D"/>
    <w:rsid w:val="00715788"/>
    <w:rsid w:val="00715927"/>
    <w:rsid w:val="00715C8B"/>
    <w:rsid w:val="00715EBF"/>
    <w:rsid w:val="007160A9"/>
    <w:rsid w:val="007162B4"/>
    <w:rsid w:val="007163B3"/>
    <w:rsid w:val="007163CD"/>
    <w:rsid w:val="00716538"/>
    <w:rsid w:val="00716629"/>
    <w:rsid w:val="0071697C"/>
    <w:rsid w:val="00716A40"/>
    <w:rsid w:val="00716B03"/>
    <w:rsid w:val="00716BFD"/>
    <w:rsid w:val="00716CD5"/>
    <w:rsid w:val="00716CFE"/>
    <w:rsid w:val="00716E0E"/>
    <w:rsid w:val="00716FEE"/>
    <w:rsid w:val="00717443"/>
    <w:rsid w:val="007175AA"/>
    <w:rsid w:val="0071768C"/>
    <w:rsid w:val="00717B6E"/>
    <w:rsid w:val="007200E8"/>
    <w:rsid w:val="0072011B"/>
    <w:rsid w:val="007201AC"/>
    <w:rsid w:val="00720248"/>
    <w:rsid w:val="00720571"/>
    <w:rsid w:val="00720AE5"/>
    <w:rsid w:val="00720B06"/>
    <w:rsid w:val="00720FCF"/>
    <w:rsid w:val="00720FE8"/>
    <w:rsid w:val="007211EB"/>
    <w:rsid w:val="007212CC"/>
    <w:rsid w:val="0072132D"/>
    <w:rsid w:val="00721C11"/>
    <w:rsid w:val="00721E4B"/>
    <w:rsid w:val="00722428"/>
    <w:rsid w:val="00722ADD"/>
    <w:rsid w:val="00722D85"/>
    <w:rsid w:val="00722E23"/>
    <w:rsid w:val="00722FFD"/>
    <w:rsid w:val="007231AC"/>
    <w:rsid w:val="0072322B"/>
    <w:rsid w:val="00723D5B"/>
    <w:rsid w:val="00723E02"/>
    <w:rsid w:val="00723FD6"/>
    <w:rsid w:val="0072451C"/>
    <w:rsid w:val="0072480F"/>
    <w:rsid w:val="00724D81"/>
    <w:rsid w:val="00724DC1"/>
    <w:rsid w:val="00725967"/>
    <w:rsid w:val="00725AA7"/>
    <w:rsid w:val="00725AE3"/>
    <w:rsid w:val="00725D8B"/>
    <w:rsid w:val="00725E8D"/>
    <w:rsid w:val="00725E94"/>
    <w:rsid w:val="00726069"/>
    <w:rsid w:val="00726109"/>
    <w:rsid w:val="007261B0"/>
    <w:rsid w:val="00726313"/>
    <w:rsid w:val="0072633B"/>
    <w:rsid w:val="00726511"/>
    <w:rsid w:val="0072653E"/>
    <w:rsid w:val="00726639"/>
    <w:rsid w:val="00727478"/>
    <w:rsid w:val="0072775A"/>
    <w:rsid w:val="00727B36"/>
    <w:rsid w:val="00727E08"/>
    <w:rsid w:val="0073021B"/>
    <w:rsid w:val="00730394"/>
    <w:rsid w:val="00730C77"/>
    <w:rsid w:val="00730D8A"/>
    <w:rsid w:val="0073115D"/>
    <w:rsid w:val="00731176"/>
    <w:rsid w:val="007312F6"/>
    <w:rsid w:val="00731748"/>
    <w:rsid w:val="00731B9E"/>
    <w:rsid w:val="00731DDA"/>
    <w:rsid w:val="0073228B"/>
    <w:rsid w:val="007322CB"/>
    <w:rsid w:val="00732A21"/>
    <w:rsid w:val="00732B57"/>
    <w:rsid w:val="00733783"/>
    <w:rsid w:val="0073389E"/>
    <w:rsid w:val="00733919"/>
    <w:rsid w:val="00733D78"/>
    <w:rsid w:val="00734153"/>
    <w:rsid w:val="007344E9"/>
    <w:rsid w:val="007346A1"/>
    <w:rsid w:val="0073521D"/>
    <w:rsid w:val="007356F5"/>
    <w:rsid w:val="00735765"/>
    <w:rsid w:val="00735924"/>
    <w:rsid w:val="00735AA5"/>
    <w:rsid w:val="00735F35"/>
    <w:rsid w:val="00736498"/>
    <w:rsid w:val="0073654B"/>
    <w:rsid w:val="00736B41"/>
    <w:rsid w:val="00736BAE"/>
    <w:rsid w:val="00736C3F"/>
    <w:rsid w:val="00736D3D"/>
    <w:rsid w:val="007372B4"/>
    <w:rsid w:val="007377AC"/>
    <w:rsid w:val="00737D64"/>
    <w:rsid w:val="007400AF"/>
    <w:rsid w:val="0074018D"/>
    <w:rsid w:val="00740810"/>
    <w:rsid w:val="00740BDD"/>
    <w:rsid w:val="00740FA7"/>
    <w:rsid w:val="00741242"/>
    <w:rsid w:val="00741394"/>
    <w:rsid w:val="007414E3"/>
    <w:rsid w:val="007414EE"/>
    <w:rsid w:val="00741517"/>
    <w:rsid w:val="00741567"/>
    <w:rsid w:val="007417E0"/>
    <w:rsid w:val="007422EE"/>
    <w:rsid w:val="00742564"/>
    <w:rsid w:val="00742968"/>
    <w:rsid w:val="00742CB6"/>
    <w:rsid w:val="00742DA6"/>
    <w:rsid w:val="00743232"/>
    <w:rsid w:val="007439DB"/>
    <w:rsid w:val="007439E5"/>
    <w:rsid w:val="0074428D"/>
    <w:rsid w:val="00744370"/>
    <w:rsid w:val="007446A3"/>
    <w:rsid w:val="00744E08"/>
    <w:rsid w:val="00744EEA"/>
    <w:rsid w:val="007450D4"/>
    <w:rsid w:val="007454E7"/>
    <w:rsid w:val="00745BF9"/>
    <w:rsid w:val="00745E4E"/>
    <w:rsid w:val="00745E61"/>
    <w:rsid w:val="00746014"/>
    <w:rsid w:val="007461EE"/>
    <w:rsid w:val="00746509"/>
    <w:rsid w:val="007466A2"/>
    <w:rsid w:val="00746898"/>
    <w:rsid w:val="00746BBD"/>
    <w:rsid w:val="00746C14"/>
    <w:rsid w:val="00746CD1"/>
    <w:rsid w:val="00746FAA"/>
    <w:rsid w:val="0074709E"/>
    <w:rsid w:val="007478CD"/>
    <w:rsid w:val="0074799E"/>
    <w:rsid w:val="00747A13"/>
    <w:rsid w:val="00747A44"/>
    <w:rsid w:val="00747ED1"/>
    <w:rsid w:val="007500E8"/>
    <w:rsid w:val="00750427"/>
    <w:rsid w:val="007506D4"/>
    <w:rsid w:val="00750BCD"/>
    <w:rsid w:val="00750E49"/>
    <w:rsid w:val="00750EBA"/>
    <w:rsid w:val="007510C6"/>
    <w:rsid w:val="007510D1"/>
    <w:rsid w:val="00751307"/>
    <w:rsid w:val="00751534"/>
    <w:rsid w:val="0075178B"/>
    <w:rsid w:val="007517F2"/>
    <w:rsid w:val="00751CD7"/>
    <w:rsid w:val="00751DB9"/>
    <w:rsid w:val="00751F95"/>
    <w:rsid w:val="00751FC9"/>
    <w:rsid w:val="00752686"/>
    <w:rsid w:val="00752F11"/>
    <w:rsid w:val="00753059"/>
    <w:rsid w:val="0075317A"/>
    <w:rsid w:val="00753294"/>
    <w:rsid w:val="007534B3"/>
    <w:rsid w:val="007535D8"/>
    <w:rsid w:val="007536DE"/>
    <w:rsid w:val="007537CA"/>
    <w:rsid w:val="007542A1"/>
    <w:rsid w:val="00754494"/>
    <w:rsid w:val="00754521"/>
    <w:rsid w:val="00754578"/>
    <w:rsid w:val="00754C20"/>
    <w:rsid w:val="00754FB6"/>
    <w:rsid w:val="0075501B"/>
    <w:rsid w:val="0075521C"/>
    <w:rsid w:val="00755452"/>
    <w:rsid w:val="00755595"/>
    <w:rsid w:val="007559A2"/>
    <w:rsid w:val="00755C21"/>
    <w:rsid w:val="00755DC0"/>
    <w:rsid w:val="00756035"/>
    <w:rsid w:val="00756115"/>
    <w:rsid w:val="00756276"/>
    <w:rsid w:val="0075660B"/>
    <w:rsid w:val="00756935"/>
    <w:rsid w:val="00756B63"/>
    <w:rsid w:val="00756D09"/>
    <w:rsid w:val="00756D76"/>
    <w:rsid w:val="00756E43"/>
    <w:rsid w:val="00756E58"/>
    <w:rsid w:val="00756F25"/>
    <w:rsid w:val="0075712B"/>
    <w:rsid w:val="007571D6"/>
    <w:rsid w:val="00757300"/>
    <w:rsid w:val="0075743F"/>
    <w:rsid w:val="00757816"/>
    <w:rsid w:val="00757BD6"/>
    <w:rsid w:val="00757CED"/>
    <w:rsid w:val="00757D4E"/>
    <w:rsid w:val="00760454"/>
    <w:rsid w:val="00760917"/>
    <w:rsid w:val="007609B1"/>
    <w:rsid w:val="00760C72"/>
    <w:rsid w:val="00760C75"/>
    <w:rsid w:val="00760EBF"/>
    <w:rsid w:val="00760FA6"/>
    <w:rsid w:val="007613C6"/>
    <w:rsid w:val="00761790"/>
    <w:rsid w:val="00761A23"/>
    <w:rsid w:val="007621B3"/>
    <w:rsid w:val="007625C9"/>
    <w:rsid w:val="00762AF0"/>
    <w:rsid w:val="007630BF"/>
    <w:rsid w:val="0076315E"/>
    <w:rsid w:val="007632C1"/>
    <w:rsid w:val="00763737"/>
    <w:rsid w:val="00763A93"/>
    <w:rsid w:val="00763B1E"/>
    <w:rsid w:val="00763CD4"/>
    <w:rsid w:val="00763FA0"/>
    <w:rsid w:val="007641EB"/>
    <w:rsid w:val="00764449"/>
    <w:rsid w:val="007645BF"/>
    <w:rsid w:val="00764894"/>
    <w:rsid w:val="00765421"/>
    <w:rsid w:val="007656BA"/>
    <w:rsid w:val="00765E01"/>
    <w:rsid w:val="00765F86"/>
    <w:rsid w:val="00765FE1"/>
    <w:rsid w:val="0076606C"/>
    <w:rsid w:val="0076650C"/>
    <w:rsid w:val="0076689C"/>
    <w:rsid w:val="007669F6"/>
    <w:rsid w:val="00766CF8"/>
    <w:rsid w:val="00766DA8"/>
    <w:rsid w:val="00766F44"/>
    <w:rsid w:val="00766FA8"/>
    <w:rsid w:val="00766FE1"/>
    <w:rsid w:val="00767206"/>
    <w:rsid w:val="0076740E"/>
    <w:rsid w:val="007674AA"/>
    <w:rsid w:val="00767741"/>
    <w:rsid w:val="00770EFD"/>
    <w:rsid w:val="00771138"/>
    <w:rsid w:val="0077131C"/>
    <w:rsid w:val="00771742"/>
    <w:rsid w:val="00771EFF"/>
    <w:rsid w:val="00772024"/>
    <w:rsid w:val="0077206E"/>
    <w:rsid w:val="0077252E"/>
    <w:rsid w:val="0077263E"/>
    <w:rsid w:val="0077299F"/>
    <w:rsid w:val="007729A1"/>
    <w:rsid w:val="00772A31"/>
    <w:rsid w:val="00772A90"/>
    <w:rsid w:val="007732F2"/>
    <w:rsid w:val="007732FA"/>
    <w:rsid w:val="0077358D"/>
    <w:rsid w:val="00773955"/>
    <w:rsid w:val="007739DD"/>
    <w:rsid w:val="00773A5F"/>
    <w:rsid w:val="00773BEA"/>
    <w:rsid w:val="00773C4D"/>
    <w:rsid w:val="00773C6D"/>
    <w:rsid w:val="00773D50"/>
    <w:rsid w:val="00773F32"/>
    <w:rsid w:val="007740AB"/>
    <w:rsid w:val="00774408"/>
    <w:rsid w:val="0077480D"/>
    <w:rsid w:val="00774874"/>
    <w:rsid w:val="00774E77"/>
    <w:rsid w:val="00774F27"/>
    <w:rsid w:val="00775380"/>
    <w:rsid w:val="00775691"/>
    <w:rsid w:val="0077576C"/>
    <w:rsid w:val="007758C0"/>
    <w:rsid w:val="00775ACD"/>
    <w:rsid w:val="00775E88"/>
    <w:rsid w:val="00775E8D"/>
    <w:rsid w:val="007761BA"/>
    <w:rsid w:val="007763C9"/>
    <w:rsid w:val="00776568"/>
    <w:rsid w:val="00776683"/>
    <w:rsid w:val="007767F3"/>
    <w:rsid w:val="007768F9"/>
    <w:rsid w:val="00776AFF"/>
    <w:rsid w:val="00776CA7"/>
    <w:rsid w:val="00776CD0"/>
    <w:rsid w:val="00776D6C"/>
    <w:rsid w:val="00777677"/>
    <w:rsid w:val="00777950"/>
    <w:rsid w:val="00777A4A"/>
    <w:rsid w:val="00777E05"/>
    <w:rsid w:val="00777E19"/>
    <w:rsid w:val="0077E362"/>
    <w:rsid w:val="00780779"/>
    <w:rsid w:val="00780888"/>
    <w:rsid w:val="00780E04"/>
    <w:rsid w:val="007811DB"/>
    <w:rsid w:val="00781411"/>
    <w:rsid w:val="0078151A"/>
    <w:rsid w:val="007818E1"/>
    <w:rsid w:val="0078190C"/>
    <w:rsid w:val="00781936"/>
    <w:rsid w:val="00781E79"/>
    <w:rsid w:val="00782000"/>
    <w:rsid w:val="0078205B"/>
    <w:rsid w:val="00782610"/>
    <w:rsid w:val="007828A3"/>
    <w:rsid w:val="0078352A"/>
    <w:rsid w:val="007836BD"/>
    <w:rsid w:val="00783A0E"/>
    <w:rsid w:val="00783B9E"/>
    <w:rsid w:val="007848F7"/>
    <w:rsid w:val="00784BA4"/>
    <w:rsid w:val="00784CA9"/>
    <w:rsid w:val="00784E7D"/>
    <w:rsid w:val="00784EF5"/>
    <w:rsid w:val="00784F44"/>
    <w:rsid w:val="00785230"/>
    <w:rsid w:val="00785276"/>
    <w:rsid w:val="0078543A"/>
    <w:rsid w:val="007854C8"/>
    <w:rsid w:val="00785908"/>
    <w:rsid w:val="00785A04"/>
    <w:rsid w:val="00785CB5"/>
    <w:rsid w:val="00785F20"/>
    <w:rsid w:val="00786553"/>
    <w:rsid w:val="00786669"/>
    <w:rsid w:val="00786A19"/>
    <w:rsid w:val="00787034"/>
    <w:rsid w:val="007872C1"/>
    <w:rsid w:val="0078732A"/>
    <w:rsid w:val="0078742F"/>
    <w:rsid w:val="007876C7"/>
    <w:rsid w:val="007877F7"/>
    <w:rsid w:val="0078793F"/>
    <w:rsid w:val="007879E6"/>
    <w:rsid w:val="0079018C"/>
    <w:rsid w:val="007901B4"/>
    <w:rsid w:val="007901D4"/>
    <w:rsid w:val="0079025E"/>
    <w:rsid w:val="00790375"/>
    <w:rsid w:val="007906BC"/>
    <w:rsid w:val="007906F5"/>
    <w:rsid w:val="00790C2E"/>
    <w:rsid w:val="00790D33"/>
    <w:rsid w:val="00790F01"/>
    <w:rsid w:val="007916B7"/>
    <w:rsid w:val="00791878"/>
    <w:rsid w:val="00791D49"/>
    <w:rsid w:val="00791DC3"/>
    <w:rsid w:val="00792189"/>
    <w:rsid w:val="00792320"/>
    <w:rsid w:val="007923D7"/>
    <w:rsid w:val="00792DCB"/>
    <w:rsid w:val="00792E7E"/>
    <w:rsid w:val="007931CB"/>
    <w:rsid w:val="0079342C"/>
    <w:rsid w:val="0079358C"/>
    <w:rsid w:val="00793E95"/>
    <w:rsid w:val="00793FAF"/>
    <w:rsid w:val="007943AD"/>
    <w:rsid w:val="00794DEA"/>
    <w:rsid w:val="00794E06"/>
    <w:rsid w:val="00795389"/>
    <w:rsid w:val="007954C5"/>
    <w:rsid w:val="00795644"/>
    <w:rsid w:val="007957D4"/>
    <w:rsid w:val="00795801"/>
    <w:rsid w:val="007959B8"/>
    <w:rsid w:val="00795DBF"/>
    <w:rsid w:val="00795ECC"/>
    <w:rsid w:val="00796141"/>
    <w:rsid w:val="00796239"/>
    <w:rsid w:val="00796513"/>
    <w:rsid w:val="00796850"/>
    <w:rsid w:val="00796AA0"/>
    <w:rsid w:val="00796C06"/>
    <w:rsid w:val="00796EDD"/>
    <w:rsid w:val="00796EF3"/>
    <w:rsid w:val="00797801"/>
    <w:rsid w:val="00797829"/>
    <w:rsid w:val="007979A9"/>
    <w:rsid w:val="00797BCD"/>
    <w:rsid w:val="00797E28"/>
    <w:rsid w:val="007A02AB"/>
    <w:rsid w:val="007A03EC"/>
    <w:rsid w:val="007A0734"/>
    <w:rsid w:val="007A0D8C"/>
    <w:rsid w:val="007A0ED2"/>
    <w:rsid w:val="007A1051"/>
    <w:rsid w:val="007A13A6"/>
    <w:rsid w:val="007A14EA"/>
    <w:rsid w:val="007A1509"/>
    <w:rsid w:val="007A1554"/>
    <w:rsid w:val="007A163D"/>
    <w:rsid w:val="007A172A"/>
    <w:rsid w:val="007A17A0"/>
    <w:rsid w:val="007A184D"/>
    <w:rsid w:val="007A1C3F"/>
    <w:rsid w:val="007A2233"/>
    <w:rsid w:val="007A25BA"/>
    <w:rsid w:val="007A2668"/>
    <w:rsid w:val="007A2AD0"/>
    <w:rsid w:val="007A2AF1"/>
    <w:rsid w:val="007A2D4E"/>
    <w:rsid w:val="007A2EE9"/>
    <w:rsid w:val="007A32E9"/>
    <w:rsid w:val="007A33AE"/>
    <w:rsid w:val="007A3500"/>
    <w:rsid w:val="007A35EE"/>
    <w:rsid w:val="007A39E2"/>
    <w:rsid w:val="007A492B"/>
    <w:rsid w:val="007A4A84"/>
    <w:rsid w:val="007A5096"/>
    <w:rsid w:val="007A5B99"/>
    <w:rsid w:val="007A5DDC"/>
    <w:rsid w:val="007A5EC1"/>
    <w:rsid w:val="007A5FA3"/>
    <w:rsid w:val="007A63EC"/>
    <w:rsid w:val="007A66C8"/>
    <w:rsid w:val="007A704E"/>
    <w:rsid w:val="007A73CB"/>
    <w:rsid w:val="007A7852"/>
    <w:rsid w:val="007A7B9E"/>
    <w:rsid w:val="007A7C35"/>
    <w:rsid w:val="007A7C99"/>
    <w:rsid w:val="007B000F"/>
    <w:rsid w:val="007B02AD"/>
    <w:rsid w:val="007B034C"/>
    <w:rsid w:val="007B0500"/>
    <w:rsid w:val="007B07A6"/>
    <w:rsid w:val="007B08BF"/>
    <w:rsid w:val="007B0999"/>
    <w:rsid w:val="007B122B"/>
    <w:rsid w:val="007B1E4A"/>
    <w:rsid w:val="007B1E88"/>
    <w:rsid w:val="007B2503"/>
    <w:rsid w:val="007B2A31"/>
    <w:rsid w:val="007B2D20"/>
    <w:rsid w:val="007B37CB"/>
    <w:rsid w:val="007B37D6"/>
    <w:rsid w:val="007B38EA"/>
    <w:rsid w:val="007B4178"/>
    <w:rsid w:val="007B4179"/>
    <w:rsid w:val="007B42F9"/>
    <w:rsid w:val="007B43E4"/>
    <w:rsid w:val="007B46C2"/>
    <w:rsid w:val="007B4B13"/>
    <w:rsid w:val="007B4C9F"/>
    <w:rsid w:val="007B4D48"/>
    <w:rsid w:val="007B4DE6"/>
    <w:rsid w:val="007B4E84"/>
    <w:rsid w:val="007B5458"/>
    <w:rsid w:val="007B6303"/>
    <w:rsid w:val="007B69F2"/>
    <w:rsid w:val="007B6E38"/>
    <w:rsid w:val="007B72CF"/>
    <w:rsid w:val="007B74B1"/>
    <w:rsid w:val="007B75BD"/>
    <w:rsid w:val="007B793F"/>
    <w:rsid w:val="007B7C92"/>
    <w:rsid w:val="007B7F59"/>
    <w:rsid w:val="007C02C5"/>
    <w:rsid w:val="007C0409"/>
    <w:rsid w:val="007C083D"/>
    <w:rsid w:val="007C0AFD"/>
    <w:rsid w:val="007C0D39"/>
    <w:rsid w:val="007C2064"/>
    <w:rsid w:val="007C20FE"/>
    <w:rsid w:val="007C23C0"/>
    <w:rsid w:val="007C2454"/>
    <w:rsid w:val="007C2757"/>
    <w:rsid w:val="007C2D2B"/>
    <w:rsid w:val="007C2E37"/>
    <w:rsid w:val="007C2EBB"/>
    <w:rsid w:val="007C3103"/>
    <w:rsid w:val="007C439D"/>
    <w:rsid w:val="007C4623"/>
    <w:rsid w:val="007C4B9E"/>
    <w:rsid w:val="007C553B"/>
    <w:rsid w:val="007C5836"/>
    <w:rsid w:val="007C5863"/>
    <w:rsid w:val="007C5CF8"/>
    <w:rsid w:val="007C60A8"/>
    <w:rsid w:val="007C6216"/>
    <w:rsid w:val="007C64EC"/>
    <w:rsid w:val="007C68D1"/>
    <w:rsid w:val="007C6A06"/>
    <w:rsid w:val="007C6CCF"/>
    <w:rsid w:val="007C72F1"/>
    <w:rsid w:val="007C77A9"/>
    <w:rsid w:val="007C7C0A"/>
    <w:rsid w:val="007D06ED"/>
    <w:rsid w:val="007D07FA"/>
    <w:rsid w:val="007D09E9"/>
    <w:rsid w:val="007D0AD3"/>
    <w:rsid w:val="007D0D92"/>
    <w:rsid w:val="007D0DC0"/>
    <w:rsid w:val="007D0E59"/>
    <w:rsid w:val="007D1759"/>
    <w:rsid w:val="007D182C"/>
    <w:rsid w:val="007D18AA"/>
    <w:rsid w:val="007D1F1F"/>
    <w:rsid w:val="007D2105"/>
    <w:rsid w:val="007D23D7"/>
    <w:rsid w:val="007D2514"/>
    <w:rsid w:val="007D269C"/>
    <w:rsid w:val="007D29B5"/>
    <w:rsid w:val="007D2AB3"/>
    <w:rsid w:val="007D2F65"/>
    <w:rsid w:val="007D31E3"/>
    <w:rsid w:val="007D343E"/>
    <w:rsid w:val="007D3672"/>
    <w:rsid w:val="007D3899"/>
    <w:rsid w:val="007D39C0"/>
    <w:rsid w:val="007D426E"/>
    <w:rsid w:val="007D4433"/>
    <w:rsid w:val="007D47D8"/>
    <w:rsid w:val="007D48BA"/>
    <w:rsid w:val="007D4BE5"/>
    <w:rsid w:val="007D4C9A"/>
    <w:rsid w:val="007D4CD4"/>
    <w:rsid w:val="007D4D7C"/>
    <w:rsid w:val="007D5281"/>
    <w:rsid w:val="007D52E8"/>
    <w:rsid w:val="007D57D8"/>
    <w:rsid w:val="007D59B0"/>
    <w:rsid w:val="007D5DEF"/>
    <w:rsid w:val="007D6017"/>
    <w:rsid w:val="007D6A58"/>
    <w:rsid w:val="007D6B83"/>
    <w:rsid w:val="007D6EF0"/>
    <w:rsid w:val="007D7005"/>
    <w:rsid w:val="007D70A0"/>
    <w:rsid w:val="007D70A4"/>
    <w:rsid w:val="007D768F"/>
    <w:rsid w:val="007D778F"/>
    <w:rsid w:val="007D78A6"/>
    <w:rsid w:val="007D78E5"/>
    <w:rsid w:val="007D7A71"/>
    <w:rsid w:val="007D7B50"/>
    <w:rsid w:val="007D7C10"/>
    <w:rsid w:val="007D7F0A"/>
    <w:rsid w:val="007E0190"/>
    <w:rsid w:val="007E0419"/>
    <w:rsid w:val="007E070C"/>
    <w:rsid w:val="007E0CAD"/>
    <w:rsid w:val="007E1BB7"/>
    <w:rsid w:val="007E1C48"/>
    <w:rsid w:val="007E1CD8"/>
    <w:rsid w:val="007E1D36"/>
    <w:rsid w:val="007E1E72"/>
    <w:rsid w:val="007E25A0"/>
    <w:rsid w:val="007E28E1"/>
    <w:rsid w:val="007E2BEC"/>
    <w:rsid w:val="007E2FF0"/>
    <w:rsid w:val="007E3078"/>
    <w:rsid w:val="007E3490"/>
    <w:rsid w:val="007E362D"/>
    <w:rsid w:val="007E37D4"/>
    <w:rsid w:val="007E37E1"/>
    <w:rsid w:val="007E38B1"/>
    <w:rsid w:val="007E3B9C"/>
    <w:rsid w:val="007E3D10"/>
    <w:rsid w:val="007E3FD5"/>
    <w:rsid w:val="007E433B"/>
    <w:rsid w:val="007E4852"/>
    <w:rsid w:val="007E49F7"/>
    <w:rsid w:val="007E4E39"/>
    <w:rsid w:val="007E5046"/>
    <w:rsid w:val="007E5149"/>
    <w:rsid w:val="007E56C4"/>
    <w:rsid w:val="007E5B06"/>
    <w:rsid w:val="007E5BAF"/>
    <w:rsid w:val="007E5DB0"/>
    <w:rsid w:val="007E5DC3"/>
    <w:rsid w:val="007E5EA2"/>
    <w:rsid w:val="007E607C"/>
    <w:rsid w:val="007E6597"/>
    <w:rsid w:val="007E67E5"/>
    <w:rsid w:val="007E7170"/>
    <w:rsid w:val="007E7251"/>
    <w:rsid w:val="007E7365"/>
    <w:rsid w:val="007E773A"/>
    <w:rsid w:val="007E7D26"/>
    <w:rsid w:val="007F0B6A"/>
    <w:rsid w:val="007F0D16"/>
    <w:rsid w:val="007F0D1A"/>
    <w:rsid w:val="007F10CF"/>
    <w:rsid w:val="007F10DE"/>
    <w:rsid w:val="007F13E7"/>
    <w:rsid w:val="007F1413"/>
    <w:rsid w:val="007F195B"/>
    <w:rsid w:val="007F1C3A"/>
    <w:rsid w:val="007F22A5"/>
    <w:rsid w:val="007F2B3C"/>
    <w:rsid w:val="007F2E1F"/>
    <w:rsid w:val="007F3123"/>
    <w:rsid w:val="007F3148"/>
    <w:rsid w:val="007F349B"/>
    <w:rsid w:val="007F379A"/>
    <w:rsid w:val="007F39A3"/>
    <w:rsid w:val="007F3D0E"/>
    <w:rsid w:val="007F4138"/>
    <w:rsid w:val="007F4205"/>
    <w:rsid w:val="007F4503"/>
    <w:rsid w:val="007F4840"/>
    <w:rsid w:val="007F495F"/>
    <w:rsid w:val="007F4B41"/>
    <w:rsid w:val="007F4B44"/>
    <w:rsid w:val="007F4BF9"/>
    <w:rsid w:val="007F4CFA"/>
    <w:rsid w:val="007F4D6C"/>
    <w:rsid w:val="007F519C"/>
    <w:rsid w:val="007F53A8"/>
    <w:rsid w:val="007F5910"/>
    <w:rsid w:val="007F5BB8"/>
    <w:rsid w:val="007F5F6F"/>
    <w:rsid w:val="007F5F94"/>
    <w:rsid w:val="007F6240"/>
    <w:rsid w:val="007F63E2"/>
    <w:rsid w:val="007F6A8F"/>
    <w:rsid w:val="007F6E4A"/>
    <w:rsid w:val="007F7032"/>
    <w:rsid w:val="007F7205"/>
    <w:rsid w:val="007F7ACE"/>
    <w:rsid w:val="007F7D11"/>
    <w:rsid w:val="007F7E82"/>
    <w:rsid w:val="008003CC"/>
    <w:rsid w:val="008007CC"/>
    <w:rsid w:val="008009EB"/>
    <w:rsid w:val="00800DA2"/>
    <w:rsid w:val="00800EC9"/>
    <w:rsid w:val="008014A2"/>
    <w:rsid w:val="00801800"/>
    <w:rsid w:val="0080194E"/>
    <w:rsid w:val="00801CF4"/>
    <w:rsid w:val="00802191"/>
    <w:rsid w:val="00802799"/>
    <w:rsid w:val="008029E1"/>
    <w:rsid w:val="00802D0E"/>
    <w:rsid w:val="00803546"/>
    <w:rsid w:val="00803A35"/>
    <w:rsid w:val="00803E0E"/>
    <w:rsid w:val="0080403F"/>
    <w:rsid w:val="008041C8"/>
    <w:rsid w:val="0080493C"/>
    <w:rsid w:val="00804B43"/>
    <w:rsid w:val="00804B65"/>
    <w:rsid w:val="008051EB"/>
    <w:rsid w:val="00805642"/>
    <w:rsid w:val="00805AB9"/>
    <w:rsid w:val="00806110"/>
    <w:rsid w:val="008061AE"/>
    <w:rsid w:val="00806707"/>
    <w:rsid w:val="00806C1C"/>
    <w:rsid w:val="00807369"/>
    <w:rsid w:val="008076AD"/>
    <w:rsid w:val="00807730"/>
    <w:rsid w:val="0080783F"/>
    <w:rsid w:val="00807850"/>
    <w:rsid w:val="00807A46"/>
    <w:rsid w:val="00807BAD"/>
    <w:rsid w:val="00807C27"/>
    <w:rsid w:val="00807C37"/>
    <w:rsid w:val="00811263"/>
    <w:rsid w:val="00811303"/>
    <w:rsid w:val="00811308"/>
    <w:rsid w:val="00811561"/>
    <w:rsid w:val="00811C41"/>
    <w:rsid w:val="00811C6D"/>
    <w:rsid w:val="00811EAD"/>
    <w:rsid w:val="0081206C"/>
    <w:rsid w:val="0081251F"/>
    <w:rsid w:val="008131A7"/>
    <w:rsid w:val="0081396A"/>
    <w:rsid w:val="00813AED"/>
    <w:rsid w:val="008141E7"/>
    <w:rsid w:val="008145EA"/>
    <w:rsid w:val="008146C2"/>
    <w:rsid w:val="00814C1E"/>
    <w:rsid w:val="00814CE0"/>
    <w:rsid w:val="00814D1D"/>
    <w:rsid w:val="008153E0"/>
    <w:rsid w:val="0081545F"/>
    <w:rsid w:val="0081548E"/>
    <w:rsid w:val="00815799"/>
    <w:rsid w:val="008157A5"/>
    <w:rsid w:val="0081599D"/>
    <w:rsid w:val="00815A28"/>
    <w:rsid w:val="00815AAA"/>
    <w:rsid w:val="00815AD1"/>
    <w:rsid w:val="00815B95"/>
    <w:rsid w:val="00815E7F"/>
    <w:rsid w:val="00815E8A"/>
    <w:rsid w:val="0081641A"/>
    <w:rsid w:val="0081659D"/>
    <w:rsid w:val="0081670A"/>
    <w:rsid w:val="0081692B"/>
    <w:rsid w:val="008169F2"/>
    <w:rsid w:val="00816C4E"/>
    <w:rsid w:val="00816CC4"/>
    <w:rsid w:val="0081719E"/>
    <w:rsid w:val="00817501"/>
    <w:rsid w:val="00817771"/>
    <w:rsid w:val="00817A98"/>
    <w:rsid w:val="00817BCA"/>
    <w:rsid w:val="00817F4E"/>
    <w:rsid w:val="00817FA5"/>
    <w:rsid w:val="00817FB0"/>
    <w:rsid w:val="00820055"/>
    <w:rsid w:val="0082014F"/>
    <w:rsid w:val="008201CD"/>
    <w:rsid w:val="00820285"/>
    <w:rsid w:val="008202DB"/>
    <w:rsid w:val="008206F3"/>
    <w:rsid w:val="008208E6"/>
    <w:rsid w:val="00820E98"/>
    <w:rsid w:val="00821276"/>
    <w:rsid w:val="008212A8"/>
    <w:rsid w:val="008212E4"/>
    <w:rsid w:val="008213CA"/>
    <w:rsid w:val="00821538"/>
    <w:rsid w:val="00821719"/>
    <w:rsid w:val="00822095"/>
    <w:rsid w:val="0082210D"/>
    <w:rsid w:val="00822219"/>
    <w:rsid w:val="008222DC"/>
    <w:rsid w:val="0082233E"/>
    <w:rsid w:val="008223B8"/>
    <w:rsid w:val="0082263E"/>
    <w:rsid w:val="0082271D"/>
    <w:rsid w:val="00822834"/>
    <w:rsid w:val="008228F2"/>
    <w:rsid w:val="00822993"/>
    <w:rsid w:val="00822D74"/>
    <w:rsid w:val="00822F78"/>
    <w:rsid w:val="0082344A"/>
    <w:rsid w:val="00823737"/>
    <w:rsid w:val="0082395B"/>
    <w:rsid w:val="00823AC4"/>
    <w:rsid w:val="00823B52"/>
    <w:rsid w:val="00823C3D"/>
    <w:rsid w:val="00823C4A"/>
    <w:rsid w:val="00823FB2"/>
    <w:rsid w:val="00824236"/>
    <w:rsid w:val="008246F8"/>
    <w:rsid w:val="00824C06"/>
    <w:rsid w:val="00824C69"/>
    <w:rsid w:val="008252AA"/>
    <w:rsid w:val="00825A14"/>
    <w:rsid w:val="00825A82"/>
    <w:rsid w:val="00825BA6"/>
    <w:rsid w:val="00825CB6"/>
    <w:rsid w:val="00825FF3"/>
    <w:rsid w:val="0082604C"/>
    <w:rsid w:val="00826113"/>
    <w:rsid w:val="00826A88"/>
    <w:rsid w:val="00826C19"/>
    <w:rsid w:val="00826EAA"/>
    <w:rsid w:val="008272C5"/>
    <w:rsid w:val="0082761B"/>
    <w:rsid w:val="00827D39"/>
    <w:rsid w:val="0083002B"/>
    <w:rsid w:val="008303F6"/>
    <w:rsid w:val="00830789"/>
    <w:rsid w:val="00830BC6"/>
    <w:rsid w:val="00830FCF"/>
    <w:rsid w:val="00831279"/>
    <w:rsid w:val="0083146F"/>
    <w:rsid w:val="00831574"/>
    <w:rsid w:val="008316A1"/>
    <w:rsid w:val="00831798"/>
    <w:rsid w:val="00831815"/>
    <w:rsid w:val="0083181D"/>
    <w:rsid w:val="00831898"/>
    <w:rsid w:val="008319DD"/>
    <w:rsid w:val="00831B7B"/>
    <w:rsid w:val="00831C73"/>
    <w:rsid w:val="00831ED8"/>
    <w:rsid w:val="008325EC"/>
    <w:rsid w:val="008326C8"/>
    <w:rsid w:val="00832957"/>
    <w:rsid w:val="00832B36"/>
    <w:rsid w:val="00832DD2"/>
    <w:rsid w:val="00832E5E"/>
    <w:rsid w:val="00832FF0"/>
    <w:rsid w:val="00833062"/>
    <w:rsid w:val="00833397"/>
    <w:rsid w:val="00833470"/>
    <w:rsid w:val="00833A3C"/>
    <w:rsid w:val="00833F1E"/>
    <w:rsid w:val="008342FB"/>
    <w:rsid w:val="008343BC"/>
    <w:rsid w:val="00834550"/>
    <w:rsid w:val="00834964"/>
    <w:rsid w:val="00834BFE"/>
    <w:rsid w:val="00834C68"/>
    <w:rsid w:val="00834CAA"/>
    <w:rsid w:val="00834D09"/>
    <w:rsid w:val="00835612"/>
    <w:rsid w:val="00835839"/>
    <w:rsid w:val="008359B9"/>
    <w:rsid w:val="00835B0F"/>
    <w:rsid w:val="00835D9A"/>
    <w:rsid w:val="008368E7"/>
    <w:rsid w:val="00836A09"/>
    <w:rsid w:val="0083717B"/>
    <w:rsid w:val="0083761D"/>
    <w:rsid w:val="00837635"/>
    <w:rsid w:val="00837667"/>
    <w:rsid w:val="00837876"/>
    <w:rsid w:val="00837898"/>
    <w:rsid w:val="008378A2"/>
    <w:rsid w:val="00837C0B"/>
    <w:rsid w:val="00840702"/>
    <w:rsid w:val="0084082C"/>
    <w:rsid w:val="00840FDC"/>
    <w:rsid w:val="008411CA"/>
    <w:rsid w:val="00841209"/>
    <w:rsid w:val="00841496"/>
    <w:rsid w:val="008418D5"/>
    <w:rsid w:val="00841BB0"/>
    <w:rsid w:val="00841C97"/>
    <w:rsid w:val="008420D9"/>
    <w:rsid w:val="00842370"/>
    <w:rsid w:val="0084255C"/>
    <w:rsid w:val="0084268C"/>
    <w:rsid w:val="0084286A"/>
    <w:rsid w:val="008428B3"/>
    <w:rsid w:val="00842C0F"/>
    <w:rsid w:val="00842E21"/>
    <w:rsid w:val="00842F30"/>
    <w:rsid w:val="00842F6B"/>
    <w:rsid w:val="008430F0"/>
    <w:rsid w:val="00843B17"/>
    <w:rsid w:val="00843DA7"/>
    <w:rsid w:val="00843F49"/>
    <w:rsid w:val="00844155"/>
    <w:rsid w:val="0084491B"/>
    <w:rsid w:val="00845050"/>
    <w:rsid w:val="00845053"/>
    <w:rsid w:val="0084534C"/>
    <w:rsid w:val="00845C73"/>
    <w:rsid w:val="00845E28"/>
    <w:rsid w:val="0084614D"/>
    <w:rsid w:val="00846150"/>
    <w:rsid w:val="0084620E"/>
    <w:rsid w:val="008462A5"/>
    <w:rsid w:val="008463FC"/>
    <w:rsid w:val="0084641C"/>
    <w:rsid w:val="0084661B"/>
    <w:rsid w:val="00846895"/>
    <w:rsid w:val="00846B80"/>
    <w:rsid w:val="00846E5D"/>
    <w:rsid w:val="00846EEC"/>
    <w:rsid w:val="008470A2"/>
    <w:rsid w:val="008470D5"/>
    <w:rsid w:val="00847321"/>
    <w:rsid w:val="00847AFF"/>
    <w:rsid w:val="00847DAF"/>
    <w:rsid w:val="008501AB"/>
    <w:rsid w:val="008501D0"/>
    <w:rsid w:val="008501DB"/>
    <w:rsid w:val="0085046F"/>
    <w:rsid w:val="0085117A"/>
    <w:rsid w:val="008511F9"/>
    <w:rsid w:val="0085133F"/>
    <w:rsid w:val="00851A10"/>
    <w:rsid w:val="00851B02"/>
    <w:rsid w:val="00851C1E"/>
    <w:rsid w:val="008522A0"/>
    <w:rsid w:val="00852873"/>
    <w:rsid w:val="008528C8"/>
    <w:rsid w:val="00852E25"/>
    <w:rsid w:val="00852E74"/>
    <w:rsid w:val="008530BA"/>
    <w:rsid w:val="00853279"/>
    <w:rsid w:val="00853853"/>
    <w:rsid w:val="00853894"/>
    <w:rsid w:val="00853FE6"/>
    <w:rsid w:val="0085512A"/>
    <w:rsid w:val="0085554E"/>
    <w:rsid w:val="008559AF"/>
    <w:rsid w:val="00855A3F"/>
    <w:rsid w:val="00855D17"/>
    <w:rsid w:val="008560DF"/>
    <w:rsid w:val="00856227"/>
    <w:rsid w:val="0085676A"/>
    <w:rsid w:val="00856848"/>
    <w:rsid w:val="00856891"/>
    <w:rsid w:val="008568F7"/>
    <w:rsid w:val="00856E78"/>
    <w:rsid w:val="00856F8B"/>
    <w:rsid w:val="00857501"/>
    <w:rsid w:val="008579C0"/>
    <w:rsid w:val="00857ABB"/>
    <w:rsid w:val="00857D4F"/>
    <w:rsid w:val="00857E03"/>
    <w:rsid w:val="00857F16"/>
    <w:rsid w:val="00857FE0"/>
    <w:rsid w:val="0086008E"/>
    <w:rsid w:val="00860252"/>
    <w:rsid w:val="00860457"/>
    <w:rsid w:val="0086081A"/>
    <w:rsid w:val="008609C7"/>
    <w:rsid w:val="008610F8"/>
    <w:rsid w:val="008611BF"/>
    <w:rsid w:val="00861659"/>
    <w:rsid w:val="00861BA1"/>
    <w:rsid w:val="00861BFE"/>
    <w:rsid w:val="008620EB"/>
    <w:rsid w:val="0086226B"/>
    <w:rsid w:val="008625AE"/>
    <w:rsid w:val="008625CA"/>
    <w:rsid w:val="00862911"/>
    <w:rsid w:val="00862C82"/>
    <w:rsid w:val="00862E38"/>
    <w:rsid w:val="00862E8A"/>
    <w:rsid w:val="008631B2"/>
    <w:rsid w:val="00863490"/>
    <w:rsid w:val="00863C8F"/>
    <w:rsid w:val="00864264"/>
    <w:rsid w:val="00864A48"/>
    <w:rsid w:val="00864DB9"/>
    <w:rsid w:val="00864F92"/>
    <w:rsid w:val="00865080"/>
    <w:rsid w:val="008652B4"/>
    <w:rsid w:val="00865F13"/>
    <w:rsid w:val="00866135"/>
    <w:rsid w:val="00866378"/>
    <w:rsid w:val="008665B4"/>
    <w:rsid w:val="00867184"/>
    <w:rsid w:val="008672A7"/>
    <w:rsid w:val="008672D6"/>
    <w:rsid w:val="00867357"/>
    <w:rsid w:val="008675BF"/>
    <w:rsid w:val="00867641"/>
    <w:rsid w:val="00867650"/>
    <w:rsid w:val="008676DC"/>
    <w:rsid w:val="00867E29"/>
    <w:rsid w:val="00867F45"/>
    <w:rsid w:val="0087012A"/>
    <w:rsid w:val="008701BB"/>
    <w:rsid w:val="008701CD"/>
    <w:rsid w:val="00870856"/>
    <w:rsid w:val="0087099A"/>
    <w:rsid w:val="00870A86"/>
    <w:rsid w:val="00870B20"/>
    <w:rsid w:val="00870D61"/>
    <w:rsid w:val="00870D77"/>
    <w:rsid w:val="00870E32"/>
    <w:rsid w:val="008715E0"/>
    <w:rsid w:val="00871737"/>
    <w:rsid w:val="00871D49"/>
    <w:rsid w:val="0087217A"/>
    <w:rsid w:val="00872286"/>
    <w:rsid w:val="0087299A"/>
    <w:rsid w:val="00872A0D"/>
    <w:rsid w:val="00872A3A"/>
    <w:rsid w:val="00872B47"/>
    <w:rsid w:val="00873133"/>
    <w:rsid w:val="00873189"/>
    <w:rsid w:val="0087340C"/>
    <w:rsid w:val="008735EA"/>
    <w:rsid w:val="008736F0"/>
    <w:rsid w:val="00873896"/>
    <w:rsid w:val="00873A35"/>
    <w:rsid w:val="00873AA5"/>
    <w:rsid w:val="00873C2F"/>
    <w:rsid w:val="0087404A"/>
    <w:rsid w:val="008745BE"/>
    <w:rsid w:val="00874A32"/>
    <w:rsid w:val="00874E63"/>
    <w:rsid w:val="0087537A"/>
    <w:rsid w:val="008758B5"/>
    <w:rsid w:val="00875B77"/>
    <w:rsid w:val="00875F45"/>
    <w:rsid w:val="008762AF"/>
    <w:rsid w:val="00876347"/>
    <w:rsid w:val="00876AAD"/>
    <w:rsid w:val="00876E93"/>
    <w:rsid w:val="00876F6B"/>
    <w:rsid w:val="00877229"/>
    <w:rsid w:val="00877431"/>
    <w:rsid w:val="00877463"/>
    <w:rsid w:val="0087751B"/>
    <w:rsid w:val="0087752F"/>
    <w:rsid w:val="008776F4"/>
    <w:rsid w:val="00880310"/>
    <w:rsid w:val="00880452"/>
    <w:rsid w:val="008805C3"/>
    <w:rsid w:val="00880984"/>
    <w:rsid w:val="00881284"/>
    <w:rsid w:val="00881397"/>
    <w:rsid w:val="0088155C"/>
    <w:rsid w:val="0088158E"/>
    <w:rsid w:val="008819D5"/>
    <w:rsid w:val="00881B31"/>
    <w:rsid w:val="00882034"/>
    <w:rsid w:val="00882336"/>
    <w:rsid w:val="00882628"/>
    <w:rsid w:val="00882949"/>
    <w:rsid w:val="008829FC"/>
    <w:rsid w:val="00883442"/>
    <w:rsid w:val="00883555"/>
    <w:rsid w:val="00883CEE"/>
    <w:rsid w:val="00883DB0"/>
    <w:rsid w:val="00883DDC"/>
    <w:rsid w:val="00884032"/>
    <w:rsid w:val="00884099"/>
    <w:rsid w:val="0088436C"/>
    <w:rsid w:val="00884A07"/>
    <w:rsid w:val="00884B94"/>
    <w:rsid w:val="00884E30"/>
    <w:rsid w:val="0088507A"/>
    <w:rsid w:val="008855F1"/>
    <w:rsid w:val="00885713"/>
    <w:rsid w:val="008857C9"/>
    <w:rsid w:val="00885834"/>
    <w:rsid w:val="00885A00"/>
    <w:rsid w:val="00885BAE"/>
    <w:rsid w:val="00885C08"/>
    <w:rsid w:val="00885C54"/>
    <w:rsid w:val="00885EDB"/>
    <w:rsid w:val="00886018"/>
    <w:rsid w:val="008860FC"/>
    <w:rsid w:val="00886132"/>
    <w:rsid w:val="008867D3"/>
    <w:rsid w:val="008869AD"/>
    <w:rsid w:val="00886ADC"/>
    <w:rsid w:val="00886CBA"/>
    <w:rsid w:val="00886FBB"/>
    <w:rsid w:val="00887234"/>
    <w:rsid w:val="00887770"/>
    <w:rsid w:val="00890016"/>
    <w:rsid w:val="008905A9"/>
    <w:rsid w:val="00890799"/>
    <w:rsid w:val="00890FF2"/>
    <w:rsid w:val="00891488"/>
    <w:rsid w:val="0089161C"/>
    <w:rsid w:val="00891AF2"/>
    <w:rsid w:val="00891C7D"/>
    <w:rsid w:val="00891D68"/>
    <w:rsid w:val="00891DE5"/>
    <w:rsid w:val="0089209A"/>
    <w:rsid w:val="008920D3"/>
    <w:rsid w:val="008924DD"/>
    <w:rsid w:val="0089276C"/>
    <w:rsid w:val="00892D15"/>
    <w:rsid w:val="00892D36"/>
    <w:rsid w:val="00892D78"/>
    <w:rsid w:val="00892EC0"/>
    <w:rsid w:val="00892EC2"/>
    <w:rsid w:val="0089302C"/>
    <w:rsid w:val="00893274"/>
    <w:rsid w:val="008932CE"/>
    <w:rsid w:val="00893343"/>
    <w:rsid w:val="00893384"/>
    <w:rsid w:val="00893430"/>
    <w:rsid w:val="00893522"/>
    <w:rsid w:val="00893AE8"/>
    <w:rsid w:val="00893B1C"/>
    <w:rsid w:val="00893DA8"/>
    <w:rsid w:val="00894045"/>
    <w:rsid w:val="008940A3"/>
    <w:rsid w:val="00894616"/>
    <w:rsid w:val="00894637"/>
    <w:rsid w:val="008947FF"/>
    <w:rsid w:val="00894E05"/>
    <w:rsid w:val="008959B6"/>
    <w:rsid w:val="00895B56"/>
    <w:rsid w:val="00895C57"/>
    <w:rsid w:val="00895CCD"/>
    <w:rsid w:val="008961EE"/>
    <w:rsid w:val="00896592"/>
    <w:rsid w:val="008967CA"/>
    <w:rsid w:val="008967D0"/>
    <w:rsid w:val="00896938"/>
    <w:rsid w:val="00896B80"/>
    <w:rsid w:val="00896CE4"/>
    <w:rsid w:val="00896D58"/>
    <w:rsid w:val="00896DD6"/>
    <w:rsid w:val="00896F0A"/>
    <w:rsid w:val="00896F9F"/>
    <w:rsid w:val="00897344"/>
    <w:rsid w:val="008973C3"/>
    <w:rsid w:val="00897493"/>
    <w:rsid w:val="008976D5"/>
    <w:rsid w:val="00897BA5"/>
    <w:rsid w:val="00897D71"/>
    <w:rsid w:val="008A072A"/>
    <w:rsid w:val="008A0739"/>
    <w:rsid w:val="008A0C61"/>
    <w:rsid w:val="008A0E58"/>
    <w:rsid w:val="008A0F95"/>
    <w:rsid w:val="008A10B3"/>
    <w:rsid w:val="008A1319"/>
    <w:rsid w:val="008A1813"/>
    <w:rsid w:val="008A1D79"/>
    <w:rsid w:val="008A23CD"/>
    <w:rsid w:val="008A2447"/>
    <w:rsid w:val="008A244F"/>
    <w:rsid w:val="008A25C6"/>
    <w:rsid w:val="008A2760"/>
    <w:rsid w:val="008A27EB"/>
    <w:rsid w:val="008A2874"/>
    <w:rsid w:val="008A2DA5"/>
    <w:rsid w:val="008A2DEE"/>
    <w:rsid w:val="008A3193"/>
    <w:rsid w:val="008A328B"/>
    <w:rsid w:val="008A35B0"/>
    <w:rsid w:val="008A3B1D"/>
    <w:rsid w:val="008A3BB0"/>
    <w:rsid w:val="008A3D3C"/>
    <w:rsid w:val="008A3F55"/>
    <w:rsid w:val="008A40C7"/>
    <w:rsid w:val="008A417C"/>
    <w:rsid w:val="008A4667"/>
    <w:rsid w:val="008A47DB"/>
    <w:rsid w:val="008A4840"/>
    <w:rsid w:val="008A4CA6"/>
    <w:rsid w:val="008A51BB"/>
    <w:rsid w:val="008A580D"/>
    <w:rsid w:val="008A5956"/>
    <w:rsid w:val="008A59D7"/>
    <w:rsid w:val="008A5FBB"/>
    <w:rsid w:val="008A606A"/>
    <w:rsid w:val="008A63A2"/>
    <w:rsid w:val="008A662C"/>
    <w:rsid w:val="008A7311"/>
    <w:rsid w:val="008A73BA"/>
    <w:rsid w:val="008A73C1"/>
    <w:rsid w:val="008A7D55"/>
    <w:rsid w:val="008A7E33"/>
    <w:rsid w:val="008A7EC1"/>
    <w:rsid w:val="008B0073"/>
    <w:rsid w:val="008B0559"/>
    <w:rsid w:val="008B0947"/>
    <w:rsid w:val="008B0A5C"/>
    <w:rsid w:val="008B0C57"/>
    <w:rsid w:val="008B0EA1"/>
    <w:rsid w:val="008B11FA"/>
    <w:rsid w:val="008B15B4"/>
    <w:rsid w:val="008B1BC5"/>
    <w:rsid w:val="008B1E2F"/>
    <w:rsid w:val="008B1E95"/>
    <w:rsid w:val="008B22DA"/>
    <w:rsid w:val="008B2333"/>
    <w:rsid w:val="008B2456"/>
    <w:rsid w:val="008B25F0"/>
    <w:rsid w:val="008B2B3E"/>
    <w:rsid w:val="008B2DE3"/>
    <w:rsid w:val="008B3606"/>
    <w:rsid w:val="008B389F"/>
    <w:rsid w:val="008B3B6C"/>
    <w:rsid w:val="008B3E67"/>
    <w:rsid w:val="008B419D"/>
    <w:rsid w:val="008B4253"/>
    <w:rsid w:val="008B45E7"/>
    <w:rsid w:val="008B4EF4"/>
    <w:rsid w:val="008B5349"/>
    <w:rsid w:val="008B57E7"/>
    <w:rsid w:val="008B59AA"/>
    <w:rsid w:val="008B5E21"/>
    <w:rsid w:val="008B6084"/>
    <w:rsid w:val="008B6501"/>
    <w:rsid w:val="008B66D6"/>
    <w:rsid w:val="008B6E38"/>
    <w:rsid w:val="008B75AB"/>
    <w:rsid w:val="008B7823"/>
    <w:rsid w:val="008B7B63"/>
    <w:rsid w:val="008B7ED8"/>
    <w:rsid w:val="008C0A05"/>
    <w:rsid w:val="008C0D52"/>
    <w:rsid w:val="008C0EF4"/>
    <w:rsid w:val="008C0F5C"/>
    <w:rsid w:val="008C119A"/>
    <w:rsid w:val="008C12F0"/>
    <w:rsid w:val="008C15E4"/>
    <w:rsid w:val="008C1873"/>
    <w:rsid w:val="008C1961"/>
    <w:rsid w:val="008C198F"/>
    <w:rsid w:val="008C1AB9"/>
    <w:rsid w:val="008C1C72"/>
    <w:rsid w:val="008C1D01"/>
    <w:rsid w:val="008C1D50"/>
    <w:rsid w:val="008C1FF4"/>
    <w:rsid w:val="008C2333"/>
    <w:rsid w:val="008C247C"/>
    <w:rsid w:val="008C2600"/>
    <w:rsid w:val="008C27DA"/>
    <w:rsid w:val="008C2890"/>
    <w:rsid w:val="008C3759"/>
    <w:rsid w:val="008C3807"/>
    <w:rsid w:val="008C3A12"/>
    <w:rsid w:val="008C41C8"/>
    <w:rsid w:val="008C4AA5"/>
    <w:rsid w:val="008C4B3C"/>
    <w:rsid w:val="008C4B91"/>
    <w:rsid w:val="008C4BB3"/>
    <w:rsid w:val="008C508F"/>
    <w:rsid w:val="008C50F6"/>
    <w:rsid w:val="008C51E4"/>
    <w:rsid w:val="008C54B4"/>
    <w:rsid w:val="008C5733"/>
    <w:rsid w:val="008C58DC"/>
    <w:rsid w:val="008C5CAC"/>
    <w:rsid w:val="008C645F"/>
    <w:rsid w:val="008C6767"/>
    <w:rsid w:val="008C67E8"/>
    <w:rsid w:val="008C6FC1"/>
    <w:rsid w:val="008C762D"/>
    <w:rsid w:val="008C7748"/>
    <w:rsid w:val="008C77D3"/>
    <w:rsid w:val="008C79CF"/>
    <w:rsid w:val="008C7BF2"/>
    <w:rsid w:val="008C7DF4"/>
    <w:rsid w:val="008D006E"/>
    <w:rsid w:val="008D037D"/>
    <w:rsid w:val="008D07F0"/>
    <w:rsid w:val="008D08BC"/>
    <w:rsid w:val="008D0AC0"/>
    <w:rsid w:val="008D0B5E"/>
    <w:rsid w:val="008D0C4B"/>
    <w:rsid w:val="008D1024"/>
    <w:rsid w:val="008D1417"/>
    <w:rsid w:val="008D14C0"/>
    <w:rsid w:val="008D1740"/>
    <w:rsid w:val="008D188F"/>
    <w:rsid w:val="008D1C43"/>
    <w:rsid w:val="008D2136"/>
    <w:rsid w:val="008D21F8"/>
    <w:rsid w:val="008D22C0"/>
    <w:rsid w:val="008D24FB"/>
    <w:rsid w:val="008D2788"/>
    <w:rsid w:val="008D27A7"/>
    <w:rsid w:val="008D2853"/>
    <w:rsid w:val="008D2D83"/>
    <w:rsid w:val="008D30BF"/>
    <w:rsid w:val="008D3399"/>
    <w:rsid w:val="008D3A07"/>
    <w:rsid w:val="008D3C9E"/>
    <w:rsid w:val="008D3CAD"/>
    <w:rsid w:val="008D3E2A"/>
    <w:rsid w:val="008D44FE"/>
    <w:rsid w:val="008D4D36"/>
    <w:rsid w:val="008D4E02"/>
    <w:rsid w:val="008D595B"/>
    <w:rsid w:val="008D6005"/>
    <w:rsid w:val="008D6097"/>
    <w:rsid w:val="008D60DB"/>
    <w:rsid w:val="008D634E"/>
    <w:rsid w:val="008D64BA"/>
    <w:rsid w:val="008D658E"/>
    <w:rsid w:val="008D7101"/>
    <w:rsid w:val="008D7578"/>
    <w:rsid w:val="008D77BC"/>
    <w:rsid w:val="008D7FD8"/>
    <w:rsid w:val="008E0169"/>
    <w:rsid w:val="008E089D"/>
    <w:rsid w:val="008E0932"/>
    <w:rsid w:val="008E0AB0"/>
    <w:rsid w:val="008E11D0"/>
    <w:rsid w:val="008E1A0A"/>
    <w:rsid w:val="008E1A13"/>
    <w:rsid w:val="008E1B7B"/>
    <w:rsid w:val="008E1F5D"/>
    <w:rsid w:val="008E2A68"/>
    <w:rsid w:val="008E3536"/>
    <w:rsid w:val="008E3D1B"/>
    <w:rsid w:val="008E3D7E"/>
    <w:rsid w:val="008E3FA4"/>
    <w:rsid w:val="008E4222"/>
    <w:rsid w:val="008E428D"/>
    <w:rsid w:val="008E4292"/>
    <w:rsid w:val="008E4D92"/>
    <w:rsid w:val="008E4E53"/>
    <w:rsid w:val="008E53C8"/>
    <w:rsid w:val="008E5464"/>
    <w:rsid w:val="008E5473"/>
    <w:rsid w:val="008E566E"/>
    <w:rsid w:val="008E5751"/>
    <w:rsid w:val="008E57E9"/>
    <w:rsid w:val="008E5840"/>
    <w:rsid w:val="008E5DCF"/>
    <w:rsid w:val="008E6081"/>
    <w:rsid w:val="008E642B"/>
    <w:rsid w:val="008E65FE"/>
    <w:rsid w:val="008E738B"/>
    <w:rsid w:val="008E7622"/>
    <w:rsid w:val="008E79F0"/>
    <w:rsid w:val="008E7B70"/>
    <w:rsid w:val="008E7D7C"/>
    <w:rsid w:val="008E7EF3"/>
    <w:rsid w:val="008F009D"/>
    <w:rsid w:val="008F0CF7"/>
    <w:rsid w:val="008F0D31"/>
    <w:rsid w:val="008F0E10"/>
    <w:rsid w:val="008F1007"/>
    <w:rsid w:val="008F10BE"/>
    <w:rsid w:val="008F10FC"/>
    <w:rsid w:val="008F11C0"/>
    <w:rsid w:val="008F11E6"/>
    <w:rsid w:val="008F1532"/>
    <w:rsid w:val="008F15D1"/>
    <w:rsid w:val="008F16D5"/>
    <w:rsid w:val="008F2534"/>
    <w:rsid w:val="008F274A"/>
    <w:rsid w:val="008F280C"/>
    <w:rsid w:val="008F2BE4"/>
    <w:rsid w:val="008F2D9E"/>
    <w:rsid w:val="008F2E62"/>
    <w:rsid w:val="008F2ECA"/>
    <w:rsid w:val="008F2FEB"/>
    <w:rsid w:val="008F347B"/>
    <w:rsid w:val="008F38BB"/>
    <w:rsid w:val="008F3BAA"/>
    <w:rsid w:val="008F41A0"/>
    <w:rsid w:val="008F4582"/>
    <w:rsid w:val="008F4700"/>
    <w:rsid w:val="008F4957"/>
    <w:rsid w:val="008F497C"/>
    <w:rsid w:val="008F5268"/>
    <w:rsid w:val="008F5D36"/>
    <w:rsid w:val="008F5EF5"/>
    <w:rsid w:val="008F6416"/>
    <w:rsid w:val="008F6E07"/>
    <w:rsid w:val="008F6E14"/>
    <w:rsid w:val="008F7052"/>
    <w:rsid w:val="008F70D9"/>
    <w:rsid w:val="008F7A2C"/>
    <w:rsid w:val="008F7A34"/>
    <w:rsid w:val="008F7B45"/>
    <w:rsid w:val="008F7CC7"/>
    <w:rsid w:val="008F7E4B"/>
    <w:rsid w:val="008F7EDD"/>
    <w:rsid w:val="00900C85"/>
    <w:rsid w:val="00900CB5"/>
    <w:rsid w:val="00900CC2"/>
    <w:rsid w:val="00901162"/>
    <w:rsid w:val="009011AF"/>
    <w:rsid w:val="00902103"/>
    <w:rsid w:val="00902334"/>
    <w:rsid w:val="009026A3"/>
    <w:rsid w:val="0090289B"/>
    <w:rsid w:val="009028A5"/>
    <w:rsid w:val="00902AA5"/>
    <w:rsid w:val="00902FA1"/>
    <w:rsid w:val="0090304E"/>
    <w:rsid w:val="009030FA"/>
    <w:rsid w:val="00903E0B"/>
    <w:rsid w:val="009040FA"/>
    <w:rsid w:val="009047A9"/>
    <w:rsid w:val="009047B6"/>
    <w:rsid w:val="00904975"/>
    <w:rsid w:val="00904BD6"/>
    <w:rsid w:val="00904F00"/>
    <w:rsid w:val="00904F64"/>
    <w:rsid w:val="0090559C"/>
    <w:rsid w:val="009056A6"/>
    <w:rsid w:val="009059D2"/>
    <w:rsid w:val="0090610E"/>
    <w:rsid w:val="009061CE"/>
    <w:rsid w:val="00906630"/>
    <w:rsid w:val="00906C92"/>
    <w:rsid w:val="00906D3E"/>
    <w:rsid w:val="00906EE1"/>
    <w:rsid w:val="00907043"/>
    <w:rsid w:val="009070EB"/>
    <w:rsid w:val="00907364"/>
    <w:rsid w:val="00907394"/>
    <w:rsid w:val="009077CF"/>
    <w:rsid w:val="00907926"/>
    <w:rsid w:val="00907A99"/>
    <w:rsid w:val="00907C1E"/>
    <w:rsid w:val="00907CF5"/>
    <w:rsid w:val="00907EA2"/>
    <w:rsid w:val="00907EC6"/>
    <w:rsid w:val="009103B0"/>
    <w:rsid w:val="009104A3"/>
    <w:rsid w:val="00910582"/>
    <w:rsid w:val="00910693"/>
    <w:rsid w:val="00910C96"/>
    <w:rsid w:val="0091110F"/>
    <w:rsid w:val="00911928"/>
    <w:rsid w:val="009119CD"/>
    <w:rsid w:val="0091245E"/>
    <w:rsid w:val="009124F1"/>
    <w:rsid w:val="009125F5"/>
    <w:rsid w:val="00912660"/>
    <w:rsid w:val="009126D3"/>
    <w:rsid w:val="009129AB"/>
    <w:rsid w:val="00912FF5"/>
    <w:rsid w:val="00913091"/>
    <w:rsid w:val="009132CE"/>
    <w:rsid w:val="00913535"/>
    <w:rsid w:val="00913605"/>
    <w:rsid w:val="0091384F"/>
    <w:rsid w:val="00913ACB"/>
    <w:rsid w:val="00913CAF"/>
    <w:rsid w:val="00913DB2"/>
    <w:rsid w:val="00913DF2"/>
    <w:rsid w:val="00914081"/>
    <w:rsid w:val="00914093"/>
    <w:rsid w:val="009141F7"/>
    <w:rsid w:val="009142AE"/>
    <w:rsid w:val="00914424"/>
    <w:rsid w:val="00914615"/>
    <w:rsid w:val="009146D5"/>
    <w:rsid w:val="009148D6"/>
    <w:rsid w:val="00914D80"/>
    <w:rsid w:val="009153B8"/>
    <w:rsid w:val="0091544E"/>
    <w:rsid w:val="00915470"/>
    <w:rsid w:val="009155AB"/>
    <w:rsid w:val="00915873"/>
    <w:rsid w:val="009160E8"/>
    <w:rsid w:val="009161D9"/>
    <w:rsid w:val="009168F4"/>
    <w:rsid w:val="00916DDC"/>
    <w:rsid w:val="00917092"/>
    <w:rsid w:val="00917110"/>
    <w:rsid w:val="00917340"/>
    <w:rsid w:val="0091742D"/>
    <w:rsid w:val="00917480"/>
    <w:rsid w:val="00917508"/>
    <w:rsid w:val="00917B6E"/>
    <w:rsid w:val="009205F4"/>
    <w:rsid w:val="00920DC0"/>
    <w:rsid w:val="00920FBE"/>
    <w:rsid w:val="00921141"/>
    <w:rsid w:val="0092115B"/>
    <w:rsid w:val="009214ED"/>
    <w:rsid w:val="0092167C"/>
    <w:rsid w:val="0092186B"/>
    <w:rsid w:val="009223AD"/>
    <w:rsid w:val="00922487"/>
    <w:rsid w:val="00922A9D"/>
    <w:rsid w:val="00922B40"/>
    <w:rsid w:val="00922B52"/>
    <w:rsid w:val="009230EA"/>
    <w:rsid w:val="00923316"/>
    <w:rsid w:val="0092367C"/>
    <w:rsid w:val="00923A49"/>
    <w:rsid w:val="00924606"/>
    <w:rsid w:val="00924CFB"/>
    <w:rsid w:val="00924D37"/>
    <w:rsid w:val="00924D6E"/>
    <w:rsid w:val="00924E2D"/>
    <w:rsid w:val="00925281"/>
    <w:rsid w:val="00925711"/>
    <w:rsid w:val="009258F4"/>
    <w:rsid w:val="0092592E"/>
    <w:rsid w:val="00925D67"/>
    <w:rsid w:val="00925F52"/>
    <w:rsid w:val="0092639A"/>
    <w:rsid w:val="0092644C"/>
    <w:rsid w:val="009266C2"/>
    <w:rsid w:val="00926ADF"/>
    <w:rsid w:val="00926F38"/>
    <w:rsid w:val="0092731B"/>
    <w:rsid w:val="00927452"/>
    <w:rsid w:val="00927BB6"/>
    <w:rsid w:val="00927CB7"/>
    <w:rsid w:val="00927DB5"/>
    <w:rsid w:val="00930370"/>
    <w:rsid w:val="0093042F"/>
    <w:rsid w:val="0093044D"/>
    <w:rsid w:val="009304A8"/>
    <w:rsid w:val="0093056E"/>
    <w:rsid w:val="00930682"/>
    <w:rsid w:val="009308D8"/>
    <w:rsid w:val="00930D17"/>
    <w:rsid w:val="00930D6B"/>
    <w:rsid w:val="00930F7B"/>
    <w:rsid w:val="009312E2"/>
    <w:rsid w:val="0093148E"/>
    <w:rsid w:val="00931984"/>
    <w:rsid w:val="00931FB2"/>
    <w:rsid w:val="00932011"/>
    <w:rsid w:val="0093203B"/>
    <w:rsid w:val="009323D9"/>
    <w:rsid w:val="00932675"/>
    <w:rsid w:val="00932C37"/>
    <w:rsid w:val="00932F1D"/>
    <w:rsid w:val="009332A9"/>
    <w:rsid w:val="00933706"/>
    <w:rsid w:val="00933860"/>
    <w:rsid w:val="009339C3"/>
    <w:rsid w:val="00933DD2"/>
    <w:rsid w:val="00933DFA"/>
    <w:rsid w:val="00933F80"/>
    <w:rsid w:val="0093464C"/>
    <w:rsid w:val="00934859"/>
    <w:rsid w:val="009348DF"/>
    <w:rsid w:val="00934F6E"/>
    <w:rsid w:val="00934F8E"/>
    <w:rsid w:val="0093514E"/>
    <w:rsid w:val="0093541E"/>
    <w:rsid w:val="00935948"/>
    <w:rsid w:val="0093599D"/>
    <w:rsid w:val="00935A30"/>
    <w:rsid w:val="00936417"/>
    <w:rsid w:val="00936672"/>
    <w:rsid w:val="009368A2"/>
    <w:rsid w:val="00936A4A"/>
    <w:rsid w:val="00936FB4"/>
    <w:rsid w:val="009373D5"/>
    <w:rsid w:val="00937985"/>
    <w:rsid w:val="00937A50"/>
    <w:rsid w:val="00937B5A"/>
    <w:rsid w:val="00937B94"/>
    <w:rsid w:val="00937DDE"/>
    <w:rsid w:val="00937E47"/>
    <w:rsid w:val="00937E50"/>
    <w:rsid w:val="009407C8"/>
    <w:rsid w:val="0094084F"/>
    <w:rsid w:val="00941284"/>
    <w:rsid w:val="0094141E"/>
    <w:rsid w:val="0094157D"/>
    <w:rsid w:val="009415CB"/>
    <w:rsid w:val="00941AE3"/>
    <w:rsid w:val="00941E37"/>
    <w:rsid w:val="009421C1"/>
    <w:rsid w:val="00943037"/>
    <w:rsid w:val="009430B4"/>
    <w:rsid w:val="00943555"/>
    <w:rsid w:val="00943DC6"/>
    <w:rsid w:val="00944036"/>
    <w:rsid w:val="00944117"/>
    <w:rsid w:val="009442A4"/>
    <w:rsid w:val="009444B6"/>
    <w:rsid w:val="009445CF"/>
    <w:rsid w:val="00944606"/>
    <w:rsid w:val="0094492F"/>
    <w:rsid w:val="00944972"/>
    <w:rsid w:val="00944CEF"/>
    <w:rsid w:val="00944F11"/>
    <w:rsid w:val="009460CC"/>
    <w:rsid w:val="009460FA"/>
    <w:rsid w:val="009462E1"/>
    <w:rsid w:val="009467EB"/>
    <w:rsid w:val="00946CB9"/>
    <w:rsid w:val="00947002"/>
    <w:rsid w:val="00947070"/>
    <w:rsid w:val="009470DC"/>
    <w:rsid w:val="00947600"/>
    <w:rsid w:val="00947853"/>
    <w:rsid w:val="009500D4"/>
    <w:rsid w:val="00950640"/>
    <w:rsid w:val="00950FFA"/>
    <w:rsid w:val="009510FB"/>
    <w:rsid w:val="00951550"/>
    <w:rsid w:val="0095176F"/>
    <w:rsid w:val="00951DCA"/>
    <w:rsid w:val="00951E1B"/>
    <w:rsid w:val="009520B6"/>
    <w:rsid w:val="00952495"/>
    <w:rsid w:val="0095269B"/>
    <w:rsid w:val="00952928"/>
    <w:rsid w:val="00952B49"/>
    <w:rsid w:val="00952C8D"/>
    <w:rsid w:val="00952FC7"/>
    <w:rsid w:val="009538FD"/>
    <w:rsid w:val="00953E00"/>
    <w:rsid w:val="0095402E"/>
    <w:rsid w:val="009542EB"/>
    <w:rsid w:val="009547F8"/>
    <w:rsid w:val="00954CC2"/>
    <w:rsid w:val="00955752"/>
    <w:rsid w:val="00955A5B"/>
    <w:rsid w:val="00955DA8"/>
    <w:rsid w:val="00956207"/>
    <w:rsid w:val="0095641F"/>
    <w:rsid w:val="009564D9"/>
    <w:rsid w:val="00957C33"/>
    <w:rsid w:val="00957E7F"/>
    <w:rsid w:val="00960285"/>
    <w:rsid w:val="009602E2"/>
    <w:rsid w:val="00960544"/>
    <w:rsid w:val="00960760"/>
    <w:rsid w:val="009608A9"/>
    <w:rsid w:val="00960C40"/>
    <w:rsid w:val="00960DA2"/>
    <w:rsid w:val="00961487"/>
    <w:rsid w:val="009614CD"/>
    <w:rsid w:val="00961520"/>
    <w:rsid w:val="00961844"/>
    <w:rsid w:val="0096185D"/>
    <w:rsid w:val="00961A2E"/>
    <w:rsid w:val="009622E2"/>
    <w:rsid w:val="00962347"/>
    <w:rsid w:val="009627F6"/>
    <w:rsid w:val="00962C6F"/>
    <w:rsid w:val="00962E8F"/>
    <w:rsid w:val="00962EEC"/>
    <w:rsid w:val="0096328A"/>
    <w:rsid w:val="00963334"/>
    <w:rsid w:val="00963391"/>
    <w:rsid w:val="00963468"/>
    <w:rsid w:val="009636D9"/>
    <w:rsid w:val="00963857"/>
    <w:rsid w:val="009638F0"/>
    <w:rsid w:val="009641EB"/>
    <w:rsid w:val="009649FC"/>
    <w:rsid w:val="00964F48"/>
    <w:rsid w:val="00965467"/>
    <w:rsid w:val="00965538"/>
    <w:rsid w:val="00965546"/>
    <w:rsid w:val="009657ED"/>
    <w:rsid w:val="009659ED"/>
    <w:rsid w:val="00965A06"/>
    <w:rsid w:val="00965B15"/>
    <w:rsid w:val="00965B76"/>
    <w:rsid w:val="00965BCB"/>
    <w:rsid w:val="0096662C"/>
    <w:rsid w:val="00966989"/>
    <w:rsid w:val="00966BF4"/>
    <w:rsid w:val="00967163"/>
    <w:rsid w:val="009674F1"/>
    <w:rsid w:val="00967776"/>
    <w:rsid w:val="009677FD"/>
    <w:rsid w:val="00967D5B"/>
    <w:rsid w:val="00967EFB"/>
    <w:rsid w:val="009700C3"/>
    <w:rsid w:val="00970416"/>
    <w:rsid w:val="0097049F"/>
    <w:rsid w:val="00970A1C"/>
    <w:rsid w:val="00970C6E"/>
    <w:rsid w:val="00971088"/>
    <w:rsid w:val="009711EA"/>
    <w:rsid w:val="0097148D"/>
    <w:rsid w:val="009714E4"/>
    <w:rsid w:val="009718A5"/>
    <w:rsid w:val="00971ABA"/>
    <w:rsid w:val="00971CE3"/>
    <w:rsid w:val="00971FF0"/>
    <w:rsid w:val="00972358"/>
    <w:rsid w:val="009723A0"/>
    <w:rsid w:val="00972CF9"/>
    <w:rsid w:val="00972F34"/>
    <w:rsid w:val="00973272"/>
    <w:rsid w:val="00974076"/>
    <w:rsid w:val="00974457"/>
    <w:rsid w:val="009745AE"/>
    <w:rsid w:val="0097467A"/>
    <w:rsid w:val="0097488E"/>
    <w:rsid w:val="00974AAE"/>
    <w:rsid w:val="00974DD9"/>
    <w:rsid w:val="00974E37"/>
    <w:rsid w:val="00975333"/>
    <w:rsid w:val="0097545F"/>
    <w:rsid w:val="009758A1"/>
    <w:rsid w:val="0097594E"/>
    <w:rsid w:val="009759FE"/>
    <w:rsid w:val="00975E30"/>
    <w:rsid w:val="00976453"/>
    <w:rsid w:val="00976958"/>
    <w:rsid w:val="0097699C"/>
    <w:rsid w:val="00976C5A"/>
    <w:rsid w:val="00976EF8"/>
    <w:rsid w:val="00977007"/>
    <w:rsid w:val="009770A9"/>
    <w:rsid w:val="009770E5"/>
    <w:rsid w:val="0097733F"/>
    <w:rsid w:val="009774E8"/>
    <w:rsid w:val="00977A05"/>
    <w:rsid w:val="009800FA"/>
    <w:rsid w:val="00980108"/>
    <w:rsid w:val="00980AA0"/>
    <w:rsid w:val="00980AEC"/>
    <w:rsid w:val="00980D47"/>
    <w:rsid w:val="00981121"/>
    <w:rsid w:val="009811FC"/>
    <w:rsid w:val="0098134D"/>
    <w:rsid w:val="00981FFC"/>
    <w:rsid w:val="009820D1"/>
    <w:rsid w:val="00982345"/>
    <w:rsid w:val="009823E3"/>
    <w:rsid w:val="00982717"/>
    <w:rsid w:val="00982ACE"/>
    <w:rsid w:val="00982AFE"/>
    <w:rsid w:val="00982B63"/>
    <w:rsid w:val="00982C06"/>
    <w:rsid w:val="0098340B"/>
    <w:rsid w:val="009834B6"/>
    <w:rsid w:val="009834BF"/>
    <w:rsid w:val="009838FC"/>
    <w:rsid w:val="00983D71"/>
    <w:rsid w:val="00983D75"/>
    <w:rsid w:val="00983EF9"/>
    <w:rsid w:val="009842C3"/>
    <w:rsid w:val="009845B8"/>
    <w:rsid w:val="00984AAC"/>
    <w:rsid w:val="00984CAF"/>
    <w:rsid w:val="00984E12"/>
    <w:rsid w:val="00985308"/>
    <w:rsid w:val="00985A2B"/>
    <w:rsid w:val="00985B2E"/>
    <w:rsid w:val="009860FB"/>
    <w:rsid w:val="00986B87"/>
    <w:rsid w:val="00986B9A"/>
    <w:rsid w:val="00986BFB"/>
    <w:rsid w:val="00986D50"/>
    <w:rsid w:val="009870F0"/>
    <w:rsid w:val="00987294"/>
    <w:rsid w:val="0098764B"/>
    <w:rsid w:val="00987E0E"/>
    <w:rsid w:val="00987E61"/>
    <w:rsid w:val="00990318"/>
    <w:rsid w:val="0099058F"/>
    <w:rsid w:val="00990AEE"/>
    <w:rsid w:val="00991410"/>
    <w:rsid w:val="0099173D"/>
    <w:rsid w:val="009918E1"/>
    <w:rsid w:val="00991AAA"/>
    <w:rsid w:val="00991D5B"/>
    <w:rsid w:val="00991E5D"/>
    <w:rsid w:val="00992624"/>
    <w:rsid w:val="009928F4"/>
    <w:rsid w:val="00992E80"/>
    <w:rsid w:val="00992EEB"/>
    <w:rsid w:val="009932C6"/>
    <w:rsid w:val="00993379"/>
    <w:rsid w:val="00993538"/>
    <w:rsid w:val="0099375E"/>
    <w:rsid w:val="009937B5"/>
    <w:rsid w:val="00993BBC"/>
    <w:rsid w:val="00993C55"/>
    <w:rsid w:val="00993F05"/>
    <w:rsid w:val="00994276"/>
    <w:rsid w:val="009942EA"/>
    <w:rsid w:val="0099464B"/>
    <w:rsid w:val="00994829"/>
    <w:rsid w:val="00994ACA"/>
    <w:rsid w:val="00994D1E"/>
    <w:rsid w:val="00994E6E"/>
    <w:rsid w:val="0099526A"/>
    <w:rsid w:val="009955EA"/>
    <w:rsid w:val="00995850"/>
    <w:rsid w:val="0099591E"/>
    <w:rsid w:val="009959AD"/>
    <w:rsid w:val="00995AB6"/>
    <w:rsid w:val="00995AF0"/>
    <w:rsid w:val="00995B66"/>
    <w:rsid w:val="00995BCE"/>
    <w:rsid w:val="00995E0F"/>
    <w:rsid w:val="00995E15"/>
    <w:rsid w:val="0099612B"/>
    <w:rsid w:val="00996503"/>
    <w:rsid w:val="00996601"/>
    <w:rsid w:val="00996E6E"/>
    <w:rsid w:val="00996E78"/>
    <w:rsid w:val="009971BE"/>
    <w:rsid w:val="00997541"/>
    <w:rsid w:val="00997D70"/>
    <w:rsid w:val="009A04F5"/>
    <w:rsid w:val="009A07BA"/>
    <w:rsid w:val="009A0DCD"/>
    <w:rsid w:val="009A0FA4"/>
    <w:rsid w:val="009A12DA"/>
    <w:rsid w:val="009A13AD"/>
    <w:rsid w:val="009A14CB"/>
    <w:rsid w:val="009A156E"/>
    <w:rsid w:val="009A1923"/>
    <w:rsid w:val="009A195C"/>
    <w:rsid w:val="009A1970"/>
    <w:rsid w:val="009A1C81"/>
    <w:rsid w:val="009A1CEB"/>
    <w:rsid w:val="009A1CF3"/>
    <w:rsid w:val="009A1E8B"/>
    <w:rsid w:val="009A29D6"/>
    <w:rsid w:val="009A2B35"/>
    <w:rsid w:val="009A2C1C"/>
    <w:rsid w:val="009A2FD5"/>
    <w:rsid w:val="009A3112"/>
    <w:rsid w:val="009A3355"/>
    <w:rsid w:val="009A33C3"/>
    <w:rsid w:val="009A3F0A"/>
    <w:rsid w:val="009A3F4C"/>
    <w:rsid w:val="009A4009"/>
    <w:rsid w:val="009A4E1D"/>
    <w:rsid w:val="009A4FFB"/>
    <w:rsid w:val="009A52DC"/>
    <w:rsid w:val="009A5383"/>
    <w:rsid w:val="009A552B"/>
    <w:rsid w:val="009A5624"/>
    <w:rsid w:val="009A5AD1"/>
    <w:rsid w:val="009A5BBF"/>
    <w:rsid w:val="009A5F14"/>
    <w:rsid w:val="009A63AD"/>
    <w:rsid w:val="009A6429"/>
    <w:rsid w:val="009A6448"/>
    <w:rsid w:val="009A6532"/>
    <w:rsid w:val="009A6EE7"/>
    <w:rsid w:val="009A7039"/>
    <w:rsid w:val="009A7BE1"/>
    <w:rsid w:val="009A7C78"/>
    <w:rsid w:val="009A7DE5"/>
    <w:rsid w:val="009A7F3E"/>
    <w:rsid w:val="009B01F0"/>
    <w:rsid w:val="009B0318"/>
    <w:rsid w:val="009B03BC"/>
    <w:rsid w:val="009B0419"/>
    <w:rsid w:val="009B041B"/>
    <w:rsid w:val="009B0ED0"/>
    <w:rsid w:val="009B1331"/>
    <w:rsid w:val="009B1631"/>
    <w:rsid w:val="009B1A01"/>
    <w:rsid w:val="009B1B8D"/>
    <w:rsid w:val="009B1D98"/>
    <w:rsid w:val="009B1F99"/>
    <w:rsid w:val="009B1FAA"/>
    <w:rsid w:val="009B21CA"/>
    <w:rsid w:val="009B22E2"/>
    <w:rsid w:val="009B2442"/>
    <w:rsid w:val="009B31CC"/>
    <w:rsid w:val="009B36B9"/>
    <w:rsid w:val="009B3E15"/>
    <w:rsid w:val="009B3F22"/>
    <w:rsid w:val="009B3F8B"/>
    <w:rsid w:val="009B3F99"/>
    <w:rsid w:val="009B401B"/>
    <w:rsid w:val="009B447C"/>
    <w:rsid w:val="009B478C"/>
    <w:rsid w:val="009B530E"/>
    <w:rsid w:val="009B55D9"/>
    <w:rsid w:val="009B57D9"/>
    <w:rsid w:val="009B58AE"/>
    <w:rsid w:val="009B5B3B"/>
    <w:rsid w:val="009B5BB6"/>
    <w:rsid w:val="009B5C48"/>
    <w:rsid w:val="009B5D9D"/>
    <w:rsid w:val="009B635A"/>
    <w:rsid w:val="009B635D"/>
    <w:rsid w:val="009B641F"/>
    <w:rsid w:val="009B66BA"/>
    <w:rsid w:val="009B68FF"/>
    <w:rsid w:val="009B6C83"/>
    <w:rsid w:val="009B757E"/>
    <w:rsid w:val="009B7697"/>
    <w:rsid w:val="009B7B43"/>
    <w:rsid w:val="009B7CE3"/>
    <w:rsid w:val="009C00CF"/>
    <w:rsid w:val="009C049A"/>
    <w:rsid w:val="009C059C"/>
    <w:rsid w:val="009C0C36"/>
    <w:rsid w:val="009C0C5E"/>
    <w:rsid w:val="009C0DDB"/>
    <w:rsid w:val="009C0DE8"/>
    <w:rsid w:val="009C10A5"/>
    <w:rsid w:val="009C156F"/>
    <w:rsid w:val="009C177C"/>
    <w:rsid w:val="009C1851"/>
    <w:rsid w:val="009C1F09"/>
    <w:rsid w:val="009C2282"/>
    <w:rsid w:val="009C23CD"/>
    <w:rsid w:val="009C24B6"/>
    <w:rsid w:val="009C276E"/>
    <w:rsid w:val="009C300B"/>
    <w:rsid w:val="009C3633"/>
    <w:rsid w:val="009C3DBE"/>
    <w:rsid w:val="009C3E48"/>
    <w:rsid w:val="009C400E"/>
    <w:rsid w:val="009C4166"/>
    <w:rsid w:val="009C4AF2"/>
    <w:rsid w:val="009C4D2B"/>
    <w:rsid w:val="009C4FE0"/>
    <w:rsid w:val="009C5051"/>
    <w:rsid w:val="009C5074"/>
    <w:rsid w:val="009C5585"/>
    <w:rsid w:val="009C58F5"/>
    <w:rsid w:val="009C5C7A"/>
    <w:rsid w:val="009C5E3B"/>
    <w:rsid w:val="009C6186"/>
    <w:rsid w:val="009C625F"/>
    <w:rsid w:val="009C6374"/>
    <w:rsid w:val="009C6451"/>
    <w:rsid w:val="009C65FC"/>
    <w:rsid w:val="009C6760"/>
    <w:rsid w:val="009C6781"/>
    <w:rsid w:val="009C6E35"/>
    <w:rsid w:val="009C702C"/>
    <w:rsid w:val="009C7298"/>
    <w:rsid w:val="009C73BE"/>
    <w:rsid w:val="009C76B9"/>
    <w:rsid w:val="009C7824"/>
    <w:rsid w:val="009C79C5"/>
    <w:rsid w:val="009C7A4D"/>
    <w:rsid w:val="009C7C0F"/>
    <w:rsid w:val="009C7C16"/>
    <w:rsid w:val="009C7DFF"/>
    <w:rsid w:val="009C7F5B"/>
    <w:rsid w:val="009D026C"/>
    <w:rsid w:val="009D0D39"/>
    <w:rsid w:val="009D0DB4"/>
    <w:rsid w:val="009D0DBC"/>
    <w:rsid w:val="009D0E06"/>
    <w:rsid w:val="009D0F97"/>
    <w:rsid w:val="009D10A4"/>
    <w:rsid w:val="009D10F3"/>
    <w:rsid w:val="009D1443"/>
    <w:rsid w:val="009D16B2"/>
    <w:rsid w:val="009D1AE5"/>
    <w:rsid w:val="009D23EF"/>
    <w:rsid w:val="009D2A07"/>
    <w:rsid w:val="009D30F7"/>
    <w:rsid w:val="009D317C"/>
    <w:rsid w:val="009D3430"/>
    <w:rsid w:val="009D34E3"/>
    <w:rsid w:val="009D37AB"/>
    <w:rsid w:val="009D385F"/>
    <w:rsid w:val="009D3866"/>
    <w:rsid w:val="009D3F06"/>
    <w:rsid w:val="009D407D"/>
    <w:rsid w:val="009D454A"/>
    <w:rsid w:val="009D45B3"/>
    <w:rsid w:val="009D4741"/>
    <w:rsid w:val="009D58AF"/>
    <w:rsid w:val="009D5963"/>
    <w:rsid w:val="009D5B34"/>
    <w:rsid w:val="009D5D2D"/>
    <w:rsid w:val="009D5E67"/>
    <w:rsid w:val="009D601E"/>
    <w:rsid w:val="009D611C"/>
    <w:rsid w:val="009D6508"/>
    <w:rsid w:val="009D66AD"/>
    <w:rsid w:val="009D68F3"/>
    <w:rsid w:val="009D6944"/>
    <w:rsid w:val="009D7924"/>
    <w:rsid w:val="009D7C38"/>
    <w:rsid w:val="009E02FF"/>
    <w:rsid w:val="009E0331"/>
    <w:rsid w:val="009E0478"/>
    <w:rsid w:val="009E0B35"/>
    <w:rsid w:val="009E0B8F"/>
    <w:rsid w:val="009E0DB9"/>
    <w:rsid w:val="009E0F6B"/>
    <w:rsid w:val="009E125D"/>
    <w:rsid w:val="009E1400"/>
    <w:rsid w:val="009E1500"/>
    <w:rsid w:val="009E19AC"/>
    <w:rsid w:val="009E1B87"/>
    <w:rsid w:val="009E1D02"/>
    <w:rsid w:val="009E1E64"/>
    <w:rsid w:val="009E1EB0"/>
    <w:rsid w:val="009E208C"/>
    <w:rsid w:val="009E2731"/>
    <w:rsid w:val="009E2824"/>
    <w:rsid w:val="009E296E"/>
    <w:rsid w:val="009E2B40"/>
    <w:rsid w:val="009E2FE2"/>
    <w:rsid w:val="009E311C"/>
    <w:rsid w:val="009E3120"/>
    <w:rsid w:val="009E3185"/>
    <w:rsid w:val="009E3599"/>
    <w:rsid w:val="009E3600"/>
    <w:rsid w:val="009E3D5F"/>
    <w:rsid w:val="009E4132"/>
    <w:rsid w:val="009E48AE"/>
    <w:rsid w:val="009E4A41"/>
    <w:rsid w:val="009E5043"/>
    <w:rsid w:val="009E50A7"/>
    <w:rsid w:val="009E50B5"/>
    <w:rsid w:val="009E52A2"/>
    <w:rsid w:val="009E576F"/>
    <w:rsid w:val="009E589E"/>
    <w:rsid w:val="009E5948"/>
    <w:rsid w:val="009E597B"/>
    <w:rsid w:val="009E599B"/>
    <w:rsid w:val="009E5A31"/>
    <w:rsid w:val="009E5A9C"/>
    <w:rsid w:val="009E62D2"/>
    <w:rsid w:val="009E651B"/>
    <w:rsid w:val="009E6590"/>
    <w:rsid w:val="009E6755"/>
    <w:rsid w:val="009E6AA9"/>
    <w:rsid w:val="009E702E"/>
    <w:rsid w:val="009E71C5"/>
    <w:rsid w:val="009E72CE"/>
    <w:rsid w:val="009E74C0"/>
    <w:rsid w:val="009E7779"/>
    <w:rsid w:val="009E7952"/>
    <w:rsid w:val="009E7D2B"/>
    <w:rsid w:val="009E7FCA"/>
    <w:rsid w:val="009F029F"/>
    <w:rsid w:val="009F0593"/>
    <w:rsid w:val="009F07F8"/>
    <w:rsid w:val="009F0880"/>
    <w:rsid w:val="009F0BC6"/>
    <w:rsid w:val="009F0C7F"/>
    <w:rsid w:val="009F0CF6"/>
    <w:rsid w:val="009F15F9"/>
    <w:rsid w:val="009F1645"/>
    <w:rsid w:val="009F19B6"/>
    <w:rsid w:val="009F1CB9"/>
    <w:rsid w:val="009F1D6D"/>
    <w:rsid w:val="009F1DF2"/>
    <w:rsid w:val="009F1F13"/>
    <w:rsid w:val="009F2095"/>
    <w:rsid w:val="009F20FA"/>
    <w:rsid w:val="009F2AA7"/>
    <w:rsid w:val="009F2C66"/>
    <w:rsid w:val="009F309C"/>
    <w:rsid w:val="009F3AA2"/>
    <w:rsid w:val="009F3DA8"/>
    <w:rsid w:val="009F3FB6"/>
    <w:rsid w:val="009F3FE7"/>
    <w:rsid w:val="009F472C"/>
    <w:rsid w:val="009F47C5"/>
    <w:rsid w:val="009F483F"/>
    <w:rsid w:val="009F492A"/>
    <w:rsid w:val="009F4A04"/>
    <w:rsid w:val="009F556D"/>
    <w:rsid w:val="009F56E9"/>
    <w:rsid w:val="009F60A2"/>
    <w:rsid w:val="009F60C8"/>
    <w:rsid w:val="009F639F"/>
    <w:rsid w:val="009F652E"/>
    <w:rsid w:val="009F6694"/>
    <w:rsid w:val="009F66DB"/>
    <w:rsid w:val="009F6BCC"/>
    <w:rsid w:val="009F6ECE"/>
    <w:rsid w:val="009F70F3"/>
    <w:rsid w:val="009F734A"/>
    <w:rsid w:val="009F76B1"/>
    <w:rsid w:val="009F785C"/>
    <w:rsid w:val="009F7A08"/>
    <w:rsid w:val="009F7D76"/>
    <w:rsid w:val="00A0007A"/>
    <w:rsid w:val="00A00095"/>
    <w:rsid w:val="00A0019C"/>
    <w:rsid w:val="00A004A8"/>
    <w:rsid w:val="00A0057F"/>
    <w:rsid w:val="00A008CA"/>
    <w:rsid w:val="00A00BDB"/>
    <w:rsid w:val="00A01796"/>
    <w:rsid w:val="00A017DA"/>
    <w:rsid w:val="00A018B7"/>
    <w:rsid w:val="00A019E2"/>
    <w:rsid w:val="00A019ED"/>
    <w:rsid w:val="00A01D63"/>
    <w:rsid w:val="00A01E1A"/>
    <w:rsid w:val="00A01FE9"/>
    <w:rsid w:val="00A02572"/>
    <w:rsid w:val="00A02E24"/>
    <w:rsid w:val="00A0329D"/>
    <w:rsid w:val="00A033CB"/>
    <w:rsid w:val="00A03737"/>
    <w:rsid w:val="00A037BF"/>
    <w:rsid w:val="00A03A20"/>
    <w:rsid w:val="00A03AEF"/>
    <w:rsid w:val="00A03D49"/>
    <w:rsid w:val="00A03D80"/>
    <w:rsid w:val="00A03E18"/>
    <w:rsid w:val="00A03E9C"/>
    <w:rsid w:val="00A04650"/>
    <w:rsid w:val="00A0473A"/>
    <w:rsid w:val="00A04793"/>
    <w:rsid w:val="00A04976"/>
    <w:rsid w:val="00A04D44"/>
    <w:rsid w:val="00A04F51"/>
    <w:rsid w:val="00A04FE1"/>
    <w:rsid w:val="00A05028"/>
    <w:rsid w:val="00A052F9"/>
    <w:rsid w:val="00A05344"/>
    <w:rsid w:val="00A0561C"/>
    <w:rsid w:val="00A059EE"/>
    <w:rsid w:val="00A05CDD"/>
    <w:rsid w:val="00A0613F"/>
    <w:rsid w:val="00A061E4"/>
    <w:rsid w:val="00A06358"/>
    <w:rsid w:val="00A06498"/>
    <w:rsid w:val="00A0657F"/>
    <w:rsid w:val="00A065AF"/>
    <w:rsid w:val="00A06B63"/>
    <w:rsid w:val="00A06DF8"/>
    <w:rsid w:val="00A06EDD"/>
    <w:rsid w:val="00A06F71"/>
    <w:rsid w:val="00A0743B"/>
    <w:rsid w:val="00A0756A"/>
    <w:rsid w:val="00A075B0"/>
    <w:rsid w:val="00A079D4"/>
    <w:rsid w:val="00A07BCD"/>
    <w:rsid w:val="00A07FAA"/>
    <w:rsid w:val="00A10296"/>
    <w:rsid w:val="00A10690"/>
    <w:rsid w:val="00A1071D"/>
    <w:rsid w:val="00A1089C"/>
    <w:rsid w:val="00A10ECB"/>
    <w:rsid w:val="00A11498"/>
    <w:rsid w:val="00A114C0"/>
    <w:rsid w:val="00A11672"/>
    <w:rsid w:val="00A116B8"/>
    <w:rsid w:val="00A1190D"/>
    <w:rsid w:val="00A11ADF"/>
    <w:rsid w:val="00A12178"/>
    <w:rsid w:val="00A122B9"/>
    <w:rsid w:val="00A126E7"/>
    <w:rsid w:val="00A12AC3"/>
    <w:rsid w:val="00A12B25"/>
    <w:rsid w:val="00A12B69"/>
    <w:rsid w:val="00A12FDF"/>
    <w:rsid w:val="00A13053"/>
    <w:rsid w:val="00A133B5"/>
    <w:rsid w:val="00A1386C"/>
    <w:rsid w:val="00A13D0E"/>
    <w:rsid w:val="00A14044"/>
    <w:rsid w:val="00A14184"/>
    <w:rsid w:val="00A147A2"/>
    <w:rsid w:val="00A14C06"/>
    <w:rsid w:val="00A1505B"/>
    <w:rsid w:val="00A154E7"/>
    <w:rsid w:val="00A15CD3"/>
    <w:rsid w:val="00A15FA6"/>
    <w:rsid w:val="00A16569"/>
    <w:rsid w:val="00A166A1"/>
    <w:rsid w:val="00A16875"/>
    <w:rsid w:val="00A16F0E"/>
    <w:rsid w:val="00A16FF7"/>
    <w:rsid w:val="00A17670"/>
    <w:rsid w:val="00A17770"/>
    <w:rsid w:val="00A1782B"/>
    <w:rsid w:val="00A1784C"/>
    <w:rsid w:val="00A17962"/>
    <w:rsid w:val="00A17DB3"/>
    <w:rsid w:val="00A20708"/>
    <w:rsid w:val="00A20AB8"/>
    <w:rsid w:val="00A20AE7"/>
    <w:rsid w:val="00A20B8C"/>
    <w:rsid w:val="00A20CF9"/>
    <w:rsid w:val="00A20D21"/>
    <w:rsid w:val="00A21272"/>
    <w:rsid w:val="00A21BC0"/>
    <w:rsid w:val="00A21D61"/>
    <w:rsid w:val="00A224EB"/>
    <w:rsid w:val="00A22C1E"/>
    <w:rsid w:val="00A23000"/>
    <w:rsid w:val="00A230F7"/>
    <w:rsid w:val="00A23536"/>
    <w:rsid w:val="00A236F1"/>
    <w:rsid w:val="00A23897"/>
    <w:rsid w:val="00A23936"/>
    <w:rsid w:val="00A2396F"/>
    <w:rsid w:val="00A23C1F"/>
    <w:rsid w:val="00A23D78"/>
    <w:rsid w:val="00A23E24"/>
    <w:rsid w:val="00A243DB"/>
    <w:rsid w:val="00A2442C"/>
    <w:rsid w:val="00A246F6"/>
    <w:rsid w:val="00A24A19"/>
    <w:rsid w:val="00A24ACC"/>
    <w:rsid w:val="00A24BD6"/>
    <w:rsid w:val="00A24F53"/>
    <w:rsid w:val="00A258F8"/>
    <w:rsid w:val="00A2595B"/>
    <w:rsid w:val="00A259AE"/>
    <w:rsid w:val="00A25D7B"/>
    <w:rsid w:val="00A260BB"/>
    <w:rsid w:val="00A260DD"/>
    <w:rsid w:val="00A26181"/>
    <w:rsid w:val="00A261CC"/>
    <w:rsid w:val="00A26496"/>
    <w:rsid w:val="00A26533"/>
    <w:rsid w:val="00A267AD"/>
    <w:rsid w:val="00A2687F"/>
    <w:rsid w:val="00A269D1"/>
    <w:rsid w:val="00A26F61"/>
    <w:rsid w:val="00A27135"/>
    <w:rsid w:val="00A27E7D"/>
    <w:rsid w:val="00A302CC"/>
    <w:rsid w:val="00A3065C"/>
    <w:rsid w:val="00A307BD"/>
    <w:rsid w:val="00A30911"/>
    <w:rsid w:val="00A30F59"/>
    <w:rsid w:val="00A30FCE"/>
    <w:rsid w:val="00A31158"/>
    <w:rsid w:val="00A311D9"/>
    <w:rsid w:val="00A3197C"/>
    <w:rsid w:val="00A31AEF"/>
    <w:rsid w:val="00A324B3"/>
    <w:rsid w:val="00A3254E"/>
    <w:rsid w:val="00A32A7D"/>
    <w:rsid w:val="00A32F05"/>
    <w:rsid w:val="00A33126"/>
    <w:rsid w:val="00A331EE"/>
    <w:rsid w:val="00A332C8"/>
    <w:rsid w:val="00A3334B"/>
    <w:rsid w:val="00A3369B"/>
    <w:rsid w:val="00A336DF"/>
    <w:rsid w:val="00A33895"/>
    <w:rsid w:val="00A339D2"/>
    <w:rsid w:val="00A33CA5"/>
    <w:rsid w:val="00A33F8F"/>
    <w:rsid w:val="00A343C3"/>
    <w:rsid w:val="00A3440B"/>
    <w:rsid w:val="00A345EE"/>
    <w:rsid w:val="00A3465D"/>
    <w:rsid w:val="00A3471E"/>
    <w:rsid w:val="00A350B4"/>
    <w:rsid w:val="00A35712"/>
    <w:rsid w:val="00A35E59"/>
    <w:rsid w:val="00A3612F"/>
    <w:rsid w:val="00A36B72"/>
    <w:rsid w:val="00A374D2"/>
    <w:rsid w:val="00A37630"/>
    <w:rsid w:val="00A376C7"/>
    <w:rsid w:val="00A37941"/>
    <w:rsid w:val="00A37DBA"/>
    <w:rsid w:val="00A37DFB"/>
    <w:rsid w:val="00A408B3"/>
    <w:rsid w:val="00A40A64"/>
    <w:rsid w:val="00A40EDD"/>
    <w:rsid w:val="00A41138"/>
    <w:rsid w:val="00A4137B"/>
    <w:rsid w:val="00A41876"/>
    <w:rsid w:val="00A419F2"/>
    <w:rsid w:val="00A41CCE"/>
    <w:rsid w:val="00A42140"/>
    <w:rsid w:val="00A4217E"/>
    <w:rsid w:val="00A423E1"/>
    <w:rsid w:val="00A4246C"/>
    <w:rsid w:val="00A42586"/>
    <w:rsid w:val="00A42873"/>
    <w:rsid w:val="00A4287B"/>
    <w:rsid w:val="00A42FA7"/>
    <w:rsid w:val="00A43209"/>
    <w:rsid w:val="00A43562"/>
    <w:rsid w:val="00A438C2"/>
    <w:rsid w:val="00A43B10"/>
    <w:rsid w:val="00A43B8F"/>
    <w:rsid w:val="00A44049"/>
    <w:rsid w:val="00A44242"/>
    <w:rsid w:val="00A443BE"/>
    <w:rsid w:val="00A44A0C"/>
    <w:rsid w:val="00A44F24"/>
    <w:rsid w:val="00A4533A"/>
    <w:rsid w:val="00A455A3"/>
    <w:rsid w:val="00A457E7"/>
    <w:rsid w:val="00A4594B"/>
    <w:rsid w:val="00A45A47"/>
    <w:rsid w:val="00A45B69"/>
    <w:rsid w:val="00A45D93"/>
    <w:rsid w:val="00A45DAB"/>
    <w:rsid w:val="00A45FA8"/>
    <w:rsid w:val="00A467D1"/>
    <w:rsid w:val="00A468E7"/>
    <w:rsid w:val="00A4699D"/>
    <w:rsid w:val="00A469D7"/>
    <w:rsid w:val="00A46D44"/>
    <w:rsid w:val="00A46F6C"/>
    <w:rsid w:val="00A47798"/>
    <w:rsid w:val="00A477F7"/>
    <w:rsid w:val="00A478D7"/>
    <w:rsid w:val="00A47C4D"/>
    <w:rsid w:val="00A47E9C"/>
    <w:rsid w:val="00A50473"/>
    <w:rsid w:val="00A504EA"/>
    <w:rsid w:val="00A50A24"/>
    <w:rsid w:val="00A50F3F"/>
    <w:rsid w:val="00A514BA"/>
    <w:rsid w:val="00A516E0"/>
    <w:rsid w:val="00A51737"/>
    <w:rsid w:val="00A51840"/>
    <w:rsid w:val="00A51AE7"/>
    <w:rsid w:val="00A51B38"/>
    <w:rsid w:val="00A51D0A"/>
    <w:rsid w:val="00A5209D"/>
    <w:rsid w:val="00A52159"/>
    <w:rsid w:val="00A521C5"/>
    <w:rsid w:val="00A5221C"/>
    <w:rsid w:val="00A52710"/>
    <w:rsid w:val="00A52753"/>
    <w:rsid w:val="00A5292C"/>
    <w:rsid w:val="00A52CD9"/>
    <w:rsid w:val="00A52E8F"/>
    <w:rsid w:val="00A53665"/>
    <w:rsid w:val="00A53A3F"/>
    <w:rsid w:val="00A53A41"/>
    <w:rsid w:val="00A53C32"/>
    <w:rsid w:val="00A53DAF"/>
    <w:rsid w:val="00A53DFD"/>
    <w:rsid w:val="00A543FD"/>
    <w:rsid w:val="00A5466F"/>
    <w:rsid w:val="00A54D68"/>
    <w:rsid w:val="00A551B3"/>
    <w:rsid w:val="00A552AA"/>
    <w:rsid w:val="00A556FD"/>
    <w:rsid w:val="00A557D3"/>
    <w:rsid w:val="00A55AC9"/>
    <w:rsid w:val="00A55C3A"/>
    <w:rsid w:val="00A55CE4"/>
    <w:rsid w:val="00A55D2C"/>
    <w:rsid w:val="00A560EB"/>
    <w:rsid w:val="00A56C84"/>
    <w:rsid w:val="00A5703E"/>
    <w:rsid w:val="00A570B9"/>
    <w:rsid w:val="00A571A9"/>
    <w:rsid w:val="00A57275"/>
    <w:rsid w:val="00A5727B"/>
    <w:rsid w:val="00A572E9"/>
    <w:rsid w:val="00A57944"/>
    <w:rsid w:val="00A57CFF"/>
    <w:rsid w:val="00A57DDD"/>
    <w:rsid w:val="00A60505"/>
    <w:rsid w:val="00A60519"/>
    <w:rsid w:val="00A60B90"/>
    <w:rsid w:val="00A60E2E"/>
    <w:rsid w:val="00A6125C"/>
    <w:rsid w:val="00A61453"/>
    <w:rsid w:val="00A615D0"/>
    <w:rsid w:val="00A616DE"/>
    <w:rsid w:val="00A61A93"/>
    <w:rsid w:val="00A62163"/>
    <w:rsid w:val="00A62F13"/>
    <w:rsid w:val="00A637CF"/>
    <w:rsid w:val="00A64BBC"/>
    <w:rsid w:val="00A64E88"/>
    <w:rsid w:val="00A65429"/>
    <w:rsid w:val="00A654D2"/>
    <w:rsid w:val="00A658AB"/>
    <w:rsid w:val="00A6590A"/>
    <w:rsid w:val="00A65992"/>
    <w:rsid w:val="00A65B04"/>
    <w:rsid w:val="00A65E7C"/>
    <w:rsid w:val="00A65ED6"/>
    <w:rsid w:val="00A661CC"/>
    <w:rsid w:val="00A66643"/>
    <w:rsid w:val="00A6694A"/>
    <w:rsid w:val="00A66A4B"/>
    <w:rsid w:val="00A66F2C"/>
    <w:rsid w:val="00A6719F"/>
    <w:rsid w:val="00A6728A"/>
    <w:rsid w:val="00A67331"/>
    <w:rsid w:val="00A6780B"/>
    <w:rsid w:val="00A67BCE"/>
    <w:rsid w:val="00A7011C"/>
    <w:rsid w:val="00A7047E"/>
    <w:rsid w:val="00A707AF"/>
    <w:rsid w:val="00A7081B"/>
    <w:rsid w:val="00A70929"/>
    <w:rsid w:val="00A70C2B"/>
    <w:rsid w:val="00A70CCC"/>
    <w:rsid w:val="00A70CD5"/>
    <w:rsid w:val="00A71965"/>
    <w:rsid w:val="00A71A14"/>
    <w:rsid w:val="00A71B68"/>
    <w:rsid w:val="00A71C1A"/>
    <w:rsid w:val="00A71D64"/>
    <w:rsid w:val="00A7215D"/>
    <w:rsid w:val="00A72195"/>
    <w:rsid w:val="00A7222F"/>
    <w:rsid w:val="00A722E2"/>
    <w:rsid w:val="00A72373"/>
    <w:rsid w:val="00A726EC"/>
    <w:rsid w:val="00A7296C"/>
    <w:rsid w:val="00A72A2C"/>
    <w:rsid w:val="00A72BCE"/>
    <w:rsid w:val="00A72F04"/>
    <w:rsid w:val="00A733F9"/>
    <w:rsid w:val="00A736AD"/>
    <w:rsid w:val="00A74003"/>
    <w:rsid w:val="00A7403F"/>
    <w:rsid w:val="00A7417F"/>
    <w:rsid w:val="00A7430E"/>
    <w:rsid w:val="00A7450A"/>
    <w:rsid w:val="00A746DC"/>
    <w:rsid w:val="00A74805"/>
    <w:rsid w:val="00A7495C"/>
    <w:rsid w:val="00A74E90"/>
    <w:rsid w:val="00A74ECE"/>
    <w:rsid w:val="00A74F7E"/>
    <w:rsid w:val="00A75131"/>
    <w:rsid w:val="00A7517F"/>
    <w:rsid w:val="00A754AF"/>
    <w:rsid w:val="00A7563D"/>
    <w:rsid w:val="00A75BAD"/>
    <w:rsid w:val="00A761BF"/>
    <w:rsid w:val="00A762B6"/>
    <w:rsid w:val="00A76466"/>
    <w:rsid w:val="00A76A22"/>
    <w:rsid w:val="00A76A30"/>
    <w:rsid w:val="00A76F8E"/>
    <w:rsid w:val="00A7711B"/>
    <w:rsid w:val="00A77199"/>
    <w:rsid w:val="00A771D2"/>
    <w:rsid w:val="00A7736A"/>
    <w:rsid w:val="00A775EF"/>
    <w:rsid w:val="00A77E1D"/>
    <w:rsid w:val="00A77E25"/>
    <w:rsid w:val="00A80410"/>
    <w:rsid w:val="00A805A9"/>
    <w:rsid w:val="00A805EF"/>
    <w:rsid w:val="00A807A1"/>
    <w:rsid w:val="00A8089A"/>
    <w:rsid w:val="00A808E5"/>
    <w:rsid w:val="00A80AC0"/>
    <w:rsid w:val="00A80E8C"/>
    <w:rsid w:val="00A80F14"/>
    <w:rsid w:val="00A814AD"/>
    <w:rsid w:val="00A815CB"/>
    <w:rsid w:val="00A81E48"/>
    <w:rsid w:val="00A81E6F"/>
    <w:rsid w:val="00A81F6C"/>
    <w:rsid w:val="00A82180"/>
    <w:rsid w:val="00A822E8"/>
    <w:rsid w:val="00A82DA7"/>
    <w:rsid w:val="00A8310F"/>
    <w:rsid w:val="00A8337F"/>
    <w:rsid w:val="00A836E8"/>
    <w:rsid w:val="00A83D2B"/>
    <w:rsid w:val="00A83D79"/>
    <w:rsid w:val="00A84009"/>
    <w:rsid w:val="00A8413E"/>
    <w:rsid w:val="00A845CF"/>
    <w:rsid w:val="00A845F4"/>
    <w:rsid w:val="00A84913"/>
    <w:rsid w:val="00A84A23"/>
    <w:rsid w:val="00A84A6B"/>
    <w:rsid w:val="00A84B31"/>
    <w:rsid w:val="00A84B76"/>
    <w:rsid w:val="00A84C80"/>
    <w:rsid w:val="00A84CD6"/>
    <w:rsid w:val="00A84CF8"/>
    <w:rsid w:val="00A85069"/>
    <w:rsid w:val="00A851A1"/>
    <w:rsid w:val="00A852CB"/>
    <w:rsid w:val="00A855C7"/>
    <w:rsid w:val="00A855E0"/>
    <w:rsid w:val="00A857F5"/>
    <w:rsid w:val="00A858D1"/>
    <w:rsid w:val="00A85C3E"/>
    <w:rsid w:val="00A8601D"/>
    <w:rsid w:val="00A860C4"/>
    <w:rsid w:val="00A86603"/>
    <w:rsid w:val="00A8692C"/>
    <w:rsid w:val="00A86B53"/>
    <w:rsid w:val="00A86E79"/>
    <w:rsid w:val="00A86F16"/>
    <w:rsid w:val="00A8799D"/>
    <w:rsid w:val="00A879ED"/>
    <w:rsid w:val="00A87C7A"/>
    <w:rsid w:val="00A87D55"/>
    <w:rsid w:val="00A87E39"/>
    <w:rsid w:val="00A900AD"/>
    <w:rsid w:val="00A91364"/>
    <w:rsid w:val="00A92063"/>
    <w:rsid w:val="00A920A1"/>
    <w:rsid w:val="00A92390"/>
    <w:rsid w:val="00A923F2"/>
    <w:rsid w:val="00A9241B"/>
    <w:rsid w:val="00A926BD"/>
    <w:rsid w:val="00A92B68"/>
    <w:rsid w:val="00A92E7D"/>
    <w:rsid w:val="00A93358"/>
    <w:rsid w:val="00A935A4"/>
    <w:rsid w:val="00A93B09"/>
    <w:rsid w:val="00A93C22"/>
    <w:rsid w:val="00A942DA"/>
    <w:rsid w:val="00A9457A"/>
    <w:rsid w:val="00A945C4"/>
    <w:rsid w:val="00A94DB5"/>
    <w:rsid w:val="00A94E29"/>
    <w:rsid w:val="00A94F0A"/>
    <w:rsid w:val="00A94FF0"/>
    <w:rsid w:val="00A953F2"/>
    <w:rsid w:val="00A956DD"/>
    <w:rsid w:val="00A95B37"/>
    <w:rsid w:val="00A96086"/>
    <w:rsid w:val="00A967D0"/>
    <w:rsid w:val="00A96CF8"/>
    <w:rsid w:val="00A97138"/>
    <w:rsid w:val="00A97714"/>
    <w:rsid w:val="00A97C3B"/>
    <w:rsid w:val="00A97D55"/>
    <w:rsid w:val="00A97F88"/>
    <w:rsid w:val="00AA0585"/>
    <w:rsid w:val="00AA05CC"/>
    <w:rsid w:val="00AA069C"/>
    <w:rsid w:val="00AA0708"/>
    <w:rsid w:val="00AA07C4"/>
    <w:rsid w:val="00AA0FEB"/>
    <w:rsid w:val="00AA114B"/>
    <w:rsid w:val="00AA126E"/>
    <w:rsid w:val="00AA12A9"/>
    <w:rsid w:val="00AA1307"/>
    <w:rsid w:val="00AA131A"/>
    <w:rsid w:val="00AA143C"/>
    <w:rsid w:val="00AA14CE"/>
    <w:rsid w:val="00AA1513"/>
    <w:rsid w:val="00AA15D8"/>
    <w:rsid w:val="00AA1638"/>
    <w:rsid w:val="00AA1718"/>
    <w:rsid w:val="00AA1796"/>
    <w:rsid w:val="00AA1A73"/>
    <w:rsid w:val="00AA1B03"/>
    <w:rsid w:val="00AA1B17"/>
    <w:rsid w:val="00AA1C5E"/>
    <w:rsid w:val="00AA1D37"/>
    <w:rsid w:val="00AA280F"/>
    <w:rsid w:val="00AA2D5B"/>
    <w:rsid w:val="00AA2E88"/>
    <w:rsid w:val="00AA3479"/>
    <w:rsid w:val="00AA35E7"/>
    <w:rsid w:val="00AA3A09"/>
    <w:rsid w:val="00AA3AD1"/>
    <w:rsid w:val="00AA3AFC"/>
    <w:rsid w:val="00AA3DF0"/>
    <w:rsid w:val="00AA3DF5"/>
    <w:rsid w:val="00AA4076"/>
    <w:rsid w:val="00AA432E"/>
    <w:rsid w:val="00AA45CE"/>
    <w:rsid w:val="00AA4CC3"/>
    <w:rsid w:val="00AA4ECF"/>
    <w:rsid w:val="00AA4F13"/>
    <w:rsid w:val="00AA503B"/>
    <w:rsid w:val="00AA5139"/>
    <w:rsid w:val="00AA51EB"/>
    <w:rsid w:val="00AA5549"/>
    <w:rsid w:val="00AA59F2"/>
    <w:rsid w:val="00AA5B27"/>
    <w:rsid w:val="00AA5D83"/>
    <w:rsid w:val="00AA6487"/>
    <w:rsid w:val="00AA6614"/>
    <w:rsid w:val="00AA69BA"/>
    <w:rsid w:val="00AA6AAE"/>
    <w:rsid w:val="00AA6C16"/>
    <w:rsid w:val="00AA6F19"/>
    <w:rsid w:val="00AA704F"/>
    <w:rsid w:val="00AA7269"/>
    <w:rsid w:val="00AA7846"/>
    <w:rsid w:val="00AA7951"/>
    <w:rsid w:val="00AA7B60"/>
    <w:rsid w:val="00AA7D10"/>
    <w:rsid w:val="00AB0ADB"/>
    <w:rsid w:val="00AB0C98"/>
    <w:rsid w:val="00AB1516"/>
    <w:rsid w:val="00AB1A41"/>
    <w:rsid w:val="00AB1DE8"/>
    <w:rsid w:val="00AB20E3"/>
    <w:rsid w:val="00AB22A6"/>
    <w:rsid w:val="00AB23FA"/>
    <w:rsid w:val="00AB277C"/>
    <w:rsid w:val="00AB2AB3"/>
    <w:rsid w:val="00AB2C4E"/>
    <w:rsid w:val="00AB305F"/>
    <w:rsid w:val="00AB30E5"/>
    <w:rsid w:val="00AB314F"/>
    <w:rsid w:val="00AB324D"/>
    <w:rsid w:val="00AB3530"/>
    <w:rsid w:val="00AB382B"/>
    <w:rsid w:val="00AB39B0"/>
    <w:rsid w:val="00AB3CC2"/>
    <w:rsid w:val="00AB3D30"/>
    <w:rsid w:val="00AB3D60"/>
    <w:rsid w:val="00AB3D67"/>
    <w:rsid w:val="00AB3DA1"/>
    <w:rsid w:val="00AB4294"/>
    <w:rsid w:val="00AB42E4"/>
    <w:rsid w:val="00AB460A"/>
    <w:rsid w:val="00AB474A"/>
    <w:rsid w:val="00AB4776"/>
    <w:rsid w:val="00AB4AE5"/>
    <w:rsid w:val="00AB4E4D"/>
    <w:rsid w:val="00AB5135"/>
    <w:rsid w:val="00AB58F7"/>
    <w:rsid w:val="00AB5A4E"/>
    <w:rsid w:val="00AB5E5B"/>
    <w:rsid w:val="00AB62CE"/>
    <w:rsid w:val="00AB645D"/>
    <w:rsid w:val="00AB648C"/>
    <w:rsid w:val="00AB6624"/>
    <w:rsid w:val="00AB67BB"/>
    <w:rsid w:val="00AB6ACC"/>
    <w:rsid w:val="00AB6D39"/>
    <w:rsid w:val="00AB74F8"/>
    <w:rsid w:val="00AB75DF"/>
    <w:rsid w:val="00AB76F5"/>
    <w:rsid w:val="00AB772A"/>
    <w:rsid w:val="00AB77C9"/>
    <w:rsid w:val="00AB7A8D"/>
    <w:rsid w:val="00AB7C4E"/>
    <w:rsid w:val="00AB7D55"/>
    <w:rsid w:val="00AC0120"/>
    <w:rsid w:val="00AC01F8"/>
    <w:rsid w:val="00AC03FB"/>
    <w:rsid w:val="00AC07E2"/>
    <w:rsid w:val="00AC08D7"/>
    <w:rsid w:val="00AC09FD"/>
    <w:rsid w:val="00AC0B91"/>
    <w:rsid w:val="00AC0D6B"/>
    <w:rsid w:val="00AC0FF2"/>
    <w:rsid w:val="00AC12ED"/>
    <w:rsid w:val="00AC13F0"/>
    <w:rsid w:val="00AC20DA"/>
    <w:rsid w:val="00AC20F6"/>
    <w:rsid w:val="00AC2213"/>
    <w:rsid w:val="00AC22B0"/>
    <w:rsid w:val="00AC22D7"/>
    <w:rsid w:val="00AC2402"/>
    <w:rsid w:val="00AC2C24"/>
    <w:rsid w:val="00AC2ECE"/>
    <w:rsid w:val="00AC31A7"/>
    <w:rsid w:val="00AC3297"/>
    <w:rsid w:val="00AC38AA"/>
    <w:rsid w:val="00AC3B5F"/>
    <w:rsid w:val="00AC3F70"/>
    <w:rsid w:val="00AC42E1"/>
    <w:rsid w:val="00AC430A"/>
    <w:rsid w:val="00AC43DA"/>
    <w:rsid w:val="00AC43DE"/>
    <w:rsid w:val="00AC4586"/>
    <w:rsid w:val="00AC46C1"/>
    <w:rsid w:val="00AC4A32"/>
    <w:rsid w:val="00AC4AC6"/>
    <w:rsid w:val="00AC4D56"/>
    <w:rsid w:val="00AC4E29"/>
    <w:rsid w:val="00AC4F39"/>
    <w:rsid w:val="00AC502B"/>
    <w:rsid w:val="00AC50BA"/>
    <w:rsid w:val="00AC516E"/>
    <w:rsid w:val="00AC5404"/>
    <w:rsid w:val="00AC56AA"/>
    <w:rsid w:val="00AC59DD"/>
    <w:rsid w:val="00AC5C12"/>
    <w:rsid w:val="00AC5F06"/>
    <w:rsid w:val="00AC61DB"/>
    <w:rsid w:val="00AC624D"/>
    <w:rsid w:val="00AC6707"/>
    <w:rsid w:val="00AC70AE"/>
    <w:rsid w:val="00AC71BC"/>
    <w:rsid w:val="00AC798E"/>
    <w:rsid w:val="00AC7A03"/>
    <w:rsid w:val="00AC7B20"/>
    <w:rsid w:val="00AD047D"/>
    <w:rsid w:val="00AD0797"/>
    <w:rsid w:val="00AD07C2"/>
    <w:rsid w:val="00AD0A65"/>
    <w:rsid w:val="00AD0B2C"/>
    <w:rsid w:val="00AD0EEB"/>
    <w:rsid w:val="00AD11B0"/>
    <w:rsid w:val="00AD152F"/>
    <w:rsid w:val="00AD16CB"/>
    <w:rsid w:val="00AD1FC1"/>
    <w:rsid w:val="00AD2B33"/>
    <w:rsid w:val="00AD2D8D"/>
    <w:rsid w:val="00AD2EB4"/>
    <w:rsid w:val="00AD32B3"/>
    <w:rsid w:val="00AD3591"/>
    <w:rsid w:val="00AD37BD"/>
    <w:rsid w:val="00AD3CD4"/>
    <w:rsid w:val="00AD3CDE"/>
    <w:rsid w:val="00AD3CE5"/>
    <w:rsid w:val="00AD3E92"/>
    <w:rsid w:val="00AD41E0"/>
    <w:rsid w:val="00AD4457"/>
    <w:rsid w:val="00AD4497"/>
    <w:rsid w:val="00AD4689"/>
    <w:rsid w:val="00AD4CD3"/>
    <w:rsid w:val="00AD5251"/>
    <w:rsid w:val="00AD5379"/>
    <w:rsid w:val="00AD5858"/>
    <w:rsid w:val="00AD5992"/>
    <w:rsid w:val="00AD5A2C"/>
    <w:rsid w:val="00AD6D73"/>
    <w:rsid w:val="00AD7002"/>
    <w:rsid w:val="00AD722C"/>
    <w:rsid w:val="00AD7397"/>
    <w:rsid w:val="00AE0134"/>
    <w:rsid w:val="00AE05C4"/>
    <w:rsid w:val="00AE07C0"/>
    <w:rsid w:val="00AE090A"/>
    <w:rsid w:val="00AE09D4"/>
    <w:rsid w:val="00AE0A3D"/>
    <w:rsid w:val="00AE0E30"/>
    <w:rsid w:val="00AE1565"/>
    <w:rsid w:val="00AE1F94"/>
    <w:rsid w:val="00AE2363"/>
    <w:rsid w:val="00AE237F"/>
    <w:rsid w:val="00AE240A"/>
    <w:rsid w:val="00AE273B"/>
    <w:rsid w:val="00AE276E"/>
    <w:rsid w:val="00AE2860"/>
    <w:rsid w:val="00AE2CC5"/>
    <w:rsid w:val="00AE2D62"/>
    <w:rsid w:val="00AE3002"/>
    <w:rsid w:val="00AE33B7"/>
    <w:rsid w:val="00AE35A2"/>
    <w:rsid w:val="00AE379B"/>
    <w:rsid w:val="00AE37FE"/>
    <w:rsid w:val="00AE3CF2"/>
    <w:rsid w:val="00AE4413"/>
    <w:rsid w:val="00AE4433"/>
    <w:rsid w:val="00AE46C2"/>
    <w:rsid w:val="00AE4B0D"/>
    <w:rsid w:val="00AE4C31"/>
    <w:rsid w:val="00AE4CD0"/>
    <w:rsid w:val="00AE4E5E"/>
    <w:rsid w:val="00AE54C6"/>
    <w:rsid w:val="00AE5704"/>
    <w:rsid w:val="00AE57FC"/>
    <w:rsid w:val="00AE595A"/>
    <w:rsid w:val="00AE59B3"/>
    <w:rsid w:val="00AE5F0D"/>
    <w:rsid w:val="00AE6260"/>
    <w:rsid w:val="00AE667D"/>
    <w:rsid w:val="00AE67B2"/>
    <w:rsid w:val="00AE6CFA"/>
    <w:rsid w:val="00AE6DF4"/>
    <w:rsid w:val="00AE6F6C"/>
    <w:rsid w:val="00AE6FE0"/>
    <w:rsid w:val="00AE7193"/>
    <w:rsid w:val="00AE7215"/>
    <w:rsid w:val="00AE775F"/>
    <w:rsid w:val="00AE7C54"/>
    <w:rsid w:val="00AF00E5"/>
    <w:rsid w:val="00AF0125"/>
    <w:rsid w:val="00AF055F"/>
    <w:rsid w:val="00AF0994"/>
    <w:rsid w:val="00AF128A"/>
    <w:rsid w:val="00AF1689"/>
    <w:rsid w:val="00AF1AB0"/>
    <w:rsid w:val="00AF1B39"/>
    <w:rsid w:val="00AF1E23"/>
    <w:rsid w:val="00AF2007"/>
    <w:rsid w:val="00AF220F"/>
    <w:rsid w:val="00AF2675"/>
    <w:rsid w:val="00AF26CC"/>
    <w:rsid w:val="00AF27EF"/>
    <w:rsid w:val="00AF2CF9"/>
    <w:rsid w:val="00AF2EB3"/>
    <w:rsid w:val="00AF2F83"/>
    <w:rsid w:val="00AF3371"/>
    <w:rsid w:val="00AF33BE"/>
    <w:rsid w:val="00AF33DD"/>
    <w:rsid w:val="00AF348B"/>
    <w:rsid w:val="00AF3791"/>
    <w:rsid w:val="00AF3AF8"/>
    <w:rsid w:val="00AF427C"/>
    <w:rsid w:val="00AF43D4"/>
    <w:rsid w:val="00AF52AA"/>
    <w:rsid w:val="00AF5333"/>
    <w:rsid w:val="00AF5575"/>
    <w:rsid w:val="00AF55A7"/>
    <w:rsid w:val="00AF56EB"/>
    <w:rsid w:val="00AF5BC6"/>
    <w:rsid w:val="00AF617C"/>
    <w:rsid w:val="00AF6211"/>
    <w:rsid w:val="00AF64C3"/>
    <w:rsid w:val="00AF66C7"/>
    <w:rsid w:val="00AF6C85"/>
    <w:rsid w:val="00AF6F0D"/>
    <w:rsid w:val="00AF6F35"/>
    <w:rsid w:val="00AF7626"/>
    <w:rsid w:val="00AF775C"/>
    <w:rsid w:val="00AF78F1"/>
    <w:rsid w:val="00AF7C62"/>
    <w:rsid w:val="00AF7F53"/>
    <w:rsid w:val="00B0017B"/>
    <w:rsid w:val="00B0022D"/>
    <w:rsid w:val="00B00363"/>
    <w:rsid w:val="00B00405"/>
    <w:rsid w:val="00B00666"/>
    <w:rsid w:val="00B00C03"/>
    <w:rsid w:val="00B00C7A"/>
    <w:rsid w:val="00B00E29"/>
    <w:rsid w:val="00B00F8A"/>
    <w:rsid w:val="00B011B2"/>
    <w:rsid w:val="00B01739"/>
    <w:rsid w:val="00B01DE0"/>
    <w:rsid w:val="00B02126"/>
    <w:rsid w:val="00B0238C"/>
    <w:rsid w:val="00B02556"/>
    <w:rsid w:val="00B0256B"/>
    <w:rsid w:val="00B02610"/>
    <w:rsid w:val="00B026E8"/>
    <w:rsid w:val="00B02A45"/>
    <w:rsid w:val="00B02A6C"/>
    <w:rsid w:val="00B03133"/>
    <w:rsid w:val="00B033A4"/>
    <w:rsid w:val="00B03C14"/>
    <w:rsid w:val="00B03C1C"/>
    <w:rsid w:val="00B03DA6"/>
    <w:rsid w:val="00B0403F"/>
    <w:rsid w:val="00B040F0"/>
    <w:rsid w:val="00B04101"/>
    <w:rsid w:val="00B0436F"/>
    <w:rsid w:val="00B05637"/>
    <w:rsid w:val="00B05AD0"/>
    <w:rsid w:val="00B05B79"/>
    <w:rsid w:val="00B061E7"/>
    <w:rsid w:val="00B068FD"/>
    <w:rsid w:val="00B06A44"/>
    <w:rsid w:val="00B06BFD"/>
    <w:rsid w:val="00B073B1"/>
    <w:rsid w:val="00B073CA"/>
    <w:rsid w:val="00B074F9"/>
    <w:rsid w:val="00B0771F"/>
    <w:rsid w:val="00B07B95"/>
    <w:rsid w:val="00B07BD4"/>
    <w:rsid w:val="00B07CED"/>
    <w:rsid w:val="00B07EF1"/>
    <w:rsid w:val="00B100F6"/>
    <w:rsid w:val="00B10359"/>
    <w:rsid w:val="00B105F2"/>
    <w:rsid w:val="00B10A2E"/>
    <w:rsid w:val="00B10D96"/>
    <w:rsid w:val="00B11854"/>
    <w:rsid w:val="00B11FB4"/>
    <w:rsid w:val="00B120DD"/>
    <w:rsid w:val="00B12587"/>
    <w:rsid w:val="00B12BB7"/>
    <w:rsid w:val="00B13325"/>
    <w:rsid w:val="00B1359F"/>
    <w:rsid w:val="00B13BA9"/>
    <w:rsid w:val="00B140C2"/>
    <w:rsid w:val="00B14300"/>
    <w:rsid w:val="00B1479B"/>
    <w:rsid w:val="00B1479D"/>
    <w:rsid w:val="00B14876"/>
    <w:rsid w:val="00B14ABD"/>
    <w:rsid w:val="00B151BA"/>
    <w:rsid w:val="00B15558"/>
    <w:rsid w:val="00B156F1"/>
    <w:rsid w:val="00B15C1E"/>
    <w:rsid w:val="00B15CB5"/>
    <w:rsid w:val="00B16223"/>
    <w:rsid w:val="00B16954"/>
    <w:rsid w:val="00B169BF"/>
    <w:rsid w:val="00B1707A"/>
    <w:rsid w:val="00B172B4"/>
    <w:rsid w:val="00B17441"/>
    <w:rsid w:val="00B176CA"/>
    <w:rsid w:val="00B176F2"/>
    <w:rsid w:val="00B17A07"/>
    <w:rsid w:val="00B17A89"/>
    <w:rsid w:val="00B17B75"/>
    <w:rsid w:val="00B17CD2"/>
    <w:rsid w:val="00B2067A"/>
    <w:rsid w:val="00B2073D"/>
    <w:rsid w:val="00B207B4"/>
    <w:rsid w:val="00B208CD"/>
    <w:rsid w:val="00B2093C"/>
    <w:rsid w:val="00B2098E"/>
    <w:rsid w:val="00B20ADA"/>
    <w:rsid w:val="00B20B71"/>
    <w:rsid w:val="00B20C71"/>
    <w:rsid w:val="00B21394"/>
    <w:rsid w:val="00B215D0"/>
    <w:rsid w:val="00B21926"/>
    <w:rsid w:val="00B21BF5"/>
    <w:rsid w:val="00B21E80"/>
    <w:rsid w:val="00B21EC2"/>
    <w:rsid w:val="00B22213"/>
    <w:rsid w:val="00B22443"/>
    <w:rsid w:val="00B227C3"/>
    <w:rsid w:val="00B22880"/>
    <w:rsid w:val="00B228DC"/>
    <w:rsid w:val="00B2290B"/>
    <w:rsid w:val="00B22B6D"/>
    <w:rsid w:val="00B22DDE"/>
    <w:rsid w:val="00B2301A"/>
    <w:rsid w:val="00B23135"/>
    <w:rsid w:val="00B23210"/>
    <w:rsid w:val="00B239BB"/>
    <w:rsid w:val="00B23D96"/>
    <w:rsid w:val="00B23DB2"/>
    <w:rsid w:val="00B23F03"/>
    <w:rsid w:val="00B24099"/>
    <w:rsid w:val="00B24199"/>
    <w:rsid w:val="00B2479F"/>
    <w:rsid w:val="00B24D47"/>
    <w:rsid w:val="00B25074"/>
    <w:rsid w:val="00B25A78"/>
    <w:rsid w:val="00B25D49"/>
    <w:rsid w:val="00B25DFE"/>
    <w:rsid w:val="00B25EED"/>
    <w:rsid w:val="00B25FC3"/>
    <w:rsid w:val="00B26934"/>
    <w:rsid w:val="00B26C99"/>
    <w:rsid w:val="00B27083"/>
    <w:rsid w:val="00B273D8"/>
    <w:rsid w:val="00B27FD9"/>
    <w:rsid w:val="00B3000B"/>
    <w:rsid w:val="00B300B7"/>
    <w:rsid w:val="00B30A63"/>
    <w:rsid w:val="00B30B58"/>
    <w:rsid w:val="00B30D59"/>
    <w:rsid w:val="00B30EEB"/>
    <w:rsid w:val="00B30F1C"/>
    <w:rsid w:val="00B312A1"/>
    <w:rsid w:val="00B31410"/>
    <w:rsid w:val="00B318F6"/>
    <w:rsid w:val="00B3203A"/>
    <w:rsid w:val="00B32211"/>
    <w:rsid w:val="00B323D2"/>
    <w:rsid w:val="00B32467"/>
    <w:rsid w:val="00B32B9F"/>
    <w:rsid w:val="00B32CC4"/>
    <w:rsid w:val="00B32DB6"/>
    <w:rsid w:val="00B33082"/>
    <w:rsid w:val="00B331F1"/>
    <w:rsid w:val="00B33555"/>
    <w:rsid w:val="00B335D9"/>
    <w:rsid w:val="00B33615"/>
    <w:rsid w:val="00B33982"/>
    <w:rsid w:val="00B33C0F"/>
    <w:rsid w:val="00B34217"/>
    <w:rsid w:val="00B348A4"/>
    <w:rsid w:val="00B348C8"/>
    <w:rsid w:val="00B34A8E"/>
    <w:rsid w:val="00B34DB6"/>
    <w:rsid w:val="00B34DFB"/>
    <w:rsid w:val="00B34F3C"/>
    <w:rsid w:val="00B34F69"/>
    <w:rsid w:val="00B3507B"/>
    <w:rsid w:val="00B3512C"/>
    <w:rsid w:val="00B3539B"/>
    <w:rsid w:val="00B3544F"/>
    <w:rsid w:val="00B356B8"/>
    <w:rsid w:val="00B3572E"/>
    <w:rsid w:val="00B35DE5"/>
    <w:rsid w:val="00B35F21"/>
    <w:rsid w:val="00B35F49"/>
    <w:rsid w:val="00B36031"/>
    <w:rsid w:val="00B363B2"/>
    <w:rsid w:val="00B36428"/>
    <w:rsid w:val="00B3651D"/>
    <w:rsid w:val="00B36EAB"/>
    <w:rsid w:val="00B36F6F"/>
    <w:rsid w:val="00B373FB"/>
    <w:rsid w:val="00B3769B"/>
    <w:rsid w:val="00B37B84"/>
    <w:rsid w:val="00B405E4"/>
    <w:rsid w:val="00B40974"/>
    <w:rsid w:val="00B40C43"/>
    <w:rsid w:val="00B40EF0"/>
    <w:rsid w:val="00B40F1B"/>
    <w:rsid w:val="00B415B1"/>
    <w:rsid w:val="00B4194D"/>
    <w:rsid w:val="00B419B2"/>
    <w:rsid w:val="00B41C1A"/>
    <w:rsid w:val="00B41E62"/>
    <w:rsid w:val="00B4204C"/>
    <w:rsid w:val="00B42777"/>
    <w:rsid w:val="00B42926"/>
    <w:rsid w:val="00B429F6"/>
    <w:rsid w:val="00B432C2"/>
    <w:rsid w:val="00B433CB"/>
    <w:rsid w:val="00B4392F"/>
    <w:rsid w:val="00B43E2E"/>
    <w:rsid w:val="00B43EB6"/>
    <w:rsid w:val="00B4409C"/>
    <w:rsid w:val="00B443BF"/>
    <w:rsid w:val="00B44D95"/>
    <w:rsid w:val="00B4539B"/>
    <w:rsid w:val="00B45826"/>
    <w:rsid w:val="00B4597F"/>
    <w:rsid w:val="00B45A88"/>
    <w:rsid w:val="00B45EA8"/>
    <w:rsid w:val="00B45FD4"/>
    <w:rsid w:val="00B461E8"/>
    <w:rsid w:val="00B46DFA"/>
    <w:rsid w:val="00B46E36"/>
    <w:rsid w:val="00B47087"/>
    <w:rsid w:val="00B47860"/>
    <w:rsid w:val="00B47A15"/>
    <w:rsid w:val="00B47D60"/>
    <w:rsid w:val="00B50320"/>
    <w:rsid w:val="00B505F9"/>
    <w:rsid w:val="00B506F5"/>
    <w:rsid w:val="00B50CB3"/>
    <w:rsid w:val="00B50E0F"/>
    <w:rsid w:val="00B50E35"/>
    <w:rsid w:val="00B51088"/>
    <w:rsid w:val="00B513B9"/>
    <w:rsid w:val="00B51A93"/>
    <w:rsid w:val="00B51C9F"/>
    <w:rsid w:val="00B51E91"/>
    <w:rsid w:val="00B5205B"/>
    <w:rsid w:val="00B5210D"/>
    <w:rsid w:val="00B522D6"/>
    <w:rsid w:val="00B52F32"/>
    <w:rsid w:val="00B53F2A"/>
    <w:rsid w:val="00B54390"/>
    <w:rsid w:val="00B54867"/>
    <w:rsid w:val="00B54A50"/>
    <w:rsid w:val="00B54B2B"/>
    <w:rsid w:val="00B54D75"/>
    <w:rsid w:val="00B55724"/>
    <w:rsid w:val="00B559A6"/>
    <w:rsid w:val="00B55BB1"/>
    <w:rsid w:val="00B55F76"/>
    <w:rsid w:val="00B566CD"/>
    <w:rsid w:val="00B56815"/>
    <w:rsid w:val="00B56C38"/>
    <w:rsid w:val="00B56E58"/>
    <w:rsid w:val="00B57080"/>
    <w:rsid w:val="00B57622"/>
    <w:rsid w:val="00B579A4"/>
    <w:rsid w:val="00B57B04"/>
    <w:rsid w:val="00B57FF7"/>
    <w:rsid w:val="00B60023"/>
    <w:rsid w:val="00B600C2"/>
    <w:rsid w:val="00B6010B"/>
    <w:rsid w:val="00B601A1"/>
    <w:rsid w:val="00B60488"/>
    <w:rsid w:val="00B60498"/>
    <w:rsid w:val="00B6087E"/>
    <w:rsid w:val="00B608F1"/>
    <w:rsid w:val="00B60D79"/>
    <w:rsid w:val="00B60DE5"/>
    <w:rsid w:val="00B61074"/>
    <w:rsid w:val="00B610C7"/>
    <w:rsid w:val="00B6121E"/>
    <w:rsid w:val="00B614E7"/>
    <w:rsid w:val="00B61C33"/>
    <w:rsid w:val="00B61CA8"/>
    <w:rsid w:val="00B61D6E"/>
    <w:rsid w:val="00B61FAC"/>
    <w:rsid w:val="00B62085"/>
    <w:rsid w:val="00B62276"/>
    <w:rsid w:val="00B623BB"/>
    <w:rsid w:val="00B62613"/>
    <w:rsid w:val="00B62888"/>
    <w:rsid w:val="00B628F2"/>
    <w:rsid w:val="00B62C2E"/>
    <w:rsid w:val="00B62DFA"/>
    <w:rsid w:val="00B62E32"/>
    <w:rsid w:val="00B62FBC"/>
    <w:rsid w:val="00B632D8"/>
    <w:rsid w:val="00B633F3"/>
    <w:rsid w:val="00B635DD"/>
    <w:rsid w:val="00B63766"/>
    <w:rsid w:val="00B63A16"/>
    <w:rsid w:val="00B63AED"/>
    <w:rsid w:val="00B63B90"/>
    <w:rsid w:val="00B63D8B"/>
    <w:rsid w:val="00B63DFA"/>
    <w:rsid w:val="00B64025"/>
    <w:rsid w:val="00B6410B"/>
    <w:rsid w:val="00B64681"/>
    <w:rsid w:val="00B64BB3"/>
    <w:rsid w:val="00B64E77"/>
    <w:rsid w:val="00B64FFB"/>
    <w:rsid w:val="00B65380"/>
    <w:rsid w:val="00B655CA"/>
    <w:rsid w:val="00B655E4"/>
    <w:rsid w:val="00B65653"/>
    <w:rsid w:val="00B65974"/>
    <w:rsid w:val="00B65DE8"/>
    <w:rsid w:val="00B66299"/>
    <w:rsid w:val="00B66492"/>
    <w:rsid w:val="00B669F7"/>
    <w:rsid w:val="00B66FC0"/>
    <w:rsid w:val="00B6702A"/>
    <w:rsid w:val="00B6711F"/>
    <w:rsid w:val="00B67328"/>
    <w:rsid w:val="00B673C2"/>
    <w:rsid w:val="00B67574"/>
    <w:rsid w:val="00B676DD"/>
    <w:rsid w:val="00B677AB"/>
    <w:rsid w:val="00B67CD5"/>
    <w:rsid w:val="00B704A3"/>
    <w:rsid w:val="00B70931"/>
    <w:rsid w:val="00B70A54"/>
    <w:rsid w:val="00B70B2F"/>
    <w:rsid w:val="00B70DDA"/>
    <w:rsid w:val="00B70EFB"/>
    <w:rsid w:val="00B714F6"/>
    <w:rsid w:val="00B715B4"/>
    <w:rsid w:val="00B71887"/>
    <w:rsid w:val="00B719EE"/>
    <w:rsid w:val="00B71C30"/>
    <w:rsid w:val="00B71DB8"/>
    <w:rsid w:val="00B7212D"/>
    <w:rsid w:val="00B72232"/>
    <w:rsid w:val="00B72852"/>
    <w:rsid w:val="00B72A8A"/>
    <w:rsid w:val="00B72BAA"/>
    <w:rsid w:val="00B72EB2"/>
    <w:rsid w:val="00B73354"/>
    <w:rsid w:val="00B73518"/>
    <w:rsid w:val="00B736CE"/>
    <w:rsid w:val="00B738F6"/>
    <w:rsid w:val="00B73B1B"/>
    <w:rsid w:val="00B73E8F"/>
    <w:rsid w:val="00B745F2"/>
    <w:rsid w:val="00B7461B"/>
    <w:rsid w:val="00B74BE1"/>
    <w:rsid w:val="00B74D72"/>
    <w:rsid w:val="00B74FBD"/>
    <w:rsid w:val="00B75150"/>
    <w:rsid w:val="00B757B5"/>
    <w:rsid w:val="00B76122"/>
    <w:rsid w:val="00B763FF"/>
    <w:rsid w:val="00B76643"/>
    <w:rsid w:val="00B7682C"/>
    <w:rsid w:val="00B76998"/>
    <w:rsid w:val="00B76BE8"/>
    <w:rsid w:val="00B76CBA"/>
    <w:rsid w:val="00B76E94"/>
    <w:rsid w:val="00B76F57"/>
    <w:rsid w:val="00B771C2"/>
    <w:rsid w:val="00B77BB2"/>
    <w:rsid w:val="00B77BE5"/>
    <w:rsid w:val="00B77CAA"/>
    <w:rsid w:val="00B800E5"/>
    <w:rsid w:val="00B805BB"/>
    <w:rsid w:val="00B80DEB"/>
    <w:rsid w:val="00B81182"/>
    <w:rsid w:val="00B81A16"/>
    <w:rsid w:val="00B81A9F"/>
    <w:rsid w:val="00B81BA7"/>
    <w:rsid w:val="00B81BFE"/>
    <w:rsid w:val="00B81D5E"/>
    <w:rsid w:val="00B8215B"/>
    <w:rsid w:val="00B8251D"/>
    <w:rsid w:val="00B82A03"/>
    <w:rsid w:val="00B82B12"/>
    <w:rsid w:val="00B83066"/>
    <w:rsid w:val="00B830EA"/>
    <w:rsid w:val="00B830EF"/>
    <w:rsid w:val="00B8326F"/>
    <w:rsid w:val="00B833C3"/>
    <w:rsid w:val="00B838D0"/>
    <w:rsid w:val="00B83C06"/>
    <w:rsid w:val="00B83C0B"/>
    <w:rsid w:val="00B83DB4"/>
    <w:rsid w:val="00B8404D"/>
    <w:rsid w:val="00B8440B"/>
    <w:rsid w:val="00B844C8"/>
    <w:rsid w:val="00B84D3D"/>
    <w:rsid w:val="00B84DD4"/>
    <w:rsid w:val="00B8504C"/>
    <w:rsid w:val="00B85122"/>
    <w:rsid w:val="00B85231"/>
    <w:rsid w:val="00B8547D"/>
    <w:rsid w:val="00B858B5"/>
    <w:rsid w:val="00B85B81"/>
    <w:rsid w:val="00B85F5F"/>
    <w:rsid w:val="00B86042"/>
    <w:rsid w:val="00B8644F"/>
    <w:rsid w:val="00B865E1"/>
    <w:rsid w:val="00B86AF7"/>
    <w:rsid w:val="00B86D72"/>
    <w:rsid w:val="00B87092"/>
    <w:rsid w:val="00B8740C"/>
    <w:rsid w:val="00B874C5"/>
    <w:rsid w:val="00B875D0"/>
    <w:rsid w:val="00B87920"/>
    <w:rsid w:val="00B87CE1"/>
    <w:rsid w:val="00B87DFD"/>
    <w:rsid w:val="00B905F5"/>
    <w:rsid w:val="00B907E6"/>
    <w:rsid w:val="00B90B3C"/>
    <w:rsid w:val="00B90E82"/>
    <w:rsid w:val="00B910B5"/>
    <w:rsid w:val="00B915FB"/>
    <w:rsid w:val="00B917E9"/>
    <w:rsid w:val="00B919EE"/>
    <w:rsid w:val="00B91A72"/>
    <w:rsid w:val="00B91BE5"/>
    <w:rsid w:val="00B91EB0"/>
    <w:rsid w:val="00B92429"/>
    <w:rsid w:val="00B92B26"/>
    <w:rsid w:val="00B92B62"/>
    <w:rsid w:val="00B92F4A"/>
    <w:rsid w:val="00B93262"/>
    <w:rsid w:val="00B934AE"/>
    <w:rsid w:val="00B935B6"/>
    <w:rsid w:val="00B94530"/>
    <w:rsid w:val="00B947F5"/>
    <w:rsid w:val="00B94CA7"/>
    <w:rsid w:val="00B94E22"/>
    <w:rsid w:val="00B94F5C"/>
    <w:rsid w:val="00B95BA4"/>
    <w:rsid w:val="00B95BE0"/>
    <w:rsid w:val="00B95EA5"/>
    <w:rsid w:val="00B96990"/>
    <w:rsid w:val="00B969BB"/>
    <w:rsid w:val="00B96AC3"/>
    <w:rsid w:val="00B96B8A"/>
    <w:rsid w:val="00B96CE0"/>
    <w:rsid w:val="00B96D21"/>
    <w:rsid w:val="00B970C9"/>
    <w:rsid w:val="00B97102"/>
    <w:rsid w:val="00B9739E"/>
    <w:rsid w:val="00B97421"/>
    <w:rsid w:val="00B97626"/>
    <w:rsid w:val="00B97940"/>
    <w:rsid w:val="00B97DA1"/>
    <w:rsid w:val="00B97EEF"/>
    <w:rsid w:val="00BA00D8"/>
    <w:rsid w:val="00BA0175"/>
    <w:rsid w:val="00BA01A9"/>
    <w:rsid w:val="00BA01DC"/>
    <w:rsid w:val="00BA06D7"/>
    <w:rsid w:val="00BA07F2"/>
    <w:rsid w:val="00BA0967"/>
    <w:rsid w:val="00BA0EFF"/>
    <w:rsid w:val="00BA1122"/>
    <w:rsid w:val="00BA1530"/>
    <w:rsid w:val="00BA1770"/>
    <w:rsid w:val="00BA1B45"/>
    <w:rsid w:val="00BA1E98"/>
    <w:rsid w:val="00BA2074"/>
    <w:rsid w:val="00BA2509"/>
    <w:rsid w:val="00BA26C6"/>
    <w:rsid w:val="00BA274B"/>
    <w:rsid w:val="00BA28B9"/>
    <w:rsid w:val="00BA2B7F"/>
    <w:rsid w:val="00BA2EE9"/>
    <w:rsid w:val="00BA360F"/>
    <w:rsid w:val="00BA36D6"/>
    <w:rsid w:val="00BA3D51"/>
    <w:rsid w:val="00BA3E8E"/>
    <w:rsid w:val="00BA43BD"/>
    <w:rsid w:val="00BA442E"/>
    <w:rsid w:val="00BA459B"/>
    <w:rsid w:val="00BA472A"/>
    <w:rsid w:val="00BA4B1C"/>
    <w:rsid w:val="00BA4C79"/>
    <w:rsid w:val="00BA4C82"/>
    <w:rsid w:val="00BA4C9C"/>
    <w:rsid w:val="00BA4CDE"/>
    <w:rsid w:val="00BA55AD"/>
    <w:rsid w:val="00BA592A"/>
    <w:rsid w:val="00BA6AB6"/>
    <w:rsid w:val="00BA6D69"/>
    <w:rsid w:val="00BA6E33"/>
    <w:rsid w:val="00BA6F8C"/>
    <w:rsid w:val="00BA7041"/>
    <w:rsid w:val="00BA759F"/>
    <w:rsid w:val="00BA7DBC"/>
    <w:rsid w:val="00BA7E53"/>
    <w:rsid w:val="00BA7E87"/>
    <w:rsid w:val="00BB0456"/>
    <w:rsid w:val="00BB0D7F"/>
    <w:rsid w:val="00BB0EAE"/>
    <w:rsid w:val="00BB0F7B"/>
    <w:rsid w:val="00BB0F81"/>
    <w:rsid w:val="00BB0FFB"/>
    <w:rsid w:val="00BB1052"/>
    <w:rsid w:val="00BB1074"/>
    <w:rsid w:val="00BB1245"/>
    <w:rsid w:val="00BB12C1"/>
    <w:rsid w:val="00BB1361"/>
    <w:rsid w:val="00BB1698"/>
    <w:rsid w:val="00BB176B"/>
    <w:rsid w:val="00BB1CAA"/>
    <w:rsid w:val="00BB1DE4"/>
    <w:rsid w:val="00BB1E62"/>
    <w:rsid w:val="00BB1F5D"/>
    <w:rsid w:val="00BB1FA5"/>
    <w:rsid w:val="00BB2C15"/>
    <w:rsid w:val="00BB2E02"/>
    <w:rsid w:val="00BB3207"/>
    <w:rsid w:val="00BB3716"/>
    <w:rsid w:val="00BB3DD4"/>
    <w:rsid w:val="00BB43A1"/>
    <w:rsid w:val="00BB4985"/>
    <w:rsid w:val="00BB4DA3"/>
    <w:rsid w:val="00BB5205"/>
    <w:rsid w:val="00BB529B"/>
    <w:rsid w:val="00BB538B"/>
    <w:rsid w:val="00BB53CC"/>
    <w:rsid w:val="00BB5A31"/>
    <w:rsid w:val="00BB5FFC"/>
    <w:rsid w:val="00BB6389"/>
    <w:rsid w:val="00BB63A0"/>
    <w:rsid w:val="00BB6FCB"/>
    <w:rsid w:val="00BB75BE"/>
    <w:rsid w:val="00BB75F4"/>
    <w:rsid w:val="00BB7691"/>
    <w:rsid w:val="00BB7916"/>
    <w:rsid w:val="00BB7EC4"/>
    <w:rsid w:val="00BC0140"/>
    <w:rsid w:val="00BC01BD"/>
    <w:rsid w:val="00BC0427"/>
    <w:rsid w:val="00BC0479"/>
    <w:rsid w:val="00BC0530"/>
    <w:rsid w:val="00BC0728"/>
    <w:rsid w:val="00BC0770"/>
    <w:rsid w:val="00BC10D9"/>
    <w:rsid w:val="00BC10FC"/>
    <w:rsid w:val="00BC1225"/>
    <w:rsid w:val="00BC150A"/>
    <w:rsid w:val="00BC17CC"/>
    <w:rsid w:val="00BC1B77"/>
    <w:rsid w:val="00BC2263"/>
    <w:rsid w:val="00BC25A6"/>
    <w:rsid w:val="00BC25F1"/>
    <w:rsid w:val="00BC27E6"/>
    <w:rsid w:val="00BC2945"/>
    <w:rsid w:val="00BC2AB4"/>
    <w:rsid w:val="00BC2DD2"/>
    <w:rsid w:val="00BC3434"/>
    <w:rsid w:val="00BC3D87"/>
    <w:rsid w:val="00BC3F44"/>
    <w:rsid w:val="00BC4069"/>
    <w:rsid w:val="00BC428A"/>
    <w:rsid w:val="00BC47D3"/>
    <w:rsid w:val="00BC4847"/>
    <w:rsid w:val="00BC4882"/>
    <w:rsid w:val="00BC48F0"/>
    <w:rsid w:val="00BC5066"/>
    <w:rsid w:val="00BC510A"/>
    <w:rsid w:val="00BC536D"/>
    <w:rsid w:val="00BC53F9"/>
    <w:rsid w:val="00BC5989"/>
    <w:rsid w:val="00BC5A68"/>
    <w:rsid w:val="00BC5D21"/>
    <w:rsid w:val="00BC5F9C"/>
    <w:rsid w:val="00BC6174"/>
    <w:rsid w:val="00BC61A1"/>
    <w:rsid w:val="00BC639A"/>
    <w:rsid w:val="00BC655F"/>
    <w:rsid w:val="00BC717B"/>
    <w:rsid w:val="00BC7305"/>
    <w:rsid w:val="00BC77E7"/>
    <w:rsid w:val="00BC7996"/>
    <w:rsid w:val="00BC7A79"/>
    <w:rsid w:val="00BC7CCF"/>
    <w:rsid w:val="00BC7DC7"/>
    <w:rsid w:val="00BC7DD4"/>
    <w:rsid w:val="00BD0208"/>
    <w:rsid w:val="00BD03E2"/>
    <w:rsid w:val="00BD0442"/>
    <w:rsid w:val="00BD1ACF"/>
    <w:rsid w:val="00BD1D3C"/>
    <w:rsid w:val="00BD1EBC"/>
    <w:rsid w:val="00BD1F32"/>
    <w:rsid w:val="00BD1F6E"/>
    <w:rsid w:val="00BD218D"/>
    <w:rsid w:val="00BD229C"/>
    <w:rsid w:val="00BD230B"/>
    <w:rsid w:val="00BD268E"/>
    <w:rsid w:val="00BD275A"/>
    <w:rsid w:val="00BD28C6"/>
    <w:rsid w:val="00BD29EA"/>
    <w:rsid w:val="00BD2BEA"/>
    <w:rsid w:val="00BD2D72"/>
    <w:rsid w:val="00BD2F38"/>
    <w:rsid w:val="00BD32F4"/>
    <w:rsid w:val="00BD3501"/>
    <w:rsid w:val="00BD3745"/>
    <w:rsid w:val="00BD3BDE"/>
    <w:rsid w:val="00BD3E86"/>
    <w:rsid w:val="00BD3FAD"/>
    <w:rsid w:val="00BD4390"/>
    <w:rsid w:val="00BD43B6"/>
    <w:rsid w:val="00BD4418"/>
    <w:rsid w:val="00BD4758"/>
    <w:rsid w:val="00BD4DF0"/>
    <w:rsid w:val="00BD4F4A"/>
    <w:rsid w:val="00BD4FF7"/>
    <w:rsid w:val="00BD5CD4"/>
    <w:rsid w:val="00BD5D6B"/>
    <w:rsid w:val="00BD6150"/>
    <w:rsid w:val="00BD61A7"/>
    <w:rsid w:val="00BD647D"/>
    <w:rsid w:val="00BD654A"/>
    <w:rsid w:val="00BD6A22"/>
    <w:rsid w:val="00BD6BC1"/>
    <w:rsid w:val="00BD6C85"/>
    <w:rsid w:val="00BD70E8"/>
    <w:rsid w:val="00BD711A"/>
    <w:rsid w:val="00BD7210"/>
    <w:rsid w:val="00BD775E"/>
    <w:rsid w:val="00BD7A79"/>
    <w:rsid w:val="00BD7D23"/>
    <w:rsid w:val="00BE00F3"/>
    <w:rsid w:val="00BE0168"/>
    <w:rsid w:val="00BE0812"/>
    <w:rsid w:val="00BE0AAF"/>
    <w:rsid w:val="00BE0CE9"/>
    <w:rsid w:val="00BE0D04"/>
    <w:rsid w:val="00BE130F"/>
    <w:rsid w:val="00BE2048"/>
    <w:rsid w:val="00BE2B50"/>
    <w:rsid w:val="00BE2D6A"/>
    <w:rsid w:val="00BE2DFE"/>
    <w:rsid w:val="00BE2EE0"/>
    <w:rsid w:val="00BE3392"/>
    <w:rsid w:val="00BE34F1"/>
    <w:rsid w:val="00BE381E"/>
    <w:rsid w:val="00BE3D33"/>
    <w:rsid w:val="00BE4152"/>
    <w:rsid w:val="00BE421B"/>
    <w:rsid w:val="00BE4834"/>
    <w:rsid w:val="00BE489E"/>
    <w:rsid w:val="00BE4D75"/>
    <w:rsid w:val="00BE53B4"/>
    <w:rsid w:val="00BE55D4"/>
    <w:rsid w:val="00BE59F3"/>
    <w:rsid w:val="00BE5B3D"/>
    <w:rsid w:val="00BE5B7B"/>
    <w:rsid w:val="00BE5C35"/>
    <w:rsid w:val="00BE5E71"/>
    <w:rsid w:val="00BE60A0"/>
    <w:rsid w:val="00BE63B1"/>
    <w:rsid w:val="00BE67F3"/>
    <w:rsid w:val="00BE6D0C"/>
    <w:rsid w:val="00BE6DFD"/>
    <w:rsid w:val="00BE71DB"/>
    <w:rsid w:val="00BE74EE"/>
    <w:rsid w:val="00BE7783"/>
    <w:rsid w:val="00BE7874"/>
    <w:rsid w:val="00BE7DF2"/>
    <w:rsid w:val="00BF0156"/>
    <w:rsid w:val="00BF0266"/>
    <w:rsid w:val="00BF0487"/>
    <w:rsid w:val="00BF052B"/>
    <w:rsid w:val="00BF069A"/>
    <w:rsid w:val="00BF087C"/>
    <w:rsid w:val="00BF08C7"/>
    <w:rsid w:val="00BF0AD8"/>
    <w:rsid w:val="00BF0CBD"/>
    <w:rsid w:val="00BF11D2"/>
    <w:rsid w:val="00BF17B2"/>
    <w:rsid w:val="00BF1FEA"/>
    <w:rsid w:val="00BF25D0"/>
    <w:rsid w:val="00BF2972"/>
    <w:rsid w:val="00BF2F2E"/>
    <w:rsid w:val="00BF2F69"/>
    <w:rsid w:val="00BF3104"/>
    <w:rsid w:val="00BF33EB"/>
    <w:rsid w:val="00BF33FB"/>
    <w:rsid w:val="00BF363C"/>
    <w:rsid w:val="00BF3765"/>
    <w:rsid w:val="00BF38EC"/>
    <w:rsid w:val="00BF3B73"/>
    <w:rsid w:val="00BF3BB1"/>
    <w:rsid w:val="00BF3BB7"/>
    <w:rsid w:val="00BF479F"/>
    <w:rsid w:val="00BF4AAA"/>
    <w:rsid w:val="00BF4AF4"/>
    <w:rsid w:val="00BF51A3"/>
    <w:rsid w:val="00BF5296"/>
    <w:rsid w:val="00BF52F4"/>
    <w:rsid w:val="00BF54DF"/>
    <w:rsid w:val="00BF552C"/>
    <w:rsid w:val="00BF5567"/>
    <w:rsid w:val="00BF5963"/>
    <w:rsid w:val="00BF5C30"/>
    <w:rsid w:val="00BF6530"/>
    <w:rsid w:val="00BF6A4D"/>
    <w:rsid w:val="00BF6D53"/>
    <w:rsid w:val="00BF73AE"/>
    <w:rsid w:val="00BF74D4"/>
    <w:rsid w:val="00BF75F1"/>
    <w:rsid w:val="00BF770A"/>
    <w:rsid w:val="00BF789A"/>
    <w:rsid w:val="00BF7E03"/>
    <w:rsid w:val="00BF7ECA"/>
    <w:rsid w:val="00C002CB"/>
    <w:rsid w:val="00C00301"/>
    <w:rsid w:val="00C00325"/>
    <w:rsid w:val="00C00373"/>
    <w:rsid w:val="00C007F7"/>
    <w:rsid w:val="00C00852"/>
    <w:rsid w:val="00C00CB7"/>
    <w:rsid w:val="00C01082"/>
    <w:rsid w:val="00C010F1"/>
    <w:rsid w:val="00C0118F"/>
    <w:rsid w:val="00C011B0"/>
    <w:rsid w:val="00C01640"/>
    <w:rsid w:val="00C018EB"/>
    <w:rsid w:val="00C01E44"/>
    <w:rsid w:val="00C01F6A"/>
    <w:rsid w:val="00C020C0"/>
    <w:rsid w:val="00C02211"/>
    <w:rsid w:val="00C0295C"/>
    <w:rsid w:val="00C02D4A"/>
    <w:rsid w:val="00C0312D"/>
    <w:rsid w:val="00C03852"/>
    <w:rsid w:val="00C0394F"/>
    <w:rsid w:val="00C03A70"/>
    <w:rsid w:val="00C03C41"/>
    <w:rsid w:val="00C03F76"/>
    <w:rsid w:val="00C0404E"/>
    <w:rsid w:val="00C04104"/>
    <w:rsid w:val="00C0427E"/>
    <w:rsid w:val="00C045B3"/>
    <w:rsid w:val="00C04920"/>
    <w:rsid w:val="00C04F98"/>
    <w:rsid w:val="00C04FF1"/>
    <w:rsid w:val="00C0503F"/>
    <w:rsid w:val="00C05504"/>
    <w:rsid w:val="00C05A18"/>
    <w:rsid w:val="00C05B97"/>
    <w:rsid w:val="00C06339"/>
    <w:rsid w:val="00C0682B"/>
    <w:rsid w:val="00C06A6B"/>
    <w:rsid w:val="00C06CD8"/>
    <w:rsid w:val="00C07221"/>
    <w:rsid w:val="00C07751"/>
    <w:rsid w:val="00C0793E"/>
    <w:rsid w:val="00C07C1F"/>
    <w:rsid w:val="00C07DD7"/>
    <w:rsid w:val="00C1010E"/>
    <w:rsid w:val="00C10778"/>
    <w:rsid w:val="00C10849"/>
    <w:rsid w:val="00C1159F"/>
    <w:rsid w:val="00C117D2"/>
    <w:rsid w:val="00C11816"/>
    <w:rsid w:val="00C11B39"/>
    <w:rsid w:val="00C11FD3"/>
    <w:rsid w:val="00C12B7A"/>
    <w:rsid w:val="00C12FBE"/>
    <w:rsid w:val="00C13127"/>
    <w:rsid w:val="00C1326A"/>
    <w:rsid w:val="00C134D3"/>
    <w:rsid w:val="00C1368E"/>
    <w:rsid w:val="00C13D9D"/>
    <w:rsid w:val="00C1415D"/>
    <w:rsid w:val="00C1439C"/>
    <w:rsid w:val="00C144F4"/>
    <w:rsid w:val="00C14E11"/>
    <w:rsid w:val="00C150AF"/>
    <w:rsid w:val="00C15692"/>
    <w:rsid w:val="00C15970"/>
    <w:rsid w:val="00C16023"/>
    <w:rsid w:val="00C1602E"/>
    <w:rsid w:val="00C162A2"/>
    <w:rsid w:val="00C1637B"/>
    <w:rsid w:val="00C16921"/>
    <w:rsid w:val="00C1695E"/>
    <w:rsid w:val="00C169F8"/>
    <w:rsid w:val="00C16E4D"/>
    <w:rsid w:val="00C16FE8"/>
    <w:rsid w:val="00C171D9"/>
    <w:rsid w:val="00C17326"/>
    <w:rsid w:val="00C1756D"/>
    <w:rsid w:val="00C175E3"/>
    <w:rsid w:val="00C17A7C"/>
    <w:rsid w:val="00C17AED"/>
    <w:rsid w:val="00C17BF5"/>
    <w:rsid w:val="00C203E2"/>
    <w:rsid w:val="00C20519"/>
    <w:rsid w:val="00C2058B"/>
    <w:rsid w:val="00C2060B"/>
    <w:rsid w:val="00C208E1"/>
    <w:rsid w:val="00C20A4F"/>
    <w:rsid w:val="00C20AC6"/>
    <w:rsid w:val="00C20C85"/>
    <w:rsid w:val="00C2101B"/>
    <w:rsid w:val="00C211AD"/>
    <w:rsid w:val="00C213C0"/>
    <w:rsid w:val="00C21745"/>
    <w:rsid w:val="00C2183B"/>
    <w:rsid w:val="00C21ACA"/>
    <w:rsid w:val="00C21BD2"/>
    <w:rsid w:val="00C21D14"/>
    <w:rsid w:val="00C221E5"/>
    <w:rsid w:val="00C2222D"/>
    <w:rsid w:val="00C22291"/>
    <w:rsid w:val="00C22293"/>
    <w:rsid w:val="00C22319"/>
    <w:rsid w:val="00C22974"/>
    <w:rsid w:val="00C22AA4"/>
    <w:rsid w:val="00C23075"/>
    <w:rsid w:val="00C23414"/>
    <w:rsid w:val="00C23C3A"/>
    <w:rsid w:val="00C23C90"/>
    <w:rsid w:val="00C23D50"/>
    <w:rsid w:val="00C23EB0"/>
    <w:rsid w:val="00C244DB"/>
    <w:rsid w:val="00C2455D"/>
    <w:rsid w:val="00C24D05"/>
    <w:rsid w:val="00C24E29"/>
    <w:rsid w:val="00C25056"/>
    <w:rsid w:val="00C2537C"/>
    <w:rsid w:val="00C25663"/>
    <w:rsid w:val="00C25863"/>
    <w:rsid w:val="00C26112"/>
    <w:rsid w:val="00C261C2"/>
    <w:rsid w:val="00C26485"/>
    <w:rsid w:val="00C26CDC"/>
    <w:rsid w:val="00C26DAC"/>
    <w:rsid w:val="00C27273"/>
    <w:rsid w:val="00C275EA"/>
    <w:rsid w:val="00C277A9"/>
    <w:rsid w:val="00C277F7"/>
    <w:rsid w:val="00C27A37"/>
    <w:rsid w:val="00C27BA8"/>
    <w:rsid w:val="00C27D6E"/>
    <w:rsid w:val="00C27DBB"/>
    <w:rsid w:val="00C302DD"/>
    <w:rsid w:val="00C30392"/>
    <w:rsid w:val="00C303E4"/>
    <w:rsid w:val="00C30673"/>
    <w:rsid w:val="00C306AE"/>
    <w:rsid w:val="00C30CAA"/>
    <w:rsid w:val="00C30D7A"/>
    <w:rsid w:val="00C30DC7"/>
    <w:rsid w:val="00C310AB"/>
    <w:rsid w:val="00C3119F"/>
    <w:rsid w:val="00C316C5"/>
    <w:rsid w:val="00C3222B"/>
    <w:rsid w:val="00C3251A"/>
    <w:rsid w:val="00C3293C"/>
    <w:rsid w:val="00C32946"/>
    <w:rsid w:val="00C329FA"/>
    <w:rsid w:val="00C32C5E"/>
    <w:rsid w:val="00C32C99"/>
    <w:rsid w:val="00C32DE0"/>
    <w:rsid w:val="00C32E71"/>
    <w:rsid w:val="00C33057"/>
    <w:rsid w:val="00C336D4"/>
    <w:rsid w:val="00C3394C"/>
    <w:rsid w:val="00C34487"/>
    <w:rsid w:val="00C34803"/>
    <w:rsid w:val="00C34A12"/>
    <w:rsid w:val="00C34FAB"/>
    <w:rsid w:val="00C351C6"/>
    <w:rsid w:val="00C3594C"/>
    <w:rsid w:val="00C35BA2"/>
    <w:rsid w:val="00C35BE5"/>
    <w:rsid w:val="00C35C31"/>
    <w:rsid w:val="00C35D7E"/>
    <w:rsid w:val="00C35DA2"/>
    <w:rsid w:val="00C360E0"/>
    <w:rsid w:val="00C36335"/>
    <w:rsid w:val="00C364CD"/>
    <w:rsid w:val="00C364EA"/>
    <w:rsid w:val="00C3685F"/>
    <w:rsid w:val="00C368D0"/>
    <w:rsid w:val="00C36948"/>
    <w:rsid w:val="00C37147"/>
    <w:rsid w:val="00C371B6"/>
    <w:rsid w:val="00C37224"/>
    <w:rsid w:val="00C3753A"/>
    <w:rsid w:val="00C37642"/>
    <w:rsid w:val="00C37B22"/>
    <w:rsid w:val="00C37CD8"/>
    <w:rsid w:val="00C37D30"/>
    <w:rsid w:val="00C402D5"/>
    <w:rsid w:val="00C403B1"/>
    <w:rsid w:val="00C406DE"/>
    <w:rsid w:val="00C4088A"/>
    <w:rsid w:val="00C40C63"/>
    <w:rsid w:val="00C40CC4"/>
    <w:rsid w:val="00C40DFC"/>
    <w:rsid w:val="00C410A8"/>
    <w:rsid w:val="00C41284"/>
    <w:rsid w:val="00C4128E"/>
    <w:rsid w:val="00C412BB"/>
    <w:rsid w:val="00C41503"/>
    <w:rsid w:val="00C418D3"/>
    <w:rsid w:val="00C41BEC"/>
    <w:rsid w:val="00C41D05"/>
    <w:rsid w:val="00C420D0"/>
    <w:rsid w:val="00C421A4"/>
    <w:rsid w:val="00C4232D"/>
    <w:rsid w:val="00C42490"/>
    <w:rsid w:val="00C425C2"/>
    <w:rsid w:val="00C427CB"/>
    <w:rsid w:val="00C42875"/>
    <w:rsid w:val="00C42F32"/>
    <w:rsid w:val="00C43797"/>
    <w:rsid w:val="00C43890"/>
    <w:rsid w:val="00C43DA2"/>
    <w:rsid w:val="00C43E75"/>
    <w:rsid w:val="00C440A9"/>
    <w:rsid w:val="00C44399"/>
    <w:rsid w:val="00C443AE"/>
    <w:rsid w:val="00C4531B"/>
    <w:rsid w:val="00C453C4"/>
    <w:rsid w:val="00C454EB"/>
    <w:rsid w:val="00C4555C"/>
    <w:rsid w:val="00C4556F"/>
    <w:rsid w:val="00C45748"/>
    <w:rsid w:val="00C459C9"/>
    <w:rsid w:val="00C45D26"/>
    <w:rsid w:val="00C45DCD"/>
    <w:rsid w:val="00C45FBE"/>
    <w:rsid w:val="00C46073"/>
    <w:rsid w:val="00C46115"/>
    <w:rsid w:val="00C46297"/>
    <w:rsid w:val="00C462B9"/>
    <w:rsid w:val="00C4632B"/>
    <w:rsid w:val="00C46A6B"/>
    <w:rsid w:val="00C46EDA"/>
    <w:rsid w:val="00C47002"/>
    <w:rsid w:val="00C470DD"/>
    <w:rsid w:val="00C4718F"/>
    <w:rsid w:val="00C4725B"/>
    <w:rsid w:val="00C472C1"/>
    <w:rsid w:val="00C4778F"/>
    <w:rsid w:val="00C478E8"/>
    <w:rsid w:val="00C504B1"/>
    <w:rsid w:val="00C505B6"/>
    <w:rsid w:val="00C507ED"/>
    <w:rsid w:val="00C50850"/>
    <w:rsid w:val="00C5091F"/>
    <w:rsid w:val="00C50964"/>
    <w:rsid w:val="00C509B1"/>
    <w:rsid w:val="00C50C36"/>
    <w:rsid w:val="00C51020"/>
    <w:rsid w:val="00C51238"/>
    <w:rsid w:val="00C51A22"/>
    <w:rsid w:val="00C51C8B"/>
    <w:rsid w:val="00C51D3E"/>
    <w:rsid w:val="00C520E0"/>
    <w:rsid w:val="00C52129"/>
    <w:rsid w:val="00C5214D"/>
    <w:rsid w:val="00C526F6"/>
    <w:rsid w:val="00C52B8F"/>
    <w:rsid w:val="00C52BB8"/>
    <w:rsid w:val="00C52D6C"/>
    <w:rsid w:val="00C5301B"/>
    <w:rsid w:val="00C53570"/>
    <w:rsid w:val="00C5361B"/>
    <w:rsid w:val="00C53931"/>
    <w:rsid w:val="00C53A25"/>
    <w:rsid w:val="00C53BB1"/>
    <w:rsid w:val="00C54349"/>
    <w:rsid w:val="00C54386"/>
    <w:rsid w:val="00C549AD"/>
    <w:rsid w:val="00C54A7E"/>
    <w:rsid w:val="00C54D7F"/>
    <w:rsid w:val="00C54EF4"/>
    <w:rsid w:val="00C54F25"/>
    <w:rsid w:val="00C54F40"/>
    <w:rsid w:val="00C55311"/>
    <w:rsid w:val="00C55347"/>
    <w:rsid w:val="00C5537A"/>
    <w:rsid w:val="00C5564F"/>
    <w:rsid w:val="00C55E86"/>
    <w:rsid w:val="00C55F14"/>
    <w:rsid w:val="00C560FB"/>
    <w:rsid w:val="00C5617C"/>
    <w:rsid w:val="00C562C0"/>
    <w:rsid w:val="00C564DD"/>
    <w:rsid w:val="00C56CAD"/>
    <w:rsid w:val="00C56E42"/>
    <w:rsid w:val="00C578C3"/>
    <w:rsid w:val="00C57F4A"/>
    <w:rsid w:val="00C57F64"/>
    <w:rsid w:val="00C60378"/>
    <w:rsid w:val="00C60461"/>
    <w:rsid w:val="00C609B4"/>
    <w:rsid w:val="00C60EB3"/>
    <w:rsid w:val="00C610CA"/>
    <w:rsid w:val="00C61109"/>
    <w:rsid w:val="00C611D7"/>
    <w:rsid w:val="00C6127A"/>
    <w:rsid w:val="00C6127C"/>
    <w:rsid w:val="00C61494"/>
    <w:rsid w:val="00C618F0"/>
    <w:rsid w:val="00C619E8"/>
    <w:rsid w:val="00C61E20"/>
    <w:rsid w:val="00C6220E"/>
    <w:rsid w:val="00C62363"/>
    <w:rsid w:val="00C62454"/>
    <w:rsid w:val="00C62628"/>
    <w:rsid w:val="00C6290A"/>
    <w:rsid w:val="00C629FD"/>
    <w:rsid w:val="00C62BB9"/>
    <w:rsid w:val="00C63153"/>
    <w:rsid w:val="00C63214"/>
    <w:rsid w:val="00C639E7"/>
    <w:rsid w:val="00C63A55"/>
    <w:rsid w:val="00C63E28"/>
    <w:rsid w:val="00C64222"/>
    <w:rsid w:val="00C64764"/>
    <w:rsid w:val="00C64A2D"/>
    <w:rsid w:val="00C65004"/>
    <w:rsid w:val="00C65400"/>
    <w:rsid w:val="00C654F8"/>
    <w:rsid w:val="00C658B7"/>
    <w:rsid w:val="00C65954"/>
    <w:rsid w:val="00C65A4A"/>
    <w:rsid w:val="00C65BE9"/>
    <w:rsid w:val="00C660B8"/>
    <w:rsid w:val="00C6612E"/>
    <w:rsid w:val="00C66161"/>
    <w:rsid w:val="00C66396"/>
    <w:rsid w:val="00C66528"/>
    <w:rsid w:val="00C66629"/>
    <w:rsid w:val="00C667C7"/>
    <w:rsid w:val="00C66ADD"/>
    <w:rsid w:val="00C67361"/>
    <w:rsid w:val="00C67366"/>
    <w:rsid w:val="00C675E4"/>
    <w:rsid w:val="00C676A3"/>
    <w:rsid w:val="00C6777D"/>
    <w:rsid w:val="00C67F49"/>
    <w:rsid w:val="00C70077"/>
    <w:rsid w:val="00C70298"/>
    <w:rsid w:val="00C705A3"/>
    <w:rsid w:val="00C7091E"/>
    <w:rsid w:val="00C70FA1"/>
    <w:rsid w:val="00C7103C"/>
    <w:rsid w:val="00C711EA"/>
    <w:rsid w:val="00C7142D"/>
    <w:rsid w:val="00C71432"/>
    <w:rsid w:val="00C71A57"/>
    <w:rsid w:val="00C71AF7"/>
    <w:rsid w:val="00C71BB3"/>
    <w:rsid w:val="00C71D7D"/>
    <w:rsid w:val="00C71ECC"/>
    <w:rsid w:val="00C723F9"/>
    <w:rsid w:val="00C727CB"/>
    <w:rsid w:val="00C72B81"/>
    <w:rsid w:val="00C72DB5"/>
    <w:rsid w:val="00C73317"/>
    <w:rsid w:val="00C73CD9"/>
    <w:rsid w:val="00C740B7"/>
    <w:rsid w:val="00C74294"/>
    <w:rsid w:val="00C749CA"/>
    <w:rsid w:val="00C74B02"/>
    <w:rsid w:val="00C75467"/>
    <w:rsid w:val="00C75A91"/>
    <w:rsid w:val="00C75B69"/>
    <w:rsid w:val="00C76402"/>
    <w:rsid w:val="00C7665D"/>
    <w:rsid w:val="00C76779"/>
    <w:rsid w:val="00C76854"/>
    <w:rsid w:val="00C76870"/>
    <w:rsid w:val="00C77145"/>
    <w:rsid w:val="00C77428"/>
    <w:rsid w:val="00C77AA5"/>
    <w:rsid w:val="00C77D57"/>
    <w:rsid w:val="00C8006D"/>
    <w:rsid w:val="00C805A9"/>
    <w:rsid w:val="00C80F15"/>
    <w:rsid w:val="00C8124D"/>
    <w:rsid w:val="00C8141F"/>
    <w:rsid w:val="00C8149E"/>
    <w:rsid w:val="00C816CC"/>
    <w:rsid w:val="00C81DBC"/>
    <w:rsid w:val="00C8245A"/>
    <w:rsid w:val="00C82735"/>
    <w:rsid w:val="00C82A8E"/>
    <w:rsid w:val="00C82BD0"/>
    <w:rsid w:val="00C83059"/>
    <w:rsid w:val="00C83172"/>
    <w:rsid w:val="00C832E8"/>
    <w:rsid w:val="00C83695"/>
    <w:rsid w:val="00C84156"/>
    <w:rsid w:val="00C842E1"/>
    <w:rsid w:val="00C845D8"/>
    <w:rsid w:val="00C8467C"/>
    <w:rsid w:val="00C84C47"/>
    <w:rsid w:val="00C84E1A"/>
    <w:rsid w:val="00C853A9"/>
    <w:rsid w:val="00C85407"/>
    <w:rsid w:val="00C8561C"/>
    <w:rsid w:val="00C859DA"/>
    <w:rsid w:val="00C85AEB"/>
    <w:rsid w:val="00C85B19"/>
    <w:rsid w:val="00C85CE8"/>
    <w:rsid w:val="00C85EF3"/>
    <w:rsid w:val="00C85F18"/>
    <w:rsid w:val="00C85F9F"/>
    <w:rsid w:val="00C864F2"/>
    <w:rsid w:val="00C864F5"/>
    <w:rsid w:val="00C86739"/>
    <w:rsid w:val="00C86F2E"/>
    <w:rsid w:val="00C87086"/>
    <w:rsid w:val="00C877F9"/>
    <w:rsid w:val="00C87C72"/>
    <w:rsid w:val="00C906C3"/>
    <w:rsid w:val="00C907EE"/>
    <w:rsid w:val="00C9096A"/>
    <w:rsid w:val="00C90B3E"/>
    <w:rsid w:val="00C9105F"/>
    <w:rsid w:val="00C9110F"/>
    <w:rsid w:val="00C9128E"/>
    <w:rsid w:val="00C91A3B"/>
    <w:rsid w:val="00C91A64"/>
    <w:rsid w:val="00C91BA3"/>
    <w:rsid w:val="00C91D87"/>
    <w:rsid w:val="00C92048"/>
    <w:rsid w:val="00C920C4"/>
    <w:rsid w:val="00C920C9"/>
    <w:rsid w:val="00C92196"/>
    <w:rsid w:val="00C9220B"/>
    <w:rsid w:val="00C9223E"/>
    <w:rsid w:val="00C925FD"/>
    <w:rsid w:val="00C9266E"/>
    <w:rsid w:val="00C9275F"/>
    <w:rsid w:val="00C92831"/>
    <w:rsid w:val="00C92B10"/>
    <w:rsid w:val="00C92E1D"/>
    <w:rsid w:val="00C93129"/>
    <w:rsid w:val="00C933D1"/>
    <w:rsid w:val="00C93549"/>
    <w:rsid w:val="00C935DB"/>
    <w:rsid w:val="00C93711"/>
    <w:rsid w:val="00C940F6"/>
    <w:rsid w:val="00C945BE"/>
    <w:rsid w:val="00C94D67"/>
    <w:rsid w:val="00C94DCF"/>
    <w:rsid w:val="00C94F45"/>
    <w:rsid w:val="00C95327"/>
    <w:rsid w:val="00C95662"/>
    <w:rsid w:val="00C95C5D"/>
    <w:rsid w:val="00C964D7"/>
    <w:rsid w:val="00C96719"/>
    <w:rsid w:val="00C9698F"/>
    <w:rsid w:val="00C9699D"/>
    <w:rsid w:val="00C96C6A"/>
    <w:rsid w:val="00C96E09"/>
    <w:rsid w:val="00C96F28"/>
    <w:rsid w:val="00C96F44"/>
    <w:rsid w:val="00C97066"/>
    <w:rsid w:val="00C9719B"/>
    <w:rsid w:val="00C97A6C"/>
    <w:rsid w:val="00C97B10"/>
    <w:rsid w:val="00C97B9D"/>
    <w:rsid w:val="00CA0072"/>
    <w:rsid w:val="00CA0111"/>
    <w:rsid w:val="00CA01F7"/>
    <w:rsid w:val="00CA0546"/>
    <w:rsid w:val="00CA09B8"/>
    <w:rsid w:val="00CA0AD3"/>
    <w:rsid w:val="00CA178D"/>
    <w:rsid w:val="00CA18A3"/>
    <w:rsid w:val="00CA18BE"/>
    <w:rsid w:val="00CA2411"/>
    <w:rsid w:val="00CA2417"/>
    <w:rsid w:val="00CA2865"/>
    <w:rsid w:val="00CA2C00"/>
    <w:rsid w:val="00CA3012"/>
    <w:rsid w:val="00CA33F8"/>
    <w:rsid w:val="00CA36EE"/>
    <w:rsid w:val="00CA3932"/>
    <w:rsid w:val="00CA3C9D"/>
    <w:rsid w:val="00CA40A1"/>
    <w:rsid w:val="00CA4180"/>
    <w:rsid w:val="00CA46F5"/>
    <w:rsid w:val="00CA4C9B"/>
    <w:rsid w:val="00CA4FF6"/>
    <w:rsid w:val="00CA504D"/>
    <w:rsid w:val="00CA60D7"/>
    <w:rsid w:val="00CA6118"/>
    <w:rsid w:val="00CA66BB"/>
    <w:rsid w:val="00CA67C7"/>
    <w:rsid w:val="00CA6ADD"/>
    <w:rsid w:val="00CA6BA9"/>
    <w:rsid w:val="00CA6C79"/>
    <w:rsid w:val="00CA6F4B"/>
    <w:rsid w:val="00CA7322"/>
    <w:rsid w:val="00CA740E"/>
    <w:rsid w:val="00CA74B8"/>
    <w:rsid w:val="00CA76B7"/>
    <w:rsid w:val="00CA77E3"/>
    <w:rsid w:val="00CA7EDE"/>
    <w:rsid w:val="00CB0065"/>
    <w:rsid w:val="00CB006B"/>
    <w:rsid w:val="00CB0166"/>
    <w:rsid w:val="00CB0569"/>
    <w:rsid w:val="00CB0C54"/>
    <w:rsid w:val="00CB0DD3"/>
    <w:rsid w:val="00CB0E5C"/>
    <w:rsid w:val="00CB0F0C"/>
    <w:rsid w:val="00CB143A"/>
    <w:rsid w:val="00CB15AC"/>
    <w:rsid w:val="00CB15F3"/>
    <w:rsid w:val="00CB164A"/>
    <w:rsid w:val="00CB166F"/>
    <w:rsid w:val="00CB169A"/>
    <w:rsid w:val="00CB1836"/>
    <w:rsid w:val="00CB190F"/>
    <w:rsid w:val="00CB1A0A"/>
    <w:rsid w:val="00CB1F26"/>
    <w:rsid w:val="00CB287F"/>
    <w:rsid w:val="00CB2AC2"/>
    <w:rsid w:val="00CB2B37"/>
    <w:rsid w:val="00CB2C94"/>
    <w:rsid w:val="00CB2F9B"/>
    <w:rsid w:val="00CB31B7"/>
    <w:rsid w:val="00CB3260"/>
    <w:rsid w:val="00CB3365"/>
    <w:rsid w:val="00CB369C"/>
    <w:rsid w:val="00CB3C94"/>
    <w:rsid w:val="00CB3E51"/>
    <w:rsid w:val="00CB40DD"/>
    <w:rsid w:val="00CB459B"/>
    <w:rsid w:val="00CB515E"/>
    <w:rsid w:val="00CB542F"/>
    <w:rsid w:val="00CB544D"/>
    <w:rsid w:val="00CB54CF"/>
    <w:rsid w:val="00CB55BE"/>
    <w:rsid w:val="00CB591A"/>
    <w:rsid w:val="00CB5A54"/>
    <w:rsid w:val="00CB5B60"/>
    <w:rsid w:val="00CB5DF8"/>
    <w:rsid w:val="00CB5F7A"/>
    <w:rsid w:val="00CB5FBE"/>
    <w:rsid w:val="00CB5FFB"/>
    <w:rsid w:val="00CB62D0"/>
    <w:rsid w:val="00CB644C"/>
    <w:rsid w:val="00CB7AD6"/>
    <w:rsid w:val="00CB7B8D"/>
    <w:rsid w:val="00CB7BB3"/>
    <w:rsid w:val="00CB7BE6"/>
    <w:rsid w:val="00CB7C7A"/>
    <w:rsid w:val="00CC0639"/>
    <w:rsid w:val="00CC0955"/>
    <w:rsid w:val="00CC0B17"/>
    <w:rsid w:val="00CC0E70"/>
    <w:rsid w:val="00CC1321"/>
    <w:rsid w:val="00CC1731"/>
    <w:rsid w:val="00CC185A"/>
    <w:rsid w:val="00CC1A16"/>
    <w:rsid w:val="00CC1D07"/>
    <w:rsid w:val="00CC1DE2"/>
    <w:rsid w:val="00CC1DF0"/>
    <w:rsid w:val="00CC2CAE"/>
    <w:rsid w:val="00CC3306"/>
    <w:rsid w:val="00CC3322"/>
    <w:rsid w:val="00CC3364"/>
    <w:rsid w:val="00CC3469"/>
    <w:rsid w:val="00CC34A2"/>
    <w:rsid w:val="00CC4392"/>
    <w:rsid w:val="00CC4623"/>
    <w:rsid w:val="00CC48CE"/>
    <w:rsid w:val="00CC4D23"/>
    <w:rsid w:val="00CC5074"/>
    <w:rsid w:val="00CC51A2"/>
    <w:rsid w:val="00CC51E2"/>
    <w:rsid w:val="00CC53B8"/>
    <w:rsid w:val="00CC5463"/>
    <w:rsid w:val="00CC5530"/>
    <w:rsid w:val="00CC5557"/>
    <w:rsid w:val="00CC55C5"/>
    <w:rsid w:val="00CC579B"/>
    <w:rsid w:val="00CC589D"/>
    <w:rsid w:val="00CC5FB8"/>
    <w:rsid w:val="00CC6158"/>
    <w:rsid w:val="00CC6426"/>
    <w:rsid w:val="00CC6582"/>
    <w:rsid w:val="00CC6765"/>
    <w:rsid w:val="00CC6A12"/>
    <w:rsid w:val="00CC6EDC"/>
    <w:rsid w:val="00CC737D"/>
    <w:rsid w:val="00CC7BD1"/>
    <w:rsid w:val="00CC7CE8"/>
    <w:rsid w:val="00CC7D1A"/>
    <w:rsid w:val="00CC7FEE"/>
    <w:rsid w:val="00CD0068"/>
    <w:rsid w:val="00CD00A1"/>
    <w:rsid w:val="00CD04AB"/>
    <w:rsid w:val="00CD09A7"/>
    <w:rsid w:val="00CD0A0A"/>
    <w:rsid w:val="00CD0CBD"/>
    <w:rsid w:val="00CD0E75"/>
    <w:rsid w:val="00CD0FA8"/>
    <w:rsid w:val="00CD149C"/>
    <w:rsid w:val="00CD1649"/>
    <w:rsid w:val="00CD1785"/>
    <w:rsid w:val="00CD1915"/>
    <w:rsid w:val="00CD1BEF"/>
    <w:rsid w:val="00CD1F51"/>
    <w:rsid w:val="00CD1FEC"/>
    <w:rsid w:val="00CD2209"/>
    <w:rsid w:val="00CD24C2"/>
    <w:rsid w:val="00CD26CE"/>
    <w:rsid w:val="00CD2827"/>
    <w:rsid w:val="00CD2A15"/>
    <w:rsid w:val="00CD2C9B"/>
    <w:rsid w:val="00CD2E29"/>
    <w:rsid w:val="00CD2FEE"/>
    <w:rsid w:val="00CD30FD"/>
    <w:rsid w:val="00CD3F3A"/>
    <w:rsid w:val="00CD4168"/>
    <w:rsid w:val="00CD4375"/>
    <w:rsid w:val="00CD48C7"/>
    <w:rsid w:val="00CD4D35"/>
    <w:rsid w:val="00CD4D52"/>
    <w:rsid w:val="00CD4E54"/>
    <w:rsid w:val="00CD4E65"/>
    <w:rsid w:val="00CD4FCB"/>
    <w:rsid w:val="00CD56E2"/>
    <w:rsid w:val="00CD5847"/>
    <w:rsid w:val="00CD5A76"/>
    <w:rsid w:val="00CD5A86"/>
    <w:rsid w:val="00CD5AF3"/>
    <w:rsid w:val="00CD5CB0"/>
    <w:rsid w:val="00CD6167"/>
    <w:rsid w:val="00CD6479"/>
    <w:rsid w:val="00CD6B9E"/>
    <w:rsid w:val="00CD6BF5"/>
    <w:rsid w:val="00CD6CAE"/>
    <w:rsid w:val="00CD6E25"/>
    <w:rsid w:val="00CD6F2D"/>
    <w:rsid w:val="00CD73D9"/>
    <w:rsid w:val="00CD74AA"/>
    <w:rsid w:val="00CD7523"/>
    <w:rsid w:val="00CD7B30"/>
    <w:rsid w:val="00CD7CAA"/>
    <w:rsid w:val="00CD7DCD"/>
    <w:rsid w:val="00CD7E39"/>
    <w:rsid w:val="00CD7EF1"/>
    <w:rsid w:val="00CE01C3"/>
    <w:rsid w:val="00CE0310"/>
    <w:rsid w:val="00CE0403"/>
    <w:rsid w:val="00CE0459"/>
    <w:rsid w:val="00CE0518"/>
    <w:rsid w:val="00CE07E1"/>
    <w:rsid w:val="00CE0E04"/>
    <w:rsid w:val="00CE0FEF"/>
    <w:rsid w:val="00CE1092"/>
    <w:rsid w:val="00CE15F8"/>
    <w:rsid w:val="00CE1848"/>
    <w:rsid w:val="00CE1AC6"/>
    <w:rsid w:val="00CE1B13"/>
    <w:rsid w:val="00CE1B84"/>
    <w:rsid w:val="00CE2456"/>
    <w:rsid w:val="00CE2716"/>
    <w:rsid w:val="00CE2884"/>
    <w:rsid w:val="00CE2929"/>
    <w:rsid w:val="00CE2AB7"/>
    <w:rsid w:val="00CE2CBB"/>
    <w:rsid w:val="00CE31D2"/>
    <w:rsid w:val="00CE32CA"/>
    <w:rsid w:val="00CE339F"/>
    <w:rsid w:val="00CE3534"/>
    <w:rsid w:val="00CE3E3F"/>
    <w:rsid w:val="00CE403F"/>
    <w:rsid w:val="00CE43A9"/>
    <w:rsid w:val="00CE447F"/>
    <w:rsid w:val="00CE45F5"/>
    <w:rsid w:val="00CE49BF"/>
    <w:rsid w:val="00CE53E9"/>
    <w:rsid w:val="00CE55D0"/>
    <w:rsid w:val="00CE5C6F"/>
    <w:rsid w:val="00CE60D4"/>
    <w:rsid w:val="00CE6134"/>
    <w:rsid w:val="00CE674F"/>
    <w:rsid w:val="00CE6CEA"/>
    <w:rsid w:val="00CE6F01"/>
    <w:rsid w:val="00CE7135"/>
    <w:rsid w:val="00CE716B"/>
    <w:rsid w:val="00CE71C8"/>
    <w:rsid w:val="00CE7205"/>
    <w:rsid w:val="00CE74F4"/>
    <w:rsid w:val="00CE76DF"/>
    <w:rsid w:val="00CE7EB6"/>
    <w:rsid w:val="00CF0354"/>
    <w:rsid w:val="00CF035C"/>
    <w:rsid w:val="00CF05CB"/>
    <w:rsid w:val="00CF06FD"/>
    <w:rsid w:val="00CF0B4B"/>
    <w:rsid w:val="00CF0C79"/>
    <w:rsid w:val="00CF0C95"/>
    <w:rsid w:val="00CF0E5E"/>
    <w:rsid w:val="00CF139D"/>
    <w:rsid w:val="00CF143B"/>
    <w:rsid w:val="00CF18B9"/>
    <w:rsid w:val="00CF1E53"/>
    <w:rsid w:val="00CF2671"/>
    <w:rsid w:val="00CF27BD"/>
    <w:rsid w:val="00CF2979"/>
    <w:rsid w:val="00CF29CF"/>
    <w:rsid w:val="00CF2A04"/>
    <w:rsid w:val="00CF2C7E"/>
    <w:rsid w:val="00CF31F3"/>
    <w:rsid w:val="00CF3322"/>
    <w:rsid w:val="00CF3659"/>
    <w:rsid w:val="00CF3E22"/>
    <w:rsid w:val="00CF42DD"/>
    <w:rsid w:val="00CF450F"/>
    <w:rsid w:val="00CF4C05"/>
    <w:rsid w:val="00CF4E6B"/>
    <w:rsid w:val="00CF5564"/>
    <w:rsid w:val="00CF5871"/>
    <w:rsid w:val="00CF5F39"/>
    <w:rsid w:val="00CF60B4"/>
    <w:rsid w:val="00CF61EF"/>
    <w:rsid w:val="00CF63B9"/>
    <w:rsid w:val="00CF6A09"/>
    <w:rsid w:val="00CF6A41"/>
    <w:rsid w:val="00CF6BAA"/>
    <w:rsid w:val="00CF6C9D"/>
    <w:rsid w:val="00CF7065"/>
    <w:rsid w:val="00CF707F"/>
    <w:rsid w:val="00CF71BA"/>
    <w:rsid w:val="00CF758C"/>
    <w:rsid w:val="00CF7671"/>
    <w:rsid w:val="00CF778B"/>
    <w:rsid w:val="00CF7823"/>
    <w:rsid w:val="00CF7940"/>
    <w:rsid w:val="00CF7B2D"/>
    <w:rsid w:val="00CF7CD1"/>
    <w:rsid w:val="00CF7D6A"/>
    <w:rsid w:val="00D001CE"/>
    <w:rsid w:val="00D002C8"/>
    <w:rsid w:val="00D0043D"/>
    <w:rsid w:val="00D0077C"/>
    <w:rsid w:val="00D00B7F"/>
    <w:rsid w:val="00D00CDA"/>
    <w:rsid w:val="00D00F56"/>
    <w:rsid w:val="00D01717"/>
    <w:rsid w:val="00D01892"/>
    <w:rsid w:val="00D01D95"/>
    <w:rsid w:val="00D01F81"/>
    <w:rsid w:val="00D02767"/>
    <w:rsid w:val="00D03469"/>
    <w:rsid w:val="00D03773"/>
    <w:rsid w:val="00D03798"/>
    <w:rsid w:val="00D04223"/>
    <w:rsid w:val="00D043F7"/>
    <w:rsid w:val="00D04523"/>
    <w:rsid w:val="00D04BE0"/>
    <w:rsid w:val="00D04BF5"/>
    <w:rsid w:val="00D04DA3"/>
    <w:rsid w:val="00D050E6"/>
    <w:rsid w:val="00D05498"/>
    <w:rsid w:val="00D0555D"/>
    <w:rsid w:val="00D05A5A"/>
    <w:rsid w:val="00D05EB3"/>
    <w:rsid w:val="00D05F2A"/>
    <w:rsid w:val="00D05F59"/>
    <w:rsid w:val="00D061C5"/>
    <w:rsid w:val="00D069F1"/>
    <w:rsid w:val="00D06A79"/>
    <w:rsid w:val="00D06D60"/>
    <w:rsid w:val="00D071DB"/>
    <w:rsid w:val="00D07B4D"/>
    <w:rsid w:val="00D07C8A"/>
    <w:rsid w:val="00D07DA1"/>
    <w:rsid w:val="00D07DD5"/>
    <w:rsid w:val="00D07E6D"/>
    <w:rsid w:val="00D07EB0"/>
    <w:rsid w:val="00D10858"/>
    <w:rsid w:val="00D108BF"/>
    <w:rsid w:val="00D10A19"/>
    <w:rsid w:val="00D110D8"/>
    <w:rsid w:val="00D111F7"/>
    <w:rsid w:val="00D1180D"/>
    <w:rsid w:val="00D118B0"/>
    <w:rsid w:val="00D11B67"/>
    <w:rsid w:val="00D11C8D"/>
    <w:rsid w:val="00D1203E"/>
    <w:rsid w:val="00D122E7"/>
    <w:rsid w:val="00D12475"/>
    <w:rsid w:val="00D124D1"/>
    <w:rsid w:val="00D12C11"/>
    <w:rsid w:val="00D12C52"/>
    <w:rsid w:val="00D12EBA"/>
    <w:rsid w:val="00D12F65"/>
    <w:rsid w:val="00D1334D"/>
    <w:rsid w:val="00D134BB"/>
    <w:rsid w:val="00D135F7"/>
    <w:rsid w:val="00D13953"/>
    <w:rsid w:val="00D13A7C"/>
    <w:rsid w:val="00D13DD2"/>
    <w:rsid w:val="00D13E36"/>
    <w:rsid w:val="00D13E4C"/>
    <w:rsid w:val="00D142EF"/>
    <w:rsid w:val="00D143A2"/>
    <w:rsid w:val="00D1446E"/>
    <w:rsid w:val="00D1461B"/>
    <w:rsid w:val="00D14977"/>
    <w:rsid w:val="00D149CE"/>
    <w:rsid w:val="00D14AAE"/>
    <w:rsid w:val="00D14B8C"/>
    <w:rsid w:val="00D14C89"/>
    <w:rsid w:val="00D14EDE"/>
    <w:rsid w:val="00D14F08"/>
    <w:rsid w:val="00D1509A"/>
    <w:rsid w:val="00D15262"/>
    <w:rsid w:val="00D1534C"/>
    <w:rsid w:val="00D15430"/>
    <w:rsid w:val="00D17441"/>
    <w:rsid w:val="00D1760D"/>
    <w:rsid w:val="00D17637"/>
    <w:rsid w:val="00D1797C"/>
    <w:rsid w:val="00D17AEE"/>
    <w:rsid w:val="00D17CB3"/>
    <w:rsid w:val="00D17F59"/>
    <w:rsid w:val="00D20795"/>
    <w:rsid w:val="00D20824"/>
    <w:rsid w:val="00D208C9"/>
    <w:rsid w:val="00D208E4"/>
    <w:rsid w:val="00D20D23"/>
    <w:rsid w:val="00D20FE4"/>
    <w:rsid w:val="00D216D4"/>
    <w:rsid w:val="00D21877"/>
    <w:rsid w:val="00D21D5D"/>
    <w:rsid w:val="00D21DE8"/>
    <w:rsid w:val="00D220AB"/>
    <w:rsid w:val="00D22283"/>
    <w:rsid w:val="00D2230C"/>
    <w:rsid w:val="00D229E5"/>
    <w:rsid w:val="00D22C7B"/>
    <w:rsid w:val="00D22EAB"/>
    <w:rsid w:val="00D2356E"/>
    <w:rsid w:val="00D23747"/>
    <w:rsid w:val="00D23792"/>
    <w:rsid w:val="00D23879"/>
    <w:rsid w:val="00D23F29"/>
    <w:rsid w:val="00D23F78"/>
    <w:rsid w:val="00D24180"/>
    <w:rsid w:val="00D24189"/>
    <w:rsid w:val="00D24626"/>
    <w:rsid w:val="00D246A8"/>
    <w:rsid w:val="00D24948"/>
    <w:rsid w:val="00D24AFC"/>
    <w:rsid w:val="00D24EC0"/>
    <w:rsid w:val="00D251F1"/>
    <w:rsid w:val="00D25458"/>
    <w:rsid w:val="00D2579B"/>
    <w:rsid w:val="00D257C4"/>
    <w:rsid w:val="00D25A44"/>
    <w:rsid w:val="00D26255"/>
    <w:rsid w:val="00D26552"/>
    <w:rsid w:val="00D2670B"/>
    <w:rsid w:val="00D2678F"/>
    <w:rsid w:val="00D26B0B"/>
    <w:rsid w:val="00D26C83"/>
    <w:rsid w:val="00D26F6F"/>
    <w:rsid w:val="00D26F7D"/>
    <w:rsid w:val="00D26FE7"/>
    <w:rsid w:val="00D271F2"/>
    <w:rsid w:val="00D274F8"/>
    <w:rsid w:val="00D27532"/>
    <w:rsid w:val="00D27DD3"/>
    <w:rsid w:val="00D3016E"/>
    <w:rsid w:val="00D305F8"/>
    <w:rsid w:val="00D30674"/>
    <w:rsid w:val="00D30FA5"/>
    <w:rsid w:val="00D3109F"/>
    <w:rsid w:val="00D312A6"/>
    <w:rsid w:val="00D31818"/>
    <w:rsid w:val="00D31981"/>
    <w:rsid w:val="00D31BCE"/>
    <w:rsid w:val="00D31C78"/>
    <w:rsid w:val="00D31F0B"/>
    <w:rsid w:val="00D3270C"/>
    <w:rsid w:val="00D329AA"/>
    <w:rsid w:val="00D32A06"/>
    <w:rsid w:val="00D32D6E"/>
    <w:rsid w:val="00D332FD"/>
    <w:rsid w:val="00D33553"/>
    <w:rsid w:val="00D3357F"/>
    <w:rsid w:val="00D336F5"/>
    <w:rsid w:val="00D33832"/>
    <w:rsid w:val="00D3389E"/>
    <w:rsid w:val="00D33D3D"/>
    <w:rsid w:val="00D342D4"/>
    <w:rsid w:val="00D34455"/>
    <w:rsid w:val="00D34593"/>
    <w:rsid w:val="00D34848"/>
    <w:rsid w:val="00D34A75"/>
    <w:rsid w:val="00D34F64"/>
    <w:rsid w:val="00D34FA1"/>
    <w:rsid w:val="00D34FCA"/>
    <w:rsid w:val="00D3509B"/>
    <w:rsid w:val="00D35257"/>
    <w:rsid w:val="00D3535C"/>
    <w:rsid w:val="00D355E6"/>
    <w:rsid w:val="00D356C7"/>
    <w:rsid w:val="00D35B20"/>
    <w:rsid w:val="00D36548"/>
    <w:rsid w:val="00D36563"/>
    <w:rsid w:val="00D36654"/>
    <w:rsid w:val="00D36906"/>
    <w:rsid w:val="00D36AF3"/>
    <w:rsid w:val="00D36CCE"/>
    <w:rsid w:val="00D37687"/>
    <w:rsid w:val="00D3782F"/>
    <w:rsid w:val="00D378FB"/>
    <w:rsid w:val="00D37A27"/>
    <w:rsid w:val="00D37A3F"/>
    <w:rsid w:val="00D4010C"/>
    <w:rsid w:val="00D40474"/>
    <w:rsid w:val="00D40589"/>
    <w:rsid w:val="00D411B4"/>
    <w:rsid w:val="00D414D5"/>
    <w:rsid w:val="00D415E7"/>
    <w:rsid w:val="00D41926"/>
    <w:rsid w:val="00D41966"/>
    <w:rsid w:val="00D42179"/>
    <w:rsid w:val="00D42347"/>
    <w:rsid w:val="00D426BB"/>
    <w:rsid w:val="00D42779"/>
    <w:rsid w:val="00D42898"/>
    <w:rsid w:val="00D42958"/>
    <w:rsid w:val="00D42981"/>
    <w:rsid w:val="00D42AA3"/>
    <w:rsid w:val="00D42AAE"/>
    <w:rsid w:val="00D42B22"/>
    <w:rsid w:val="00D42E47"/>
    <w:rsid w:val="00D42FAF"/>
    <w:rsid w:val="00D433D1"/>
    <w:rsid w:val="00D43431"/>
    <w:rsid w:val="00D43B4A"/>
    <w:rsid w:val="00D43BF1"/>
    <w:rsid w:val="00D43D25"/>
    <w:rsid w:val="00D43D67"/>
    <w:rsid w:val="00D440BE"/>
    <w:rsid w:val="00D441CC"/>
    <w:rsid w:val="00D44D6D"/>
    <w:rsid w:val="00D44FCC"/>
    <w:rsid w:val="00D45036"/>
    <w:rsid w:val="00D45B8F"/>
    <w:rsid w:val="00D45FA2"/>
    <w:rsid w:val="00D46015"/>
    <w:rsid w:val="00D46290"/>
    <w:rsid w:val="00D4631D"/>
    <w:rsid w:val="00D46352"/>
    <w:rsid w:val="00D466ED"/>
    <w:rsid w:val="00D468C7"/>
    <w:rsid w:val="00D46A70"/>
    <w:rsid w:val="00D46E60"/>
    <w:rsid w:val="00D47154"/>
    <w:rsid w:val="00D47388"/>
    <w:rsid w:val="00D47D85"/>
    <w:rsid w:val="00D47F16"/>
    <w:rsid w:val="00D5007A"/>
    <w:rsid w:val="00D501F1"/>
    <w:rsid w:val="00D50AFC"/>
    <w:rsid w:val="00D50B4A"/>
    <w:rsid w:val="00D50B5B"/>
    <w:rsid w:val="00D50B6E"/>
    <w:rsid w:val="00D50E39"/>
    <w:rsid w:val="00D50E3A"/>
    <w:rsid w:val="00D50ED7"/>
    <w:rsid w:val="00D51A99"/>
    <w:rsid w:val="00D51C33"/>
    <w:rsid w:val="00D51C77"/>
    <w:rsid w:val="00D51E04"/>
    <w:rsid w:val="00D51E0A"/>
    <w:rsid w:val="00D51E3F"/>
    <w:rsid w:val="00D51FDE"/>
    <w:rsid w:val="00D52007"/>
    <w:rsid w:val="00D52064"/>
    <w:rsid w:val="00D520DC"/>
    <w:rsid w:val="00D52298"/>
    <w:rsid w:val="00D52354"/>
    <w:rsid w:val="00D5249D"/>
    <w:rsid w:val="00D5271E"/>
    <w:rsid w:val="00D52956"/>
    <w:rsid w:val="00D52F16"/>
    <w:rsid w:val="00D53411"/>
    <w:rsid w:val="00D53644"/>
    <w:rsid w:val="00D536AD"/>
    <w:rsid w:val="00D536E5"/>
    <w:rsid w:val="00D537DE"/>
    <w:rsid w:val="00D53E4E"/>
    <w:rsid w:val="00D543D8"/>
    <w:rsid w:val="00D546BA"/>
    <w:rsid w:val="00D54ADE"/>
    <w:rsid w:val="00D54D31"/>
    <w:rsid w:val="00D54EEB"/>
    <w:rsid w:val="00D55472"/>
    <w:rsid w:val="00D554C0"/>
    <w:rsid w:val="00D55602"/>
    <w:rsid w:val="00D55703"/>
    <w:rsid w:val="00D55816"/>
    <w:rsid w:val="00D5582E"/>
    <w:rsid w:val="00D559E7"/>
    <w:rsid w:val="00D55E3C"/>
    <w:rsid w:val="00D56762"/>
    <w:rsid w:val="00D56DF1"/>
    <w:rsid w:val="00D576F5"/>
    <w:rsid w:val="00D577F9"/>
    <w:rsid w:val="00D57C0D"/>
    <w:rsid w:val="00D57E2C"/>
    <w:rsid w:val="00D6003F"/>
    <w:rsid w:val="00D6066E"/>
    <w:rsid w:val="00D60C7F"/>
    <w:rsid w:val="00D60EE2"/>
    <w:rsid w:val="00D61074"/>
    <w:rsid w:val="00D61701"/>
    <w:rsid w:val="00D61707"/>
    <w:rsid w:val="00D6192C"/>
    <w:rsid w:val="00D61ACA"/>
    <w:rsid w:val="00D61C2C"/>
    <w:rsid w:val="00D61FF0"/>
    <w:rsid w:val="00D625ED"/>
    <w:rsid w:val="00D6268C"/>
    <w:rsid w:val="00D62DCE"/>
    <w:rsid w:val="00D639AE"/>
    <w:rsid w:val="00D63CCE"/>
    <w:rsid w:val="00D63EB1"/>
    <w:rsid w:val="00D63F1B"/>
    <w:rsid w:val="00D63FAB"/>
    <w:rsid w:val="00D64007"/>
    <w:rsid w:val="00D64276"/>
    <w:rsid w:val="00D6441A"/>
    <w:rsid w:val="00D646E5"/>
    <w:rsid w:val="00D649A5"/>
    <w:rsid w:val="00D64DED"/>
    <w:rsid w:val="00D64E43"/>
    <w:rsid w:val="00D65339"/>
    <w:rsid w:val="00D65862"/>
    <w:rsid w:val="00D658AC"/>
    <w:rsid w:val="00D65DB4"/>
    <w:rsid w:val="00D65FC5"/>
    <w:rsid w:val="00D66762"/>
    <w:rsid w:val="00D66BC6"/>
    <w:rsid w:val="00D67362"/>
    <w:rsid w:val="00D673CD"/>
    <w:rsid w:val="00D67434"/>
    <w:rsid w:val="00D674C6"/>
    <w:rsid w:val="00D677F6"/>
    <w:rsid w:val="00D67823"/>
    <w:rsid w:val="00D67BE8"/>
    <w:rsid w:val="00D67F39"/>
    <w:rsid w:val="00D703D2"/>
    <w:rsid w:val="00D710E5"/>
    <w:rsid w:val="00D712F8"/>
    <w:rsid w:val="00D71408"/>
    <w:rsid w:val="00D7142B"/>
    <w:rsid w:val="00D718BB"/>
    <w:rsid w:val="00D71C73"/>
    <w:rsid w:val="00D71DEA"/>
    <w:rsid w:val="00D71FE8"/>
    <w:rsid w:val="00D721A0"/>
    <w:rsid w:val="00D72BAC"/>
    <w:rsid w:val="00D72D9F"/>
    <w:rsid w:val="00D72E22"/>
    <w:rsid w:val="00D72F01"/>
    <w:rsid w:val="00D73332"/>
    <w:rsid w:val="00D7336D"/>
    <w:rsid w:val="00D735E2"/>
    <w:rsid w:val="00D73648"/>
    <w:rsid w:val="00D736D2"/>
    <w:rsid w:val="00D737AD"/>
    <w:rsid w:val="00D73B91"/>
    <w:rsid w:val="00D73C8D"/>
    <w:rsid w:val="00D74199"/>
    <w:rsid w:val="00D74541"/>
    <w:rsid w:val="00D74A1C"/>
    <w:rsid w:val="00D75268"/>
    <w:rsid w:val="00D75514"/>
    <w:rsid w:val="00D75580"/>
    <w:rsid w:val="00D75A17"/>
    <w:rsid w:val="00D763E3"/>
    <w:rsid w:val="00D76E0F"/>
    <w:rsid w:val="00D76EFA"/>
    <w:rsid w:val="00D77309"/>
    <w:rsid w:val="00D77A8A"/>
    <w:rsid w:val="00D80327"/>
    <w:rsid w:val="00D80439"/>
    <w:rsid w:val="00D805D0"/>
    <w:rsid w:val="00D80686"/>
    <w:rsid w:val="00D80740"/>
    <w:rsid w:val="00D809D4"/>
    <w:rsid w:val="00D80C12"/>
    <w:rsid w:val="00D812FD"/>
    <w:rsid w:val="00D81C25"/>
    <w:rsid w:val="00D82054"/>
    <w:rsid w:val="00D82281"/>
    <w:rsid w:val="00D82A29"/>
    <w:rsid w:val="00D82BC3"/>
    <w:rsid w:val="00D82D76"/>
    <w:rsid w:val="00D82DC1"/>
    <w:rsid w:val="00D83062"/>
    <w:rsid w:val="00D83152"/>
    <w:rsid w:val="00D8346B"/>
    <w:rsid w:val="00D8350E"/>
    <w:rsid w:val="00D83894"/>
    <w:rsid w:val="00D838C4"/>
    <w:rsid w:val="00D83C34"/>
    <w:rsid w:val="00D83F29"/>
    <w:rsid w:val="00D83F5D"/>
    <w:rsid w:val="00D83FDF"/>
    <w:rsid w:val="00D84597"/>
    <w:rsid w:val="00D84621"/>
    <w:rsid w:val="00D84DF3"/>
    <w:rsid w:val="00D84E12"/>
    <w:rsid w:val="00D85150"/>
    <w:rsid w:val="00D8543F"/>
    <w:rsid w:val="00D8574A"/>
    <w:rsid w:val="00D85981"/>
    <w:rsid w:val="00D85986"/>
    <w:rsid w:val="00D85AEE"/>
    <w:rsid w:val="00D85C68"/>
    <w:rsid w:val="00D85DF8"/>
    <w:rsid w:val="00D85F5E"/>
    <w:rsid w:val="00D8613D"/>
    <w:rsid w:val="00D86526"/>
    <w:rsid w:val="00D867D5"/>
    <w:rsid w:val="00D86F4E"/>
    <w:rsid w:val="00D87B28"/>
    <w:rsid w:val="00D87B42"/>
    <w:rsid w:val="00D87D86"/>
    <w:rsid w:val="00D87F79"/>
    <w:rsid w:val="00D9073B"/>
    <w:rsid w:val="00D908C6"/>
    <w:rsid w:val="00D90959"/>
    <w:rsid w:val="00D90B0F"/>
    <w:rsid w:val="00D912E8"/>
    <w:rsid w:val="00D913AF"/>
    <w:rsid w:val="00D9156C"/>
    <w:rsid w:val="00D9190F"/>
    <w:rsid w:val="00D91D1E"/>
    <w:rsid w:val="00D921C0"/>
    <w:rsid w:val="00D921F2"/>
    <w:rsid w:val="00D9236E"/>
    <w:rsid w:val="00D92443"/>
    <w:rsid w:val="00D929D4"/>
    <w:rsid w:val="00D92F0F"/>
    <w:rsid w:val="00D934B3"/>
    <w:rsid w:val="00D93501"/>
    <w:rsid w:val="00D93755"/>
    <w:rsid w:val="00D94097"/>
    <w:rsid w:val="00D94403"/>
    <w:rsid w:val="00D94831"/>
    <w:rsid w:val="00D94DB0"/>
    <w:rsid w:val="00D94DE6"/>
    <w:rsid w:val="00D94EE1"/>
    <w:rsid w:val="00D951AA"/>
    <w:rsid w:val="00D95995"/>
    <w:rsid w:val="00D95B88"/>
    <w:rsid w:val="00D95F6E"/>
    <w:rsid w:val="00D96748"/>
    <w:rsid w:val="00D96844"/>
    <w:rsid w:val="00D96B17"/>
    <w:rsid w:val="00D96B73"/>
    <w:rsid w:val="00D96CCE"/>
    <w:rsid w:val="00D97054"/>
    <w:rsid w:val="00D973DC"/>
    <w:rsid w:val="00D97568"/>
    <w:rsid w:val="00D97D7C"/>
    <w:rsid w:val="00D97F06"/>
    <w:rsid w:val="00DA002A"/>
    <w:rsid w:val="00DA0881"/>
    <w:rsid w:val="00DA0EBE"/>
    <w:rsid w:val="00DA10BB"/>
    <w:rsid w:val="00DA11A1"/>
    <w:rsid w:val="00DA12D7"/>
    <w:rsid w:val="00DA1655"/>
    <w:rsid w:val="00DA180C"/>
    <w:rsid w:val="00DA1F5C"/>
    <w:rsid w:val="00DA2051"/>
    <w:rsid w:val="00DA2733"/>
    <w:rsid w:val="00DA32CD"/>
    <w:rsid w:val="00DA3541"/>
    <w:rsid w:val="00DA37A7"/>
    <w:rsid w:val="00DA39F4"/>
    <w:rsid w:val="00DA3BCB"/>
    <w:rsid w:val="00DA3E60"/>
    <w:rsid w:val="00DA4331"/>
    <w:rsid w:val="00DA4333"/>
    <w:rsid w:val="00DA46EF"/>
    <w:rsid w:val="00DA47C2"/>
    <w:rsid w:val="00DA5767"/>
    <w:rsid w:val="00DA57B5"/>
    <w:rsid w:val="00DA5C25"/>
    <w:rsid w:val="00DA5C74"/>
    <w:rsid w:val="00DA6204"/>
    <w:rsid w:val="00DA62CB"/>
    <w:rsid w:val="00DA65E8"/>
    <w:rsid w:val="00DA6663"/>
    <w:rsid w:val="00DA6B45"/>
    <w:rsid w:val="00DA6B99"/>
    <w:rsid w:val="00DA6CA2"/>
    <w:rsid w:val="00DA6CDC"/>
    <w:rsid w:val="00DA78F9"/>
    <w:rsid w:val="00DA7A37"/>
    <w:rsid w:val="00DA7A44"/>
    <w:rsid w:val="00DB0732"/>
    <w:rsid w:val="00DB077D"/>
    <w:rsid w:val="00DB078A"/>
    <w:rsid w:val="00DB11F5"/>
    <w:rsid w:val="00DB13AB"/>
    <w:rsid w:val="00DB1940"/>
    <w:rsid w:val="00DB1A31"/>
    <w:rsid w:val="00DB208F"/>
    <w:rsid w:val="00DB2142"/>
    <w:rsid w:val="00DB2329"/>
    <w:rsid w:val="00DB290B"/>
    <w:rsid w:val="00DB2D07"/>
    <w:rsid w:val="00DB300A"/>
    <w:rsid w:val="00DB32E0"/>
    <w:rsid w:val="00DB33FA"/>
    <w:rsid w:val="00DB3537"/>
    <w:rsid w:val="00DB39AC"/>
    <w:rsid w:val="00DB3A5F"/>
    <w:rsid w:val="00DB3EE8"/>
    <w:rsid w:val="00DB40E3"/>
    <w:rsid w:val="00DB43F9"/>
    <w:rsid w:val="00DB4425"/>
    <w:rsid w:val="00DB460F"/>
    <w:rsid w:val="00DB4942"/>
    <w:rsid w:val="00DB4B20"/>
    <w:rsid w:val="00DB4B4C"/>
    <w:rsid w:val="00DB4DEB"/>
    <w:rsid w:val="00DB55BA"/>
    <w:rsid w:val="00DB56B7"/>
    <w:rsid w:val="00DB5A88"/>
    <w:rsid w:val="00DB5F74"/>
    <w:rsid w:val="00DB60E9"/>
    <w:rsid w:val="00DB629A"/>
    <w:rsid w:val="00DB684C"/>
    <w:rsid w:val="00DB6878"/>
    <w:rsid w:val="00DB6893"/>
    <w:rsid w:val="00DB6B29"/>
    <w:rsid w:val="00DB6E3E"/>
    <w:rsid w:val="00DB6ECD"/>
    <w:rsid w:val="00DB7247"/>
    <w:rsid w:val="00DB742E"/>
    <w:rsid w:val="00DB79A8"/>
    <w:rsid w:val="00DB7A3E"/>
    <w:rsid w:val="00DB7B43"/>
    <w:rsid w:val="00DB7DBA"/>
    <w:rsid w:val="00DC05C0"/>
    <w:rsid w:val="00DC08EE"/>
    <w:rsid w:val="00DC0A93"/>
    <w:rsid w:val="00DC1073"/>
    <w:rsid w:val="00DC120A"/>
    <w:rsid w:val="00DC1294"/>
    <w:rsid w:val="00DC16A2"/>
    <w:rsid w:val="00DC1B23"/>
    <w:rsid w:val="00DC1BA2"/>
    <w:rsid w:val="00DC1BEC"/>
    <w:rsid w:val="00DC1C12"/>
    <w:rsid w:val="00DC20E6"/>
    <w:rsid w:val="00DC2C3A"/>
    <w:rsid w:val="00DC2C78"/>
    <w:rsid w:val="00DC3046"/>
    <w:rsid w:val="00DC32BD"/>
    <w:rsid w:val="00DC3582"/>
    <w:rsid w:val="00DC3775"/>
    <w:rsid w:val="00DC3A94"/>
    <w:rsid w:val="00DC3AB2"/>
    <w:rsid w:val="00DC43A5"/>
    <w:rsid w:val="00DC46FE"/>
    <w:rsid w:val="00DC483D"/>
    <w:rsid w:val="00DC4BEF"/>
    <w:rsid w:val="00DC4D27"/>
    <w:rsid w:val="00DC5342"/>
    <w:rsid w:val="00DC5C3D"/>
    <w:rsid w:val="00DC5D1A"/>
    <w:rsid w:val="00DC6008"/>
    <w:rsid w:val="00DC600B"/>
    <w:rsid w:val="00DC616A"/>
    <w:rsid w:val="00DC685D"/>
    <w:rsid w:val="00DC68FC"/>
    <w:rsid w:val="00DC691D"/>
    <w:rsid w:val="00DC6C2F"/>
    <w:rsid w:val="00DC7041"/>
    <w:rsid w:val="00DC7091"/>
    <w:rsid w:val="00DC7288"/>
    <w:rsid w:val="00DC72B7"/>
    <w:rsid w:val="00DC73A1"/>
    <w:rsid w:val="00DC7508"/>
    <w:rsid w:val="00DC7B73"/>
    <w:rsid w:val="00DC7D33"/>
    <w:rsid w:val="00DC7E40"/>
    <w:rsid w:val="00DC7FB2"/>
    <w:rsid w:val="00DD0FF4"/>
    <w:rsid w:val="00DD11FC"/>
    <w:rsid w:val="00DD140C"/>
    <w:rsid w:val="00DD165C"/>
    <w:rsid w:val="00DD1709"/>
    <w:rsid w:val="00DD1731"/>
    <w:rsid w:val="00DD1E4D"/>
    <w:rsid w:val="00DD2067"/>
    <w:rsid w:val="00DD2196"/>
    <w:rsid w:val="00DD2316"/>
    <w:rsid w:val="00DD2325"/>
    <w:rsid w:val="00DD232A"/>
    <w:rsid w:val="00DD238C"/>
    <w:rsid w:val="00DD2C52"/>
    <w:rsid w:val="00DD3139"/>
    <w:rsid w:val="00DD3ABA"/>
    <w:rsid w:val="00DD3B2F"/>
    <w:rsid w:val="00DD3C1C"/>
    <w:rsid w:val="00DD3CCC"/>
    <w:rsid w:val="00DD4268"/>
    <w:rsid w:val="00DD453A"/>
    <w:rsid w:val="00DD475F"/>
    <w:rsid w:val="00DD47B2"/>
    <w:rsid w:val="00DD4A15"/>
    <w:rsid w:val="00DD4E09"/>
    <w:rsid w:val="00DD529C"/>
    <w:rsid w:val="00DD52C5"/>
    <w:rsid w:val="00DD5440"/>
    <w:rsid w:val="00DD569D"/>
    <w:rsid w:val="00DD5B14"/>
    <w:rsid w:val="00DD65C6"/>
    <w:rsid w:val="00DD65E5"/>
    <w:rsid w:val="00DD6B7C"/>
    <w:rsid w:val="00DD6D93"/>
    <w:rsid w:val="00DD717B"/>
    <w:rsid w:val="00DD75AA"/>
    <w:rsid w:val="00DD76F2"/>
    <w:rsid w:val="00DD7A25"/>
    <w:rsid w:val="00DE02E0"/>
    <w:rsid w:val="00DE0501"/>
    <w:rsid w:val="00DE06A2"/>
    <w:rsid w:val="00DE0B19"/>
    <w:rsid w:val="00DE0F49"/>
    <w:rsid w:val="00DE10B7"/>
    <w:rsid w:val="00DE1152"/>
    <w:rsid w:val="00DE11D7"/>
    <w:rsid w:val="00DE126D"/>
    <w:rsid w:val="00DE1300"/>
    <w:rsid w:val="00DE14AD"/>
    <w:rsid w:val="00DE19FC"/>
    <w:rsid w:val="00DE1CF3"/>
    <w:rsid w:val="00DE1D18"/>
    <w:rsid w:val="00DE1E4F"/>
    <w:rsid w:val="00DE1EB4"/>
    <w:rsid w:val="00DE1EE7"/>
    <w:rsid w:val="00DE2163"/>
    <w:rsid w:val="00DE228A"/>
    <w:rsid w:val="00DE234A"/>
    <w:rsid w:val="00DE23A6"/>
    <w:rsid w:val="00DE2A54"/>
    <w:rsid w:val="00DE2D28"/>
    <w:rsid w:val="00DE2D7F"/>
    <w:rsid w:val="00DE32D4"/>
    <w:rsid w:val="00DE335C"/>
    <w:rsid w:val="00DE3619"/>
    <w:rsid w:val="00DE38CB"/>
    <w:rsid w:val="00DE38D1"/>
    <w:rsid w:val="00DE3A9B"/>
    <w:rsid w:val="00DE3B70"/>
    <w:rsid w:val="00DE3BEA"/>
    <w:rsid w:val="00DE43DE"/>
    <w:rsid w:val="00DE4941"/>
    <w:rsid w:val="00DE4A26"/>
    <w:rsid w:val="00DE4DCB"/>
    <w:rsid w:val="00DE4EFC"/>
    <w:rsid w:val="00DE4FD0"/>
    <w:rsid w:val="00DE52DF"/>
    <w:rsid w:val="00DE57E2"/>
    <w:rsid w:val="00DE593E"/>
    <w:rsid w:val="00DE5EFB"/>
    <w:rsid w:val="00DE615E"/>
    <w:rsid w:val="00DE62BE"/>
    <w:rsid w:val="00DE6548"/>
    <w:rsid w:val="00DE6BA1"/>
    <w:rsid w:val="00DE6EE9"/>
    <w:rsid w:val="00DE6F4C"/>
    <w:rsid w:val="00DE6F54"/>
    <w:rsid w:val="00DE73EF"/>
    <w:rsid w:val="00DE762F"/>
    <w:rsid w:val="00DE7A73"/>
    <w:rsid w:val="00DE7C85"/>
    <w:rsid w:val="00DE7C98"/>
    <w:rsid w:val="00DE7D95"/>
    <w:rsid w:val="00DF09A3"/>
    <w:rsid w:val="00DF0A18"/>
    <w:rsid w:val="00DF0E95"/>
    <w:rsid w:val="00DF125D"/>
    <w:rsid w:val="00DF12DF"/>
    <w:rsid w:val="00DF1B22"/>
    <w:rsid w:val="00DF1BC2"/>
    <w:rsid w:val="00DF2037"/>
    <w:rsid w:val="00DF2039"/>
    <w:rsid w:val="00DF2420"/>
    <w:rsid w:val="00DF29BF"/>
    <w:rsid w:val="00DF2C7E"/>
    <w:rsid w:val="00DF2F7F"/>
    <w:rsid w:val="00DF3087"/>
    <w:rsid w:val="00DF3128"/>
    <w:rsid w:val="00DF3C4A"/>
    <w:rsid w:val="00DF3FC0"/>
    <w:rsid w:val="00DF419E"/>
    <w:rsid w:val="00DF4225"/>
    <w:rsid w:val="00DF4804"/>
    <w:rsid w:val="00DF4AD7"/>
    <w:rsid w:val="00DF4E0F"/>
    <w:rsid w:val="00DF4ED1"/>
    <w:rsid w:val="00DF4F3C"/>
    <w:rsid w:val="00DF5139"/>
    <w:rsid w:val="00DF52D9"/>
    <w:rsid w:val="00DF539E"/>
    <w:rsid w:val="00DF548B"/>
    <w:rsid w:val="00DF54CF"/>
    <w:rsid w:val="00DF58BA"/>
    <w:rsid w:val="00DF58DB"/>
    <w:rsid w:val="00DF598C"/>
    <w:rsid w:val="00DF59B5"/>
    <w:rsid w:val="00DF5D92"/>
    <w:rsid w:val="00DF62DD"/>
    <w:rsid w:val="00DF65C8"/>
    <w:rsid w:val="00DF663E"/>
    <w:rsid w:val="00DF69C4"/>
    <w:rsid w:val="00DF69CA"/>
    <w:rsid w:val="00DF73C0"/>
    <w:rsid w:val="00DF76E0"/>
    <w:rsid w:val="00DF7AC7"/>
    <w:rsid w:val="00DF7B96"/>
    <w:rsid w:val="00DF7C58"/>
    <w:rsid w:val="00E00143"/>
    <w:rsid w:val="00E0054B"/>
    <w:rsid w:val="00E00AD7"/>
    <w:rsid w:val="00E00F9B"/>
    <w:rsid w:val="00E01349"/>
    <w:rsid w:val="00E019D7"/>
    <w:rsid w:val="00E01B07"/>
    <w:rsid w:val="00E01B1D"/>
    <w:rsid w:val="00E023FF"/>
    <w:rsid w:val="00E02618"/>
    <w:rsid w:val="00E02A0B"/>
    <w:rsid w:val="00E02A6C"/>
    <w:rsid w:val="00E02CB6"/>
    <w:rsid w:val="00E02D9A"/>
    <w:rsid w:val="00E02F21"/>
    <w:rsid w:val="00E03083"/>
    <w:rsid w:val="00E03309"/>
    <w:rsid w:val="00E03695"/>
    <w:rsid w:val="00E03968"/>
    <w:rsid w:val="00E03982"/>
    <w:rsid w:val="00E03AA6"/>
    <w:rsid w:val="00E03BE4"/>
    <w:rsid w:val="00E03E16"/>
    <w:rsid w:val="00E03EC9"/>
    <w:rsid w:val="00E03EE8"/>
    <w:rsid w:val="00E04247"/>
    <w:rsid w:val="00E042D3"/>
    <w:rsid w:val="00E04907"/>
    <w:rsid w:val="00E0493F"/>
    <w:rsid w:val="00E04990"/>
    <w:rsid w:val="00E04E0C"/>
    <w:rsid w:val="00E04F4C"/>
    <w:rsid w:val="00E050BC"/>
    <w:rsid w:val="00E053FF"/>
    <w:rsid w:val="00E0554F"/>
    <w:rsid w:val="00E058F6"/>
    <w:rsid w:val="00E059D5"/>
    <w:rsid w:val="00E05CCC"/>
    <w:rsid w:val="00E05E0A"/>
    <w:rsid w:val="00E05F52"/>
    <w:rsid w:val="00E05F6A"/>
    <w:rsid w:val="00E06044"/>
    <w:rsid w:val="00E060E2"/>
    <w:rsid w:val="00E06429"/>
    <w:rsid w:val="00E068C5"/>
    <w:rsid w:val="00E06CB6"/>
    <w:rsid w:val="00E06F39"/>
    <w:rsid w:val="00E0722C"/>
    <w:rsid w:val="00E076D1"/>
    <w:rsid w:val="00E1029F"/>
    <w:rsid w:val="00E103F1"/>
    <w:rsid w:val="00E10B9F"/>
    <w:rsid w:val="00E10C0F"/>
    <w:rsid w:val="00E11809"/>
    <w:rsid w:val="00E11C77"/>
    <w:rsid w:val="00E11C87"/>
    <w:rsid w:val="00E11EC5"/>
    <w:rsid w:val="00E12922"/>
    <w:rsid w:val="00E12B83"/>
    <w:rsid w:val="00E134DE"/>
    <w:rsid w:val="00E136A5"/>
    <w:rsid w:val="00E138C0"/>
    <w:rsid w:val="00E13C9B"/>
    <w:rsid w:val="00E14044"/>
    <w:rsid w:val="00E146F5"/>
    <w:rsid w:val="00E1483F"/>
    <w:rsid w:val="00E149BD"/>
    <w:rsid w:val="00E149D8"/>
    <w:rsid w:val="00E14B87"/>
    <w:rsid w:val="00E14BBC"/>
    <w:rsid w:val="00E1533F"/>
    <w:rsid w:val="00E15783"/>
    <w:rsid w:val="00E15BDB"/>
    <w:rsid w:val="00E15C89"/>
    <w:rsid w:val="00E16176"/>
    <w:rsid w:val="00E1639F"/>
    <w:rsid w:val="00E1649C"/>
    <w:rsid w:val="00E164BC"/>
    <w:rsid w:val="00E16B42"/>
    <w:rsid w:val="00E1716C"/>
    <w:rsid w:val="00E172AB"/>
    <w:rsid w:val="00E1770A"/>
    <w:rsid w:val="00E17BAC"/>
    <w:rsid w:val="00E17DBB"/>
    <w:rsid w:val="00E17F62"/>
    <w:rsid w:val="00E17F91"/>
    <w:rsid w:val="00E20073"/>
    <w:rsid w:val="00E204F9"/>
    <w:rsid w:val="00E20635"/>
    <w:rsid w:val="00E20B59"/>
    <w:rsid w:val="00E20E57"/>
    <w:rsid w:val="00E20EC3"/>
    <w:rsid w:val="00E21235"/>
    <w:rsid w:val="00E21866"/>
    <w:rsid w:val="00E21A2A"/>
    <w:rsid w:val="00E22303"/>
    <w:rsid w:val="00E227F0"/>
    <w:rsid w:val="00E2287D"/>
    <w:rsid w:val="00E2296E"/>
    <w:rsid w:val="00E22A72"/>
    <w:rsid w:val="00E22B10"/>
    <w:rsid w:val="00E22B6E"/>
    <w:rsid w:val="00E22BD5"/>
    <w:rsid w:val="00E22F99"/>
    <w:rsid w:val="00E23153"/>
    <w:rsid w:val="00E232B7"/>
    <w:rsid w:val="00E2332E"/>
    <w:rsid w:val="00E2386A"/>
    <w:rsid w:val="00E239DB"/>
    <w:rsid w:val="00E23E6A"/>
    <w:rsid w:val="00E2484C"/>
    <w:rsid w:val="00E24AEF"/>
    <w:rsid w:val="00E24B22"/>
    <w:rsid w:val="00E24B61"/>
    <w:rsid w:val="00E24D43"/>
    <w:rsid w:val="00E24D7D"/>
    <w:rsid w:val="00E24EA6"/>
    <w:rsid w:val="00E25223"/>
    <w:rsid w:val="00E25270"/>
    <w:rsid w:val="00E25343"/>
    <w:rsid w:val="00E257B4"/>
    <w:rsid w:val="00E25B74"/>
    <w:rsid w:val="00E25E41"/>
    <w:rsid w:val="00E260F8"/>
    <w:rsid w:val="00E26106"/>
    <w:rsid w:val="00E264E3"/>
    <w:rsid w:val="00E26517"/>
    <w:rsid w:val="00E2687F"/>
    <w:rsid w:val="00E27503"/>
    <w:rsid w:val="00E279FD"/>
    <w:rsid w:val="00E27E28"/>
    <w:rsid w:val="00E30292"/>
    <w:rsid w:val="00E309EB"/>
    <w:rsid w:val="00E30C36"/>
    <w:rsid w:val="00E30DA0"/>
    <w:rsid w:val="00E30F65"/>
    <w:rsid w:val="00E30FB0"/>
    <w:rsid w:val="00E3113A"/>
    <w:rsid w:val="00E312CB"/>
    <w:rsid w:val="00E3170B"/>
    <w:rsid w:val="00E31A39"/>
    <w:rsid w:val="00E32375"/>
    <w:rsid w:val="00E324B6"/>
    <w:rsid w:val="00E32825"/>
    <w:rsid w:val="00E3291C"/>
    <w:rsid w:val="00E330D7"/>
    <w:rsid w:val="00E33422"/>
    <w:rsid w:val="00E33513"/>
    <w:rsid w:val="00E3358E"/>
    <w:rsid w:val="00E337CE"/>
    <w:rsid w:val="00E33968"/>
    <w:rsid w:val="00E33C9A"/>
    <w:rsid w:val="00E33E58"/>
    <w:rsid w:val="00E34231"/>
    <w:rsid w:val="00E34426"/>
    <w:rsid w:val="00E344BA"/>
    <w:rsid w:val="00E34794"/>
    <w:rsid w:val="00E34AA9"/>
    <w:rsid w:val="00E34C5C"/>
    <w:rsid w:val="00E34E2F"/>
    <w:rsid w:val="00E34F51"/>
    <w:rsid w:val="00E3513A"/>
    <w:rsid w:val="00E354C6"/>
    <w:rsid w:val="00E3562E"/>
    <w:rsid w:val="00E35739"/>
    <w:rsid w:val="00E35768"/>
    <w:rsid w:val="00E35A5A"/>
    <w:rsid w:val="00E3604A"/>
    <w:rsid w:val="00E3615F"/>
    <w:rsid w:val="00E36282"/>
    <w:rsid w:val="00E362FA"/>
    <w:rsid w:val="00E36860"/>
    <w:rsid w:val="00E368CD"/>
    <w:rsid w:val="00E36BDF"/>
    <w:rsid w:val="00E36C7F"/>
    <w:rsid w:val="00E36CAE"/>
    <w:rsid w:val="00E372A5"/>
    <w:rsid w:val="00E37675"/>
    <w:rsid w:val="00E37B98"/>
    <w:rsid w:val="00E37CE5"/>
    <w:rsid w:val="00E37D04"/>
    <w:rsid w:val="00E40096"/>
    <w:rsid w:val="00E404E0"/>
    <w:rsid w:val="00E4050C"/>
    <w:rsid w:val="00E409FC"/>
    <w:rsid w:val="00E40A45"/>
    <w:rsid w:val="00E41047"/>
    <w:rsid w:val="00E41307"/>
    <w:rsid w:val="00E413E7"/>
    <w:rsid w:val="00E41864"/>
    <w:rsid w:val="00E418FF"/>
    <w:rsid w:val="00E41B70"/>
    <w:rsid w:val="00E41DC3"/>
    <w:rsid w:val="00E41E8B"/>
    <w:rsid w:val="00E42389"/>
    <w:rsid w:val="00E428E6"/>
    <w:rsid w:val="00E42A81"/>
    <w:rsid w:val="00E42AD1"/>
    <w:rsid w:val="00E4315E"/>
    <w:rsid w:val="00E435D0"/>
    <w:rsid w:val="00E437F5"/>
    <w:rsid w:val="00E43936"/>
    <w:rsid w:val="00E43CAB"/>
    <w:rsid w:val="00E442D7"/>
    <w:rsid w:val="00E443EB"/>
    <w:rsid w:val="00E448CB"/>
    <w:rsid w:val="00E44908"/>
    <w:rsid w:val="00E44E63"/>
    <w:rsid w:val="00E4500F"/>
    <w:rsid w:val="00E4514B"/>
    <w:rsid w:val="00E452ED"/>
    <w:rsid w:val="00E45454"/>
    <w:rsid w:val="00E45583"/>
    <w:rsid w:val="00E4596C"/>
    <w:rsid w:val="00E45F5E"/>
    <w:rsid w:val="00E46039"/>
    <w:rsid w:val="00E46787"/>
    <w:rsid w:val="00E46884"/>
    <w:rsid w:val="00E46AF0"/>
    <w:rsid w:val="00E46ED7"/>
    <w:rsid w:val="00E470B0"/>
    <w:rsid w:val="00E471BC"/>
    <w:rsid w:val="00E47373"/>
    <w:rsid w:val="00E4780A"/>
    <w:rsid w:val="00E47940"/>
    <w:rsid w:val="00E47C9D"/>
    <w:rsid w:val="00E50428"/>
    <w:rsid w:val="00E50730"/>
    <w:rsid w:val="00E50A71"/>
    <w:rsid w:val="00E50A8B"/>
    <w:rsid w:val="00E5106B"/>
    <w:rsid w:val="00E5109B"/>
    <w:rsid w:val="00E51301"/>
    <w:rsid w:val="00E51589"/>
    <w:rsid w:val="00E51590"/>
    <w:rsid w:val="00E5165C"/>
    <w:rsid w:val="00E517F2"/>
    <w:rsid w:val="00E51B35"/>
    <w:rsid w:val="00E51B9E"/>
    <w:rsid w:val="00E51E05"/>
    <w:rsid w:val="00E51FE6"/>
    <w:rsid w:val="00E52169"/>
    <w:rsid w:val="00E528BB"/>
    <w:rsid w:val="00E5295C"/>
    <w:rsid w:val="00E52992"/>
    <w:rsid w:val="00E52C6F"/>
    <w:rsid w:val="00E52E38"/>
    <w:rsid w:val="00E52EAB"/>
    <w:rsid w:val="00E52EDE"/>
    <w:rsid w:val="00E53565"/>
    <w:rsid w:val="00E536C6"/>
    <w:rsid w:val="00E53826"/>
    <w:rsid w:val="00E53F60"/>
    <w:rsid w:val="00E541D1"/>
    <w:rsid w:val="00E541E0"/>
    <w:rsid w:val="00E54885"/>
    <w:rsid w:val="00E54E30"/>
    <w:rsid w:val="00E54F1D"/>
    <w:rsid w:val="00E551BC"/>
    <w:rsid w:val="00E55D76"/>
    <w:rsid w:val="00E560C0"/>
    <w:rsid w:val="00E56356"/>
    <w:rsid w:val="00E565F6"/>
    <w:rsid w:val="00E56E12"/>
    <w:rsid w:val="00E5768F"/>
    <w:rsid w:val="00E577AF"/>
    <w:rsid w:val="00E5783A"/>
    <w:rsid w:val="00E5795C"/>
    <w:rsid w:val="00E607F3"/>
    <w:rsid w:val="00E608EA"/>
    <w:rsid w:val="00E60BC0"/>
    <w:rsid w:val="00E60C73"/>
    <w:rsid w:val="00E60ECC"/>
    <w:rsid w:val="00E60F72"/>
    <w:rsid w:val="00E60F8E"/>
    <w:rsid w:val="00E6124E"/>
    <w:rsid w:val="00E616C0"/>
    <w:rsid w:val="00E61722"/>
    <w:rsid w:val="00E6294C"/>
    <w:rsid w:val="00E62DD3"/>
    <w:rsid w:val="00E62E1F"/>
    <w:rsid w:val="00E62E4D"/>
    <w:rsid w:val="00E63914"/>
    <w:rsid w:val="00E63D34"/>
    <w:rsid w:val="00E63EFF"/>
    <w:rsid w:val="00E64308"/>
    <w:rsid w:val="00E64490"/>
    <w:rsid w:val="00E64630"/>
    <w:rsid w:val="00E64B67"/>
    <w:rsid w:val="00E65236"/>
    <w:rsid w:val="00E659AC"/>
    <w:rsid w:val="00E65A4D"/>
    <w:rsid w:val="00E65A72"/>
    <w:rsid w:val="00E65B61"/>
    <w:rsid w:val="00E65FB0"/>
    <w:rsid w:val="00E672F8"/>
    <w:rsid w:val="00E674E3"/>
    <w:rsid w:val="00E679DA"/>
    <w:rsid w:val="00E67D7F"/>
    <w:rsid w:val="00E67E8E"/>
    <w:rsid w:val="00E7090C"/>
    <w:rsid w:val="00E70923"/>
    <w:rsid w:val="00E709DB"/>
    <w:rsid w:val="00E70C5D"/>
    <w:rsid w:val="00E70E5A"/>
    <w:rsid w:val="00E71004"/>
    <w:rsid w:val="00E7145D"/>
    <w:rsid w:val="00E7189E"/>
    <w:rsid w:val="00E7192E"/>
    <w:rsid w:val="00E72664"/>
    <w:rsid w:val="00E72691"/>
    <w:rsid w:val="00E726A1"/>
    <w:rsid w:val="00E726D8"/>
    <w:rsid w:val="00E72842"/>
    <w:rsid w:val="00E729F1"/>
    <w:rsid w:val="00E72C09"/>
    <w:rsid w:val="00E72DFF"/>
    <w:rsid w:val="00E72F62"/>
    <w:rsid w:val="00E732A4"/>
    <w:rsid w:val="00E73819"/>
    <w:rsid w:val="00E73CC0"/>
    <w:rsid w:val="00E73DE3"/>
    <w:rsid w:val="00E73E8A"/>
    <w:rsid w:val="00E73F23"/>
    <w:rsid w:val="00E743DA"/>
    <w:rsid w:val="00E74721"/>
    <w:rsid w:val="00E747CB"/>
    <w:rsid w:val="00E7548A"/>
    <w:rsid w:val="00E7580F"/>
    <w:rsid w:val="00E75D77"/>
    <w:rsid w:val="00E75E3E"/>
    <w:rsid w:val="00E75F48"/>
    <w:rsid w:val="00E760BA"/>
    <w:rsid w:val="00E76D4D"/>
    <w:rsid w:val="00E76E00"/>
    <w:rsid w:val="00E7707B"/>
    <w:rsid w:val="00E7784F"/>
    <w:rsid w:val="00E779C9"/>
    <w:rsid w:val="00E77C06"/>
    <w:rsid w:val="00E77C93"/>
    <w:rsid w:val="00E77EE8"/>
    <w:rsid w:val="00E77F6F"/>
    <w:rsid w:val="00E80247"/>
    <w:rsid w:val="00E80B1B"/>
    <w:rsid w:val="00E80C67"/>
    <w:rsid w:val="00E80E65"/>
    <w:rsid w:val="00E80F3B"/>
    <w:rsid w:val="00E80F49"/>
    <w:rsid w:val="00E80FBD"/>
    <w:rsid w:val="00E816BB"/>
    <w:rsid w:val="00E81CF0"/>
    <w:rsid w:val="00E81D73"/>
    <w:rsid w:val="00E81D75"/>
    <w:rsid w:val="00E81D89"/>
    <w:rsid w:val="00E81E7A"/>
    <w:rsid w:val="00E822E9"/>
    <w:rsid w:val="00E824F6"/>
    <w:rsid w:val="00E825B5"/>
    <w:rsid w:val="00E82756"/>
    <w:rsid w:val="00E827F2"/>
    <w:rsid w:val="00E828E9"/>
    <w:rsid w:val="00E8291A"/>
    <w:rsid w:val="00E82BBA"/>
    <w:rsid w:val="00E82C0A"/>
    <w:rsid w:val="00E830DF"/>
    <w:rsid w:val="00E8342D"/>
    <w:rsid w:val="00E84052"/>
    <w:rsid w:val="00E840E6"/>
    <w:rsid w:val="00E84224"/>
    <w:rsid w:val="00E8436D"/>
    <w:rsid w:val="00E84618"/>
    <w:rsid w:val="00E84619"/>
    <w:rsid w:val="00E8567E"/>
    <w:rsid w:val="00E8578E"/>
    <w:rsid w:val="00E857BC"/>
    <w:rsid w:val="00E85885"/>
    <w:rsid w:val="00E85F1D"/>
    <w:rsid w:val="00E85F41"/>
    <w:rsid w:val="00E8615B"/>
    <w:rsid w:val="00E861AA"/>
    <w:rsid w:val="00E861B7"/>
    <w:rsid w:val="00E86338"/>
    <w:rsid w:val="00E864E5"/>
    <w:rsid w:val="00E867E1"/>
    <w:rsid w:val="00E8685F"/>
    <w:rsid w:val="00E86866"/>
    <w:rsid w:val="00E86916"/>
    <w:rsid w:val="00E86A2E"/>
    <w:rsid w:val="00E870B9"/>
    <w:rsid w:val="00E8717E"/>
    <w:rsid w:val="00E87186"/>
    <w:rsid w:val="00E87428"/>
    <w:rsid w:val="00E87969"/>
    <w:rsid w:val="00E87B38"/>
    <w:rsid w:val="00E87BA7"/>
    <w:rsid w:val="00E87D77"/>
    <w:rsid w:val="00E9073A"/>
    <w:rsid w:val="00E90877"/>
    <w:rsid w:val="00E908FA"/>
    <w:rsid w:val="00E9178B"/>
    <w:rsid w:val="00E91A58"/>
    <w:rsid w:val="00E91A91"/>
    <w:rsid w:val="00E91B53"/>
    <w:rsid w:val="00E91C5C"/>
    <w:rsid w:val="00E922DE"/>
    <w:rsid w:val="00E92D29"/>
    <w:rsid w:val="00E92E75"/>
    <w:rsid w:val="00E92F60"/>
    <w:rsid w:val="00E93119"/>
    <w:rsid w:val="00E93573"/>
    <w:rsid w:val="00E937A5"/>
    <w:rsid w:val="00E939F4"/>
    <w:rsid w:val="00E93AFA"/>
    <w:rsid w:val="00E93E8D"/>
    <w:rsid w:val="00E93F6F"/>
    <w:rsid w:val="00E940E2"/>
    <w:rsid w:val="00E94363"/>
    <w:rsid w:val="00E943BC"/>
    <w:rsid w:val="00E9445D"/>
    <w:rsid w:val="00E9499C"/>
    <w:rsid w:val="00E94FCF"/>
    <w:rsid w:val="00E9510E"/>
    <w:rsid w:val="00E952B8"/>
    <w:rsid w:val="00E9538A"/>
    <w:rsid w:val="00E95540"/>
    <w:rsid w:val="00E95891"/>
    <w:rsid w:val="00E95A0C"/>
    <w:rsid w:val="00E95A38"/>
    <w:rsid w:val="00E95E60"/>
    <w:rsid w:val="00E961B5"/>
    <w:rsid w:val="00E961D7"/>
    <w:rsid w:val="00E965F4"/>
    <w:rsid w:val="00E9709C"/>
    <w:rsid w:val="00E970B1"/>
    <w:rsid w:val="00E97202"/>
    <w:rsid w:val="00E974EF"/>
    <w:rsid w:val="00E97739"/>
    <w:rsid w:val="00E9780C"/>
    <w:rsid w:val="00EA001E"/>
    <w:rsid w:val="00EA0430"/>
    <w:rsid w:val="00EA0499"/>
    <w:rsid w:val="00EA054A"/>
    <w:rsid w:val="00EA0D96"/>
    <w:rsid w:val="00EA0F15"/>
    <w:rsid w:val="00EA0F1E"/>
    <w:rsid w:val="00EA12EE"/>
    <w:rsid w:val="00EA1308"/>
    <w:rsid w:val="00EA1CA2"/>
    <w:rsid w:val="00EA2496"/>
    <w:rsid w:val="00EA2A31"/>
    <w:rsid w:val="00EA2A6B"/>
    <w:rsid w:val="00EA2B2B"/>
    <w:rsid w:val="00EA2C43"/>
    <w:rsid w:val="00EA2FD7"/>
    <w:rsid w:val="00EA41AD"/>
    <w:rsid w:val="00EA4964"/>
    <w:rsid w:val="00EA4A7A"/>
    <w:rsid w:val="00EA4B6F"/>
    <w:rsid w:val="00EA4CB5"/>
    <w:rsid w:val="00EA5BDE"/>
    <w:rsid w:val="00EA6708"/>
    <w:rsid w:val="00EA69BF"/>
    <w:rsid w:val="00EA6C4C"/>
    <w:rsid w:val="00EA6CF1"/>
    <w:rsid w:val="00EA6E83"/>
    <w:rsid w:val="00EA6F11"/>
    <w:rsid w:val="00EA710F"/>
    <w:rsid w:val="00EA719C"/>
    <w:rsid w:val="00EA7487"/>
    <w:rsid w:val="00EA789A"/>
    <w:rsid w:val="00EA7954"/>
    <w:rsid w:val="00EA7B0D"/>
    <w:rsid w:val="00EA7F19"/>
    <w:rsid w:val="00EB05B7"/>
    <w:rsid w:val="00EB0616"/>
    <w:rsid w:val="00EB0711"/>
    <w:rsid w:val="00EB0821"/>
    <w:rsid w:val="00EB0A02"/>
    <w:rsid w:val="00EB1036"/>
    <w:rsid w:val="00EB14EA"/>
    <w:rsid w:val="00EB15F6"/>
    <w:rsid w:val="00EB1DCA"/>
    <w:rsid w:val="00EB1F5C"/>
    <w:rsid w:val="00EB1FF7"/>
    <w:rsid w:val="00EB2201"/>
    <w:rsid w:val="00EB2877"/>
    <w:rsid w:val="00EB2FFD"/>
    <w:rsid w:val="00EB30C1"/>
    <w:rsid w:val="00EB319C"/>
    <w:rsid w:val="00EB35B6"/>
    <w:rsid w:val="00EB39B4"/>
    <w:rsid w:val="00EB403A"/>
    <w:rsid w:val="00EB40CD"/>
    <w:rsid w:val="00EB40D1"/>
    <w:rsid w:val="00EB41BB"/>
    <w:rsid w:val="00EB42A8"/>
    <w:rsid w:val="00EB4578"/>
    <w:rsid w:val="00EB4AB3"/>
    <w:rsid w:val="00EB4B99"/>
    <w:rsid w:val="00EB4C1D"/>
    <w:rsid w:val="00EB4CC7"/>
    <w:rsid w:val="00EB4CCD"/>
    <w:rsid w:val="00EB4D0E"/>
    <w:rsid w:val="00EB5069"/>
    <w:rsid w:val="00EB5826"/>
    <w:rsid w:val="00EB598F"/>
    <w:rsid w:val="00EB5E0F"/>
    <w:rsid w:val="00EB5FD7"/>
    <w:rsid w:val="00EB65F9"/>
    <w:rsid w:val="00EB6668"/>
    <w:rsid w:val="00EB6AB1"/>
    <w:rsid w:val="00EB7433"/>
    <w:rsid w:val="00EB7A3B"/>
    <w:rsid w:val="00EB7BF7"/>
    <w:rsid w:val="00EB7D18"/>
    <w:rsid w:val="00EB7FAD"/>
    <w:rsid w:val="00EC0401"/>
    <w:rsid w:val="00EC047C"/>
    <w:rsid w:val="00EC057D"/>
    <w:rsid w:val="00EC07FE"/>
    <w:rsid w:val="00EC0E4B"/>
    <w:rsid w:val="00EC15DD"/>
    <w:rsid w:val="00EC16C6"/>
    <w:rsid w:val="00EC1A7E"/>
    <w:rsid w:val="00EC1F04"/>
    <w:rsid w:val="00EC20DE"/>
    <w:rsid w:val="00EC249F"/>
    <w:rsid w:val="00EC24A1"/>
    <w:rsid w:val="00EC24DF"/>
    <w:rsid w:val="00EC273B"/>
    <w:rsid w:val="00EC2883"/>
    <w:rsid w:val="00EC2C00"/>
    <w:rsid w:val="00EC2E9C"/>
    <w:rsid w:val="00EC3053"/>
    <w:rsid w:val="00EC33DE"/>
    <w:rsid w:val="00EC36F1"/>
    <w:rsid w:val="00EC3AE3"/>
    <w:rsid w:val="00EC3D9B"/>
    <w:rsid w:val="00EC3F2C"/>
    <w:rsid w:val="00EC40B5"/>
    <w:rsid w:val="00EC4281"/>
    <w:rsid w:val="00EC4369"/>
    <w:rsid w:val="00EC4577"/>
    <w:rsid w:val="00EC47B3"/>
    <w:rsid w:val="00EC4AF9"/>
    <w:rsid w:val="00EC4E43"/>
    <w:rsid w:val="00EC4FB1"/>
    <w:rsid w:val="00EC5098"/>
    <w:rsid w:val="00EC51C2"/>
    <w:rsid w:val="00EC5522"/>
    <w:rsid w:val="00EC5898"/>
    <w:rsid w:val="00EC5942"/>
    <w:rsid w:val="00EC5ACB"/>
    <w:rsid w:val="00EC5EC9"/>
    <w:rsid w:val="00EC5F04"/>
    <w:rsid w:val="00EC5F39"/>
    <w:rsid w:val="00EC5F81"/>
    <w:rsid w:val="00EC679A"/>
    <w:rsid w:val="00EC68AE"/>
    <w:rsid w:val="00EC6A95"/>
    <w:rsid w:val="00EC6BE2"/>
    <w:rsid w:val="00EC6DEE"/>
    <w:rsid w:val="00EC7583"/>
    <w:rsid w:val="00EC76B8"/>
    <w:rsid w:val="00EC78BC"/>
    <w:rsid w:val="00EC7BCA"/>
    <w:rsid w:val="00ED04B3"/>
    <w:rsid w:val="00ED0C55"/>
    <w:rsid w:val="00ED0CE8"/>
    <w:rsid w:val="00ED0CFF"/>
    <w:rsid w:val="00ED0E48"/>
    <w:rsid w:val="00ED11BE"/>
    <w:rsid w:val="00ED1278"/>
    <w:rsid w:val="00ED14A3"/>
    <w:rsid w:val="00ED16DB"/>
    <w:rsid w:val="00ED18EB"/>
    <w:rsid w:val="00ED199F"/>
    <w:rsid w:val="00ED19C0"/>
    <w:rsid w:val="00ED19DE"/>
    <w:rsid w:val="00ED1A81"/>
    <w:rsid w:val="00ED1B16"/>
    <w:rsid w:val="00ED1BEC"/>
    <w:rsid w:val="00ED1DC6"/>
    <w:rsid w:val="00ED1F1D"/>
    <w:rsid w:val="00ED2099"/>
    <w:rsid w:val="00ED239D"/>
    <w:rsid w:val="00ED25B4"/>
    <w:rsid w:val="00ED28F3"/>
    <w:rsid w:val="00ED2941"/>
    <w:rsid w:val="00ED2CEE"/>
    <w:rsid w:val="00ED2DF6"/>
    <w:rsid w:val="00ED2F27"/>
    <w:rsid w:val="00ED3551"/>
    <w:rsid w:val="00ED3639"/>
    <w:rsid w:val="00ED377A"/>
    <w:rsid w:val="00ED38A0"/>
    <w:rsid w:val="00ED397A"/>
    <w:rsid w:val="00ED39BA"/>
    <w:rsid w:val="00ED3AC2"/>
    <w:rsid w:val="00ED3E53"/>
    <w:rsid w:val="00ED3F5E"/>
    <w:rsid w:val="00ED4151"/>
    <w:rsid w:val="00ED48A9"/>
    <w:rsid w:val="00ED4958"/>
    <w:rsid w:val="00ED51BE"/>
    <w:rsid w:val="00ED5376"/>
    <w:rsid w:val="00ED56ED"/>
    <w:rsid w:val="00ED59CA"/>
    <w:rsid w:val="00ED5FCD"/>
    <w:rsid w:val="00ED6611"/>
    <w:rsid w:val="00ED6832"/>
    <w:rsid w:val="00ED6932"/>
    <w:rsid w:val="00ED7048"/>
    <w:rsid w:val="00ED704C"/>
    <w:rsid w:val="00ED7209"/>
    <w:rsid w:val="00ED7330"/>
    <w:rsid w:val="00ED7704"/>
    <w:rsid w:val="00ED7AA4"/>
    <w:rsid w:val="00ED7CB2"/>
    <w:rsid w:val="00ED7DDF"/>
    <w:rsid w:val="00ED7F30"/>
    <w:rsid w:val="00ED7F64"/>
    <w:rsid w:val="00EE0294"/>
    <w:rsid w:val="00EE06B9"/>
    <w:rsid w:val="00EE0D7A"/>
    <w:rsid w:val="00EE10CC"/>
    <w:rsid w:val="00EE16A8"/>
    <w:rsid w:val="00EE1828"/>
    <w:rsid w:val="00EE1C05"/>
    <w:rsid w:val="00EE1E0C"/>
    <w:rsid w:val="00EE1E58"/>
    <w:rsid w:val="00EE1E70"/>
    <w:rsid w:val="00EE2456"/>
    <w:rsid w:val="00EE2517"/>
    <w:rsid w:val="00EE2657"/>
    <w:rsid w:val="00EE280D"/>
    <w:rsid w:val="00EE2879"/>
    <w:rsid w:val="00EE29E2"/>
    <w:rsid w:val="00EE2C1B"/>
    <w:rsid w:val="00EE2D82"/>
    <w:rsid w:val="00EE2F42"/>
    <w:rsid w:val="00EE32C3"/>
    <w:rsid w:val="00EE35BD"/>
    <w:rsid w:val="00EE3743"/>
    <w:rsid w:val="00EE377D"/>
    <w:rsid w:val="00EE39BF"/>
    <w:rsid w:val="00EE39E8"/>
    <w:rsid w:val="00EE3CD2"/>
    <w:rsid w:val="00EE424A"/>
    <w:rsid w:val="00EE49F2"/>
    <w:rsid w:val="00EE4B01"/>
    <w:rsid w:val="00EE4F0C"/>
    <w:rsid w:val="00EE4FF1"/>
    <w:rsid w:val="00EE51FA"/>
    <w:rsid w:val="00EE52E6"/>
    <w:rsid w:val="00EE5538"/>
    <w:rsid w:val="00EE580E"/>
    <w:rsid w:val="00EE5A47"/>
    <w:rsid w:val="00EE5AAD"/>
    <w:rsid w:val="00EE6275"/>
    <w:rsid w:val="00EE6571"/>
    <w:rsid w:val="00EE6834"/>
    <w:rsid w:val="00EE685A"/>
    <w:rsid w:val="00EE6864"/>
    <w:rsid w:val="00EE6A14"/>
    <w:rsid w:val="00EE6ABE"/>
    <w:rsid w:val="00EE6BA2"/>
    <w:rsid w:val="00EE77B8"/>
    <w:rsid w:val="00EE7C85"/>
    <w:rsid w:val="00EF0212"/>
    <w:rsid w:val="00EF02CE"/>
    <w:rsid w:val="00EF0344"/>
    <w:rsid w:val="00EF054D"/>
    <w:rsid w:val="00EF1238"/>
    <w:rsid w:val="00EF1849"/>
    <w:rsid w:val="00EF1A0B"/>
    <w:rsid w:val="00EF1AD9"/>
    <w:rsid w:val="00EF1ED8"/>
    <w:rsid w:val="00EF2325"/>
    <w:rsid w:val="00EF23B0"/>
    <w:rsid w:val="00EF2469"/>
    <w:rsid w:val="00EF2628"/>
    <w:rsid w:val="00EF2782"/>
    <w:rsid w:val="00EF28FC"/>
    <w:rsid w:val="00EF30CE"/>
    <w:rsid w:val="00EF319B"/>
    <w:rsid w:val="00EF39AF"/>
    <w:rsid w:val="00EF3D0E"/>
    <w:rsid w:val="00EF3D8D"/>
    <w:rsid w:val="00EF3E9F"/>
    <w:rsid w:val="00EF440A"/>
    <w:rsid w:val="00EF45CB"/>
    <w:rsid w:val="00EF46FB"/>
    <w:rsid w:val="00EF48D0"/>
    <w:rsid w:val="00EF495A"/>
    <w:rsid w:val="00EF4DA9"/>
    <w:rsid w:val="00EF4DF8"/>
    <w:rsid w:val="00EF5A2B"/>
    <w:rsid w:val="00EF5C66"/>
    <w:rsid w:val="00EF5C70"/>
    <w:rsid w:val="00EF6250"/>
    <w:rsid w:val="00EF6724"/>
    <w:rsid w:val="00EF6C1E"/>
    <w:rsid w:val="00EF6CB1"/>
    <w:rsid w:val="00EF6D34"/>
    <w:rsid w:val="00EF6D78"/>
    <w:rsid w:val="00EF6F92"/>
    <w:rsid w:val="00EF6FC6"/>
    <w:rsid w:val="00EF74E6"/>
    <w:rsid w:val="00EF7543"/>
    <w:rsid w:val="00EF795B"/>
    <w:rsid w:val="00EF7A45"/>
    <w:rsid w:val="00EF7AD2"/>
    <w:rsid w:val="00EF7B76"/>
    <w:rsid w:val="00F00045"/>
    <w:rsid w:val="00F00363"/>
    <w:rsid w:val="00F00632"/>
    <w:rsid w:val="00F006A3"/>
    <w:rsid w:val="00F0098E"/>
    <w:rsid w:val="00F00C1F"/>
    <w:rsid w:val="00F0123E"/>
    <w:rsid w:val="00F0158A"/>
    <w:rsid w:val="00F02364"/>
    <w:rsid w:val="00F025F4"/>
    <w:rsid w:val="00F02630"/>
    <w:rsid w:val="00F02729"/>
    <w:rsid w:val="00F029AD"/>
    <w:rsid w:val="00F02FCD"/>
    <w:rsid w:val="00F0312F"/>
    <w:rsid w:val="00F0349E"/>
    <w:rsid w:val="00F035B9"/>
    <w:rsid w:val="00F03642"/>
    <w:rsid w:val="00F03AD3"/>
    <w:rsid w:val="00F03E2E"/>
    <w:rsid w:val="00F03F95"/>
    <w:rsid w:val="00F0439C"/>
    <w:rsid w:val="00F046C6"/>
    <w:rsid w:val="00F04C05"/>
    <w:rsid w:val="00F04D7B"/>
    <w:rsid w:val="00F04DFC"/>
    <w:rsid w:val="00F05381"/>
    <w:rsid w:val="00F053C5"/>
    <w:rsid w:val="00F053F8"/>
    <w:rsid w:val="00F05543"/>
    <w:rsid w:val="00F055ED"/>
    <w:rsid w:val="00F0567A"/>
    <w:rsid w:val="00F0570F"/>
    <w:rsid w:val="00F05838"/>
    <w:rsid w:val="00F05C1E"/>
    <w:rsid w:val="00F05C4B"/>
    <w:rsid w:val="00F05D53"/>
    <w:rsid w:val="00F061A9"/>
    <w:rsid w:val="00F062CC"/>
    <w:rsid w:val="00F06ADC"/>
    <w:rsid w:val="00F06F1E"/>
    <w:rsid w:val="00F07687"/>
    <w:rsid w:val="00F077DE"/>
    <w:rsid w:val="00F078DE"/>
    <w:rsid w:val="00F07E77"/>
    <w:rsid w:val="00F10087"/>
    <w:rsid w:val="00F1008E"/>
    <w:rsid w:val="00F10252"/>
    <w:rsid w:val="00F102AF"/>
    <w:rsid w:val="00F10688"/>
    <w:rsid w:val="00F106E8"/>
    <w:rsid w:val="00F10950"/>
    <w:rsid w:val="00F10B64"/>
    <w:rsid w:val="00F10C20"/>
    <w:rsid w:val="00F10E2F"/>
    <w:rsid w:val="00F10FE8"/>
    <w:rsid w:val="00F1104F"/>
    <w:rsid w:val="00F11397"/>
    <w:rsid w:val="00F1140C"/>
    <w:rsid w:val="00F11518"/>
    <w:rsid w:val="00F1189E"/>
    <w:rsid w:val="00F11907"/>
    <w:rsid w:val="00F11C5D"/>
    <w:rsid w:val="00F11DFD"/>
    <w:rsid w:val="00F11E1A"/>
    <w:rsid w:val="00F11FCE"/>
    <w:rsid w:val="00F1209E"/>
    <w:rsid w:val="00F120DF"/>
    <w:rsid w:val="00F1214E"/>
    <w:rsid w:val="00F122BE"/>
    <w:rsid w:val="00F123D3"/>
    <w:rsid w:val="00F124D3"/>
    <w:rsid w:val="00F125CD"/>
    <w:rsid w:val="00F127D0"/>
    <w:rsid w:val="00F12DE5"/>
    <w:rsid w:val="00F1334B"/>
    <w:rsid w:val="00F13A47"/>
    <w:rsid w:val="00F13CC6"/>
    <w:rsid w:val="00F13D8C"/>
    <w:rsid w:val="00F13FBB"/>
    <w:rsid w:val="00F13FE4"/>
    <w:rsid w:val="00F145F5"/>
    <w:rsid w:val="00F1523C"/>
    <w:rsid w:val="00F152E0"/>
    <w:rsid w:val="00F15495"/>
    <w:rsid w:val="00F15676"/>
    <w:rsid w:val="00F157C4"/>
    <w:rsid w:val="00F15849"/>
    <w:rsid w:val="00F16158"/>
    <w:rsid w:val="00F16219"/>
    <w:rsid w:val="00F1660B"/>
    <w:rsid w:val="00F1682F"/>
    <w:rsid w:val="00F168B8"/>
    <w:rsid w:val="00F16D3A"/>
    <w:rsid w:val="00F16E85"/>
    <w:rsid w:val="00F1704A"/>
    <w:rsid w:val="00F17146"/>
    <w:rsid w:val="00F17496"/>
    <w:rsid w:val="00F1766A"/>
    <w:rsid w:val="00F17850"/>
    <w:rsid w:val="00F1797C"/>
    <w:rsid w:val="00F17CC0"/>
    <w:rsid w:val="00F17CC6"/>
    <w:rsid w:val="00F20609"/>
    <w:rsid w:val="00F2073A"/>
    <w:rsid w:val="00F20E48"/>
    <w:rsid w:val="00F20E73"/>
    <w:rsid w:val="00F21208"/>
    <w:rsid w:val="00F213A0"/>
    <w:rsid w:val="00F214FD"/>
    <w:rsid w:val="00F2174C"/>
    <w:rsid w:val="00F217D7"/>
    <w:rsid w:val="00F22098"/>
    <w:rsid w:val="00F2359F"/>
    <w:rsid w:val="00F237F3"/>
    <w:rsid w:val="00F23919"/>
    <w:rsid w:val="00F239AC"/>
    <w:rsid w:val="00F23A74"/>
    <w:rsid w:val="00F23C51"/>
    <w:rsid w:val="00F23CD6"/>
    <w:rsid w:val="00F23E09"/>
    <w:rsid w:val="00F240FE"/>
    <w:rsid w:val="00F241ED"/>
    <w:rsid w:val="00F2425B"/>
    <w:rsid w:val="00F24570"/>
    <w:rsid w:val="00F24B12"/>
    <w:rsid w:val="00F25299"/>
    <w:rsid w:val="00F255E0"/>
    <w:rsid w:val="00F2577F"/>
    <w:rsid w:val="00F25804"/>
    <w:rsid w:val="00F25843"/>
    <w:rsid w:val="00F25874"/>
    <w:rsid w:val="00F25C1F"/>
    <w:rsid w:val="00F25C59"/>
    <w:rsid w:val="00F25E61"/>
    <w:rsid w:val="00F25E74"/>
    <w:rsid w:val="00F25F05"/>
    <w:rsid w:val="00F265DF"/>
    <w:rsid w:val="00F26BA8"/>
    <w:rsid w:val="00F272AA"/>
    <w:rsid w:val="00F27574"/>
    <w:rsid w:val="00F27BD9"/>
    <w:rsid w:val="00F30586"/>
    <w:rsid w:val="00F309D9"/>
    <w:rsid w:val="00F30BBB"/>
    <w:rsid w:val="00F3178D"/>
    <w:rsid w:val="00F31940"/>
    <w:rsid w:val="00F31C26"/>
    <w:rsid w:val="00F31F78"/>
    <w:rsid w:val="00F32178"/>
    <w:rsid w:val="00F324E1"/>
    <w:rsid w:val="00F32623"/>
    <w:rsid w:val="00F32D03"/>
    <w:rsid w:val="00F3303B"/>
    <w:rsid w:val="00F3307C"/>
    <w:rsid w:val="00F339B1"/>
    <w:rsid w:val="00F33AB4"/>
    <w:rsid w:val="00F3422F"/>
    <w:rsid w:val="00F3450B"/>
    <w:rsid w:val="00F347D5"/>
    <w:rsid w:val="00F349F2"/>
    <w:rsid w:val="00F34AEE"/>
    <w:rsid w:val="00F34E4B"/>
    <w:rsid w:val="00F3590C"/>
    <w:rsid w:val="00F35972"/>
    <w:rsid w:val="00F35B71"/>
    <w:rsid w:val="00F35C23"/>
    <w:rsid w:val="00F35F96"/>
    <w:rsid w:val="00F35FBE"/>
    <w:rsid w:val="00F36389"/>
    <w:rsid w:val="00F364D5"/>
    <w:rsid w:val="00F36614"/>
    <w:rsid w:val="00F3693F"/>
    <w:rsid w:val="00F36D00"/>
    <w:rsid w:val="00F36D46"/>
    <w:rsid w:val="00F36F00"/>
    <w:rsid w:val="00F36F29"/>
    <w:rsid w:val="00F37355"/>
    <w:rsid w:val="00F37660"/>
    <w:rsid w:val="00F37819"/>
    <w:rsid w:val="00F37AF8"/>
    <w:rsid w:val="00F37B8B"/>
    <w:rsid w:val="00F37E46"/>
    <w:rsid w:val="00F40050"/>
    <w:rsid w:val="00F4007F"/>
    <w:rsid w:val="00F40140"/>
    <w:rsid w:val="00F41E7E"/>
    <w:rsid w:val="00F4200B"/>
    <w:rsid w:val="00F424E4"/>
    <w:rsid w:val="00F4259B"/>
    <w:rsid w:val="00F427A6"/>
    <w:rsid w:val="00F428D7"/>
    <w:rsid w:val="00F42CFA"/>
    <w:rsid w:val="00F42D5F"/>
    <w:rsid w:val="00F42F32"/>
    <w:rsid w:val="00F4300B"/>
    <w:rsid w:val="00F4312A"/>
    <w:rsid w:val="00F432BE"/>
    <w:rsid w:val="00F436AE"/>
    <w:rsid w:val="00F4378F"/>
    <w:rsid w:val="00F43AAD"/>
    <w:rsid w:val="00F43BA2"/>
    <w:rsid w:val="00F43E29"/>
    <w:rsid w:val="00F441F3"/>
    <w:rsid w:val="00F44BCB"/>
    <w:rsid w:val="00F44C22"/>
    <w:rsid w:val="00F459BD"/>
    <w:rsid w:val="00F45AB8"/>
    <w:rsid w:val="00F45BE8"/>
    <w:rsid w:val="00F4603E"/>
    <w:rsid w:val="00F464F2"/>
    <w:rsid w:val="00F4695E"/>
    <w:rsid w:val="00F46B8D"/>
    <w:rsid w:val="00F46C3C"/>
    <w:rsid w:val="00F47656"/>
    <w:rsid w:val="00F47DA0"/>
    <w:rsid w:val="00F500E5"/>
    <w:rsid w:val="00F50A35"/>
    <w:rsid w:val="00F5115D"/>
    <w:rsid w:val="00F51197"/>
    <w:rsid w:val="00F514B1"/>
    <w:rsid w:val="00F518CB"/>
    <w:rsid w:val="00F51C59"/>
    <w:rsid w:val="00F51DF5"/>
    <w:rsid w:val="00F51EAC"/>
    <w:rsid w:val="00F5266C"/>
    <w:rsid w:val="00F52798"/>
    <w:rsid w:val="00F52864"/>
    <w:rsid w:val="00F52E0C"/>
    <w:rsid w:val="00F53013"/>
    <w:rsid w:val="00F534AA"/>
    <w:rsid w:val="00F53692"/>
    <w:rsid w:val="00F536C6"/>
    <w:rsid w:val="00F53B93"/>
    <w:rsid w:val="00F5407D"/>
    <w:rsid w:val="00F540D0"/>
    <w:rsid w:val="00F54BEC"/>
    <w:rsid w:val="00F54D9D"/>
    <w:rsid w:val="00F54F00"/>
    <w:rsid w:val="00F54FB1"/>
    <w:rsid w:val="00F563EA"/>
    <w:rsid w:val="00F56584"/>
    <w:rsid w:val="00F565B1"/>
    <w:rsid w:val="00F56E2C"/>
    <w:rsid w:val="00F57151"/>
    <w:rsid w:val="00F571B3"/>
    <w:rsid w:val="00F572C0"/>
    <w:rsid w:val="00F5747F"/>
    <w:rsid w:val="00F57E51"/>
    <w:rsid w:val="00F57FB3"/>
    <w:rsid w:val="00F60117"/>
    <w:rsid w:val="00F6065A"/>
    <w:rsid w:val="00F610D5"/>
    <w:rsid w:val="00F613AB"/>
    <w:rsid w:val="00F613E6"/>
    <w:rsid w:val="00F6166F"/>
    <w:rsid w:val="00F618BA"/>
    <w:rsid w:val="00F61997"/>
    <w:rsid w:val="00F619D1"/>
    <w:rsid w:val="00F61BAD"/>
    <w:rsid w:val="00F62001"/>
    <w:rsid w:val="00F6277C"/>
    <w:rsid w:val="00F6278A"/>
    <w:rsid w:val="00F62F4A"/>
    <w:rsid w:val="00F6346B"/>
    <w:rsid w:val="00F63DCE"/>
    <w:rsid w:val="00F64343"/>
    <w:rsid w:val="00F6439B"/>
    <w:rsid w:val="00F643D2"/>
    <w:rsid w:val="00F64427"/>
    <w:rsid w:val="00F644FB"/>
    <w:rsid w:val="00F64507"/>
    <w:rsid w:val="00F64AB5"/>
    <w:rsid w:val="00F64C95"/>
    <w:rsid w:val="00F64D9D"/>
    <w:rsid w:val="00F64E1D"/>
    <w:rsid w:val="00F64F47"/>
    <w:rsid w:val="00F653E9"/>
    <w:rsid w:val="00F657B1"/>
    <w:rsid w:val="00F660E8"/>
    <w:rsid w:val="00F66199"/>
    <w:rsid w:val="00F6627E"/>
    <w:rsid w:val="00F66738"/>
    <w:rsid w:val="00F66AA5"/>
    <w:rsid w:val="00F66C99"/>
    <w:rsid w:val="00F672DD"/>
    <w:rsid w:val="00F67453"/>
    <w:rsid w:val="00F70254"/>
    <w:rsid w:val="00F70695"/>
    <w:rsid w:val="00F70794"/>
    <w:rsid w:val="00F70808"/>
    <w:rsid w:val="00F708D1"/>
    <w:rsid w:val="00F708F3"/>
    <w:rsid w:val="00F709F6"/>
    <w:rsid w:val="00F70A23"/>
    <w:rsid w:val="00F70C0B"/>
    <w:rsid w:val="00F70CD7"/>
    <w:rsid w:val="00F70E27"/>
    <w:rsid w:val="00F70E8F"/>
    <w:rsid w:val="00F7151F"/>
    <w:rsid w:val="00F71549"/>
    <w:rsid w:val="00F71973"/>
    <w:rsid w:val="00F71B9B"/>
    <w:rsid w:val="00F71C75"/>
    <w:rsid w:val="00F72312"/>
    <w:rsid w:val="00F7234B"/>
    <w:rsid w:val="00F72716"/>
    <w:rsid w:val="00F72A77"/>
    <w:rsid w:val="00F72EE4"/>
    <w:rsid w:val="00F7306C"/>
    <w:rsid w:val="00F73C99"/>
    <w:rsid w:val="00F743AF"/>
    <w:rsid w:val="00F74DC0"/>
    <w:rsid w:val="00F755C5"/>
    <w:rsid w:val="00F759BC"/>
    <w:rsid w:val="00F759D4"/>
    <w:rsid w:val="00F75CF3"/>
    <w:rsid w:val="00F75D9F"/>
    <w:rsid w:val="00F75FB5"/>
    <w:rsid w:val="00F761B5"/>
    <w:rsid w:val="00F76600"/>
    <w:rsid w:val="00F768AE"/>
    <w:rsid w:val="00F76D74"/>
    <w:rsid w:val="00F76F23"/>
    <w:rsid w:val="00F7720B"/>
    <w:rsid w:val="00F7760C"/>
    <w:rsid w:val="00F776EF"/>
    <w:rsid w:val="00F7772F"/>
    <w:rsid w:val="00F77850"/>
    <w:rsid w:val="00F77EA8"/>
    <w:rsid w:val="00F804EE"/>
    <w:rsid w:val="00F805E4"/>
    <w:rsid w:val="00F80CBC"/>
    <w:rsid w:val="00F81033"/>
    <w:rsid w:val="00F8140C"/>
    <w:rsid w:val="00F815A4"/>
    <w:rsid w:val="00F818B2"/>
    <w:rsid w:val="00F82333"/>
    <w:rsid w:val="00F82664"/>
    <w:rsid w:val="00F8288C"/>
    <w:rsid w:val="00F82FBB"/>
    <w:rsid w:val="00F83226"/>
    <w:rsid w:val="00F833B2"/>
    <w:rsid w:val="00F834FC"/>
    <w:rsid w:val="00F8356C"/>
    <w:rsid w:val="00F837E5"/>
    <w:rsid w:val="00F83EC2"/>
    <w:rsid w:val="00F843CC"/>
    <w:rsid w:val="00F84945"/>
    <w:rsid w:val="00F84B15"/>
    <w:rsid w:val="00F84B16"/>
    <w:rsid w:val="00F84BAD"/>
    <w:rsid w:val="00F84D44"/>
    <w:rsid w:val="00F84D4E"/>
    <w:rsid w:val="00F8540C"/>
    <w:rsid w:val="00F856E8"/>
    <w:rsid w:val="00F85BD5"/>
    <w:rsid w:val="00F85CFF"/>
    <w:rsid w:val="00F85D5D"/>
    <w:rsid w:val="00F86863"/>
    <w:rsid w:val="00F86972"/>
    <w:rsid w:val="00F86AD4"/>
    <w:rsid w:val="00F87218"/>
    <w:rsid w:val="00F87692"/>
    <w:rsid w:val="00F8784B"/>
    <w:rsid w:val="00F87F8F"/>
    <w:rsid w:val="00F9032C"/>
    <w:rsid w:val="00F9080F"/>
    <w:rsid w:val="00F908FC"/>
    <w:rsid w:val="00F90AB3"/>
    <w:rsid w:val="00F90E92"/>
    <w:rsid w:val="00F90FE1"/>
    <w:rsid w:val="00F911AA"/>
    <w:rsid w:val="00F913B5"/>
    <w:rsid w:val="00F91436"/>
    <w:rsid w:val="00F91875"/>
    <w:rsid w:val="00F91CA3"/>
    <w:rsid w:val="00F91D61"/>
    <w:rsid w:val="00F92103"/>
    <w:rsid w:val="00F921F1"/>
    <w:rsid w:val="00F92A9C"/>
    <w:rsid w:val="00F92B50"/>
    <w:rsid w:val="00F92BC7"/>
    <w:rsid w:val="00F92D4B"/>
    <w:rsid w:val="00F92DFD"/>
    <w:rsid w:val="00F92F0D"/>
    <w:rsid w:val="00F933BF"/>
    <w:rsid w:val="00F939E1"/>
    <w:rsid w:val="00F93A2B"/>
    <w:rsid w:val="00F93A71"/>
    <w:rsid w:val="00F93CAB"/>
    <w:rsid w:val="00F93EF9"/>
    <w:rsid w:val="00F93F25"/>
    <w:rsid w:val="00F94411"/>
    <w:rsid w:val="00F9478E"/>
    <w:rsid w:val="00F9481B"/>
    <w:rsid w:val="00F94B1A"/>
    <w:rsid w:val="00F95513"/>
    <w:rsid w:val="00F959A6"/>
    <w:rsid w:val="00F95E45"/>
    <w:rsid w:val="00F963AC"/>
    <w:rsid w:val="00F96568"/>
    <w:rsid w:val="00F9656D"/>
    <w:rsid w:val="00F967D2"/>
    <w:rsid w:val="00F96996"/>
    <w:rsid w:val="00F972F2"/>
    <w:rsid w:val="00F9739C"/>
    <w:rsid w:val="00F97429"/>
    <w:rsid w:val="00F97CA1"/>
    <w:rsid w:val="00F97FB9"/>
    <w:rsid w:val="00FA0190"/>
    <w:rsid w:val="00FA0617"/>
    <w:rsid w:val="00FA098D"/>
    <w:rsid w:val="00FA0BC4"/>
    <w:rsid w:val="00FA0D1D"/>
    <w:rsid w:val="00FA0EE2"/>
    <w:rsid w:val="00FA1268"/>
    <w:rsid w:val="00FA14BD"/>
    <w:rsid w:val="00FA1AF8"/>
    <w:rsid w:val="00FA1E3A"/>
    <w:rsid w:val="00FA1E8F"/>
    <w:rsid w:val="00FA20CA"/>
    <w:rsid w:val="00FA23D2"/>
    <w:rsid w:val="00FA240C"/>
    <w:rsid w:val="00FA2989"/>
    <w:rsid w:val="00FA2D55"/>
    <w:rsid w:val="00FA351F"/>
    <w:rsid w:val="00FA3598"/>
    <w:rsid w:val="00FA3D5B"/>
    <w:rsid w:val="00FA3F67"/>
    <w:rsid w:val="00FA4661"/>
    <w:rsid w:val="00FA498D"/>
    <w:rsid w:val="00FA4D2D"/>
    <w:rsid w:val="00FA5232"/>
    <w:rsid w:val="00FA524B"/>
    <w:rsid w:val="00FA53E2"/>
    <w:rsid w:val="00FA5651"/>
    <w:rsid w:val="00FA5F3A"/>
    <w:rsid w:val="00FA600F"/>
    <w:rsid w:val="00FA62D7"/>
    <w:rsid w:val="00FA639B"/>
    <w:rsid w:val="00FA66D0"/>
    <w:rsid w:val="00FA6F0D"/>
    <w:rsid w:val="00FA70C0"/>
    <w:rsid w:val="00FA7692"/>
    <w:rsid w:val="00FA7810"/>
    <w:rsid w:val="00FA79A8"/>
    <w:rsid w:val="00FA7F3E"/>
    <w:rsid w:val="00FB0C4B"/>
    <w:rsid w:val="00FB0D4D"/>
    <w:rsid w:val="00FB0DCB"/>
    <w:rsid w:val="00FB0F72"/>
    <w:rsid w:val="00FB1096"/>
    <w:rsid w:val="00FB14E5"/>
    <w:rsid w:val="00FB14FC"/>
    <w:rsid w:val="00FB19D5"/>
    <w:rsid w:val="00FB2096"/>
    <w:rsid w:val="00FB29B0"/>
    <w:rsid w:val="00FB2DEE"/>
    <w:rsid w:val="00FB2E04"/>
    <w:rsid w:val="00FB302A"/>
    <w:rsid w:val="00FB344E"/>
    <w:rsid w:val="00FB36D6"/>
    <w:rsid w:val="00FB37DA"/>
    <w:rsid w:val="00FB3983"/>
    <w:rsid w:val="00FB3B59"/>
    <w:rsid w:val="00FB3CBA"/>
    <w:rsid w:val="00FB3FAE"/>
    <w:rsid w:val="00FB44A0"/>
    <w:rsid w:val="00FB48A1"/>
    <w:rsid w:val="00FB4A0F"/>
    <w:rsid w:val="00FB4A83"/>
    <w:rsid w:val="00FB4BD5"/>
    <w:rsid w:val="00FB4CAC"/>
    <w:rsid w:val="00FB4ED7"/>
    <w:rsid w:val="00FB58EB"/>
    <w:rsid w:val="00FB5945"/>
    <w:rsid w:val="00FB5E45"/>
    <w:rsid w:val="00FB62D3"/>
    <w:rsid w:val="00FB6655"/>
    <w:rsid w:val="00FB67D4"/>
    <w:rsid w:val="00FB691F"/>
    <w:rsid w:val="00FB6921"/>
    <w:rsid w:val="00FB6B58"/>
    <w:rsid w:val="00FB6C6F"/>
    <w:rsid w:val="00FB76C9"/>
    <w:rsid w:val="00FB7C36"/>
    <w:rsid w:val="00FB7D14"/>
    <w:rsid w:val="00FB7F61"/>
    <w:rsid w:val="00FC051D"/>
    <w:rsid w:val="00FC075D"/>
    <w:rsid w:val="00FC094F"/>
    <w:rsid w:val="00FC0D8C"/>
    <w:rsid w:val="00FC0E60"/>
    <w:rsid w:val="00FC1175"/>
    <w:rsid w:val="00FC133F"/>
    <w:rsid w:val="00FC148F"/>
    <w:rsid w:val="00FC14F8"/>
    <w:rsid w:val="00FC1770"/>
    <w:rsid w:val="00FC1934"/>
    <w:rsid w:val="00FC1D1D"/>
    <w:rsid w:val="00FC1E7B"/>
    <w:rsid w:val="00FC2336"/>
    <w:rsid w:val="00FC258A"/>
    <w:rsid w:val="00FC284A"/>
    <w:rsid w:val="00FC37FF"/>
    <w:rsid w:val="00FC3901"/>
    <w:rsid w:val="00FC3DF1"/>
    <w:rsid w:val="00FC439E"/>
    <w:rsid w:val="00FC4657"/>
    <w:rsid w:val="00FC46E3"/>
    <w:rsid w:val="00FC4702"/>
    <w:rsid w:val="00FC4748"/>
    <w:rsid w:val="00FC49C4"/>
    <w:rsid w:val="00FC54C5"/>
    <w:rsid w:val="00FC5692"/>
    <w:rsid w:val="00FC59A5"/>
    <w:rsid w:val="00FC59EB"/>
    <w:rsid w:val="00FC5D9A"/>
    <w:rsid w:val="00FC6177"/>
    <w:rsid w:val="00FC621E"/>
    <w:rsid w:val="00FC6456"/>
    <w:rsid w:val="00FC6541"/>
    <w:rsid w:val="00FC655E"/>
    <w:rsid w:val="00FC668F"/>
    <w:rsid w:val="00FC675D"/>
    <w:rsid w:val="00FC6E28"/>
    <w:rsid w:val="00FC7135"/>
    <w:rsid w:val="00FC71F0"/>
    <w:rsid w:val="00FC735A"/>
    <w:rsid w:val="00FC73C6"/>
    <w:rsid w:val="00FC73F3"/>
    <w:rsid w:val="00FC7822"/>
    <w:rsid w:val="00FC7877"/>
    <w:rsid w:val="00FC7F42"/>
    <w:rsid w:val="00FD00C6"/>
    <w:rsid w:val="00FD00C8"/>
    <w:rsid w:val="00FD0117"/>
    <w:rsid w:val="00FD016A"/>
    <w:rsid w:val="00FD04A8"/>
    <w:rsid w:val="00FD0582"/>
    <w:rsid w:val="00FD07CE"/>
    <w:rsid w:val="00FD0BEE"/>
    <w:rsid w:val="00FD0BFE"/>
    <w:rsid w:val="00FD1A82"/>
    <w:rsid w:val="00FD1C31"/>
    <w:rsid w:val="00FD1CF6"/>
    <w:rsid w:val="00FD2010"/>
    <w:rsid w:val="00FD2A4A"/>
    <w:rsid w:val="00FD2AA4"/>
    <w:rsid w:val="00FD2D18"/>
    <w:rsid w:val="00FD2E89"/>
    <w:rsid w:val="00FD2EE4"/>
    <w:rsid w:val="00FD2EF3"/>
    <w:rsid w:val="00FD3691"/>
    <w:rsid w:val="00FD37A1"/>
    <w:rsid w:val="00FD3900"/>
    <w:rsid w:val="00FD396F"/>
    <w:rsid w:val="00FD3A0A"/>
    <w:rsid w:val="00FD3DC1"/>
    <w:rsid w:val="00FD42F5"/>
    <w:rsid w:val="00FD4C65"/>
    <w:rsid w:val="00FD4E33"/>
    <w:rsid w:val="00FD5189"/>
    <w:rsid w:val="00FD55D0"/>
    <w:rsid w:val="00FD571A"/>
    <w:rsid w:val="00FD5956"/>
    <w:rsid w:val="00FD5CA8"/>
    <w:rsid w:val="00FD6242"/>
    <w:rsid w:val="00FD6FEC"/>
    <w:rsid w:val="00FD7621"/>
    <w:rsid w:val="00FD7642"/>
    <w:rsid w:val="00FD7676"/>
    <w:rsid w:val="00FD76AF"/>
    <w:rsid w:val="00FD77E6"/>
    <w:rsid w:val="00FD7B68"/>
    <w:rsid w:val="00FD7DFD"/>
    <w:rsid w:val="00FD7FF6"/>
    <w:rsid w:val="00FE01FC"/>
    <w:rsid w:val="00FE0455"/>
    <w:rsid w:val="00FE0BE5"/>
    <w:rsid w:val="00FE0D6D"/>
    <w:rsid w:val="00FE0DD4"/>
    <w:rsid w:val="00FE0F5D"/>
    <w:rsid w:val="00FE1112"/>
    <w:rsid w:val="00FE12AE"/>
    <w:rsid w:val="00FE1975"/>
    <w:rsid w:val="00FE1DC3"/>
    <w:rsid w:val="00FE2249"/>
    <w:rsid w:val="00FE2396"/>
    <w:rsid w:val="00FE2409"/>
    <w:rsid w:val="00FE2BF9"/>
    <w:rsid w:val="00FE2E34"/>
    <w:rsid w:val="00FE2E57"/>
    <w:rsid w:val="00FE2E9E"/>
    <w:rsid w:val="00FE2F61"/>
    <w:rsid w:val="00FE3500"/>
    <w:rsid w:val="00FE353B"/>
    <w:rsid w:val="00FE378E"/>
    <w:rsid w:val="00FE3807"/>
    <w:rsid w:val="00FE3847"/>
    <w:rsid w:val="00FE3899"/>
    <w:rsid w:val="00FE3AAD"/>
    <w:rsid w:val="00FE3FCB"/>
    <w:rsid w:val="00FE424B"/>
    <w:rsid w:val="00FE430A"/>
    <w:rsid w:val="00FE492D"/>
    <w:rsid w:val="00FE49B3"/>
    <w:rsid w:val="00FE4E35"/>
    <w:rsid w:val="00FE54E0"/>
    <w:rsid w:val="00FE54E7"/>
    <w:rsid w:val="00FE5549"/>
    <w:rsid w:val="00FE5793"/>
    <w:rsid w:val="00FE60CD"/>
    <w:rsid w:val="00FE61D9"/>
    <w:rsid w:val="00FE6958"/>
    <w:rsid w:val="00FE6DBF"/>
    <w:rsid w:val="00FE70FF"/>
    <w:rsid w:val="00FE7405"/>
    <w:rsid w:val="00FE7665"/>
    <w:rsid w:val="00FE7697"/>
    <w:rsid w:val="00FE7B9E"/>
    <w:rsid w:val="00FF00C2"/>
    <w:rsid w:val="00FF0102"/>
    <w:rsid w:val="00FF021B"/>
    <w:rsid w:val="00FF07EE"/>
    <w:rsid w:val="00FF0E27"/>
    <w:rsid w:val="00FF0ECC"/>
    <w:rsid w:val="00FF1193"/>
    <w:rsid w:val="00FF192E"/>
    <w:rsid w:val="00FF1BAD"/>
    <w:rsid w:val="00FF1C44"/>
    <w:rsid w:val="00FF1D60"/>
    <w:rsid w:val="00FF25C6"/>
    <w:rsid w:val="00FF287E"/>
    <w:rsid w:val="00FF2ABB"/>
    <w:rsid w:val="00FF2C77"/>
    <w:rsid w:val="00FF32EC"/>
    <w:rsid w:val="00FF3433"/>
    <w:rsid w:val="00FF3545"/>
    <w:rsid w:val="00FF359A"/>
    <w:rsid w:val="00FF372D"/>
    <w:rsid w:val="00FF37FB"/>
    <w:rsid w:val="00FF3FBE"/>
    <w:rsid w:val="00FF434D"/>
    <w:rsid w:val="00FF4430"/>
    <w:rsid w:val="00FF454B"/>
    <w:rsid w:val="00FF4D23"/>
    <w:rsid w:val="00FF4D8E"/>
    <w:rsid w:val="00FF53E2"/>
    <w:rsid w:val="00FF5627"/>
    <w:rsid w:val="00FF5B6F"/>
    <w:rsid w:val="00FF5C61"/>
    <w:rsid w:val="00FF5D0B"/>
    <w:rsid w:val="00FF5E0F"/>
    <w:rsid w:val="00FF60A6"/>
    <w:rsid w:val="00FF60AF"/>
    <w:rsid w:val="00FF61B2"/>
    <w:rsid w:val="00FF6858"/>
    <w:rsid w:val="00FF6885"/>
    <w:rsid w:val="00FF6A35"/>
    <w:rsid w:val="00FF6A75"/>
    <w:rsid w:val="00FF6B46"/>
    <w:rsid w:val="00FF6D3F"/>
    <w:rsid w:val="00FF6D5F"/>
    <w:rsid w:val="00FF6FB8"/>
    <w:rsid w:val="00FF7145"/>
    <w:rsid w:val="00FF7A3C"/>
    <w:rsid w:val="00FF7ED4"/>
    <w:rsid w:val="013000CC"/>
    <w:rsid w:val="013ACA60"/>
    <w:rsid w:val="014907EF"/>
    <w:rsid w:val="014DDC4B"/>
    <w:rsid w:val="01686FDD"/>
    <w:rsid w:val="0169029F"/>
    <w:rsid w:val="01AF57B5"/>
    <w:rsid w:val="01D63BC0"/>
    <w:rsid w:val="01D889C6"/>
    <w:rsid w:val="01EF2CE3"/>
    <w:rsid w:val="01F3FF99"/>
    <w:rsid w:val="02021C0E"/>
    <w:rsid w:val="020D5AD8"/>
    <w:rsid w:val="02152F23"/>
    <w:rsid w:val="021E373D"/>
    <w:rsid w:val="02208C8C"/>
    <w:rsid w:val="02268E92"/>
    <w:rsid w:val="02294185"/>
    <w:rsid w:val="022A1A2B"/>
    <w:rsid w:val="025375A7"/>
    <w:rsid w:val="025D54DC"/>
    <w:rsid w:val="026B0C79"/>
    <w:rsid w:val="02748768"/>
    <w:rsid w:val="0282AC96"/>
    <w:rsid w:val="028B5298"/>
    <w:rsid w:val="028BC49F"/>
    <w:rsid w:val="029E9AF9"/>
    <w:rsid w:val="02C06B61"/>
    <w:rsid w:val="02DB201A"/>
    <w:rsid w:val="02F8CC4F"/>
    <w:rsid w:val="032FC77D"/>
    <w:rsid w:val="035C2A8A"/>
    <w:rsid w:val="03673CE4"/>
    <w:rsid w:val="036C8646"/>
    <w:rsid w:val="037CC5C1"/>
    <w:rsid w:val="038CDF49"/>
    <w:rsid w:val="03910908"/>
    <w:rsid w:val="03947A1D"/>
    <w:rsid w:val="03970940"/>
    <w:rsid w:val="03A84203"/>
    <w:rsid w:val="03C07B3D"/>
    <w:rsid w:val="03C61B74"/>
    <w:rsid w:val="03E17C5F"/>
    <w:rsid w:val="03EB6EA4"/>
    <w:rsid w:val="03FB3D04"/>
    <w:rsid w:val="042330DD"/>
    <w:rsid w:val="04357C74"/>
    <w:rsid w:val="044E2BC8"/>
    <w:rsid w:val="044E5B6E"/>
    <w:rsid w:val="0455210F"/>
    <w:rsid w:val="0479B013"/>
    <w:rsid w:val="0493D2EC"/>
    <w:rsid w:val="04B1C346"/>
    <w:rsid w:val="04B2B86E"/>
    <w:rsid w:val="04D25D2F"/>
    <w:rsid w:val="05288B61"/>
    <w:rsid w:val="0539D0E7"/>
    <w:rsid w:val="0558112F"/>
    <w:rsid w:val="05653304"/>
    <w:rsid w:val="059ECCE9"/>
    <w:rsid w:val="05AA7DB6"/>
    <w:rsid w:val="05B414BA"/>
    <w:rsid w:val="05DA0E89"/>
    <w:rsid w:val="05E34308"/>
    <w:rsid w:val="061AAC8D"/>
    <w:rsid w:val="063056E0"/>
    <w:rsid w:val="0679FF2D"/>
    <w:rsid w:val="0685ACF1"/>
    <w:rsid w:val="06BB2B0B"/>
    <w:rsid w:val="06C641EC"/>
    <w:rsid w:val="06E1F063"/>
    <w:rsid w:val="06FDF8ED"/>
    <w:rsid w:val="0772D056"/>
    <w:rsid w:val="078DC971"/>
    <w:rsid w:val="07904B07"/>
    <w:rsid w:val="0797B3D6"/>
    <w:rsid w:val="07ABFE1A"/>
    <w:rsid w:val="07D3A1A3"/>
    <w:rsid w:val="07E0C708"/>
    <w:rsid w:val="07EB0770"/>
    <w:rsid w:val="0808C19A"/>
    <w:rsid w:val="081070FB"/>
    <w:rsid w:val="0831A5BA"/>
    <w:rsid w:val="083C309F"/>
    <w:rsid w:val="0845F459"/>
    <w:rsid w:val="08570192"/>
    <w:rsid w:val="08C2FB9F"/>
    <w:rsid w:val="08E6E5AB"/>
    <w:rsid w:val="08F94130"/>
    <w:rsid w:val="08FD621A"/>
    <w:rsid w:val="090A2DB2"/>
    <w:rsid w:val="0918B91E"/>
    <w:rsid w:val="09216E3C"/>
    <w:rsid w:val="0932D371"/>
    <w:rsid w:val="094F3B7B"/>
    <w:rsid w:val="09573C17"/>
    <w:rsid w:val="096528CD"/>
    <w:rsid w:val="0970B293"/>
    <w:rsid w:val="09736907"/>
    <w:rsid w:val="09963A40"/>
    <w:rsid w:val="09AC3E53"/>
    <w:rsid w:val="09C71948"/>
    <w:rsid w:val="09DD73F9"/>
    <w:rsid w:val="0A0D2DF3"/>
    <w:rsid w:val="0A103D7E"/>
    <w:rsid w:val="0A180045"/>
    <w:rsid w:val="0A3206ED"/>
    <w:rsid w:val="0A4CB087"/>
    <w:rsid w:val="0A7539D5"/>
    <w:rsid w:val="0A80D2F1"/>
    <w:rsid w:val="0A92FB55"/>
    <w:rsid w:val="0A9CFA43"/>
    <w:rsid w:val="0AD0D849"/>
    <w:rsid w:val="0ADA332C"/>
    <w:rsid w:val="0AE50C1A"/>
    <w:rsid w:val="0AE782F3"/>
    <w:rsid w:val="0B1E12AF"/>
    <w:rsid w:val="0B2713F4"/>
    <w:rsid w:val="0B5DC795"/>
    <w:rsid w:val="0B682C0D"/>
    <w:rsid w:val="0B733CB0"/>
    <w:rsid w:val="0B794309"/>
    <w:rsid w:val="0B82DBBD"/>
    <w:rsid w:val="0B83375D"/>
    <w:rsid w:val="0B862126"/>
    <w:rsid w:val="0BACD59B"/>
    <w:rsid w:val="0BC48C20"/>
    <w:rsid w:val="0BD72AE0"/>
    <w:rsid w:val="0BE5D17D"/>
    <w:rsid w:val="0BEB7984"/>
    <w:rsid w:val="0C04F5E8"/>
    <w:rsid w:val="0C3ACC29"/>
    <w:rsid w:val="0C4B7529"/>
    <w:rsid w:val="0C6D0B2E"/>
    <w:rsid w:val="0C857039"/>
    <w:rsid w:val="0CA86E32"/>
    <w:rsid w:val="0CD76C3C"/>
    <w:rsid w:val="0CE906AA"/>
    <w:rsid w:val="0D02677E"/>
    <w:rsid w:val="0D0D6398"/>
    <w:rsid w:val="0D3B43FB"/>
    <w:rsid w:val="0D4735C3"/>
    <w:rsid w:val="0D4CBC3B"/>
    <w:rsid w:val="0D588391"/>
    <w:rsid w:val="0D9350DA"/>
    <w:rsid w:val="0DCA7CE8"/>
    <w:rsid w:val="0DD99299"/>
    <w:rsid w:val="0DEC4D93"/>
    <w:rsid w:val="0DF8A6B1"/>
    <w:rsid w:val="0E08782E"/>
    <w:rsid w:val="0E1D9B49"/>
    <w:rsid w:val="0E20D57A"/>
    <w:rsid w:val="0E3891A8"/>
    <w:rsid w:val="0E7EB779"/>
    <w:rsid w:val="0EA0A142"/>
    <w:rsid w:val="0EA342B8"/>
    <w:rsid w:val="0EE09F16"/>
    <w:rsid w:val="0EE7F424"/>
    <w:rsid w:val="0EFDE006"/>
    <w:rsid w:val="0F5D7C6D"/>
    <w:rsid w:val="0F8BD6CE"/>
    <w:rsid w:val="0FB82FF4"/>
    <w:rsid w:val="0FC64470"/>
    <w:rsid w:val="0FE2AA97"/>
    <w:rsid w:val="0FF6ABFF"/>
    <w:rsid w:val="0FFA7D04"/>
    <w:rsid w:val="101D1ED6"/>
    <w:rsid w:val="105C9CA0"/>
    <w:rsid w:val="109CD582"/>
    <w:rsid w:val="10A4F936"/>
    <w:rsid w:val="10BAE390"/>
    <w:rsid w:val="10BD987E"/>
    <w:rsid w:val="10D03CC2"/>
    <w:rsid w:val="10E6FC32"/>
    <w:rsid w:val="10F32CB9"/>
    <w:rsid w:val="11013300"/>
    <w:rsid w:val="1113937E"/>
    <w:rsid w:val="113EC567"/>
    <w:rsid w:val="11535E9F"/>
    <w:rsid w:val="11C5894B"/>
    <w:rsid w:val="11DB40A6"/>
    <w:rsid w:val="11F699F0"/>
    <w:rsid w:val="1207E489"/>
    <w:rsid w:val="121385D7"/>
    <w:rsid w:val="123C379F"/>
    <w:rsid w:val="124B6D7C"/>
    <w:rsid w:val="125A3D22"/>
    <w:rsid w:val="127834F5"/>
    <w:rsid w:val="12F5623A"/>
    <w:rsid w:val="1324340D"/>
    <w:rsid w:val="1332AE72"/>
    <w:rsid w:val="135473A1"/>
    <w:rsid w:val="13730EFC"/>
    <w:rsid w:val="137EDA11"/>
    <w:rsid w:val="13961409"/>
    <w:rsid w:val="13E0DCD4"/>
    <w:rsid w:val="13E22D83"/>
    <w:rsid w:val="13F47B02"/>
    <w:rsid w:val="13FB1BFC"/>
    <w:rsid w:val="14199FC8"/>
    <w:rsid w:val="14262E42"/>
    <w:rsid w:val="1428E669"/>
    <w:rsid w:val="142B3436"/>
    <w:rsid w:val="142DCC2B"/>
    <w:rsid w:val="14505983"/>
    <w:rsid w:val="14614A85"/>
    <w:rsid w:val="149A2410"/>
    <w:rsid w:val="14C39303"/>
    <w:rsid w:val="14C6B26D"/>
    <w:rsid w:val="14D60741"/>
    <w:rsid w:val="14DCA40C"/>
    <w:rsid w:val="1518FFF0"/>
    <w:rsid w:val="1525C554"/>
    <w:rsid w:val="15267A6A"/>
    <w:rsid w:val="1527DC2C"/>
    <w:rsid w:val="152B3DB3"/>
    <w:rsid w:val="1540F641"/>
    <w:rsid w:val="155A30BF"/>
    <w:rsid w:val="158A3D54"/>
    <w:rsid w:val="15A42D96"/>
    <w:rsid w:val="15BD5B16"/>
    <w:rsid w:val="15CA173B"/>
    <w:rsid w:val="15EF581C"/>
    <w:rsid w:val="15F563EA"/>
    <w:rsid w:val="160BDFCB"/>
    <w:rsid w:val="1617665F"/>
    <w:rsid w:val="16B80E86"/>
    <w:rsid w:val="16D93326"/>
    <w:rsid w:val="16E205AD"/>
    <w:rsid w:val="16F2A68C"/>
    <w:rsid w:val="16FD460B"/>
    <w:rsid w:val="1700202A"/>
    <w:rsid w:val="1707ED6A"/>
    <w:rsid w:val="1709E0AF"/>
    <w:rsid w:val="170A117D"/>
    <w:rsid w:val="170C317B"/>
    <w:rsid w:val="17190A81"/>
    <w:rsid w:val="1748B37A"/>
    <w:rsid w:val="17520996"/>
    <w:rsid w:val="176CD169"/>
    <w:rsid w:val="17D00487"/>
    <w:rsid w:val="17D481A7"/>
    <w:rsid w:val="17E12A4C"/>
    <w:rsid w:val="17E21375"/>
    <w:rsid w:val="17E27F6B"/>
    <w:rsid w:val="17E56757"/>
    <w:rsid w:val="180E877C"/>
    <w:rsid w:val="181708DB"/>
    <w:rsid w:val="183409A8"/>
    <w:rsid w:val="183B4F61"/>
    <w:rsid w:val="184734A6"/>
    <w:rsid w:val="1850D2A4"/>
    <w:rsid w:val="1863147D"/>
    <w:rsid w:val="18898513"/>
    <w:rsid w:val="18A418C5"/>
    <w:rsid w:val="18EEC9F1"/>
    <w:rsid w:val="19020A98"/>
    <w:rsid w:val="19096331"/>
    <w:rsid w:val="19175C4C"/>
    <w:rsid w:val="192066A7"/>
    <w:rsid w:val="1950CB8F"/>
    <w:rsid w:val="196C881D"/>
    <w:rsid w:val="198147F4"/>
    <w:rsid w:val="199CAA01"/>
    <w:rsid w:val="19C614E1"/>
    <w:rsid w:val="19C6E010"/>
    <w:rsid w:val="1A2B3F43"/>
    <w:rsid w:val="1A2FA0BC"/>
    <w:rsid w:val="1A58FB44"/>
    <w:rsid w:val="1ADA93E5"/>
    <w:rsid w:val="1AF108EC"/>
    <w:rsid w:val="1B0A0FE2"/>
    <w:rsid w:val="1B1321D7"/>
    <w:rsid w:val="1B61EC8F"/>
    <w:rsid w:val="1B75B443"/>
    <w:rsid w:val="1BB8F356"/>
    <w:rsid w:val="1BBE938E"/>
    <w:rsid w:val="1BDDB7C6"/>
    <w:rsid w:val="1BE6D6FF"/>
    <w:rsid w:val="1C055732"/>
    <w:rsid w:val="1C174E64"/>
    <w:rsid w:val="1C2572FF"/>
    <w:rsid w:val="1C40ABCD"/>
    <w:rsid w:val="1C9618E9"/>
    <w:rsid w:val="1CAEE5B2"/>
    <w:rsid w:val="1CBDB912"/>
    <w:rsid w:val="1CBDC2F5"/>
    <w:rsid w:val="1D02C0F2"/>
    <w:rsid w:val="1D04EB71"/>
    <w:rsid w:val="1D0C6CDD"/>
    <w:rsid w:val="1D232776"/>
    <w:rsid w:val="1D41CE3D"/>
    <w:rsid w:val="1D62E005"/>
    <w:rsid w:val="1D8A6CC5"/>
    <w:rsid w:val="1D8DEE57"/>
    <w:rsid w:val="1DB167FA"/>
    <w:rsid w:val="1DD34A78"/>
    <w:rsid w:val="1DDD22E9"/>
    <w:rsid w:val="1DFEE890"/>
    <w:rsid w:val="1E195038"/>
    <w:rsid w:val="1E20B82B"/>
    <w:rsid w:val="1E22D9DA"/>
    <w:rsid w:val="1E2A7329"/>
    <w:rsid w:val="1E52D629"/>
    <w:rsid w:val="1EC21E24"/>
    <w:rsid w:val="1EE83F93"/>
    <w:rsid w:val="1EEE5918"/>
    <w:rsid w:val="1F060344"/>
    <w:rsid w:val="1F53FA22"/>
    <w:rsid w:val="1F5D30AE"/>
    <w:rsid w:val="1F80EBFF"/>
    <w:rsid w:val="1F86B76D"/>
    <w:rsid w:val="1F98F857"/>
    <w:rsid w:val="1FA6D364"/>
    <w:rsid w:val="1FB85874"/>
    <w:rsid w:val="1FBA280E"/>
    <w:rsid w:val="1FBAD0B4"/>
    <w:rsid w:val="1FE4F1B1"/>
    <w:rsid w:val="200E9945"/>
    <w:rsid w:val="204EFD38"/>
    <w:rsid w:val="206E8499"/>
    <w:rsid w:val="20837930"/>
    <w:rsid w:val="208ECC4F"/>
    <w:rsid w:val="209A80C7"/>
    <w:rsid w:val="20A4B71B"/>
    <w:rsid w:val="20B93A7A"/>
    <w:rsid w:val="20E1A84E"/>
    <w:rsid w:val="20E8DBF1"/>
    <w:rsid w:val="20F2EB03"/>
    <w:rsid w:val="20F81234"/>
    <w:rsid w:val="2119F728"/>
    <w:rsid w:val="21415311"/>
    <w:rsid w:val="214DA9AF"/>
    <w:rsid w:val="21504C1F"/>
    <w:rsid w:val="2162B692"/>
    <w:rsid w:val="21745B92"/>
    <w:rsid w:val="2180949D"/>
    <w:rsid w:val="21A54EDD"/>
    <w:rsid w:val="21ADCCCE"/>
    <w:rsid w:val="21BB9838"/>
    <w:rsid w:val="21C8A939"/>
    <w:rsid w:val="21C9CE40"/>
    <w:rsid w:val="21E7A27B"/>
    <w:rsid w:val="2269A5B4"/>
    <w:rsid w:val="226B725E"/>
    <w:rsid w:val="2279A580"/>
    <w:rsid w:val="22863F34"/>
    <w:rsid w:val="228E71F7"/>
    <w:rsid w:val="229DCED1"/>
    <w:rsid w:val="22A2D9E8"/>
    <w:rsid w:val="22AC0D1A"/>
    <w:rsid w:val="22C678E9"/>
    <w:rsid w:val="22C88796"/>
    <w:rsid w:val="22D6D559"/>
    <w:rsid w:val="230EAFDC"/>
    <w:rsid w:val="23176671"/>
    <w:rsid w:val="2324B00D"/>
    <w:rsid w:val="233D3E20"/>
    <w:rsid w:val="2345EFCD"/>
    <w:rsid w:val="234B1578"/>
    <w:rsid w:val="234FAF34"/>
    <w:rsid w:val="236E38B6"/>
    <w:rsid w:val="237F7237"/>
    <w:rsid w:val="239B8C4E"/>
    <w:rsid w:val="23A5604D"/>
    <w:rsid w:val="23E01078"/>
    <w:rsid w:val="24333A9A"/>
    <w:rsid w:val="245E057E"/>
    <w:rsid w:val="2462563F"/>
    <w:rsid w:val="2463AE01"/>
    <w:rsid w:val="246F757A"/>
    <w:rsid w:val="24870111"/>
    <w:rsid w:val="24B3245E"/>
    <w:rsid w:val="24D4F988"/>
    <w:rsid w:val="24F4861D"/>
    <w:rsid w:val="2501BC63"/>
    <w:rsid w:val="2509DA25"/>
    <w:rsid w:val="250A9382"/>
    <w:rsid w:val="2525F08F"/>
    <w:rsid w:val="253941C7"/>
    <w:rsid w:val="255A137C"/>
    <w:rsid w:val="2561D9F9"/>
    <w:rsid w:val="257DC20F"/>
    <w:rsid w:val="2584D773"/>
    <w:rsid w:val="25A050DE"/>
    <w:rsid w:val="25A85A5B"/>
    <w:rsid w:val="25B0DABC"/>
    <w:rsid w:val="25B4B8A0"/>
    <w:rsid w:val="25B941E4"/>
    <w:rsid w:val="25F8BDE6"/>
    <w:rsid w:val="2608CD9F"/>
    <w:rsid w:val="261A3EF9"/>
    <w:rsid w:val="262711C9"/>
    <w:rsid w:val="26467664"/>
    <w:rsid w:val="266BE527"/>
    <w:rsid w:val="2671EA35"/>
    <w:rsid w:val="267F6DDA"/>
    <w:rsid w:val="2684E2B9"/>
    <w:rsid w:val="2697CAE8"/>
    <w:rsid w:val="26ADBDDC"/>
    <w:rsid w:val="26AEDA4F"/>
    <w:rsid w:val="26C4DB1F"/>
    <w:rsid w:val="26C7748A"/>
    <w:rsid w:val="26CA54B1"/>
    <w:rsid w:val="26EB0899"/>
    <w:rsid w:val="26EE7BC7"/>
    <w:rsid w:val="27581896"/>
    <w:rsid w:val="27844D51"/>
    <w:rsid w:val="2796F3F9"/>
    <w:rsid w:val="279B3FD4"/>
    <w:rsid w:val="27A07CE6"/>
    <w:rsid w:val="27B12684"/>
    <w:rsid w:val="2812ACF6"/>
    <w:rsid w:val="283963D8"/>
    <w:rsid w:val="283E8EA2"/>
    <w:rsid w:val="28524802"/>
    <w:rsid w:val="2852E3F3"/>
    <w:rsid w:val="288EA310"/>
    <w:rsid w:val="28BC8A7A"/>
    <w:rsid w:val="28E95AAB"/>
    <w:rsid w:val="28F7E247"/>
    <w:rsid w:val="2900D843"/>
    <w:rsid w:val="290E56CB"/>
    <w:rsid w:val="29204D34"/>
    <w:rsid w:val="293A6FE1"/>
    <w:rsid w:val="293B1EA0"/>
    <w:rsid w:val="293C0A43"/>
    <w:rsid w:val="293FCF11"/>
    <w:rsid w:val="294C0478"/>
    <w:rsid w:val="29588FE4"/>
    <w:rsid w:val="296ACDEE"/>
    <w:rsid w:val="29791410"/>
    <w:rsid w:val="29826931"/>
    <w:rsid w:val="298E99A6"/>
    <w:rsid w:val="299183E7"/>
    <w:rsid w:val="299B52D8"/>
    <w:rsid w:val="29A13E36"/>
    <w:rsid w:val="29B00B04"/>
    <w:rsid w:val="29BC886B"/>
    <w:rsid w:val="29C68AF0"/>
    <w:rsid w:val="2A0982DB"/>
    <w:rsid w:val="2A276671"/>
    <w:rsid w:val="2A2AA8FD"/>
    <w:rsid w:val="2AA06267"/>
    <w:rsid w:val="2AAE41DD"/>
    <w:rsid w:val="2AB12F37"/>
    <w:rsid w:val="2AD9E2C0"/>
    <w:rsid w:val="2AE27451"/>
    <w:rsid w:val="2AF41AE6"/>
    <w:rsid w:val="2AFD7291"/>
    <w:rsid w:val="2B0746EE"/>
    <w:rsid w:val="2B1BFDA3"/>
    <w:rsid w:val="2B1DE1C1"/>
    <w:rsid w:val="2B736946"/>
    <w:rsid w:val="2BBEBC71"/>
    <w:rsid w:val="2BC12E45"/>
    <w:rsid w:val="2BFB8BDB"/>
    <w:rsid w:val="2BFD4D5B"/>
    <w:rsid w:val="2C0C0296"/>
    <w:rsid w:val="2C14CCE0"/>
    <w:rsid w:val="2C3F05DE"/>
    <w:rsid w:val="2C7126A1"/>
    <w:rsid w:val="2C75D2E6"/>
    <w:rsid w:val="2C7EFE60"/>
    <w:rsid w:val="2C7FACFF"/>
    <w:rsid w:val="2C899A98"/>
    <w:rsid w:val="2C99D6F1"/>
    <w:rsid w:val="2CAC12B7"/>
    <w:rsid w:val="2CC5D290"/>
    <w:rsid w:val="2CCB0A60"/>
    <w:rsid w:val="2CCDEF03"/>
    <w:rsid w:val="2CDA0E1F"/>
    <w:rsid w:val="2CE45E40"/>
    <w:rsid w:val="2CF88532"/>
    <w:rsid w:val="2D015C60"/>
    <w:rsid w:val="2D04535E"/>
    <w:rsid w:val="2D0A30AD"/>
    <w:rsid w:val="2D1F92C9"/>
    <w:rsid w:val="2D315A24"/>
    <w:rsid w:val="2D380620"/>
    <w:rsid w:val="2D3D0537"/>
    <w:rsid w:val="2D5A873D"/>
    <w:rsid w:val="2D7EF145"/>
    <w:rsid w:val="2D814B18"/>
    <w:rsid w:val="2DAFAD36"/>
    <w:rsid w:val="2DB2E7BA"/>
    <w:rsid w:val="2DBCA0BF"/>
    <w:rsid w:val="2DCFE677"/>
    <w:rsid w:val="2DEEF188"/>
    <w:rsid w:val="2E00325F"/>
    <w:rsid w:val="2E310183"/>
    <w:rsid w:val="2E3234E4"/>
    <w:rsid w:val="2E3C2A16"/>
    <w:rsid w:val="2E9827EE"/>
    <w:rsid w:val="2EB42FC7"/>
    <w:rsid w:val="2EF5F887"/>
    <w:rsid w:val="2F0DA970"/>
    <w:rsid w:val="2F1BAA1A"/>
    <w:rsid w:val="2F388499"/>
    <w:rsid w:val="2F59681E"/>
    <w:rsid w:val="2F5F3031"/>
    <w:rsid w:val="2F622EE2"/>
    <w:rsid w:val="2F7E8A6A"/>
    <w:rsid w:val="2F9FBD60"/>
    <w:rsid w:val="2FB563BA"/>
    <w:rsid w:val="2FBA7C2D"/>
    <w:rsid w:val="2FE3A78E"/>
    <w:rsid w:val="2FEDAF38"/>
    <w:rsid w:val="301FEFE2"/>
    <w:rsid w:val="3028E457"/>
    <w:rsid w:val="303F4D93"/>
    <w:rsid w:val="30431B57"/>
    <w:rsid w:val="306C15AF"/>
    <w:rsid w:val="307E9B5D"/>
    <w:rsid w:val="30824B40"/>
    <w:rsid w:val="30CC06B0"/>
    <w:rsid w:val="30DBBA52"/>
    <w:rsid w:val="30F49F8B"/>
    <w:rsid w:val="313CCC53"/>
    <w:rsid w:val="315D352C"/>
    <w:rsid w:val="3165D78B"/>
    <w:rsid w:val="316D4C75"/>
    <w:rsid w:val="317E8BE0"/>
    <w:rsid w:val="3184491D"/>
    <w:rsid w:val="318B3F27"/>
    <w:rsid w:val="31A4CD08"/>
    <w:rsid w:val="31C14BA6"/>
    <w:rsid w:val="31FB9C0F"/>
    <w:rsid w:val="32307A3D"/>
    <w:rsid w:val="3233CA65"/>
    <w:rsid w:val="3240AE9B"/>
    <w:rsid w:val="3240BD98"/>
    <w:rsid w:val="3241476D"/>
    <w:rsid w:val="3247EFCF"/>
    <w:rsid w:val="324D2ACD"/>
    <w:rsid w:val="328F93A6"/>
    <w:rsid w:val="329464CA"/>
    <w:rsid w:val="32F3E644"/>
    <w:rsid w:val="330DE72B"/>
    <w:rsid w:val="33271D4D"/>
    <w:rsid w:val="3349C6BD"/>
    <w:rsid w:val="336E0F90"/>
    <w:rsid w:val="33AF362C"/>
    <w:rsid w:val="33C52D78"/>
    <w:rsid w:val="3404E8FA"/>
    <w:rsid w:val="34120B14"/>
    <w:rsid w:val="3416CD71"/>
    <w:rsid w:val="342CD33B"/>
    <w:rsid w:val="344A22A3"/>
    <w:rsid w:val="345DC5CF"/>
    <w:rsid w:val="3473E34B"/>
    <w:rsid w:val="347F64EA"/>
    <w:rsid w:val="3489D77E"/>
    <w:rsid w:val="348B662C"/>
    <w:rsid w:val="34A7E985"/>
    <w:rsid w:val="34A9936D"/>
    <w:rsid w:val="34C2DFE9"/>
    <w:rsid w:val="34D8C24C"/>
    <w:rsid w:val="3504AB18"/>
    <w:rsid w:val="3504BDAA"/>
    <w:rsid w:val="351DF24D"/>
    <w:rsid w:val="352E14BB"/>
    <w:rsid w:val="3559CF22"/>
    <w:rsid w:val="356CE7C9"/>
    <w:rsid w:val="359D98CE"/>
    <w:rsid w:val="35BCB8E2"/>
    <w:rsid w:val="35C365F4"/>
    <w:rsid w:val="35C36943"/>
    <w:rsid w:val="35CC1009"/>
    <w:rsid w:val="35ECA4A1"/>
    <w:rsid w:val="35F5D594"/>
    <w:rsid w:val="3601F9FD"/>
    <w:rsid w:val="3613D72E"/>
    <w:rsid w:val="364DB01D"/>
    <w:rsid w:val="36559ADD"/>
    <w:rsid w:val="36781671"/>
    <w:rsid w:val="367B22A6"/>
    <w:rsid w:val="36967AE9"/>
    <w:rsid w:val="369773D4"/>
    <w:rsid w:val="36B2CDD8"/>
    <w:rsid w:val="36B3FDBB"/>
    <w:rsid w:val="36BC8B50"/>
    <w:rsid w:val="37017BEF"/>
    <w:rsid w:val="3715311E"/>
    <w:rsid w:val="37264809"/>
    <w:rsid w:val="3774725C"/>
    <w:rsid w:val="379044E7"/>
    <w:rsid w:val="379B6D3C"/>
    <w:rsid w:val="37B72302"/>
    <w:rsid w:val="37E44EBA"/>
    <w:rsid w:val="37F72859"/>
    <w:rsid w:val="38193AC8"/>
    <w:rsid w:val="381F81B1"/>
    <w:rsid w:val="38276B17"/>
    <w:rsid w:val="382C7370"/>
    <w:rsid w:val="383DE6E4"/>
    <w:rsid w:val="3842B5C7"/>
    <w:rsid w:val="384CF899"/>
    <w:rsid w:val="388D8F4E"/>
    <w:rsid w:val="389302BD"/>
    <w:rsid w:val="38C2331C"/>
    <w:rsid w:val="38D2A7D3"/>
    <w:rsid w:val="38DB2FBB"/>
    <w:rsid w:val="38DC09CF"/>
    <w:rsid w:val="38E65BD9"/>
    <w:rsid w:val="38E8603F"/>
    <w:rsid w:val="3928E8E9"/>
    <w:rsid w:val="39436D1D"/>
    <w:rsid w:val="3988EBC4"/>
    <w:rsid w:val="399693CE"/>
    <w:rsid w:val="39982663"/>
    <w:rsid w:val="399C8ABA"/>
    <w:rsid w:val="39D34F6D"/>
    <w:rsid w:val="39EB2D5E"/>
    <w:rsid w:val="3A2A0D21"/>
    <w:rsid w:val="3A458B63"/>
    <w:rsid w:val="3A51D150"/>
    <w:rsid w:val="3A521DF2"/>
    <w:rsid w:val="3A5C4AEA"/>
    <w:rsid w:val="3AB798AD"/>
    <w:rsid w:val="3ADD0B44"/>
    <w:rsid w:val="3ADF2231"/>
    <w:rsid w:val="3B14049C"/>
    <w:rsid w:val="3B2D5896"/>
    <w:rsid w:val="3B48BE26"/>
    <w:rsid w:val="3B586A4E"/>
    <w:rsid w:val="3B67180A"/>
    <w:rsid w:val="3B6739ED"/>
    <w:rsid w:val="3B8DDE42"/>
    <w:rsid w:val="3BDAE861"/>
    <w:rsid w:val="3BE0A293"/>
    <w:rsid w:val="3C348314"/>
    <w:rsid w:val="3C4656A0"/>
    <w:rsid w:val="3C4946B6"/>
    <w:rsid w:val="3C54367E"/>
    <w:rsid w:val="3CB9A844"/>
    <w:rsid w:val="3CBE3C2C"/>
    <w:rsid w:val="3CC22111"/>
    <w:rsid w:val="3CCB103C"/>
    <w:rsid w:val="3CDE96FC"/>
    <w:rsid w:val="3D0FF31D"/>
    <w:rsid w:val="3D21B73A"/>
    <w:rsid w:val="3D27B2BE"/>
    <w:rsid w:val="3D386268"/>
    <w:rsid w:val="3D8AAC4D"/>
    <w:rsid w:val="3D98CA17"/>
    <w:rsid w:val="3DB559B8"/>
    <w:rsid w:val="3DDF4C2B"/>
    <w:rsid w:val="3DE043DA"/>
    <w:rsid w:val="3DF406EE"/>
    <w:rsid w:val="3E08396F"/>
    <w:rsid w:val="3E71C02F"/>
    <w:rsid w:val="3E92A495"/>
    <w:rsid w:val="3EBB135F"/>
    <w:rsid w:val="3EC0746B"/>
    <w:rsid w:val="3EC4C89B"/>
    <w:rsid w:val="3EC4D7B8"/>
    <w:rsid w:val="3EC52075"/>
    <w:rsid w:val="3ED20D58"/>
    <w:rsid w:val="3ED50D61"/>
    <w:rsid w:val="3EEF0002"/>
    <w:rsid w:val="3F097CB8"/>
    <w:rsid w:val="3F13BDD2"/>
    <w:rsid w:val="3F164080"/>
    <w:rsid w:val="3F66D381"/>
    <w:rsid w:val="3F6B2869"/>
    <w:rsid w:val="3F6B3577"/>
    <w:rsid w:val="3F957A96"/>
    <w:rsid w:val="3FB7033F"/>
    <w:rsid w:val="3FC3A05A"/>
    <w:rsid w:val="3FE89E41"/>
    <w:rsid w:val="400DDC05"/>
    <w:rsid w:val="401B8C33"/>
    <w:rsid w:val="40524E0A"/>
    <w:rsid w:val="40670DAA"/>
    <w:rsid w:val="40995E3F"/>
    <w:rsid w:val="409C53F7"/>
    <w:rsid w:val="409FD728"/>
    <w:rsid w:val="40B183D5"/>
    <w:rsid w:val="40D2F75F"/>
    <w:rsid w:val="40D92195"/>
    <w:rsid w:val="411A5FAB"/>
    <w:rsid w:val="412FC850"/>
    <w:rsid w:val="4156C05F"/>
    <w:rsid w:val="41953D90"/>
    <w:rsid w:val="41C870B9"/>
    <w:rsid w:val="41DB4A20"/>
    <w:rsid w:val="41E975F4"/>
    <w:rsid w:val="41EADC22"/>
    <w:rsid w:val="42280D66"/>
    <w:rsid w:val="4246335A"/>
    <w:rsid w:val="42611CFC"/>
    <w:rsid w:val="42A0ABA1"/>
    <w:rsid w:val="42C3363A"/>
    <w:rsid w:val="42D2DB52"/>
    <w:rsid w:val="42D9C306"/>
    <w:rsid w:val="4304863E"/>
    <w:rsid w:val="4326FD7E"/>
    <w:rsid w:val="435885D8"/>
    <w:rsid w:val="43599A8C"/>
    <w:rsid w:val="4361E3BC"/>
    <w:rsid w:val="4373C37D"/>
    <w:rsid w:val="437E772E"/>
    <w:rsid w:val="438ED2CB"/>
    <w:rsid w:val="439278BA"/>
    <w:rsid w:val="43A7A649"/>
    <w:rsid w:val="43EBC0D1"/>
    <w:rsid w:val="44535FDD"/>
    <w:rsid w:val="4489EF2E"/>
    <w:rsid w:val="448D98EF"/>
    <w:rsid w:val="44C82F46"/>
    <w:rsid w:val="44DF749B"/>
    <w:rsid w:val="44EFA42E"/>
    <w:rsid w:val="454D0D7B"/>
    <w:rsid w:val="457BA8F7"/>
    <w:rsid w:val="459406DF"/>
    <w:rsid w:val="45ADDD21"/>
    <w:rsid w:val="45C630D4"/>
    <w:rsid w:val="45CE7F45"/>
    <w:rsid w:val="45D415E0"/>
    <w:rsid w:val="45DC01DF"/>
    <w:rsid w:val="45E20C5E"/>
    <w:rsid w:val="466CA5A4"/>
    <w:rsid w:val="466D9A9B"/>
    <w:rsid w:val="46B3D3C8"/>
    <w:rsid w:val="46B3DA5E"/>
    <w:rsid w:val="46E63CF7"/>
    <w:rsid w:val="4707A791"/>
    <w:rsid w:val="47117F48"/>
    <w:rsid w:val="4752AF67"/>
    <w:rsid w:val="47A5B099"/>
    <w:rsid w:val="47AF8B2C"/>
    <w:rsid w:val="47D5C896"/>
    <w:rsid w:val="47F025A4"/>
    <w:rsid w:val="4819D72D"/>
    <w:rsid w:val="481AAD3F"/>
    <w:rsid w:val="4832C6ED"/>
    <w:rsid w:val="4833946C"/>
    <w:rsid w:val="4837E396"/>
    <w:rsid w:val="48563ADA"/>
    <w:rsid w:val="485F42D4"/>
    <w:rsid w:val="4867AEB4"/>
    <w:rsid w:val="4872B864"/>
    <w:rsid w:val="4892C3D8"/>
    <w:rsid w:val="4893A33A"/>
    <w:rsid w:val="48A355DF"/>
    <w:rsid w:val="4904B9D4"/>
    <w:rsid w:val="493EB6D5"/>
    <w:rsid w:val="493F3D18"/>
    <w:rsid w:val="494FB2F0"/>
    <w:rsid w:val="49581F8D"/>
    <w:rsid w:val="4962224B"/>
    <w:rsid w:val="4984B363"/>
    <w:rsid w:val="49B6E655"/>
    <w:rsid w:val="49DBBA54"/>
    <w:rsid w:val="49DDBA6F"/>
    <w:rsid w:val="4A34F08F"/>
    <w:rsid w:val="4A4233CC"/>
    <w:rsid w:val="4A59F612"/>
    <w:rsid w:val="4A5E01B2"/>
    <w:rsid w:val="4A7D4385"/>
    <w:rsid w:val="4A819529"/>
    <w:rsid w:val="4A86578F"/>
    <w:rsid w:val="4A8A34B4"/>
    <w:rsid w:val="4AD14F76"/>
    <w:rsid w:val="4AD64261"/>
    <w:rsid w:val="4B0C74D0"/>
    <w:rsid w:val="4B3B8864"/>
    <w:rsid w:val="4B3D5A37"/>
    <w:rsid w:val="4B62F694"/>
    <w:rsid w:val="4B667672"/>
    <w:rsid w:val="4B69BF47"/>
    <w:rsid w:val="4B6B1B7C"/>
    <w:rsid w:val="4B76DF14"/>
    <w:rsid w:val="4B92CEBA"/>
    <w:rsid w:val="4BA1C5F2"/>
    <w:rsid w:val="4BA61758"/>
    <w:rsid w:val="4BA63EAF"/>
    <w:rsid w:val="4BC1DBBB"/>
    <w:rsid w:val="4BF525A6"/>
    <w:rsid w:val="4BFD9E39"/>
    <w:rsid w:val="4C2028A9"/>
    <w:rsid w:val="4C24F14E"/>
    <w:rsid w:val="4C2EAA43"/>
    <w:rsid w:val="4C4997BD"/>
    <w:rsid w:val="4C49CB16"/>
    <w:rsid w:val="4C4CC1B4"/>
    <w:rsid w:val="4C6CAB7E"/>
    <w:rsid w:val="4C8C0F9E"/>
    <w:rsid w:val="4CA5917F"/>
    <w:rsid w:val="4CB23A56"/>
    <w:rsid w:val="4CBD5377"/>
    <w:rsid w:val="4CF0607A"/>
    <w:rsid w:val="4CF33882"/>
    <w:rsid w:val="4D6181EF"/>
    <w:rsid w:val="4D7D5CC6"/>
    <w:rsid w:val="4D80D155"/>
    <w:rsid w:val="4DA8F870"/>
    <w:rsid w:val="4DDBBDF2"/>
    <w:rsid w:val="4DFE929F"/>
    <w:rsid w:val="4E34B024"/>
    <w:rsid w:val="4E557163"/>
    <w:rsid w:val="4E5CAA11"/>
    <w:rsid w:val="4E824F49"/>
    <w:rsid w:val="4E85A253"/>
    <w:rsid w:val="4E99E333"/>
    <w:rsid w:val="4E9C12E7"/>
    <w:rsid w:val="4EAA52A7"/>
    <w:rsid w:val="4EEF1908"/>
    <w:rsid w:val="4EF2E994"/>
    <w:rsid w:val="4F08D78A"/>
    <w:rsid w:val="4F0B82E6"/>
    <w:rsid w:val="4F2B8807"/>
    <w:rsid w:val="4F3477E9"/>
    <w:rsid w:val="4F3AA8B6"/>
    <w:rsid w:val="4F68D16A"/>
    <w:rsid w:val="4F9436DC"/>
    <w:rsid w:val="4F944EC3"/>
    <w:rsid w:val="4F9AFF24"/>
    <w:rsid w:val="4FA16A63"/>
    <w:rsid w:val="4FF1D375"/>
    <w:rsid w:val="5002887F"/>
    <w:rsid w:val="503F3A2F"/>
    <w:rsid w:val="50607D79"/>
    <w:rsid w:val="507BF585"/>
    <w:rsid w:val="507C17BC"/>
    <w:rsid w:val="508E2A9C"/>
    <w:rsid w:val="50968ED3"/>
    <w:rsid w:val="50999F48"/>
    <w:rsid w:val="50A811D2"/>
    <w:rsid w:val="50DC5B25"/>
    <w:rsid w:val="50E6BEB6"/>
    <w:rsid w:val="5124BF39"/>
    <w:rsid w:val="512A18E4"/>
    <w:rsid w:val="512B81BF"/>
    <w:rsid w:val="513F05A6"/>
    <w:rsid w:val="514347D0"/>
    <w:rsid w:val="516D1729"/>
    <w:rsid w:val="5180691D"/>
    <w:rsid w:val="5197EE95"/>
    <w:rsid w:val="51A1755B"/>
    <w:rsid w:val="51B5A55E"/>
    <w:rsid w:val="51D2ED11"/>
    <w:rsid w:val="52124E98"/>
    <w:rsid w:val="5224747A"/>
    <w:rsid w:val="5230A461"/>
    <w:rsid w:val="52312F0F"/>
    <w:rsid w:val="5234AF8B"/>
    <w:rsid w:val="524ED048"/>
    <w:rsid w:val="5251F9B3"/>
    <w:rsid w:val="5254FED9"/>
    <w:rsid w:val="52731E84"/>
    <w:rsid w:val="52881867"/>
    <w:rsid w:val="52A6A076"/>
    <w:rsid w:val="52D114CC"/>
    <w:rsid w:val="52E639E7"/>
    <w:rsid w:val="53021362"/>
    <w:rsid w:val="53130D75"/>
    <w:rsid w:val="53256095"/>
    <w:rsid w:val="53589B13"/>
    <w:rsid w:val="53601137"/>
    <w:rsid w:val="536232BD"/>
    <w:rsid w:val="537575BF"/>
    <w:rsid w:val="53850B9E"/>
    <w:rsid w:val="53DD7731"/>
    <w:rsid w:val="53E47FF1"/>
    <w:rsid w:val="540FEB3B"/>
    <w:rsid w:val="54189F45"/>
    <w:rsid w:val="542890AA"/>
    <w:rsid w:val="5453FDD6"/>
    <w:rsid w:val="5494B161"/>
    <w:rsid w:val="5496A8CE"/>
    <w:rsid w:val="54C584B6"/>
    <w:rsid w:val="54F46D1F"/>
    <w:rsid w:val="54FA4DE7"/>
    <w:rsid w:val="54FCB57E"/>
    <w:rsid w:val="54FD2C7B"/>
    <w:rsid w:val="553A056A"/>
    <w:rsid w:val="55597752"/>
    <w:rsid w:val="5561A48C"/>
    <w:rsid w:val="5572F67A"/>
    <w:rsid w:val="55736FEE"/>
    <w:rsid w:val="557B6B1F"/>
    <w:rsid w:val="55998463"/>
    <w:rsid w:val="55D69682"/>
    <w:rsid w:val="55F016CC"/>
    <w:rsid w:val="5605A8BE"/>
    <w:rsid w:val="560EFF9F"/>
    <w:rsid w:val="561C83DB"/>
    <w:rsid w:val="5635DFF5"/>
    <w:rsid w:val="565C0E91"/>
    <w:rsid w:val="566C87FB"/>
    <w:rsid w:val="5673DF49"/>
    <w:rsid w:val="5687EEDA"/>
    <w:rsid w:val="569F9205"/>
    <w:rsid w:val="56C00993"/>
    <w:rsid w:val="56D1B992"/>
    <w:rsid w:val="56D5FD9E"/>
    <w:rsid w:val="56E6A9AC"/>
    <w:rsid w:val="571D4752"/>
    <w:rsid w:val="57494856"/>
    <w:rsid w:val="57539365"/>
    <w:rsid w:val="576C3BD5"/>
    <w:rsid w:val="57A162DD"/>
    <w:rsid w:val="57A59162"/>
    <w:rsid w:val="57C0624F"/>
    <w:rsid w:val="57D6D45E"/>
    <w:rsid w:val="57DCA333"/>
    <w:rsid w:val="57E0CE37"/>
    <w:rsid w:val="57E8CCBB"/>
    <w:rsid w:val="57F3FB39"/>
    <w:rsid w:val="580F195C"/>
    <w:rsid w:val="582C7EFA"/>
    <w:rsid w:val="5851F370"/>
    <w:rsid w:val="585A5C81"/>
    <w:rsid w:val="58A02E14"/>
    <w:rsid w:val="58AB8F99"/>
    <w:rsid w:val="58E85C62"/>
    <w:rsid w:val="58FA545F"/>
    <w:rsid w:val="591792D9"/>
    <w:rsid w:val="596CCEA9"/>
    <w:rsid w:val="597B6D5E"/>
    <w:rsid w:val="59B9E098"/>
    <w:rsid w:val="59C08BF4"/>
    <w:rsid w:val="5A1D9CAE"/>
    <w:rsid w:val="5A2DEEEB"/>
    <w:rsid w:val="5A36881C"/>
    <w:rsid w:val="5A3D54F7"/>
    <w:rsid w:val="5A487492"/>
    <w:rsid w:val="5A5FF8B2"/>
    <w:rsid w:val="5A7ADFCE"/>
    <w:rsid w:val="5A80B3BC"/>
    <w:rsid w:val="5AB31E67"/>
    <w:rsid w:val="5ABB1FA7"/>
    <w:rsid w:val="5AD31594"/>
    <w:rsid w:val="5AF4AD81"/>
    <w:rsid w:val="5AF781C4"/>
    <w:rsid w:val="5B38DF2B"/>
    <w:rsid w:val="5B3D3DC4"/>
    <w:rsid w:val="5B46A531"/>
    <w:rsid w:val="5B4CE5E5"/>
    <w:rsid w:val="5B68E2F5"/>
    <w:rsid w:val="5B6CEE26"/>
    <w:rsid w:val="5BBE5ECE"/>
    <w:rsid w:val="5BBFB4C2"/>
    <w:rsid w:val="5BD590DC"/>
    <w:rsid w:val="5BF175BE"/>
    <w:rsid w:val="5BFA3DA7"/>
    <w:rsid w:val="5BFA9F5C"/>
    <w:rsid w:val="5C3ECE38"/>
    <w:rsid w:val="5C4FFE60"/>
    <w:rsid w:val="5C6C8F24"/>
    <w:rsid w:val="5C7BBB0C"/>
    <w:rsid w:val="5C856723"/>
    <w:rsid w:val="5C88639F"/>
    <w:rsid w:val="5CB1A4A9"/>
    <w:rsid w:val="5CC3227B"/>
    <w:rsid w:val="5CD9CF62"/>
    <w:rsid w:val="5CE52594"/>
    <w:rsid w:val="5CF4223A"/>
    <w:rsid w:val="5D175D02"/>
    <w:rsid w:val="5D23AF5D"/>
    <w:rsid w:val="5D2A37FB"/>
    <w:rsid w:val="5D61257D"/>
    <w:rsid w:val="5D66930D"/>
    <w:rsid w:val="5D72D752"/>
    <w:rsid w:val="5D92CF0F"/>
    <w:rsid w:val="5DDD386A"/>
    <w:rsid w:val="5DF4A82F"/>
    <w:rsid w:val="5E0B9486"/>
    <w:rsid w:val="5E3F37E9"/>
    <w:rsid w:val="5E577827"/>
    <w:rsid w:val="5E7D8BD0"/>
    <w:rsid w:val="5E8135B2"/>
    <w:rsid w:val="5E9E0C80"/>
    <w:rsid w:val="5EEC04A8"/>
    <w:rsid w:val="5EF3672A"/>
    <w:rsid w:val="5EF48E24"/>
    <w:rsid w:val="5EF51E42"/>
    <w:rsid w:val="5EFA9591"/>
    <w:rsid w:val="5F08D528"/>
    <w:rsid w:val="5F0CD49F"/>
    <w:rsid w:val="5F142DE7"/>
    <w:rsid w:val="5F37DFCF"/>
    <w:rsid w:val="5F49D87F"/>
    <w:rsid w:val="5F5E2C4B"/>
    <w:rsid w:val="5FB287E0"/>
    <w:rsid w:val="60009B8A"/>
    <w:rsid w:val="60066180"/>
    <w:rsid w:val="601206A7"/>
    <w:rsid w:val="6015BFE0"/>
    <w:rsid w:val="601EFA42"/>
    <w:rsid w:val="60327295"/>
    <w:rsid w:val="60369D9B"/>
    <w:rsid w:val="6058FBE3"/>
    <w:rsid w:val="6073136C"/>
    <w:rsid w:val="608AEF7C"/>
    <w:rsid w:val="60C49F58"/>
    <w:rsid w:val="60CA6F95"/>
    <w:rsid w:val="6101B972"/>
    <w:rsid w:val="611528F9"/>
    <w:rsid w:val="61180791"/>
    <w:rsid w:val="6122FCE9"/>
    <w:rsid w:val="61630281"/>
    <w:rsid w:val="616C20EC"/>
    <w:rsid w:val="618217C6"/>
    <w:rsid w:val="61B524A4"/>
    <w:rsid w:val="61D2288A"/>
    <w:rsid w:val="61F136FC"/>
    <w:rsid w:val="61F3A7C4"/>
    <w:rsid w:val="620E4A5A"/>
    <w:rsid w:val="62165510"/>
    <w:rsid w:val="62201314"/>
    <w:rsid w:val="622E44BA"/>
    <w:rsid w:val="62887EED"/>
    <w:rsid w:val="628F6C62"/>
    <w:rsid w:val="6296F9C3"/>
    <w:rsid w:val="62970A44"/>
    <w:rsid w:val="629B4D92"/>
    <w:rsid w:val="62AD54A2"/>
    <w:rsid w:val="62B305ED"/>
    <w:rsid w:val="62C941DE"/>
    <w:rsid w:val="62F6880D"/>
    <w:rsid w:val="62FD1AAC"/>
    <w:rsid w:val="62FEA834"/>
    <w:rsid w:val="631C0445"/>
    <w:rsid w:val="635F97F6"/>
    <w:rsid w:val="639FD1C9"/>
    <w:rsid w:val="63AEF9DD"/>
    <w:rsid w:val="63B8D9CD"/>
    <w:rsid w:val="63E02849"/>
    <w:rsid w:val="63E45C4E"/>
    <w:rsid w:val="642E0757"/>
    <w:rsid w:val="6442A721"/>
    <w:rsid w:val="6449C051"/>
    <w:rsid w:val="646AA0C1"/>
    <w:rsid w:val="64877470"/>
    <w:rsid w:val="649D3EB3"/>
    <w:rsid w:val="64B59CF7"/>
    <w:rsid w:val="64CE04E4"/>
    <w:rsid w:val="64D36D4B"/>
    <w:rsid w:val="64DAC7ED"/>
    <w:rsid w:val="652E80CD"/>
    <w:rsid w:val="6565CD9B"/>
    <w:rsid w:val="657A0020"/>
    <w:rsid w:val="65974B75"/>
    <w:rsid w:val="65A4F6E8"/>
    <w:rsid w:val="65AAA452"/>
    <w:rsid w:val="65B7D794"/>
    <w:rsid w:val="65C30C2C"/>
    <w:rsid w:val="65C87996"/>
    <w:rsid w:val="65CDBD6B"/>
    <w:rsid w:val="65ED98D2"/>
    <w:rsid w:val="6649B98A"/>
    <w:rsid w:val="66658973"/>
    <w:rsid w:val="667BDD99"/>
    <w:rsid w:val="669F92F2"/>
    <w:rsid w:val="66A3A9DE"/>
    <w:rsid w:val="66B1362A"/>
    <w:rsid w:val="66CA50D6"/>
    <w:rsid w:val="6708AAB1"/>
    <w:rsid w:val="67114B46"/>
    <w:rsid w:val="672EFC62"/>
    <w:rsid w:val="673C2E18"/>
    <w:rsid w:val="6745D6F0"/>
    <w:rsid w:val="6758C1FC"/>
    <w:rsid w:val="676AAF6E"/>
    <w:rsid w:val="6779C14D"/>
    <w:rsid w:val="677E165F"/>
    <w:rsid w:val="679A1692"/>
    <w:rsid w:val="679D4EAF"/>
    <w:rsid w:val="67A7F17F"/>
    <w:rsid w:val="67DF34B1"/>
    <w:rsid w:val="67F6BC59"/>
    <w:rsid w:val="67FB7099"/>
    <w:rsid w:val="67FE079C"/>
    <w:rsid w:val="6808D356"/>
    <w:rsid w:val="680F00AD"/>
    <w:rsid w:val="681C3314"/>
    <w:rsid w:val="68206070"/>
    <w:rsid w:val="68306C6C"/>
    <w:rsid w:val="683B2115"/>
    <w:rsid w:val="68462367"/>
    <w:rsid w:val="685CE0B5"/>
    <w:rsid w:val="687554DF"/>
    <w:rsid w:val="68C0DBD8"/>
    <w:rsid w:val="68D2DC5E"/>
    <w:rsid w:val="68D80E8C"/>
    <w:rsid w:val="68F8DAD3"/>
    <w:rsid w:val="6909D909"/>
    <w:rsid w:val="69764729"/>
    <w:rsid w:val="697C424B"/>
    <w:rsid w:val="69CA1495"/>
    <w:rsid w:val="69CC5894"/>
    <w:rsid w:val="6A0BC46D"/>
    <w:rsid w:val="6A14FFB3"/>
    <w:rsid w:val="6A173782"/>
    <w:rsid w:val="6A3A345E"/>
    <w:rsid w:val="6A534A62"/>
    <w:rsid w:val="6A5360D3"/>
    <w:rsid w:val="6A666580"/>
    <w:rsid w:val="6A6A731B"/>
    <w:rsid w:val="6AA50861"/>
    <w:rsid w:val="6AB4D455"/>
    <w:rsid w:val="6AC7AA3F"/>
    <w:rsid w:val="6ADA1041"/>
    <w:rsid w:val="6AE7321A"/>
    <w:rsid w:val="6AED13EA"/>
    <w:rsid w:val="6AF3720A"/>
    <w:rsid w:val="6B171091"/>
    <w:rsid w:val="6B589F66"/>
    <w:rsid w:val="6B5E0396"/>
    <w:rsid w:val="6B719E74"/>
    <w:rsid w:val="6B8079DC"/>
    <w:rsid w:val="6B8E708D"/>
    <w:rsid w:val="6BAB518C"/>
    <w:rsid w:val="6C09AF8C"/>
    <w:rsid w:val="6C35EFE9"/>
    <w:rsid w:val="6C77A1A1"/>
    <w:rsid w:val="6C8E0051"/>
    <w:rsid w:val="6CC60454"/>
    <w:rsid w:val="6CD2D2E9"/>
    <w:rsid w:val="6CD6ACD2"/>
    <w:rsid w:val="6CD6D117"/>
    <w:rsid w:val="6D2B79D1"/>
    <w:rsid w:val="6D347463"/>
    <w:rsid w:val="6D73E3F7"/>
    <w:rsid w:val="6D7D001E"/>
    <w:rsid w:val="6D8ABF0B"/>
    <w:rsid w:val="6D8F0052"/>
    <w:rsid w:val="6DA4D6DB"/>
    <w:rsid w:val="6E0EFB1E"/>
    <w:rsid w:val="6E117638"/>
    <w:rsid w:val="6E1DD324"/>
    <w:rsid w:val="6E266985"/>
    <w:rsid w:val="6E2AA8D7"/>
    <w:rsid w:val="6E53062C"/>
    <w:rsid w:val="6E5606D0"/>
    <w:rsid w:val="6E5807D1"/>
    <w:rsid w:val="6E6A886B"/>
    <w:rsid w:val="6E84C935"/>
    <w:rsid w:val="6E937BD0"/>
    <w:rsid w:val="6E9DCC0D"/>
    <w:rsid w:val="6EBB2C81"/>
    <w:rsid w:val="6ECB0FEF"/>
    <w:rsid w:val="6EDE1554"/>
    <w:rsid w:val="6EDE7F45"/>
    <w:rsid w:val="6EF5FE73"/>
    <w:rsid w:val="6F3A0653"/>
    <w:rsid w:val="6F49E1A5"/>
    <w:rsid w:val="6F6778AE"/>
    <w:rsid w:val="6F6A59BD"/>
    <w:rsid w:val="6F9C8AB2"/>
    <w:rsid w:val="6F9C9938"/>
    <w:rsid w:val="6FAEA055"/>
    <w:rsid w:val="702D798D"/>
    <w:rsid w:val="702E599A"/>
    <w:rsid w:val="7093DC7F"/>
    <w:rsid w:val="70A8AD7F"/>
    <w:rsid w:val="70BA3175"/>
    <w:rsid w:val="70CB43A7"/>
    <w:rsid w:val="70D36918"/>
    <w:rsid w:val="70E9EE6C"/>
    <w:rsid w:val="7115DDD7"/>
    <w:rsid w:val="7122AE29"/>
    <w:rsid w:val="712B7887"/>
    <w:rsid w:val="712C148D"/>
    <w:rsid w:val="713598BE"/>
    <w:rsid w:val="71383ECE"/>
    <w:rsid w:val="714446A9"/>
    <w:rsid w:val="714E147D"/>
    <w:rsid w:val="7155A12E"/>
    <w:rsid w:val="719525A0"/>
    <w:rsid w:val="719BC1BB"/>
    <w:rsid w:val="719DC33D"/>
    <w:rsid w:val="71BFED4D"/>
    <w:rsid w:val="71CBD65B"/>
    <w:rsid w:val="71CDA7E5"/>
    <w:rsid w:val="71D1A7CF"/>
    <w:rsid w:val="71FDE32B"/>
    <w:rsid w:val="7204664B"/>
    <w:rsid w:val="721B9EF9"/>
    <w:rsid w:val="72354B87"/>
    <w:rsid w:val="724BB8F4"/>
    <w:rsid w:val="7250D6D9"/>
    <w:rsid w:val="7274BAED"/>
    <w:rsid w:val="72786ADA"/>
    <w:rsid w:val="729ABA12"/>
    <w:rsid w:val="72B1D12A"/>
    <w:rsid w:val="72C4BA43"/>
    <w:rsid w:val="72D3C8B7"/>
    <w:rsid w:val="72E20671"/>
    <w:rsid w:val="72FC86F4"/>
    <w:rsid w:val="734677BA"/>
    <w:rsid w:val="735B70A6"/>
    <w:rsid w:val="736953C0"/>
    <w:rsid w:val="7389675F"/>
    <w:rsid w:val="73A0F101"/>
    <w:rsid w:val="73A49451"/>
    <w:rsid w:val="73A935F3"/>
    <w:rsid w:val="7407CD2C"/>
    <w:rsid w:val="740C87F1"/>
    <w:rsid w:val="7428CFFE"/>
    <w:rsid w:val="743B48D4"/>
    <w:rsid w:val="744BA02C"/>
    <w:rsid w:val="746362DC"/>
    <w:rsid w:val="7488C60F"/>
    <w:rsid w:val="74E820DD"/>
    <w:rsid w:val="74F6EB5C"/>
    <w:rsid w:val="7515E82F"/>
    <w:rsid w:val="755340F5"/>
    <w:rsid w:val="755640FB"/>
    <w:rsid w:val="755C132B"/>
    <w:rsid w:val="7574BA63"/>
    <w:rsid w:val="757C7AC4"/>
    <w:rsid w:val="757F405E"/>
    <w:rsid w:val="758D6261"/>
    <w:rsid w:val="758E56C3"/>
    <w:rsid w:val="7593174A"/>
    <w:rsid w:val="75D84CB6"/>
    <w:rsid w:val="763D6A8D"/>
    <w:rsid w:val="7676F37C"/>
    <w:rsid w:val="7679774C"/>
    <w:rsid w:val="76A52C8C"/>
    <w:rsid w:val="76A8ACDB"/>
    <w:rsid w:val="76C4CAC2"/>
    <w:rsid w:val="7711FF68"/>
    <w:rsid w:val="7715D19D"/>
    <w:rsid w:val="771BBAFA"/>
    <w:rsid w:val="77456FB2"/>
    <w:rsid w:val="7767D1BE"/>
    <w:rsid w:val="776FCF87"/>
    <w:rsid w:val="7782247E"/>
    <w:rsid w:val="77C9E72D"/>
    <w:rsid w:val="77CFFF3F"/>
    <w:rsid w:val="77D96342"/>
    <w:rsid w:val="77EEB0A4"/>
    <w:rsid w:val="77F3A77E"/>
    <w:rsid w:val="78013545"/>
    <w:rsid w:val="782DE627"/>
    <w:rsid w:val="784E6DF2"/>
    <w:rsid w:val="78844299"/>
    <w:rsid w:val="789409FF"/>
    <w:rsid w:val="7895BA61"/>
    <w:rsid w:val="78AF1C0A"/>
    <w:rsid w:val="78B325D3"/>
    <w:rsid w:val="78C52EBB"/>
    <w:rsid w:val="78EEEF78"/>
    <w:rsid w:val="78F9816A"/>
    <w:rsid w:val="78FCB47A"/>
    <w:rsid w:val="79020142"/>
    <w:rsid w:val="790899F9"/>
    <w:rsid w:val="791562AF"/>
    <w:rsid w:val="791A356A"/>
    <w:rsid w:val="79260572"/>
    <w:rsid w:val="792E7797"/>
    <w:rsid w:val="7931B9F3"/>
    <w:rsid w:val="793D0D9F"/>
    <w:rsid w:val="793EE9E6"/>
    <w:rsid w:val="793FE90B"/>
    <w:rsid w:val="7950E5ED"/>
    <w:rsid w:val="795F0E92"/>
    <w:rsid w:val="7961A150"/>
    <w:rsid w:val="79796082"/>
    <w:rsid w:val="797A88AF"/>
    <w:rsid w:val="79A7AFFD"/>
    <w:rsid w:val="79B757B5"/>
    <w:rsid w:val="79B94B8E"/>
    <w:rsid w:val="79BF0B2C"/>
    <w:rsid w:val="79D6ABA9"/>
    <w:rsid w:val="7A122D86"/>
    <w:rsid w:val="7A335EF4"/>
    <w:rsid w:val="7A97C61A"/>
    <w:rsid w:val="7AB3A186"/>
    <w:rsid w:val="7AB767D6"/>
    <w:rsid w:val="7ACCDAA2"/>
    <w:rsid w:val="7AD29855"/>
    <w:rsid w:val="7AE97759"/>
    <w:rsid w:val="7B17BB0D"/>
    <w:rsid w:val="7B1EDD94"/>
    <w:rsid w:val="7B602EC8"/>
    <w:rsid w:val="7B6F1E7D"/>
    <w:rsid w:val="7B7A037D"/>
    <w:rsid w:val="7B7CF583"/>
    <w:rsid w:val="7B9FC818"/>
    <w:rsid w:val="7BC0AB30"/>
    <w:rsid w:val="7BCDD52F"/>
    <w:rsid w:val="7BD5DB54"/>
    <w:rsid w:val="7BF2C27B"/>
    <w:rsid w:val="7BF47687"/>
    <w:rsid w:val="7C0375DA"/>
    <w:rsid w:val="7C03E2BA"/>
    <w:rsid w:val="7C1A3B0D"/>
    <w:rsid w:val="7C39D5C2"/>
    <w:rsid w:val="7C461E86"/>
    <w:rsid w:val="7C508BD3"/>
    <w:rsid w:val="7C5D570A"/>
    <w:rsid w:val="7C5F2D66"/>
    <w:rsid w:val="7C82E934"/>
    <w:rsid w:val="7C84DC9E"/>
    <w:rsid w:val="7C90A61C"/>
    <w:rsid w:val="7CA85A9C"/>
    <w:rsid w:val="7D075539"/>
    <w:rsid w:val="7D35A7BB"/>
    <w:rsid w:val="7D634574"/>
    <w:rsid w:val="7D69DBEA"/>
    <w:rsid w:val="7D7D8EE9"/>
    <w:rsid w:val="7D9393A9"/>
    <w:rsid w:val="7DBF8A85"/>
    <w:rsid w:val="7DC11287"/>
    <w:rsid w:val="7DC4910D"/>
    <w:rsid w:val="7DEA798B"/>
    <w:rsid w:val="7DEEC2A5"/>
    <w:rsid w:val="7E031A4E"/>
    <w:rsid w:val="7E294E30"/>
    <w:rsid w:val="7E39DE2A"/>
    <w:rsid w:val="7E62FAA1"/>
    <w:rsid w:val="7E732624"/>
    <w:rsid w:val="7EA13B1F"/>
    <w:rsid w:val="7EA29005"/>
    <w:rsid w:val="7ED88BA9"/>
    <w:rsid w:val="7EE2319E"/>
    <w:rsid w:val="7EFE79B4"/>
    <w:rsid w:val="7F40547C"/>
    <w:rsid w:val="7F57EED5"/>
    <w:rsid w:val="7F5BAA43"/>
    <w:rsid w:val="7F5D59D1"/>
    <w:rsid w:val="7F9D2024"/>
    <w:rsid w:val="7FAF1CDE"/>
    <w:rsid w:val="7FC510DD"/>
    <w:rsid w:val="7FD425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51E"/>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link w:val="Heading5Char"/>
    <w:uiPriority w:val="9"/>
    <w:unhideWhenUsed/>
    <w:qFormat/>
    <w:rsid w:val="0059274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1"/>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customStyle="1" w:styleId="paragraph">
    <w:name w:val="paragraph"/>
    <w:basedOn w:val="Normal"/>
    <w:rsid w:val="009627F6"/>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9627F6"/>
  </w:style>
  <w:style w:type="character" w:customStyle="1" w:styleId="eop">
    <w:name w:val="eop"/>
    <w:basedOn w:val="DefaultParagraphFont"/>
    <w:rsid w:val="009627F6"/>
  </w:style>
  <w:style w:type="paragraph" w:styleId="FootnoteText">
    <w:name w:val="footnote text"/>
    <w:basedOn w:val="Normal"/>
    <w:link w:val="FootnoteTextChar"/>
    <w:uiPriority w:val="99"/>
    <w:semiHidden/>
    <w:unhideWhenUsed/>
    <w:rsid w:val="004B7E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E3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B7E35"/>
    <w:rPr>
      <w:vertAlign w:val="superscript"/>
    </w:rPr>
  </w:style>
  <w:style w:type="paragraph" w:customStyle="1" w:styleId="EndNoteBibliographyTitle">
    <w:name w:val="EndNote Bibliography Title"/>
    <w:basedOn w:val="Normal"/>
    <w:link w:val="EndNoteBibliographyTitleChar"/>
    <w:rsid w:val="008325EC"/>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8325EC"/>
    <w:rPr>
      <w:rFonts w:ascii="Calibri" w:eastAsia="Calibri" w:hAnsi="Calibri" w:cs="Calibri"/>
      <w:noProof/>
      <w:lang w:val="en-US"/>
    </w:rPr>
  </w:style>
  <w:style w:type="paragraph" w:customStyle="1" w:styleId="EndNoteBibliography">
    <w:name w:val="EndNote Bibliography"/>
    <w:basedOn w:val="Normal"/>
    <w:link w:val="EndNoteBibliographyChar"/>
    <w:rsid w:val="008325EC"/>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8325EC"/>
    <w:rPr>
      <w:rFonts w:ascii="Calibri" w:eastAsia="Calibri" w:hAnsi="Calibri" w:cs="Calibri"/>
      <w:noProof/>
      <w:lang w:val="en-US"/>
    </w:rPr>
  </w:style>
  <w:style w:type="table" w:styleId="TableGridLight">
    <w:name w:val="Grid Table Light"/>
    <w:basedOn w:val="TableNormal"/>
    <w:uiPriority w:val="40"/>
    <w:rsid w:val="00D834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E8567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92747"/>
    <w:rPr>
      <w:rFonts w:asciiTheme="majorHAnsi" w:eastAsiaTheme="majorEastAsia" w:hAnsiTheme="majorHAnsi" w:cstheme="majorBidi"/>
      <w:color w:val="2E74B5" w:themeColor="accent1" w:themeShade="BF"/>
    </w:rPr>
  </w:style>
  <w:style w:type="paragraph" w:customStyle="1" w:styleId="NovartisFootnotes">
    <w:name w:val="Novartis Footnotes"/>
    <w:basedOn w:val="Normal"/>
    <w:link w:val="NovartisFootnotesChar"/>
    <w:qFormat/>
    <w:rsid w:val="00A97714"/>
    <w:pPr>
      <w:spacing w:after="0" w:line="240" w:lineRule="auto"/>
    </w:pPr>
    <w:rPr>
      <w:rFonts w:ascii="Aptos" w:eastAsiaTheme="minorHAnsi" w:hAnsi="Aptos" w:cs="Segoe UI"/>
      <w:sz w:val="16"/>
      <w:lang w:val="en-US"/>
    </w:rPr>
  </w:style>
  <w:style w:type="character" w:customStyle="1" w:styleId="NovartisFootnotesChar">
    <w:name w:val="Novartis Footnotes Char"/>
    <w:basedOn w:val="DefaultParagraphFont"/>
    <w:link w:val="NovartisFootnotes"/>
    <w:rsid w:val="00A97714"/>
    <w:rPr>
      <w:rFonts w:ascii="Aptos" w:hAnsi="Aptos" w:cs="Segoe UI"/>
      <w:sz w:val="16"/>
      <w:lang w:val="en-US"/>
    </w:rPr>
  </w:style>
  <w:style w:type="table" w:customStyle="1" w:styleId="TableGridLight1">
    <w:name w:val="Table Grid Light1"/>
    <w:basedOn w:val="TableNormal"/>
    <w:next w:val="TableGridLight"/>
    <w:uiPriority w:val="40"/>
    <w:rsid w:val="009C3633"/>
    <w:pPr>
      <w:spacing w:after="0" w:line="240" w:lineRule="auto"/>
    </w:pPr>
    <w:rPr>
      <w:kern w:val="2"/>
      <w:sz w:val="24"/>
      <w:szCs w:val="24"/>
      <w:lang w:val="en-IN"/>
      <w14:ligatures w14:val="standardContextual"/>
    </w:rPr>
    <w:tblP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style>
  <w:style w:type="table" w:customStyle="1" w:styleId="TableGridLight2">
    <w:name w:val="Table Grid Light2"/>
    <w:basedOn w:val="TableNormal"/>
    <w:next w:val="TableGridLight"/>
    <w:uiPriority w:val="40"/>
    <w:rsid w:val="00D80327"/>
    <w:pPr>
      <w:spacing w:after="0" w:line="240" w:lineRule="auto"/>
    </w:pPr>
    <w:rPr>
      <w:kern w:val="2"/>
      <w:sz w:val="24"/>
      <w:szCs w:val="24"/>
      <w:lang w:val="en-IN"/>
      <w14:ligatures w14:val="standardContextual"/>
    </w:rPr>
    <w:tblP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style>
  <w:style w:type="character" w:customStyle="1" w:styleId="cf01">
    <w:name w:val="cf01"/>
    <w:basedOn w:val="DefaultParagraphFont"/>
    <w:rsid w:val="00526C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anceraustralia.gov.au/sites/default/files/migrated-files/publications/pdf/2023_ACP%20Summary%20Report%20DIGITAL_V9.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aihw.gov.au/reports/cancer/cancer-data-in-australia/contents/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tga.gov.au/sites/default/files/2025-11/auspar-pluvicto-251027.pdf"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tga.gov.au/resources/artg/272867"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msac.gov.au/sites/default/files/documents/1686.1%2520Final%2520PSD%2520-%2520April%25202024.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2E266AD69594FAC52E7A8B8B76707" ma:contentTypeVersion="18" ma:contentTypeDescription="Create a new document." ma:contentTypeScope="" ma:versionID="e611faff65fbe0e14fd70ca28cd3ddeb">
  <xsd:schema xmlns:xsd="http://www.w3.org/2001/XMLSchema" xmlns:xs="http://www.w3.org/2001/XMLSchema" xmlns:p="http://schemas.microsoft.com/office/2006/metadata/properties" xmlns:ns2="7ea72d31-b391-468a-afa4-2af449538c2c" xmlns:ns3="5e6c165d-1334-4e3d-ac4c-cda196070297" targetNamespace="http://schemas.microsoft.com/office/2006/metadata/properties" ma:root="true" ma:fieldsID="b1eadc43388ed47f675052d5a8171213" ns2:_="" ns3:_="">
    <xsd:import namespace="7ea72d31-b391-468a-afa4-2af449538c2c"/>
    <xsd:import namespace="5e6c165d-1334-4e3d-ac4c-cda1960702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72d31-b391-468a-afa4-2af449538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c165d-1334-4e3d-ac4c-cda1960702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b29e77-610f-4ec0-969b-1efd31da693b}" ma:internalName="TaxCatchAll" ma:showField="CatchAllData" ma:web="5e6c165d-1334-4e3d-ac4c-cda1960702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a72d31-b391-468a-afa4-2af449538c2c">
      <Terms xmlns="http://schemas.microsoft.com/office/infopath/2007/PartnerControls"/>
    </lcf76f155ced4ddcb4097134ff3c332f>
    <TaxCatchAll xmlns="5e6c165d-1334-4e3d-ac4c-cda196070297" xsi:nil="true"/>
  </documentManagement>
</p:properties>
</file>

<file path=customXml/itemProps1.xml><?xml version="1.0" encoding="utf-8"?>
<ds:datastoreItem xmlns:ds="http://schemas.openxmlformats.org/officeDocument/2006/customXml" ds:itemID="{73B51848-7F29-4BCA-9F4D-478851A3A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72d31-b391-468a-afa4-2af449538c2c"/>
    <ds:schemaRef ds:uri="5e6c165d-1334-4e3d-ac4c-cda196070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B01F54-161D-4BB9-B8E0-7CB3266E5CE9}">
  <ds:schemaRefs>
    <ds:schemaRef ds:uri="http://schemas.microsoft.com/sharepoint/v3/contenttype/forms"/>
  </ds:schemaRefs>
</ds:datastoreItem>
</file>

<file path=customXml/itemProps3.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customXml/itemProps4.xml><?xml version="1.0" encoding="utf-8"?>
<ds:datastoreItem xmlns:ds="http://schemas.openxmlformats.org/officeDocument/2006/customXml" ds:itemID="{35963774-4A78-44C5-B176-FD74D8AD2418}">
  <ds:schemaRefs>
    <ds:schemaRef ds:uri="http://schemas.microsoft.com/office/2006/metadata/properties"/>
    <ds:schemaRef ds:uri="http://schemas.microsoft.com/office/infopath/2007/PartnerControls"/>
    <ds:schemaRef ds:uri="7ea72d31-b391-468a-afa4-2af449538c2c"/>
    <ds:schemaRef ds:uri="5e6c165d-1334-4e3d-ac4c-cda196070297"/>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31</Pages>
  <Words>13971</Words>
  <Characters>88577</Characters>
  <Application>Microsoft Office Word</Application>
  <DocSecurity>4</DocSecurity>
  <Lines>1640</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101938</CharactersWithSpaces>
  <SharedDoc>false</SharedDoc>
  <HLinks>
    <vt:vector size="30" baseType="variant">
      <vt:variant>
        <vt:i4>1310806</vt:i4>
      </vt:variant>
      <vt:variant>
        <vt:i4>278</vt:i4>
      </vt:variant>
      <vt:variant>
        <vt:i4>0</vt:i4>
      </vt:variant>
      <vt:variant>
        <vt:i4>5</vt:i4>
      </vt:variant>
      <vt:variant>
        <vt:lpwstr>https://www.tga.gov.au/sites/default/files/2025-11/auspar-pluvicto-251027.pdf</vt:lpwstr>
      </vt:variant>
      <vt:variant>
        <vt:lpwstr/>
      </vt:variant>
      <vt:variant>
        <vt:i4>5439515</vt:i4>
      </vt:variant>
      <vt:variant>
        <vt:i4>275</vt:i4>
      </vt:variant>
      <vt:variant>
        <vt:i4>0</vt:i4>
      </vt:variant>
      <vt:variant>
        <vt:i4>5</vt:i4>
      </vt:variant>
      <vt:variant>
        <vt:lpwstr>https://www.tga.gov.au/resources/artg/272867</vt:lpwstr>
      </vt:variant>
      <vt:variant>
        <vt:lpwstr/>
      </vt:variant>
      <vt:variant>
        <vt:i4>3997758</vt:i4>
      </vt:variant>
      <vt:variant>
        <vt:i4>272</vt:i4>
      </vt:variant>
      <vt:variant>
        <vt:i4>0</vt:i4>
      </vt:variant>
      <vt:variant>
        <vt:i4>5</vt:i4>
      </vt:variant>
      <vt:variant>
        <vt:lpwstr>https://www.msac.gov.au/sites/default/files/documents/1686.1%2520Final%2520PSD%2520-%2520April%25202024.pdf</vt:lpwstr>
      </vt:variant>
      <vt:variant>
        <vt:lpwstr/>
      </vt:variant>
      <vt:variant>
        <vt:i4>3014757</vt:i4>
      </vt:variant>
      <vt:variant>
        <vt:i4>269</vt:i4>
      </vt:variant>
      <vt:variant>
        <vt:i4>0</vt:i4>
      </vt:variant>
      <vt:variant>
        <vt:i4>5</vt:i4>
      </vt:variant>
      <vt:variant>
        <vt:lpwstr>https://www.canceraustralia.gov.au/sites/default/files/migrated-files/publications/pdf/2023_ACP Summary Report DIGITAL_V9.pdf</vt:lpwstr>
      </vt:variant>
      <vt:variant>
        <vt:lpwstr/>
      </vt:variant>
      <vt:variant>
        <vt:i4>1376280</vt:i4>
      </vt:variant>
      <vt:variant>
        <vt:i4>266</vt:i4>
      </vt:variant>
      <vt:variant>
        <vt:i4>0</vt:i4>
      </vt:variant>
      <vt:variant>
        <vt:i4>5</vt:i4>
      </vt:variant>
      <vt:variant>
        <vt:lpwstr>https://www.aihw.gov.au/reports/cancer/cancer-data-in-australia/contents/overview</vt:lpwstr>
      </vt:variant>
      <vt:variant>
        <vt:lpwstr>prostate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2026-10-19T00:26:00Z</dcterms:created>
  <dcterms:modified xsi:type="dcterms:W3CDTF">2026-10-19T00:26:00Z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4c666774,7b458ca5,10c64632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9b1d0c5,2d93c299,3123bdab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2026-10-02T01:23:39Z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8e69c248-86aa-4e62-9577-44b10464f6bc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0x0101000A12E266AD69594FAC52E7A8B8B76707</vt:lpwstr>
  </property>
  <property fmtid="{D5CDD505-2E9C-101B-9397-08002B2CF9AE}" pid="18" name="docLang">
    <vt:lpwstr>en</vt:lpwstr>
  </property>
</Properties>
</file>