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0E48C" w14:textId="77777777" w:rsidR="00247389" w:rsidRDefault="00247389" w:rsidP="002662E5">
      <w:pPr>
        <w:pStyle w:val="Title"/>
        <w:jc w:val="center"/>
        <w:rPr>
          <w:rFonts w:ascii="Segoe UI" w:hAnsi="Segoe UI" w:cs="Segoe UI"/>
          <w:b/>
          <w:bCs/>
        </w:rPr>
      </w:pPr>
    </w:p>
    <w:p w14:paraId="717BC05B" w14:textId="77777777" w:rsidR="00247389" w:rsidRDefault="00247389" w:rsidP="002662E5">
      <w:pPr>
        <w:pStyle w:val="Title"/>
        <w:jc w:val="center"/>
        <w:rPr>
          <w:rFonts w:ascii="Segoe UI" w:hAnsi="Segoe UI" w:cs="Segoe UI"/>
          <w:b/>
          <w:bCs/>
        </w:rPr>
      </w:pPr>
    </w:p>
    <w:p w14:paraId="7DDE8E48" w14:textId="148C9D50" w:rsidR="00EA0AA0" w:rsidRDefault="00EA0AA0" w:rsidP="002662E5">
      <w:pPr>
        <w:pStyle w:val="Title"/>
        <w:jc w:val="center"/>
        <w:rPr>
          <w:rFonts w:ascii="Segoe UI" w:hAnsi="Segoe UI" w:cs="Segoe UI"/>
          <w:b/>
          <w:bCs/>
        </w:rPr>
      </w:pPr>
      <w:r w:rsidRPr="00222820">
        <w:rPr>
          <w:rFonts w:ascii="Segoe UI" w:hAnsi="Segoe UI" w:cs="Segoe UI"/>
          <w:b/>
          <w:bCs/>
        </w:rPr>
        <w:t>MSAC Application</w:t>
      </w:r>
    </w:p>
    <w:p w14:paraId="1AF1C05A" w14:textId="77777777" w:rsidR="00247389" w:rsidRPr="00247389" w:rsidRDefault="00247389" w:rsidP="00247389"/>
    <w:p w14:paraId="01ED15AA" w14:textId="489B6A55" w:rsidR="007C62E1" w:rsidRPr="007C62E1" w:rsidRDefault="007C62E1" w:rsidP="007C62E1">
      <w:pPr>
        <w:pStyle w:val="Subtitle"/>
        <w:jc w:val="center"/>
        <w:rPr>
          <w:rFonts w:ascii="Segoe UI" w:hAnsi="Segoe UI" w:cs="Segoe UI"/>
          <w:b/>
          <w:bCs/>
          <w:color w:val="002060"/>
          <w:sz w:val="48"/>
          <w:szCs w:val="48"/>
        </w:rPr>
      </w:pPr>
      <w:r w:rsidRPr="007C62E1">
        <w:rPr>
          <w:rFonts w:ascii="Segoe UI" w:hAnsi="Segoe UI" w:cs="Segoe UI"/>
          <w:b/>
          <w:bCs/>
          <w:color w:val="002060"/>
          <w:sz w:val="48"/>
          <w:szCs w:val="48"/>
        </w:rPr>
        <w:t>Genetic testing for the detection of germline variants</w:t>
      </w:r>
      <w:r w:rsidR="009443A5">
        <w:rPr>
          <w:rFonts w:ascii="Segoe UI" w:hAnsi="Segoe UI" w:cs="Segoe UI"/>
          <w:b/>
          <w:bCs/>
          <w:color w:val="002060"/>
          <w:sz w:val="48"/>
          <w:szCs w:val="48"/>
        </w:rPr>
        <w:t xml:space="preserve"> in</w:t>
      </w:r>
      <w:r w:rsidR="00B24BDB">
        <w:rPr>
          <w:rFonts w:ascii="Segoe UI" w:hAnsi="Segoe UI" w:cs="Segoe UI"/>
          <w:b/>
          <w:bCs/>
          <w:color w:val="002060"/>
          <w:sz w:val="48"/>
          <w:szCs w:val="48"/>
        </w:rPr>
        <w:t xml:space="preserve"> cancer predisposition genes</w:t>
      </w:r>
      <w:r w:rsidRPr="007C62E1">
        <w:rPr>
          <w:rFonts w:ascii="Segoe UI" w:hAnsi="Segoe UI" w:cs="Segoe UI"/>
          <w:b/>
          <w:bCs/>
          <w:color w:val="002060"/>
          <w:sz w:val="48"/>
          <w:szCs w:val="48"/>
        </w:rPr>
        <w:t xml:space="preserve"> in people with prostate cancer and their relatives</w:t>
      </w:r>
    </w:p>
    <w:p w14:paraId="3DB046D5" w14:textId="77777777" w:rsidR="00247389" w:rsidRDefault="00247389" w:rsidP="00247389"/>
    <w:p w14:paraId="33EFD158" w14:textId="77777777" w:rsidR="0028627C" w:rsidRPr="00247389" w:rsidRDefault="0028627C" w:rsidP="00247389"/>
    <w:p w14:paraId="41F4C9E1" w14:textId="1F4DBF99" w:rsidR="00EA0AA0" w:rsidRPr="00222820" w:rsidRDefault="00EA0AA0" w:rsidP="002662E5">
      <w:pPr>
        <w:pStyle w:val="Subtitle"/>
        <w:jc w:val="center"/>
        <w:rPr>
          <w:rFonts w:ascii="Segoe UI" w:hAnsi="Segoe UI" w:cs="Segoe UI"/>
          <w:b/>
          <w:bCs/>
          <w:color w:val="002060"/>
          <w:sz w:val="48"/>
          <w:szCs w:val="48"/>
        </w:rPr>
      </w:pPr>
      <w:r w:rsidRPr="00222820">
        <w:rPr>
          <w:rFonts w:ascii="Segoe UI" w:hAnsi="Segoe UI" w:cs="Segoe UI"/>
          <w:b/>
          <w:bCs/>
          <w:color w:val="002060"/>
          <w:sz w:val="48"/>
          <w:szCs w:val="48"/>
        </w:rPr>
        <w:t>PICO Set</w:t>
      </w:r>
      <w:r w:rsidR="00FF1ECB" w:rsidRPr="00222820">
        <w:rPr>
          <w:rFonts w:ascii="Segoe UI" w:hAnsi="Segoe UI" w:cs="Segoe UI"/>
          <w:b/>
          <w:bCs/>
          <w:color w:val="002060"/>
          <w:sz w:val="48"/>
          <w:szCs w:val="48"/>
        </w:rPr>
        <w:t xml:space="preserve"> </w:t>
      </w:r>
      <w:r w:rsidR="007C62E1">
        <w:rPr>
          <w:rFonts w:ascii="Segoe UI" w:hAnsi="Segoe UI" w:cs="Segoe UI"/>
          <w:b/>
          <w:bCs/>
          <w:color w:val="002060"/>
          <w:sz w:val="48"/>
          <w:szCs w:val="48"/>
        </w:rPr>
        <w:t>1</w:t>
      </w:r>
    </w:p>
    <w:p w14:paraId="36D3A1E8" w14:textId="77777777" w:rsidR="009139B7" w:rsidRPr="003F4E49" w:rsidRDefault="009139B7" w:rsidP="002662E5">
      <w:pPr>
        <w:spacing w:after="160" w:line="259" w:lineRule="auto"/>
        <w:jc w:val="center"/>
        <w:rPr>
          <w:b/>
          <w:bCs/>
          <w:color w:val="0070C0"/>
          <w:sz w:val="32"/>
          <w:szCs w:val="32"/>
        </w:rPr>
      </w:pPr>
      <w:r w:rsidRPr="003F4E49">
        <w:br w:type="page"/>
      </w:r>
    </w:p>
    <w:p w14:paraId="5BEAFFDE" w14:textId="63EDDA11" w:rsidR="00051843" w:rsidRPr="00A84BCA" w:rsidRDefault="00051843" w:rsidP="00EA0AA0">
      <w:pPr>
        <w:pStyle w:val="Heading1"/>
        <w:rPr>
          <w:color w:val="002060"/>
        </w:rPr>
      </w:pPr>
      <w:r w:rsidRPr="00A84BCA">
        <w:rPr>
          <w:color w:val="002060"/>
        </w:rPr>
        <w:lastRenderedPageBreak/>
        <w:t>Population</w:t>
      </w:r>
    </w:p>
    <w:p w14:paraId="403BD183" w14:textId="738A72BE" w:rsidR="00051843" w:rsidRPr="006C5DE1" w:rsidRDefault="00051843" w:rsidP="006C5DE1">
      <w:pPr>
        <w:rPr>
          <w:b/>
          <w:bCs/>
          <w:lang w:eastAsia="en-AU"/>
        </w:rPr>
      </w:pPr>
      <w:r w:rsidRPr="007D5262">
        <w:rPr>
          <w:b/>
          <w:lang w:eastAsia="en-AU"/>
        </w:rPr>
        <w:t>Describe the population in which the proposed health technology is intended to be used:</w:t>
      </w:r>
    </w:p>
    <w:p w14:paraId="61DC8350" w14:textId="1C523B2A" w:rsidR="0047076B" w:rsidRPr="00511547" w:rsidRDefault="0030106E" w:rsidP="0047076B">
      <w:r w:rsidRPr="00511547">
        <w:t xml:space="preserve">The population </w:t>
      </w:r>
      <w:r w:rsidR="00B57133" w:rsidRPr="00511547">
        <w:t>proposed for this testing</w:t>
      </w:r>
      <w:r w:rsidRPr="00511547">
        <w:t xml:space="preserve"> is p</w:t>
      </w:r>
      <w:r w:rsidR="0047076B" w:rsidRPr="00511547">
        <w:t>atients with prostate cancer for whom clinical and family history criteria indicate greater than 10% risk of having a pathogenic or likely pathogenic</w:t>
      </w:r>
      <w:r w:rsidR="001646D1" w:rsidRPr="00511547">
        <w:t xml:space="preserve"> (P/LP) germline variant in</w:t>
      </w:r>
      <w:r w:rsidR="0047076B" w:rsidRPr="00511547">
        <w:t xml:space="preserve"> cancer </w:t>
      </w:r>
      <w:r w:rsidR="00B53A9A" w:rsidRPr="00511547">
        <w:t>predisposition genes</w:t>
      </w:r>
      <w:r w:rsidR="0047076B" w:rsidRPr="00511547">
        <w:t>.</w:t>
      </w:r>
    </w:p>
    <w:p w14:paraId="26B3E825" w14:textId="14389D37" w:rsidR="002F6865" w:rsidRPr="00511547" w:rsidRDefault="002F6865" w:rsidP="002F6865">
      <w:pPr>
        <w:rPr>
          <w:u w:val="single"/>
        </w:rPr>
      </w:pPr>
      <w:r w:rsidRPr="00511547">
        <w:rPr>
          <w:u w:val="single"/>
        </w:rPr>
        <w:t>Prostate cancer</w:t>
      </w:r>
    </w:p>
    <w:p w14:paraId="3C318493" w14:textId="08D6DE3C" w:rsidR="002F6865" w:rsidRPr="00511547" w:rsidRDefault="002F6865" w:rsidP="0047076B">
      <w:r w:rsidRPr="00511547">
        <w:t>The prostate is</w:t>
      </w:r>
      <w:r w:rsidR="001E1856" w:rsidRPr="00511547">
        <w:t xml:space="preserve"> a small, walnut-shaped gland located below the bladder and in front of the rectum in</w:t>
      </w:r>
      <w:r w:rsidR="00FF6062" w:rsidRPr="00511547">
        <w:t xml:space="preserve"> </w:t>
      </w:r>
      <w:r w:rsidR="00D54B43" w:rsidRPr="00511547">
        <w:t>males.</w:t>
      </w:r>
      <w:r w:rsidR="00174E4D" w:rsidRPr="00511547">
        <w:t xml:space="preserve"> This tiny gland secretes fluid that mixes with semen, keeping sperm healthy for conception</w:t>
      </w:r>
      <w:r w:rsidR="007A37C2">
        <w:t>.</w:t>
      </w:r>
    </w:p>
    <w:p w14:paraId="0BC98E6E" w14:textId="69D72AD9" w:rsidR="000B619F" w:rsidRPr="00511547" w:rsidRDefault="00021389" w:rsidP="0047076B">
      <w:r w:rsidRPr="00511547">
        <w:t>Most patients who present with prostate cancer are asymptomatic. Patients with locally advanced prostate cancer may have urinary symptoms (obstructive or irritative) with blood in the urine or semen</w:t>
      </w:r>
      <w:r w:rsidR="002134FD" w:rsidRPr="00511547">
        <w:t xml:space="preserve"> </w:t>
      </w:r>
      <w:r w:rsidR="004063AE" w:rsidRPr="00511547">
        <w:fldChar w:fldCharType="begin"/>
      </w:r>
      <w:r w:rsidR="004063AE" w:rsidRPr="00511547">
        <w:instrText xml:space="preserve"> ADDIN EN.CITE &lt;EndNote&gt;&lt;Cite&gt;&lt;Author&gt;Cancer Council Victoria&lt;/Author&gt;&lt;Year&gt;2021&lt;/Year&gt;&lt;RecNum&gt;29&lt;/RecNum&gt;&lt;DisplayText&gt;(Cancer Council Victoria, 2021)&lt;/DisplayText&gt;&lt;record&gt;&lt;rec-number&gt;29&lt;/rec-number&gt;&lt;foreign-keys&gt;&lt;key app="EN" db-id="d2wdezx93dzvtfe00srxztwj2de2wsazs95f" timestamp="1773382165" guid="4ebca599-8d0c-4417-821d-0756bbb86eb7"&gt;29&lt;/key&gt;&lt;/foreign-keys&gt;&lt;ref-type name="Report"&gt;27&lt;/ref-type&gt;&lt;contributors&gt;&lt;authors&gt;&lt;author&gt;Cancer Council Victoria,&lt;/author&gt;&lt;/authors&gt;&lt;tertiary-authors&gt;&lt;author&gt;Cancer Council Victoria, endorsed by Cancer Council and Cancer Australia,&lt;/author&gt;&lt;/tertiary-authors&gt;&lt;/contributors&gt;&lt;titles&gt;&lt;title&gt;Optimal care pathway for men with prostate cancer&lt;/title&gt;&lt;secondary-title&gt;Optimal Care Pathways&lt;/secondary-title&gt;&lt;/titles&gt;&lt;edition&gt;2nd&lt;/edition&gt;&lt;dates&gt;&lt;year&gt;2021&lt;/year&gt;&lt;pub-dates&gt;&lt;date&gt;June&lt;/date&gt;&lt;/pub-dates&gt;&lt;/dates&gt;&lt;urls&gt;&lt;related-urls&gt;&lt;url&gt;https://www.cancer.org.au/assets/pdf/prostate-cancer-2nd-edition&lt;/url&gt;&lt;/related-urls&gt;&lt;/urls&gt;&lt;access-date&gt;13 March 2026&lt;/access-date&gt;&lt;/record&gt;&lt;/Cite&gt;&lt;/EndNote&gt;</w:instrText>
      </w:r>
      <w:r w:rsidR="004063AE" w:rsidRPr="00511547">
        <w:fldChar w:fldCharType="separate"/>
      </w:r>
      <w:r w:rsidR="004063AE" w:rsidRPr="00511547">
        <w:rPr>
          <w:noProof/>
        </w:rPr>
        <w:t>(Cancer Council Victoria, 2021)</w:t>
      </w:r>
      <w:r w:rsidR="004063AE" w:rsidRPr="00511547">
        <w:fldChar w:fldCharType="end"/>
      </w:r>
      <w:r w:rsidR="00315438" w:rsidRPr="00511547">
        <w:t>.</w:t>
      </w:r>
      <w:r w:rsidR="004729BD" w:rsidRPr="00511547">
        <w:t xml:space="preserve"> </w:t>
      </w:r>
      <w:r w:rsidRPr="00511547">
        <w:t>Other symptoms that may be caused by prostate cancer include frequent urination, weak urine flow or flow that starts and stops, dysuria, urinary or faecal incontinence, painful ejaculation and erectile dysfunction, blood in semen or urine, and pain in the low back, hip or chest</w:t>
      </w:r>
      <w:r w:rsidR="007E7215" w:rsidRPr="00511547">
        <w:t xml:space="preserve"> </w:t>
      </w:r>
      <w:r w:rsidR="004063AE" w:rsidRPr="00511547">
        <w:fldChar w:fldCharType="begin"/>
      </w:r>
      <w:r w:rsidR="004063AE" w:rsidRPr="00511547">
        <w:instrText xml:space="preserve"> ADDIN EN.CITE &lt;EndNote&gt;&lt;Cite&gt;&lt;Author&gt;The Cleveland Clinic&lt;/Author&gt;&lt;Year&gt;2026&lt;/Year&gt;&lt;RecNum&gt;17&lt;/RecNum&gt;&lt;DisplayText&gt;(The Cleveland Clinic, 2026)&lt;/DisplayText&gt;&lt;record&gt;&lt;rec-number&gt;17&lt;/rec-number&gt;&lt;foreign-keys&gt;&lt;key app="EN" db-id="d2wdezx93dzvtfe00srxztwj2de2wsazs95f" timestamp="1773294741" guid="376d6369-23cf-4b34-aafc-e855f90d45d3"&gt;17&lt;/key&gt;&lt;/foreign-keys&gt;&lt;ref-type name="Web Page"&gt;12&lt;/ref-type&gt;&lt;contributors&gt;&lt;authors&gt;&lt;author&gt;The Cleveland Clinic,&lt;/author&gt;&lt;/authors&gt;&lt;/contributors&gt;&lt;titles&gt;&lt;title&gt;Prostate Cancer&lt;/title&gt;&lt;/titles&gt;&lt;volume&gt;2026&lt;/volume&gt;&lt;number&gt;12 March&lt;/number&gt;&lt;dates&gt;&lt;year&gt;2026&lt;/year&gt;&lt;/dates&gt;&lt;urls&gt;&lt;related-urls&gt;&lt;url&gt;https://my.clevelandclinic.org/health/diseases/8634-prostate-cancer&lt;/url&gt;&lt;/related-urls&gt;&lt;/urls&gt;&lt;/record&gt;&lt;/Cite&gt;&lt;/EndNote&gt;</w:instrText>
      </w:r>
      <w:r w:rsidR="004063AE" w:rsidRPr="00511547">
        <w:fldChar w:fldCharType="separate"/>
      </w:r>
      <w:r w:rsidR="004063AE" w:rsidRPr="00511547">
        <w:rPr>
          <w:noProof/>
        </w:rPr>
        <w:t>(The Cleveland Clinic, 2026)</w:t>
      </w:r>
      <w:r w:rsidR="004063AE" w:rsidRPr="00511547">
        <w:fldChar w:fldCharType="end"/>
      </w:r>
      <w:r w:rsidR="00F802A6" w:rsidRPr="00511547">
        <w:t>.</w:t>
      </w:r>
    </w:p>
    <w:p w14:paraId="3203D773" w14:textId="22F5554B" w:rsidR="00C95502" w:rsidRPr="00511547" w:rsidRDefault="3E5F0449" w:rsidP="0047076B">
      <w:r w:rsidRPr="00511547">
        <w:t>The most common type of prostate cancer is adenocarcinoma, accounting for over 96% of prostate cancers in Australia</w:t>
      </w:r>
      <w:r w:rsidR="02DC396E" w:rsidRPr="00511547">
        <w:t xml:space="preserve"> </w:t>
      </w:r>
      <w:r w:rsidR="004063AE" w:rsidRPr="00511547">
        <w:fldChar w:fldCharType="begin"/>
      </w:r>
      <w:r w:rsidR="004063AE" w:rsidRPr="00511547">
        <w:instrText xml:space="preserve"> ADDIN EN.CITE &lt;EndNote&gt;&lt;Cite ExcludeYear="1"&gt;&lt;Author&gt;Cancer Australia&lt;/Author&gt;&lt;RecNum&gt;28&lt;/RecNum&gt;&lt;DisplayText&gt;(AIHW, 2025; Cancer Australia)&lt;/DisplayText&gt;&lt;record&gt;&lt;rec-number&gt;28&lt;/rec-number&gt;&lt;foreign-keys&gt;&lt;key app="EN" db-id="d2wdezx93dzvtfe00srxztwj2de2wsazs95f" timestamp="1773381718" guid="61401f8b-fc66-4fe5-a6e3-022554bcd91d"&gt;28&lt;/key&gt;&lt;/foreign-keys&gt;&lt;ref-type name="Web Page"&gt;12&lt;/ref-type&gt;&lt;contributors&gt;&lt;authors&gt;&lt;author&gt;Cancer Australia,&lt;/author&gt;&lt;/authors&gt;&lt;/contributors&gt;&lt;titles&gt;&lt;title&gt;Types of prostate cancer&lt;/title&gt;&lt;/titles&gt;&lt;volume&gt;2026&lt;/volume&gt;&lt;number&gt;13 March&lt;/number&gt;&lt;dates&gt;&lt;pub-dates&gt;&lt;date&gt;30 September 2024&lt;/date&gt;&lt;/pub-dates&gt;&lt;/dates&gt;&lt;urls&gt;&lt;related-urls&gt;&lt;url&gt;https://www.canceraustralia.gov.au/cancer-types/prostate-cancer/types-prostate-cancer&lt;/url&gt;&lt;/related-urls&gt;&lt;/urls&gt;&lt;/record&gt;&lt;/Cite&gt;&lt;Cite&gt;&lt;Author&gt;AIHW&lt;/Author&gt;&lt;Year&gt;2025&lt;/Year&gt;&lt;RecNum&gt;10&lt;/RecNum&gt;&lt;record&gt;&lt;rec-number&gt;10&lt;/rec-number&gt;&lt;foreign-keys&gt;&lt;key app="EN" db-id="d2wdezx93dzvtfe00srxztwj2de2wsazs95f" timestamp="1773122390" guid="4e045a13-1e97-4c3a-b84c-71b83678ebfa"&gt;10&lt;/key&gt;&lt;/foreign-keys&gt;&lt;ref-type name="Report"&gt;27&lt;/ref-type&gt;&lt;contributors&gt;&lt;authors&gt;&lt;author&gt;AIHW,&lt;/author&gt;&lt;/authors&gt;&lt;/contributors&gt;&lt;titles&gt;&lt;title&gt;Cancer data in Australia&lt;/title&gt;&lt;/titles&gt;&lt;dates&gt;&lt;year&gt;2025&lt;/year&gt;&lt;/dates&gt;&lt;publisher&gt;AIHW, Australian Government&lt;/publisher&gt;&lt;urls&gt;&lt;related-urls&gt;&lt;url&gt;https://www.aihw.gov.au/reports/cancer/cancer-data-in-australia&lt;/url&gt;&lt;/related-urls&gt;&lt;/urls&gt;&lt;access-date&gt;10 March 2026&lt;/access-date&gt;&lt;/record&gt;&lt;/Cite&gt;&lt;/EndNote&gt;</w:instrText>
      </w:r>
      <w:r w:rsidR="004063AE" w:rsidRPr="00511547">
        <w:fldChar w:fldCharType="separate"/>
      </w:r>
      <w:r w:rsidR="004063AE" w:rsidRPr="00511547">
        <w:rPr>
          <w:noProof/>
        </w:rPr>
        <w:t>(AIHW, 2025; Cancer Australia)</w:t>
      </w:r>
      <w:r w:rsidR="004063AE" w:rsidRPr="00511547">
        <w:fldChar w:fldCharType="end"/>
      </w:r>
      <w:r w:rsidR="00FC2B0C" w:rsidRPr="00511547">
        <w:t xml:space="preserve">. </w:t>
      </w:r>
      <w:r w:rsidR="0052572F" w:rsidRPr="00511547">
        <w:t xml:space="preserve">Prostate cancer </w:t>
      </w:r>
      <w:r w:rsidR="7A32DDAC" w:rsidRPr="00511547">
        <w:t>grad</w:t>
      </w:r>
      <w:r w:rsidR="3749A3F3" w:rsidRPr="00511547">
        <w:t>ing</w:t>
      </w:r>
      <w:r w:rsidR="78559855" w:rsidRPr="00511547">
        <w:t xml:space="preserve"> using the Gleason score</w:t>
      </w:r>
      <w:r w:rsidR="00D85452" w:rsidRPr="00511547">
        <w:t xml:space="preserve">, which ranges from </w:t>
      </w:r>
      <w:r w:rsidR="00C51133" w:rsidRPr="00511547">
        <w:t>6 to 10,</w:t>
      </w:r>
      <w:r w:rsidR="78559855" w:rsidRPr="00511547">
        <w:t xml:space="preserve"> </w:t>
      </w:r>
      <w:r w:rsidR="57925848" w:rsidRPr="00511547">
        <w:t>is</w:t>
      </w:r>
      <w:r w:rsidR="7A32DDAC" w:rsidRPr="00511547">
        <w:t xml:space="preserve"> a marker of the </w:t>
      </w:r>
      <w:r w:rsidR="6E6AA996" w:rsidRPr="00511547">
        <w:t>aggressiveness</w:t>
      </w:r>
      <w:r w:rsidR="2B3CA8B5" w:rsidRPr="00511547">
        <w:t xml:space="preserve"> of the cancer</w:t>
      </w:r>
      <w:r w:rsidR="00C51133" w:rsidRPr="00511547">
        <w:t>.</w:t>
      </w:r>
      <w:r w:rsidR="763726AA" w:rsidRPr="00511547">
        <w:t xml:space="preserve"> </w:t>
      </w:r>
      <w:r w:rsidR="00C51133" w:rsidRPr="00511547">
        <w:t>A</w:t>
      </w:r>
      <w:r w:rsidR="763726AA" w:rsidRPr="00511547">
        <w:t xml:space="preserve"> higher grade </w:t>
      </w:r>
      <w:r w:rsidR="0062675C" w:rsidRPr="00511547">
        <w:t xml:space="preserve">(grade 8-10) </w:t>
      </w:r>
      <w:r w:rsidR="763726AA" w:rsidRPr="00511547">
        <w:t>is associated with a poorer prognosis, higher risk of developing metastases and</w:t>
      </w:r>
      <w:r w:rsidR="034A7D19" w:rsidRPr="00511547">
        <w:t xml:space="preserve"> an increased likelihood of a germline </w:t>
      </w:r>
      <w:r w:rsidR="00C95502" w:rsidRPr="00511547">
        <w:t>P/LP</w:t>
      </w:r>
      <w:r w:rsidR="034A7D19" w:rsidRPr="00511547">
        <w:t xml:space="preserve"> variant in a cancer predisposition gene.</w:t>
      </w:r>
    </w:p>
    <w:p w14:paraId="34014E81" w14:textId="02B588A9" w:rsidR="00267795" w:rsidRPr="00511547" w:rsidRDefault="00267795" w:rsidP="0047076B">
      <w:pPr>
        <w:rPr>
          <w:u w:val="single"/>
        </w:rPr>
      </w:pPr>
      <w:r w:rsidRPr="00511547">
        <w:rPr>
          <w:u w:val="single"/>
        </w:rPr>
        <w:t>Prostate cancer incidence</w:t>
      </w:r>
    </w:p>
    <w:p w14:paraId="6DA96739" w14:textId="6DC3B3DE" w:rsidR="00723A02" w:rsidRPr="00511547" w:rsidRDefault="00342544" w:rsidP="0047076B">
      <w:r w:rsidRPr="00511547">
        <w:t>Prostate cancer was estimated to be the most commonly diagnosed cancer for males and Australians overall in 2025</w:t>
      </w:r>
      <w:r w:rsidR="000275A7" w:rsidRPr="00511547">
        <w:t xml:space="preserve"> </w:t>
      </w:r>
      <w:r w:rsidR="004063AE" w:rsidRPr="00511547">
        <w:fldChar w:fldCharType="begin"/>
      </w:r>
      <w:r w:rsidR="004063AE" w:rsidRPr="00511547">
        <w:instrText xml:space="preserve"> ADDIN EN.CITE &lt;EndNote&gt;&lt;Cite&gt;&lt;Author&gt;AIHW&lt;/Author&gt;&lt;Year&gt;2025&lt;/Year&gt;&lt;RecNum&gt;10&lt;/RecNum&gt;&lt;DisplayText&gt;(AIHW, 2025)&lt;/DisplayText&gt;&lt;record&gt;&lt;rec-number&gt;10&lt;/rec-number&gt;&lt;foreign-keys&gt;&lt;key app="EN" db-id="d2wdezx93dzvtfe00srxztwj2de2wsazs95f" timestamp="1773122390" guid="4e045a13-1e97-4c3a-b84c-71b83678ebfa"&gt;10&lt;/key&gt;&lt;/foreign-keys&gt;&lt;ref-type name="Report"&gt;27&lt;/ref-type&gt;&lt;contributors&gt;&lt;authors&gt;&lt;author&gt;AIHW,&lt;/author&gt;&lt;/authors&gt;&lt;/contributors&gt;&lt;titles&gt;&lt;title&gt;Cancer data in Australia&lt;/title&gt;&lt;/titles&gt;&lt;dates&gt;&lt;year&gt;2025&lt;/year&gt;&lt;/dates&gt;&lt;publisher&gt;AIHW, Australian Government&lt;/publisher&gt;&lt;urls&gt;&lt;related-urls&gt;&lt;url&gt;https://www.aihw.gov.au/reports/cancer/cancer-data-in-australia&lt;/url&gt;&lt;/related-urls&gt;&lt;/urls&gt;&lt;access-date&gt;10 March 2026&lt;/access-date&gt;&lt;/record&gt;&lt;/Cite&gt;&lt;/EndNote&gt;</w:instrText>
      </w:r>
      <w:r w:rsidR="004063AE" w:rsidRPr="00511547">
        <w:fldChar w:fldCharType="separate"/>
      </w:r>
      <w:r w:rsidR="004063AE" w:rsidRPr="00511547">
        <w:rPr>
          <w:noProof/>
        </w:rPr>
        <w:t>(AIHW, 2025)</w:t>
      </w:r>
      <w:r w:rsidR="004063AE" w:rsidRPr="00511547">
        <w:fldChar w:fldCharType="end"/>
      </w:r>
      <w:r w:rsidR="00280B09" w:rsidRPr="00511547">
        <w:t xml:space="preserve">. </w:t>
      </w:r>
      <w:r w:rsidR="00312078" w:rsidRPr="00511547">
        <w:t xml:space="preserve">With an estimated </w:t>
      </w:r>
      <w:r w:rsidR="000C73B9">
        <w:t>28,</w:t>
      </w:r>
      <w:r w:rsidR="00427B65">
        <w:t>868 new</w:t>
      </w:r>
      <w:r w:rsidR="00312078" w:rsidRPr="00511547">
        <w:t xml:space="preserve"> cases diagnosed in 2025, prostate cancer is estimated to account for 30% of cancers diagnosed in males</w:t>
      </w:r>
      <w:r w:rsidR="00D85539">
        <w:t xml:space="preserve"> </w:t>
      </w:r>
      <w:r w:rsidR="004063AE" w:rsidRPr="00511547">
        <w:fldChar w:fldCharType="begin"/>
      </w:r>
      <w:r w:rsidR="004063AE" w:rsidRPr="00511547">
        <w:instrText xml:space="preserve"> ADDIN EN.CITE &lt;EndNote&gt;&lt;Cite&gt;&lt;Author&gt;AIHW&lt;/Author&gt;&lt;Year&gt;2025&lt;/Year&gt;&lt;RecNum&gt;10&lt;/RecNum&gt;&lt;DisplayText&gt;(AIHW, 2025)&lt;/DisplayText&gt;&lt;record&gt;&lt;rec-number&gt;10&lt;/rec-number&gt;&lt;foreign-keys&gt;&lt;key app="EN" db-id="d2wdezx93dzvtfe00srxztwj2de2wsazs95f" timestamp="1773122390" guid="4e045a13-1e97-4c3a-b84c-71b83678ebfa"&gt;10&lt;/key&gt;&lt;/foreign-keys&gt;&lt;ref-type name="Report"&gt;27&lt;/ref-type&gt;&lt;contributors&gt;&lt;authors&gt;&lt;author&gt;AIHW,&lt;/author&gt;&lt;/authors&gt;&lt;/contributors&gt;&lt;titles&gt;&lt;title&gt;Cancer data in Australia&lt;/title&gt;&lt;/titles&gt;&lt;dates&gt;&lt;year&gt;2025&lt;/year&gt;&lt;/dates&gt;&lt;publisher&gt;AIHW, Australian Government&lt;/publisher&gt;&lt;urls&gt;&lt;related-urls&gt;&lt;url&gt;https://www.aihw.gov.au/reports/cancer/cancer-data-in-australia&lt;/url&gt;&lt;/related-urls&gt;&lt;/urls&gt;&lt;access-date&gt;10 March 2026&lt;/access-date&gt;&lt;/record&gt;&lt;/Cite&gt;&lt;/EndNote&gt;</w:instrText>
      </w:r>
      <w:r w:rsidR="004063AE" w:rsidRPr="00511547">
        <w:fldChar w:fldCharType="separate"/>
      </w:r>
      <w:r w:rsidR="004063AE" w:rsidRPr="00511547">
        <w:rPr>
          <w:noProof/>
        </w:rPr>
        <w:t>(AIHW, 2025)</w:t>
      </w:r>
      <w:r w:rsidR="004063AE" w:rsidRPr="00511547">
        <w:fldChar w:fldCharType="end"/>
      </w:r>
      <w:r w:rsidR="00312078" w:rsidRPr="00511547">
        <w:t>.</w:t>
      </w:r>
      <w:r w:rsidR="00F93663" w:rsidRPr="00511547">
        <w:t xml:space="preserve"> </w:t>
      </w:r>
      <w:r w:rsidR="005F4C53" w:rsidRPr="00511547">
        <w:t>In Australia, t</w:t>
      </w:r>
      <w:r w:rsidR="007B4D97" w:rsidRPr="00511547">
        <w:t>he</w:t>
      </w:r>
      <w:r w:rsidR="00596744" w:rsidRPr="00511547">
        <w:t xml:space="preserve"> me</w:t>
      </w:r>
      <w:r w:rsidR="53E83801" w:rsidRPr="00511547">
        <w:t>di</w:t>
      </w:r>
      <w:r w:rsidR="00596744" w:rsidRPr="00511547">
        <w:t>an age at diagnosis</w:t>
      </w:r>
      <w:r w:rsidR="007B4D97" w:rsidRPr="00511547">
        <w:t xml:space="preserve"> for prostate cancer </w:t>
      </w:r>
      <w:r w:rsidR="005F4C53" w:rsidRPr="00511547">
        <w:t xml:space="preserve">is </w:t>
      </w:r>
      <w:r w:rsidR="007B4D97" w:rsidRPr="00511547">
        <w:t>69.6 years</w:t>
      </w:r>
      <w:r w:rsidR="00FC2B0C" w:rsidRPr="00511547">
        <w:t xml:space="preserve"> </w:t>
      </w:r>
      <w:r w:rsidR="000275A7" w:rsidRPr="00511547">
        <w:fldChar w:fldCharType="begin"/>
      </w:r>
      <w:r w:rsidR="000275A7" w:rsidRPr="00511547">
        <w:instrText xml:space="preserve"> ADDIN EN.CITE &lt;EndNote&gt;&lt;Cite ExcludeYear="1"&gt;&lt;Author&gt;AIHW&lt;/Author&gt;&lt;RecNum&gt;25&lt;/RecNum&gt;&lt;DisplayText&gt;(AIHW)&lt;/DisplayText&gt;&lt;record&gt;&lt;rec-number&gt;25&lt;/rec-number&gt;&lt;foreign-keys&gt;&lt;key app="EN" db-id="d2wdezx93dzvtfe00srxztwj2de2wsazs95f" timestamp="1773376758" guid="bad7c583-26e7-4016-9f45-3ba27356fac4"&gt;25&lt;/key&gt;&lt;/foreign-keys&gt;&lt;ref-type name="Web Page"&gt;12&lt;/ref-type&gt;&lt;contributors&gt;&lt;authors&gt;&lt;author&gt;AIHW,&lt;/author&gt;&lt;/authors&gt;&lt;/contributors&gt;&lt;titles&gt;&lt;title&gt;Cancer incidence by age visualisation&lt;/title&gt;&lt;secondary-title&gt;Cancer data in Australia&lt;/secondary-title&gt;&lt;/titles&gt;&lt;volume&gt;2026&lt;/volume&gt;&lt;number&gt;13 March&lt;/number&gt;&lt;dates&gt;&lt;pub-dates&gt;&lt;date&gt;8 October 2025&lt;/date&gt;&lt;/pub-dates&gt;&lt;/dates&gt;&lt;urls&gt;&lt;related-urls&gt;&lt;url&gt;https://www.aihw.gov.au/reports/cancer/cancer-data-in-australia/contents/cancer-incidence-by-age-visualisation&lt;/url&gt;&lt;/related-urls&gt;&lt;/urls&gt;&lt;/record&gt;&lt;/Cite&gt;&lt;/EndNote&gt;</w:instrText>
      </w:r>
      <w:r w:rsidR="000275A7" w:rsidRPr="00511547">
        <w:fldChar w:fldCharType="separate"/>
      </w:r>
      <w:r w:rsidR="000275A7" w:rsidRPr="00511547">
        <w:rPr>
          <w:noProof/>
        </w:rPr>
        <w:t>(AIHW)</w:t>
      </w:r>
      <w:r w:rsidR="000275A7" w:rsidRPr="00511547">
        <w:fldChar w:fldCharType="end"/>
      </w:r>
      <w:r w:rsidR="000275A7" w:rsidRPr="00511547">
        <w:t>.</w:t>
      </w:r>
      <w:r w:rsidR="00E7789C" w:rsidRPr="00511547">
        <w:t xml:space="preserve"> </w:t>
      </w:r>
    </w:p>
    <w:p w14:paraId="260AB26E" w14:textId="6A08E235" w:rsidR="005B56D9" w:rsidRPr="00511547" w:rsidRDefault="005B56D9" w:rsidP="005B56D9">
      <w:r w:rsidRPr="00511547">
        <w:t xml:space="preserve">The most common risk factors for prostate cancer include age, ancestry, family history, and germline </w:t>
      </w:r>
      <w:r w:rsidR="009A1D2F" w:rsidRPr="00511547">
        <w:t xml:space="preserve">P/LP </w:t>
      </w:r>
      <w:r w:rsidRPr="00511547">
        <w:t xml:space="preserve">variants </w:t>
      </w:r>
      <w:r w:rsidR="773105DA" w:rsidRPr="00511547">
        <w:t>in</w:t>
      </w:r>
      <w:r w:rsidRPr="00511547">
        <w:t xml:space="preserve"> </w:t>
      </w:r>
      <w:r w:rsidR="53CF9B20" w:rsidRPr="00511547">
        <w:t xml:space="preserve">genes </w:t>
      </w:r>
      <w:r w:rsidR="009A1D2F" w:rsidRPr="00511547">
        <w:t>encoding components of the</w:t>
      </w:r>
      <w:r w:rsidR="53CF9B20" w:rsidRPr="00511547">
        <w:t xml:space="preserve"> </w:t>
      </w:r>
      <w:r w:rsidR="09B23248" w:rsidRPr="00511547">
        <w:t xml:space="preserve">homologous </w:t>
      </w:r>
      <w:r w:rsidR="00BE1A43" w:rsidRPr="00511547">
        <w:t xml:space="preserve">recombination </w:t>
      </w:r>
      <w:r w:rsidR="09B23248" w:rsidRPr="00511547">
        <w:t xml:space="preserve">repair </w:t>
      </w:r>
      <w:r w:rsidR="13C921CA" w:rsidRPr="00511547">
        <w:t>or mismatch repair</w:t>
      </w:r>
      <w:r w:rsidR="00BE1A43" w:rsidRPr="00511547">
        <w:t xml:space="preserve"> pathways</w:t>
      </w:r>
      <w:r w:rsidR="009A1D2F" w:rsidRPr="00511547">
        <w:t>,</w:t>
      </w:r>
      <w:r w:rsidR="13C921CA" w:rsidRPr="00511547">
        <w:t xml:space="preserve"> which are </w:t>
      </w:r>
      <w:r w:rsidRPr="00511547">
        <w:t xml:space="preserve">associated with cancer risk. </w:t>
      </w:r>
      <w:r w:rsidR="2FDE6CF2" w:rsidRPr="00511547">
        <w:t>A high polygenic risk score based on s</w:t>
      </w:r>
      <w:r w:rsidR="5FBC13D9" w:rsidRPr="00511547">
        <w:t xml:space="preserve">ingle nucleotide polymorphisms </w:t>
      </w:r>
      <w:r w:rsidR="0B2FF4FB" w:rsidRPr="00511547">
        <w:t>is also associated with a high</w:t>
      </w:r>
      <w:r w:rsidR="007063E8">
        <w:t>er</w:t>
      </w:r>
      <w:r w:rsidR="0B2FF4FB" w:rsidRPr="00511547">
        <w:t xml:space="preserve"> risk of developing prostate cancer</w:t>
      </w:r>
      <w:r w:rsidR="4EFB6481" w:rsidRPr="00511547">
        <w:t xml:space="preserve"> </w:t>
      </w:r>
      <w:r w:rsidR="004063AE" w:rsidRPr="00511547">
        <w:fldChar w:fldCharType="begin">
          <w:fldData xml:space="preserve">PEVuZE5vdGU+PENpdGU+PEF1dGhvcj5NY0h1Z2g8L0F1dGhvcj48WWVhcj4yMDI1PC9ZZWFyPjxS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</w:fldData>
        </w:fldChar>
      </w:r>
      <w:r w:rsidR="004063AE" w:rsidRPr="00511547">
        <w:instrText xml:space="preserve"> ADDIN EN.CITE </w:instrText>
      </w:r>
      <w:r w:rsidR="004063AE" w:rsidRPr="00511547">
        <w:fldChar w:fldCharType="begin">
          <w:fldData xml:space="preserve">PEVuZE5vdGU+PENpdGU+PEF1dGhvcj5NY0h1Z2g8L0F1dGhvcj48WWVhcj4yMDI1PC9ZZWFyPjxS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</w:fldData>
        </w:fldChar>
      </w:r>
      <w:r w:rsidR="004063AE" w:rsidRPr="00511547">
        <w:instrText xml:space="preserve"> ADDIN EN.CITE.DATA </w:instrText>
      </w:r>
      <w:r w:rsidR="004063AE" w:rsidRPr="00511547">
        <w:fldChar w:fldCharType="end"/>
      </w:r>
      <w:r w:rsidR="004063AE" w:rsidRPr="00511547">
        <w:fldChar w:fldCharType="separate"/>
      </w:r>
      <w:r w:rsidR="004063AE" w:rsidRPr="00511547">
        <w:rPr>
          <w:noProof/>
        </w:rPr>
        <w:t>(McHugh et al., 2025; Nordström et al., 2014)</w:t>
      </w:r>
      <w:r w:rsidR="004063AE" w:rsidRPr="00511547">
        <w:fldChar w:fldCharType="end"/>
      </w:r>
      <w:r w:rsidR="0B2FF4FB" w:rsidRPr="00511547">
        <w:t>.</w:t>
      </w:r>
    </w:p>
    <w:p w14:paraId="3ABC04D5" w14:textId="6E5D5167" w:rsidR="00267795" w:rsidRPr="00511547" w:rsidRDefault="00267795" w:rsidP="0047076B">
      <w:pPr>
        <w:rPr>
          <w:u w:val="single"/>
        </w:rPr>
      </w:pPr>
      <w:r w:rsidRPr="00511547">
        <w:rPr>
          <w:u w:val="single"/>
        </w:rPr>
        <w:t>Prostate cancer mortality</w:t>
      </w:r>
    </w:p>
    <w:p w14:paraId="44691CA6" w14:textId="07D8439D" w:rsidR="001F5CCC" w:rsidRPr="00511547" w:rsidRDefault="00FB6731" w:rsidP="001F5CCC">
      <w:r w:rsidRPr="00511547">
        <w:t>I</w:t>
      </w:r>
      <w:r w:rsidR="001F5CCC" w:rsidRPr="00511547">
        <w:t>n 2025, it is estimated that prostate cancer mortality rates will be 33 deaths per 100,000 males, just over a half of the peak mortality rate</w:t>
      </w:r>
      <w:r w:rsidR="00146F54" w:rsidRPr="00511547">
        <w:t xml:space="preserve"> (Figure 1)</w:t>
      </w:r>
      <w:r w:rsidR="006F4F25" w:rsidRPr="00511547">
        <w:t xml:space="preserve"> </w:t>
      </w:r>
      <w:r w:rsidR="004063AE" w:rsidRPr="00511547">
        <w:fldChar w:fldCharType="begin"/>
      </w:r>
      <w:r w:rsidR="004063AE" w:rsidRPr="00511547">
        <w:instrText xml:space="preserve"> ADDIN EN.CITE &lt;EndNote&gt;&lt;Cite&gt;&lt;Author&gt;AIHW&lt;/Author&gt;&lt;Year&gt;2025&lt;/Year&gt;&lt;RecNum&gt;10&lt;/RecNum&gt;&lt;DisplayText&gt;(AIHW, 2025)&lt;/DisplayText&gt;&lt;record&gt;&lt;rec-number&gt;10&lt;/rec-number&gt;&lt;foreign-keys&gt;&lt;key app="EN" db-id="d2wdezx93dzvtfe00srxztwj2de2wsazs95f" timestamp="1773122390" guid="4e045a13-1e97-4c3a-b84c-71b83678ebfa"&gt;10&lt;/key&gt;&lt;/foreign-keys&gt;&lt;ref-type name="Report"&gt;27&lt;/ref-type&gt;&lt;contributors&gt;&lt;authors&gt;&lt;author&gt;AIHW,&lt;/author&gt;&lt;/authors&gt;&lt;/contributors&gt;&lt;titles&gt;&lt;title&gt;Cancer data in Australia&lt;/title&gt;&lt;/titles&gt;&lt;dates&gt;&lt;year&gt;2025&lt;/year&gt;&lt;/dates&gt;&lt;publisher&gt;AIHW, Australian Government&lt;/publisher&gt;&lt;urls&gt;&lt;related-urls&gt;&lt;url&gt;https://www.aihw.gov.au/reports/cancer/cancer-data-in-australia&lt;/url&gt;&lt;/related-urls&gt;&lt;/urls&gt;&lt;access-date&gt;10 March 2026&lt;/access-date&gt;&lt;/record&gt;&lt;/Cite&gt;&lt;/EndNote&gt;</w:instrText>
      </w:r>
      <w:r w:rsidR="004063AE" w:rsidRPr="00511547">
        <w:fldChar w:fldCharType="separate"/>
      </w:r>
      <w:r w:rsidR="004063AE" w:rsidRPr="00511547">
        <w:rPr>
          <w:noProof/>
        </w:rPr>
        <w:t>(AIHW, 2025)</w:t>
      </w:r>
      <w:r w:rsidR="004063AE" w:rsidRPr="00511547">
        <w:fldChar w:fldCharType="end"/>
      </w:r>
      <w:r w:rsidR="00EF7922" w:rsidRPr="00511547">
        <w:t>,</w:t>
      </w:r>
      <w:r w:rsidR="006F4F25" w:rsidRPr="00511547">
        <w:t xml:space="preserve"> </w:t>
      </w:r>
      <w:r w:rsidR="001F5CCC" w:rsidRPr="00511547">
        <w:t xml:space="preserve">and it is estimated there will be </w:t>
      </w:r>
      <w:r w:rsidR="001E2D9A">
        <w:t>3,975</w:t>
      </w:r>
      <w:r w:rsidR="001F5CCC" w:rsidRPr="00511547">
        <w:t xml:space="preserve"> </w:t>
      </w:r>
      <w:r w:rsidR="5F3072A9" w:rsidRPr="00511547">
        <w:t xml:space="preserve">deaths </w:t>
      </w:r>
      <w:r w:rsidR="001F5CCC" w:rsidRPr="00511547">
        <w:t xml:space="preserve">in 2025. </w:t>
      </w:r>
      <w:r w:rsidR="00F156FC" w:rsidRPr="00511547">
        <w:t xml:space="preserve">The </w:t>
      </w:r>
      <w:r w:rsidR="00113382" w:rsidRPr="00511547">
        <w:t xml:space="preserve">reducing mortality rate for prostate cancer over time may reflect the </w:t>
      </w:r>
      <w:r w:rsidR="7F254B56" w:rsidRPr="00511547">
        <w:t>impact</w:t>
      </w:r>
      <w:r w:rsidR="005F37BF" w:rsidRPr="00511547">
        <w:t xml:space="preserve"> of treatments for prostate cancer. </w:t>
      </w:r>
      <w:r w:rsidR="001F5CCC" w:rsidRPr="00511547">
        <w:t>Population growth in combination with an ageing population exceeds reductions in age-standardised mortality rates to result in increasing numbers of deaths from prostate cancer</w:t>
      </w:r>
      <w:r w:rsidR="007837A3" w:rsidRPr="00511547">
        <w:t xml:space="preserve"> </w:t>
      </w:r>
      <w:r w:rsidR="007A3BDD" w:rsidRPr="00511547">
        <w:fldChar w:fldCharType="begin"/>
      </w:r>
      <w:r w:rsidR="007A3BDD" w:rsidRPr="00511547">
        <w:instrText xml:space="preserve"> ADDIN EN.CITE &lt;EndNote&gt;&lt;Cite&gt;&lt;Author&gt;AIHW&lt;/Author&gt;&lt;Year&gt;2025&lt;/Year&gt;&lt;RecNum&gt;10&lt;/RecNum&gt;&lt;DisplayText&gt;(AIHW, 2025)&lt;/DisplayText&gt;&lt;record&gt;&lt;rec-number&gt;10&lt;/rec-number&gt;&lt;foreign-keys&gt;&lt;key app="EN" db-id="d2wdezx93dzvtfe00srxztwj2de2wsazs95f" timestamp="1773122390" guid="4e045a13-1e97-4c3a-b84c-71b83678ebfa"&gt;10&lt;/key&gt;&lt;/foreign-keys&gt;&lt;ref-type name="Report"&gt;27&lt;/ref-type&gt;&lt;contributors&gt;&lt;authors&gt;&lt;author&gt;AIHW,&lt;/author&gt;&lt;/authors&gt;&lt;/contributors&gt;&lt;titles&gt;&lt;title&gt;Cancer data in Australia&lt;/title&gt;&lt;/titles&gt;&lt;dates&gt;&lt;year&gt;2025&lt;/year&gt;&lt;/dates&gt;&lt;publisher&gt;AIHW, Australian Government&lt;/publisher&gt;&lt;urls&gt;&lt;related-urls&gt;&lt;url&gt;https://www.aihw.gov.au/reports/cancer/cancer-data-in-australia&lt;/url&gt;&lt;/related-urls&gt;&lt;/urls&gt;&lt;access-date&gt;10 March 2026&lt;/access-date&gt;&lt;/record&gt;&lt;/Cite&gt;&lt;/EndNote&gt;</w:instrText>
      </w:r>
      <w:r w:rsidR="007A3BDD" w:rsidRPr="00511547">
        <w:fldChar w:fldCharType="separate"/>
      </w:r>
      <w:r w:rsidR="007A3BDD" w:rsidRPr="00511547">
        <w:rPr>
          <w:noProof/>
        </w:rPr>
        <w:t>(AIHW, 2025)</w:t>
      </w:r>
      <w:r w:rsidR="007A3BDD" w:rsidRPr="00511547">
        <w:fldChar w:fldCharType="end"/>
      </w:r>
      <w:r w:rsidR="007A3BDD" w:rsidRPr="00511547">
        <w:t>.</w:t>
      </w:r>
    </w:p>
    <w:p w14:paraId="00405E4A" w14:textId="77777777" w:rsidR="0009510C" w:rsidRPr="00511547" w:rsidRDefault="0009510C" w:rsidP="0009510C">
      <w:pPr>
        <w:keepNext/>
      </w:pPr>
      <w:r w:rsidRPr="00511547">
        <w:rPr>
          <w:noProof/>
        </w:rPr>
        <w:lastRenderedPageBreak/>
        <w:drawing>
          <wp:inline distT="0" distB="0" distL="0" distR="0" wp14:anchorId="0E52155C" wp14:editId="364D5EA4">
            <wp:extent cx="6030595" cy="3387090"/>
            <wp:effectExtent l="0" t="0" r="8255" b="3810"/>
            <wp:docPr id="1097185571" name="Picture 1" descr="A graph showing the number of deaths and projection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185571" name="Picture 1" descr="A graph showing the number of deaths and projections&#10;&#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0595" cy="3387090"/>
                    </a:xfrm>
                    <a:prstGeom prst="rect">
                      <a:avLst/>
                    </a:prstGeom>
                    <a:noFill/>
                    <a:ln>
                      <a:noFill/>
                    </a:ln>
                  </pic:spPr>
                </pic:pic>
              </a:graphicData>
            </a:graphic>
          </wp:inline>
        </w:drawing>
      </w:r>
    </w:p>
    <w:p w14:paraId="338E32B5" w14:textId="77777777" w:rsidR="00F7525E" w:rsidRPr="00742ED5" w:rsidRDefault="0009510C" w:rsidP="00F7525E">
      <w:pPr>
        <w:pStyle w:val="Caption"/>
        <w:spacing w:after="0"/>
        <w:rPr>
          <w:i w:val="0"/>
          <w:iCs w:val="0"/>
        </w:rPr>
      </w:pPr>
      <w:r w:rsidRPr="00742ED5">
        <w:rPr>
          <w:b/>
          <w:i w:val="0"/>
        </w:rPr>
        <w:t xml:space="preserve">Figure </w:t>
      </w:r>
      <w:r w:rsidRPr="00742ED5">
        <w:rPr>
          <w:b/>
          <w:i w:val="0"/>
        </w:rPr>
        <w:fldChar w:fldCharType="begin"/>
      </w:r>
      <w:r w:rsidRPr="00742ED5">
        <w:rPr>
          <w:b/>
          <w:i w:val="0"/>
        </w:rPr>
        <w:instrText xml:space="preserve"> SEQ Figure \* ARABIC </w:instrText>
      </w:r>
      <w:r w:rsidRPr="00742ED5">
        <w:rPr>
          <w:b/>
          <w:i w:val="0"/>
        </w:rPr>
        <w:fldChar w:fldCharType="separate"/>
      </w:r>
      <w:r w:rsidRPr="00742ED5">
        <w:rPr>
          <w:b/>
          <w:i w:val="0"/>
        </w:rPr>
        <w:t>1</w:t>
      </w:r>
      <w:r w:rsidRPr="00742ED5">
        <w:rPr>
          <w:b/>
          <w:i w:val="0"/>
        </w:rPr>
        <w:fldChar w:fldCharType="end"/>
      </w:r>
      <w:r w:rsidRPr="00742ED5">
        <w:rPr>
          <w:b/>
          <w:i w:val="0"/>
        </w:rPr>
        <w:t>: Prostate cancer deaths and age-standardised mortality rate, 2000-2025</w:t>
      </w:r>
      <w:r w:rsidR="00D764F3" w:rsidRPr="00742ED5">
        <w:rPr>
          <w:b/>
          <w:bCs/>
          <w:i w:val="0"/>
          <w:iCs w:val="0"/>
        </w:rPr>
        <w:t>.</w:t>
      </w:r>
      <w:r w:rsidR="00D764F3" w:rsidRPr="00742ED5">
        <w:rPr>
          <w:i w:val="0"/>
          <w:iCs w:val="0"/>
        </w:rPr>
        <w:t xml:space="preserve"> </w:t>
      </w:r>
    </w:p>
    <w:p w14:paraId="16014D3D" w14:textId="561A215A" w:rsidR="00B57133" w:rsidRPr="00742ED5" w:rsidRDefault="00D764F3" w:rsidP="00D764F3">
      <w:pPr>
        <w:pStyle w:val="Caption"/>
        <w:rPr>
          <w:i w:val="0"/>
        </w:rPr>
      </w:pPr>
      <w:r w:rsidRPr="00742ED5">
        <w:rPr>
          <w:i w:val="0"/>
          <w:iCs w:val="0"/>
        </w:rPr>
        <w:t>Source:</w:t>
      </w:r>
      <w:r w:rsidR="00F7525E" w:rsidRPr="00742ED5">
        <w:rPr>
          <w:i w:val="0"/>
          <w:iCs w:val="0"/>
        </w:rPr>
        <w:t xml:space="preserve"> </w:t>
      </w:r>
      <w:r w:rsidR="004063AE" w:rsidRPr="00742ED5">
        <w:rPr>
          <w:i w:val="0"/>
          <w:iCs w:val="0"/>
        </w:rPr>
        <w:fldChar w:fldCharType="begin"/>
      </w:r>
      <w:r w:rsidR="004063AE" w:rsidRPr="00742ED5">
        <w:rPr>
          <w:i w:val="0"/>
          <w:iCs w:val="0"/>
        </w:rPr>
        <w:instrText xml:space="preserve"> ADDIN EN.CITE &lt;EndNote&gt;&lt;Cite&gt;&lt;Author&gt;AIHW&lt;/Author&gt;&lt;Year&gt;2025&lt;/Year&gt;&lt;RecNum&gt;10&lt;/RecNum&gt;&lt;DisplayText&gt;(AIHW, 2025)&lt;/DisplayText&gt;&lt;record&gt;&lt;rec-number&gt;10&lt;/rec-number&gt;&lt;foreign-keys&gt;&lt;key app="EN" db-id="d2wdezx93dzvtfe00srxztwj2de2wsazs95f" timestamp="1773122390" guid="4e045a13-1e97-4c3a-b84c-71b83678ebfa"&gt;10&lt;/key&gt;&lt;/foreign-keys&gt;&lt;ref-type name="Report"&gt;27&lt;/ref-type&gt;&lt;contributors&gt;&lt;authors&gt;&lt;author&gt;AIHW,&lt;/author&gt;&lt;/authors&gt;&lt;/contributors&gt;&lt;titles&gt;&lt;title&gt;Cancer data in Australia&lt;/title&gt;&lt;/titles&gt;&lt;dates&gt;&lt;year&gt;2025&lt;/year&gt;&lt;/dates&gt;&lt;publisher&gt;AIHW, Australian Government&lt;/publisher&gt;&lt;urls&gt;&lt;related-urls&gt;&lt;url&gt;https://www.aihw.gov.au/reports/cancer/cancer-data-in-australia&lt;/url&gt;&lt;/related-urls&gt;&lt;/urls&gt;&lt;access-date&gt;10 March 2026&lt;/access-date&gt;&lt;/record&gt;&lt;/Cite&gt;&lt;/EndNote&gt;</w:instrText>
      </w:r>
      <w:r w:rsidR="004063AE" w:rsidRPr="00742ED5">
        <w:rPr>
          <w:i w:val="0"/>
          <w:iCs w:val="0"/>
        </w:rPr>
        <w:fldChar w:fldCharType="separate"/>
      </w:r>
      <w:r w:rsidR="004063AE" w:rsidRPr="00742ED5">
        <w:rPr>
          <w:i w:val="0"/>
          <w:iCs w:val="0"/>
        </w:rPr>
        <w:t>(AIHW, 2025)</w:t>
      </w:r>
      <w:r w:rsidR="004063AE" w:rsidRPr="00742ED5">
        <w:rPr>
          <w:i w:val="0"/>
          <w:iCs w:val="0"/>
        </w:rPr>
        <w:fldChar w:fldCharType="end"/>
      </w:r>
      <w:r w:rsidR="00870AB8" w:rsidRPr="00742ED5">
        <w:rPr>
          <w:i w:val="0"/>
        </w:rPr>
        <w:t>.</w:t>
      </w:r>
    </w:p>
    <w:p w14:paraId="503B79A9" w14:textId="112CDC14" w:rsidR="00267795" w:rsidRPr="00511547" w:rsidRDefault="000F4179" w:rsidP="0047076B">
      <w:pPr>
        <w:rPr>
          <w:u w:val="single"/>
        </w:rPr>
      </w:pPr>
      <w:r w:rsidRPr="00511547">
        <w:rPr>
          <w:u w:val="single"/>
        </w:rPr>
        <w:t>Prostate cancer genetics</w:t>
      </w:r>
    </w:p>
    <w:p w14:paraId="064B0ED7" w14:textId="658A4ED8" w:rsidR="000F4179" w:rsidRPr="00511547" w:rsidRDefault="00652EF1" w:rsidP="000F4179">
      <w:r w:rsidRPr="00511547">
        <w:t xml:space="preserve">Familial prostate cancer and hereditary prostate cancer are two sides of the same coin: familial prostate cancer </w:t>
      </w:r>
      <w:r w:rsidR="00855050" w:rsidRPr="00511547">
        <w:t xml:space="preserve">is where </w:t>
      </w:r>
      <w:r w:rsidR="00F96718" w:rsidRPr="00511547">
        <w:t xml:space="preserve">there is a pattern of </w:t>
      </w:r>
      <w:r w:rsidR="00855050" w:rsidRPr="00511547">
        <w:t>cancer seem</w:t>
      </w:r>
      <w:r w:rsidR="00F96718" w:rsidRPr="00511547">
        <w:t>ing</w:t>
      </w:r>
      <w:r w:rsidR="00855050" w:rsidRPr="00511547">
        <w:t xml:space="preserve"> to run in a family </w:t>
      </w:r>
      <w:r w:rsidR="00F96718" w:rsidRPr="00511547">
        <w:t>(</w:t>
      </w:r>
      <w:r w:rsidR="00855050" w:rsidRPr="00511547">
        <w:t>but no genetic cause for this has been identified</w:t>
      </w:r>
      <w:r w:rsidR="00F96718" w:rsidRPr="00511547">
        <w:t>)</w:t>
      </w:r>
      <w:r w:rsidR="00855050" w:rsidRPr="00511547">
        <w:t>, whereas hereditary (or genetic) cancer is when a specific variant is known to cause the cancer to run in the family</w:t>
      </w:r>
      <w:r w:rsidR="00392290" w:rsidRPr="00511547">
        <w:t xml:space="preserve"> </w:t>
      </w:r>
      <w:r w:rsidR="004063AE" w:rsidRPr="00511547">
        <w:fldChar w:fldCharType="begin"/>
      </w:r>
      <w:r w:rsidR="004063AE" w:rsidRPr="00511547">
        <w:instrText xml:space="preserve"> ADDIN EN.CITE &lt;EndNote&gt;&lt;Cite&gt;&lt;Author&gt;Peter MacCallum Cancer Centre&lt;/Author&gt;&lt;Year&gt;2026&lt;/Year&gt;&lt;RecNum&gt;95&lt;/RecNum&gt;&lt;DisplayText&gt;(Peter MacCallum Cancer Centre, 2026)&lt;/DisplayText&gt;&lt;record&gt;&lt;rec-number&gt;95&lt;/rec-number&gt;&lt;foreign-keys&gt;&lt;key app="EN" db-id="d2wdezx93dzvtfe00srxztwj2de2wsazs95f" timestamp="1774410217" guid="2888e46e-4072-4cc9-8912-b54e1e5ccf9e"&gt;95&lt;/key&gt;&lt;/foreign-keys&gt;&lt;ref-type name="Web Page"&gt;12&lt;/ref-type&gt;&lt;contributors&gt;&lt;authors&gt;&lt;author&gt;Peter MacCallum Cancer Centre,&lt;/author&gt;&lt;/authors&gt;&lt;/contributors&gt;&lt;titles&gt;&lt;title&gt;Genetics and family cancers&lt;/title&gt;&lt;/titles&gt;&lt;volume&gt;2026&lt;/volume&gt;&lt;number&gt;25 March&lt;/number&gt;&lt;dates&gt;&lt;year&gt;2026&lt;/year&gt;&lt;/dates&gt;&lt;urls&gt;&lt;related-urls&gt;&lt;url&gt;https://www.petermac.org/patients-and-carers/information-and-resources/genetics-and-family-cancers&lt;/url&gt;&lt;/related-urls&gt;&lt;/urls&gt;&lt;/record&gt;&lt;/Cite&gt;&lt;/EndNote&gt;</w:instrText>
      </w:r>
      <w:r w:rsidR="004063AE" w:rsidRPr="00511547">
        <w:fldChar w:fldCharType="separate"/>
      </w:r>
      <w:r w:rsidR="004063AE" w:rsidRPr="00511547">
        <w:rPr>
          <w:noProof/>
        </w:rPr>
        <w:t>(Peter MacCallum Cancer Centre, 2026)</w:t>
      </w:r>
      <w:r w:rsidR="004063AE" w:rsidRPr="00511547">
        <w:fldChar w:fldCharType="end"/>
      </w:r>
      <w:r w:rsidR="00855050" w:rsidRPr="00511547">
        <w:t>.</w:t>
      </w:r>
      <w:r w:rsidR="00EB64A4" w:rsidRPr="00511547">
        <w:t xml:space="preserve"> </w:t>
      </w:r>
      <w:r w:rsidR="6FA8D0A6" w:rsidRPr="00511547">
        <w:t>P</w:t>
      </w:r>
      <w:r w:rsidR="10758646" w:rsidRPr="00511547">
        <w:t>rostate cancer has the highest degree of genetic transmission of any form of malignancy, with hereditary patterns often mimicking autosomal dominant inheritance in pedigrees</w:t>
      </w:r>
      <w:r w:rsidR="007837A3" w:rsidRPr="00511547">
        <w:t xml:space="preserve"> </w:t>
      </w:r>
      <w:r w:rsidR="004063AE" w:rsidRPr="00511547">
        <w:fldChar w:fldCharType="begin">
          <w:fldData xml:space="preserve">PEVuZE5vdGU+PENpdGU+PEF1dGhvcj5MeW5jaDwvQXV0aG9yPjxZZWFyPjIwMTY8L1llYXI+PFJl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</w:fldData>
        </w:fldChar>
      </w:r>
      <w:r w:rsidR="004063AE" w:rsidRPr="00511547">
        <w:instrText xml:space="preserve"> ADDIN EN.CITE </w:instrText>
      </w:r>
      <w:r w:rsidR="004063AE" w:rsidRPr="00511547">
        <w:fldChar w:fldCharType="begin">
          <w:fldData xml:space="preserve">PEVuZE5vdGU+PENpdGU+PEF1dGhvcj5MeW5jaDwvQXV0aG9yPjxZZWFyPjIwMTY8L1llYXI+PFJl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</w:fldData>
        </w:fldChar>
      </w:r>
      <w:r w:rsidR="004063AE" w:rsidRPr="00511547">
        <w:instrText xml:space="preserve"> ADDIN EN.CITE.DATA </w:instrText>
      </w:r>
      <w:r w:rsidR="004063AE" w:rsidRPr="00511547">
        <w:fldChar w:fldCharType="end"/>
      </w:r>
      <w:r w:rsidR="004063AE" w:rsidRPr="00511547">
        <w:fldChar w:fldCharType="separate"/>
      </w:r>
      <w:r w:rsidR="004063AE" w:rsidRPr="00511547">
        <w:rPr>
          <w:noProof/>
        </w:rPr>
        <w:t>(Lynch et al., 2016)</w:t>
      </w:r>
      <w:r w:rsidR="004063AE" w:rsidRPr="00511547">
        <w:fldChar w:fldCharType="end"/>
      </w:r>
      <w:r w:rsidR="10758646" w:rsidRPr="00511547">
        <w:t>. A prospective study reported 57% heritability for prostate cancer, and substantially higher risk in monozygotic than dizygotic twins when the other twin is diagnosed with prostate cancer</w:t>
      </w:r>
      <w:r w:rsidR="007837A3" w:rsidRPr="00511547">
        <w:t xml:space="preserve"> </w:t>
      </w:r>
      <w:r w:rsidR="004063AE" w:rsidRPr="00511547">
        <w:fldChar w:fldCharType="begin">
          <w:fldData xml:space="preserve">PEVuZE5vdGU+PENpdGU+PEF1dGhvcj5NdWNjaTwvQXV0aG9yPjxZZWFyPjIwMTY8L1llYXI+PFJl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</w:fldData>
        </w:fldChar>
      </w:r>
      <w:r w:rsidR="004063AE" w:rsidRPr="00511547">
        <w:instrText xml:space="preserve"> ADDIN EN.CITE </w:instrText>
      </w:r>
      <w:r w:rsidR="004063AE" w:rsidRPr="00511547">
        <w:fldChar w:fldCharType="begin">
          <w:fldData xml:space="preserve">PEVuZE5vdGU+PENpdGU+PEF1dGhvcj5NdWNjaTwvQXV0aG9yPjxZZWFyPjIwMTY8L1llYXI+PFJl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</w:fldData>
        </w:fldChar>
      </w:r>
      <w:r w:rsidR="004063AE" w:rsidRPr="00511547">
        <w:instrText xml:space="preserve"> ADDIN EN.CITE.DATA </w:instrText>
      </w:r>
      <w:r w:rsidR="004063AE" w:rsidRPr="00511547">
        <w:fldChar w:fldCharType="end"/>
      </w:r>
      <w:r w:rsidR="004063AE" w:rsidRPr="00511547">
        <w:fldChar w:fldCharType="separate"/>
      </w:r>
      <w:r w:rsidR="004063AE" w:rsidRPr="00511547">
        <w:rPr>
          <w:noProof/>
        </w:rPr>
        <w:t>(Mucci et al., 2016)</w:t>
      </w:r>
      <w:r w:rsidR="004063AE" w:rsidRPr="00511547">
        <w:fldChar w:fldCharType="end"/>
      </w:r>
      <w:r w:rsidR="10758646" w:rsidRPr="00511547">
        <w:t xml:space="preserve">. </w:t>
      </w:r>
    </w:p>
    <w:p w14:paraId="5A6742BC" w14:textId="614F6004" w:rsidR="000F4179" w:rsidRPr="00511547" w:rsidRDefault="75933EB6" w:rsidP="000F4179">
      <w:r w:rsidRPr="00511547">
        <w:t>Up to 15% of f</w:t>
      </w:r>
      <w:r w:rsidR="00604F45" w:rsidRPr="00511547">
        <w:t xml:space="preserve">amilial prostate cancer </w:t>
      </w:r>
      <w:r w:rsidR="7081A3B1" w:rsidRPr="00511547">
        <w:t xml:space="preserve">may be </w:t>
      </w:r>
      <w:r w:rsidR="4D210DDF" w:rsidRPr="00511547">
        <w:t>explained by</w:t>
      </w:r>
      <w:r w:rsidR="7081A3B1" w:rsidRPr="00511547">
        <w:t xml:space="preserve"> the inheritance of a </w:t>
      </w:r>
      <w:r w:rsidR="00F83CAE" w:rsidRPr="00511547">
        <w:t>P/LP</w:t>
      </w:r>
      <w:r w:rsidR="7081A3B1" w:rsidRPr="00511547">
        <w:t xml:space="preserve"> variant</w:t>
      </w:r>
      <w:r w:rsidR="006A4709" w:rsidRPr="00511547">
        <w:t xml:space="preserve"> in </w:t>
      </w:r>
      <w:r w:rsidR="7081A3B1" w:rsidRPr="00511547">
        <w:t>one or more of the rare high- and moderate-risk genes</w:t>
      </w:r>
      <w:r w:rsidR="00F83CAE" w:rsidRPr="00511547">
        <w:t>. Alternatively, familial prostate cancer</w:t>
      </w:r>
      <w:r w:rsidR="7081A3B1" w:rsidRPr="00511547">
        <w:t xml:space="preserve"> may be </w:t>
      </w:r>
      <w:r w:rsidR="623DDB88" w:rsidRPr="00511547">
        <w:t>due to the presence of variants</w:t>
      </w:r>
      <w:r w:rsidR="006A4709" w:rsidRPr="00511547">
        <w:t xml:space="preserve"> in </w:t>
      </w:r>
      <w:r w:rsidR="623DDB88" w:rsidRPr="00511547">
        <w:t xml:space="preserve">lower risk alleles </w:t>
      </w:r>
      <w:r w:rsidR="076DA566" w:rsidRPr="00511547">
        <w:t>(often single nucleotide polymorphisms)</w:t>
      </w:r>
      <w:r w:rsidR="623DDB88" w:rsidRPr="00511547">
        <w:t xml:space="preserve"> that </w:t>
      </w:r>
      <w:r w:rsidR="4088EBCD" w:rsidRPr="00511547">
        <w:t>in combination</w:t>
      </w:r>
      <w:r w:rsidR="623DDB88" w:rsidRPr="00511547">
        <w:t xml:space="preserve"> may increase the risk of</w:t>
      </w:r>
      <w:r w:rsidR="006A4709" w:rsidRPr="00511547">
        <w:t xml:space="preserve"> prostate cancer</w:t>
      </w:r>
      <w:r w:rsidR="7210ECB2" w:rsidRPr="00511547">
        <w:t>; this</w:t>
      </w:r>
      <w:r w:rsidR="7BCD68E6" w:rsidRPr="00511547">
        <w:t xml:space="preserve"> risk</w:t>
      </w:r>
      <w:r w:rsidR="7210ECB2" w:rsidRPr="00511547">
        <w:t xml:space="preserve"> can be </w:t>
      </w:r>
      <w:r w:rsidR="00F83CAE" w:rsidRPr="00511547">
        <w:t>estimated</w:t>
      </w:r>
      <w:r w:rsidR="7210ECB2" w:rsidRPr="00511547">
        <w:t xml:space="preserve"> using a polygenic risk score</w:t>
      </w:r>
      <w:r w:rsidR="518C5C27" w:rsidRPr="00511547">
        <w:t xml:space="preserve"> </w:t>
      </w:r>
      <w:r w:rsidR="00FC3C20" w:rsidRPr="00511547">
        <w:fldChar w:fldCharType="begin">
          <w:fldData xml:space="preserve">PEVuZE5vdGU+PENpdGU+PEF1dGhvcj5NY0h1Z2g8L0F1dGhvcj48WWVhcj4yMDI1PC9ZZWFyPjxS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</w:fldData>
        </w:fldChar>
      </w:r>
      <w:r w:rsidR="00FC3C20" w:rsidRPr="00511547">
        <w:instrText xml:space="preserve"> ADDIN EN.CITE </w:instrText>
      </w:r>
      <w:r w:rsidR="00FC3C20" w:rsidRPr="00511547">
        <w:fldChar w:fldCharType="begin">
          <w:fldData xml:space="preserve">PEVuZE5vdGU+PENpdGU+PEF1dGhvcj5NY0h1Z2g8L0F1dGhvcj48WWVhcj4yMDI1PC9ZZWFyPjxS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</w:fldData>
        </w:fldChar>
      </w:r>
      <w:r w:rsidR="00FC3C20" w:rsidRPr="00511547">
        <w:instrText xml:space="preserve"> ADDIN EN.CITE.DATA </w:instrText>
      </w:r>
      <w:r w:rsidR="00FC3C20" w:rsidRPr="00511547">
        <w:fldChar w:fldCharType="end"/>
      </w:r>
      <w:r w:rsidR="00FC3C20" w:rsidRPr="00511547">
        <w:fldChar w:fldCharType="separate"/>
      </w:r>
      <w:r w:rsidR="00FC3C20" w:rsidRPr="00511547">
        <w:rPr>
          <w:noProof/>
        </w:rPr>
        <w:t>(McHugh et al., 2025)</w:t>
      </w:r>
      <w:r w:rsidR="00FC3C20" w:rsidRPr="00511547">
        <w:fldChar w:fldCharType="end"/>
      </w:r>
      <w:r w:rsidR="004063AE" w:rsidRPr="00511547">
        <w:t>.</w:t>
      </w:r>
    </w:p>
    <w:p w14:paraId="7AC0C0BD" w14:textId="162536A9" w:rsidR="00772E1A" w:rsidRPr="00511547" w:rsidRDefault="00C62A55" w:rsidP="000F4179">
      <w:r w:rsidRPr="00511547">
        <w:t xml:space="preserve">Germline </w:t>
      </w:r>
      <w:r w:rsidR="7778257F" w:rsidRPr="00511547">
        <w:t>P</w:t>
      </w:r>
      <w:r w:rsidRPr="00511547">
        <w:t>/LP</w:t>
      </w:r>
      <w:r w:rsidR="00772E1A" w:rsidRPr="00511547">
        <w:t xml:space="preserve"> variants in </w:t>
      </w:r>
      <w:r w:rsidR="00772E1A" w:rsidRPr="00511547">
        <w:rPr>
          <w:i/>
        </w:rPr>
        <w:t>BRCA</w:t>
      </w:r>
      <w:r w:rsidR="00383DFF" w:rsidRPr="00511547">
        <w:rPr>
          <w:i/>
        </w:rPr>
        <w:t>1/2</w:t>
      </w:r>
      <w:r w:rsidR="00772E1A" w:rsidRPr="00511547" w:rsidDel="00A12542">
        <w:t xml:space="preserve"> </w:t>
      </w:r>
      <w:r w:rsidR="318DE377" w:rsidRPr="00511547">
        <w:t xml:space="preserve">and possibly </w:t>
      </w:r>
      <w:r w:rsidR="318DE377" w:rsidRPr="00511547">
        <w:rPr>
          <w:i/>
        </w:rPr>
        <w:t xml:space="preserve">ATM </w:t>
      </w:r>
      <w:r w:rsidR="00772E1A" w:rsidRPr="00511547">
        <w:t>have been linked with a younger age of cancer onset, increased cancer mortality and a</w:t>
      </w:r>
      <w:r w:rsidR="28A104C5" w:rsidRPr="00511547">
        <w:t xml:space="preserve"> more</w:t>
      </w:r>
      <w:r w:rsidR="00772E1A" w:rsidRPr="00511547">
        <w:t xml:space="preserve"> aggressive </w:t>
      </w:r>
      <w:r w:rsidR="6D8585F8" w:rsidRPr="00511547">
        <w:t>phenotype</w:t>
      </w:r>
      <w:r w:rsidR="00AE3A77" w:rsidRPr="00511547">
        <w:t xml:space="preserve"> </w:t>
      </w:r>
      <w:r w:rsidR="004063AE" w:rsidRPr="00511547">
        <w:fldChar w:fldCharType="begin">
          <w:fldData xml:space="preserve">PEVuZE5vdGU+PENpdGU+PEF1dGhvcj5UZXBwYWxhPC9BdXRob3I+PFllYXI+MjAyNDwvWWVhcj48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</w:fldData>
        </w:fldChar>
      </w:r>
      <w:r w:rsidR="004063AE" w:rsidRPr="00511547">
        <w:instrText xml:space="preserve"> ADDIN EN.CITE </w:instrText>
      </w:r>
      <w:r w:rsidR="004063AE" w:rsidRPr="00511547">
        <w:fldChar w:fldCharType="begin">
          <w:fldData xml:space="preserve">PEVuZE5vdGU+PENpdGU+PEF1dGhvcj5UZXBwYWxhPC9BdXRob3I+PFllYXI+MjAyNDwvWWVhcj48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</w:fldData>
        </w:fldChar>
      </w:r>
      <w:r w:rsidR="004063AE" w:rsidRPr="00511547">
        <w:instrText xml:space="preserve"> ADDIN EN.CITE.DATA </w:instrText>
      </w:r>
      <w:r w:rsidR="004063AE" w:rsidRPr="00511547">
        <w:fldChar w:fldCharType="end"/>
      </w:r>
      <w:r w:rsidR="004063AE" w:rsidRPr="00511547">
        <w:fldChar w:fldCharType="separate"/>
      </w:r>
      <w:r w:rsidR="004063AE" w:rsidRPr="00511547">
        <w:rPr>
          <w:noProof/>
        </w:rPr>
        <w:t>(Teppala et al., 2024; Tuffaha et al., 2024)</w:t>
      </w:r>
      <w:r w:rsidR="004063AE" w:rsidRPr="00511547">
        <w:fldChar w:fldCharType="end"/>
      </w:r>
      <w:r w:rsidR="00772E1A" w:rsidRPr="00511547">
        <w:t>.</w:t>
      </w:r>
      <w:r w:rsidR="4A293C48" w:rsidRPr="00511547">
        <w:t xml:space="preserve"> </w:t>
      </w:r>
    </w:p>
    <w:p w14:paraId="7AFD53D4" w14:textId="6F438173" w:rsidR="00871903" w:rsidRPr="00511547" w:rsidRDefault="752234B7" w:rsidP="000F4179">
      <w:pPr>
        <w:rPr>
          <w:u w:val="single"/>
        </w:rPr>
      </w:pPr>
      <w:r w:rsidRPr="00511547">
        <w:rPr>
          <w:u w:val="single"/>
        </w:rPr>
        <w:t>Prevalence</w:t>
      </w:r>
      <w:r w:rsidR="00577B94" w:rsidRPr="00511547">
        <w:rPr>
          <w:u w:val="single"/>
        </w:rPr>
        <w:t xml:space="preserve"> </w:t>
      </w:r>
      <w:r w:rsidR="00A3314C" w:rsidRPr="00511547">
        <w:rPr>
          <w:u w:val="single"/>
        </w:rPr>
        <w:t xml:space="preserve">of germline </w:t>
      </w:r>
      <w:r w:rsidR="00157DA2" w:rsidRPr="00511547" w:rsidDel="00A3314C">
        <w:rPr>
          <w:u w:val="single"/>
        </w:rPr>
        <w:t>variant</w:t>
      </w:r>
      <w:r w:rsidR="00157DA2" w:rsidRPr="00511547" w:rsidDel="004D7064">
        <w:rPr>
          <w:u w:val="single"/>
        </w:rPr>
        <w:t>s</w:t>
      </w:r>
      <w:r w:rsidR="004D7064" w:rsidRPr="00511547">
        <w:rPr>
          <w:u w:val="single"/>
        </w:rPr>
        <w:t xml:space="preserve"> in prostate cancer</w:t>
      </w:r>
      <w:r w:rsidR="00157DA2" w:rsidRPr="00511547">
        <w:rPr>
          <w:u w:val="single"/>
        </w:rPr>
        <w:t xml:space="preserve"> patients</w:t>
      </w:r>
    </w:p>
    <w:p w14:paraId="30AB7949" w14:textId="0EA68A2C" w:rsidR="00E60F41" w:rsidRPr="00511547" w:rsidRDefault="6185D127" w:rsidP="004278B3">
      <w:pPr>
        <w:spacing w:after="357"/>
      </w:pPr>
      <w:r w:rsidRPr="00511547">
        <w:t xml:space="preserve">Due to the availability of MBS-funded </w:t>
      </w:r>
      <w:r w:rsidR="51024B08" w:rsidRPr="00511547">
        <w:t xml:space="preserve">somatic and germline </w:t>
      </w:r>
      <w:r w:rsidR="00684097" w:rsidRPr="00511547">
        <w:t xml:space="preserve">genetic </w:t>
      </w:r>
      <w:r w:rsidRPr="00511547">
        <w:t xml:space="preserve">testing for </w:t>
      </w:r>
      <w:r w:rsidR="0A33C3C6" w:rsidRPr="00511547">
        <w:t xml:space="preserve">access to </w:t>
      </w:r>
      <w:r w:rsidR="00EC3904">
        <w:rPr>
          <w:rFonts w:eastAsia="Calibri"/>
        </w:rPr>
        <w:t>p</w:t>
      </w:r>
      <w:r w:rsidR="0A33C3C6" w:rsidRPr="00511547">
        <w:rPr>
          <w:rFonts w:eastAsia="Calibri"/>
        </w:rPr>
        <w:t>oly</w:t>
      </w:r>
      <w:r w:rsidR="00F14249" w:rsidRPr="00511547">
        <w:rPr>
          <w:rFonts w:eastAsia="Calibri"/>
        </w:rPr>
        <w:t xml:space="preserve"> </w:t>
      </w:r>
      <w:r w:rsidR="0A33C3C6" w:rsidRPr="00511547">
        <w:rPr>
          <w:rFonts w:eastAsia="Calibri"/>
        </w:rPr>
        <w:t>(ADP-ribose) polymerase (PARP) inhibitors</w:t>
      </w:r>
      <w:r w:rsidR="0A33C3C6" w:rsidRPr="00511547">
        <w:t xml:space="preserve"> </w:t>
      </w:r>
      <w:r w:rsidR="048EF366" w:rsidRPr="00511547">
        <w:t>in those</w:t>
      </w:r>
      <w:r w:rsidRPr="00511547">
        <w:t xml:space="preserve"> with metastatic disease</w:t>
      </w:r>
      <w:r w:rsidR="00684097" w:rsidRPr="00511547">
        <w:t>,</w:t>
      </w:r>
      <w:r w:rsidRPr="00511547">
        <w:t xml:space="preserve"> the</w:t>
      </w:r>
      <w:r w:rsidR="003E79CC" w:rsidRPr="00511547">
        <w:t xml:space="preserve"> prostate cancer patients proposed in this </w:t>
      </w:r>
      <w:r w:rsidR="00961939" w:rsidRPr="00511547">
        <w:t xml:space="preserve">PICO set </w:t>
      </w:r>
      <w:r w:rsidR="003E79CC" w:rsidRPr="00511547">
        <w:t xml:space="preserve">are </w:t>
      </w:r>
      <w:r w:rsidR="086BC372" w:rsidRPr="00511547">
        <w:t>more</w:t>
      </w:r>
      <w:r w:rsidR="003E79CC" w:rsidRPr="00511547">
        <w:t xml:space="preserve"> likely to </w:t>
      </w:r>
      <w:r w:rsidR="3F975B39" w:rsidRPr="00511547">
        <w:t>have early</w:t>
      </w:r>
      <w:r w:rsidR="007A3BDD" w:rsidRPr="00511547">
        <w:t>-</w:t>
      </w:r>
      <w:r w:rsidR="3F975B39" w:rsidRPr="00511547">
        <w:t>stage disease</w:t>
      </w:r>
      <w:r w:rsidR="00693D04" w:rsidRPr="00511547">
        <w:t>.</w:t>
      </w:r>
    </w:p>
    <w:p w14:paraId="39C85BBA" w14:textId="53482AE1" w:rsidR="00C51FFF" w:rsidRPr="00511547" w:rsidRDefault="00425786" w:rsidP="00C51FFF">
      <w:r w:rsidRPr="00511547">
        <w:t>The e</w:t>
      </w:r>
      <w:r w:rsidR="00E60F41" w:rsidRPr="00511547">
        <w:t xml:space="preserve">stimates </w:t>
      </w:r>
      <w:r w:rsidR="00DA47E4" w:rsidRPr="00511547">
        <w:t xml:space="preserve">reported </w:t>
      </w:r>
      <w:r w:rsidR="008A07A3" w:rsidRPr="00511547">
        <w:t>below for</w:t>
      </w:r>
      <w:r w:rsidR="00E60F41" w:rsidRPr="00511547">
        <w:t xml:space="preserve"> </w:t>
      </w:r>
      <w:r w:rsidR="2C37FE20" w:rsidRPr="00511547">
        <w:t>prevalence</w:t>
      </w:r>
      <w:r w:rsidR="008E170A" w:rsidRPr="00511547">
        <w:t xml:space="preserve"> </w:t>
      </w:r>
      <w:r w:rsidR="008A07A3" w:rsidRPr="00511547">
        <w:t xml:space="preserve">of </w:t>
      </w:r>
      <w:r w:rsidR="00D20656" w:rsidRPr="00511547">
        <w:t xml:space="preserve">P/LP </w:t>
      </w:r>
      <w:r w:rsidR="008A07A3" w:rsidRPr="00511547">
        <w:t xml:space="preserve">germline variants </w:t>
      </w:r>
      <w:r w:rsidR="00E60F41" w:rsidRPr="00511547">
        <w:t xml:space="preserve">in </w:t>
      </w:r>
      <w:r w:rsidR="3ED969AC" w:rsidRPr="00511547">
        <w:t>unselected</w:t>
      </w:r>
      <w:r w:rsidR="00E60F41" w:rsidRPr="00511547">
        <w:t xml:space="preserve"> localised prostate cancer patients are lower than estimates from any-stage prostate cancer patients</w:t>
      </w:r>
      <w:r w:rsidR="00F55073" w:rsidRPr="00511547">
        <w:t xml:space="preserve"> (reported further below)</w:t>
      </w:r>
      <w:r w:rsidR="47B184E4" w:rsidRPr="00511547">
        <w:t xml:space="preserve">, </w:t>
      </w:r>
      <w:r w:rsidR="00CD7674" w:rsidRPr="00511547">
        <w:t>although they may be underestimates for the proposed population</w:t>
      </w:r>
      <w:r w:rsidR="00AF6636" w:rsidRPr="00511547">
        <w:t>,</w:t>
      </w:r>
      <w:r w:rsidR="00CD7674" w:rsidRPr="00511547">
        <w:t xml:space="preserve"> </w:t>
      </w:r>
      <w:r w:rsidR="00CD7674" w:rsidRPr="00511547">
        <w:lastRenderedPageBreak/>
        <w:t>which due to the &gt;10% risk criterion</w:t>
      </w:r>
      <w:r w:rsidR="00835478" w:rsidRPr="00511547">
        <w:t>,</w:t>
      </w:r>
      <w:r w:rsidR="00CD7674" w:rsidRPr="00511547">
        <w:t xml:space="preserve"> will</w:t>
      </w:r>
      <w:r w:rsidR="47B184E4" w:rsidRPr="00511547">
        <w:t xml:space="preserve"> be enriched with </w:t>
      </w:r>
      <w:r w:rsidR="6EB7F290" w:rsidRPr="00511547">
        <w:t>high-risk tumour characteristics and/or a</w:t>
      </w:r>
      <w:r w:rsidR="47B184E4" w:rsidRPr="00511547">
        <w:t xml:space="preserve"> famil</w:t>
      </w:r>
      <w:r w:rsidR="03E5D047" w:rsidRPr="00511547">
        <w:t>y history indicating a potential familial predisposition</w:t>
      </w:r>
      <w:r w:rsidR="00E60F41" w:rsidRPr="00511547">
        <w:t xml:space="preserve">. </w:t>
      </w:r>
    </w:p>
    <w:p w14:paraId="39A1766A" w14:textId="63718F8F" w:rsidR="00F3180B" w:rsidRPr="00511547" w:rsidRDefault="00CA04EA" w:rsidP="00C51FFF">
      <w:pPr>
        <w:pStyle w:val="ListParagraph"/>
        <w:numPr>
          <w:ilvl w:val="0"/>
          <w:numId w:val="12"/>
        </w:numPr>
        <w:spacing w:after="357"/>
        <w:rPr>
          <w:b w:val="0"/>
          <w:szCs w:val="22"/>
        </w:rPr>
      </w:pPr>
      <w:r w:rsidRPr="00511547">
        <w:rPr>
          <w:b w:val="0"/>
          <w:szCs w:val="22"/>
        </w:rPr>
        <w:t xml:space="preserve">In patients with high-risk localised prostate cancer, </w:t>
      </w:r>
      <w:r w:rsidR="006E63B3" w:rsidRPr="00511547">
        <w:rPr>
          <w:b w:val="0"/>
          <w:szCs w:val="22"/>
        </w:rPr>
        <w:t xml:space="preserve">a </w:t>
      </w:r>
      <w:r w:rsidR="005E49D8" w:rsidRPr="00511547">
        <w:rPr>
          <w:b w:val="0"/>
          <w:szCs w:val="22"/>
        </w:rPr>
        <w:t>34</w:t>
      </w:r>
      <w:r w:rsidR="006E63B3" w:rsidRPr="00511547">
        <w:rPr>
          <w:b w:val="0"/>
          <w:szCs w:val="22"/>
        </w:rPr>
        <w:t xml:space="preserve">-gene panel detected </w:t>
      </w:r>
      <w:r w:rsidRPr="00511547">
        <w:rPr>
          <w:b w:val="0"/>
          <w:szCs w:val="22"/>
        </w:rPr>
        <w:t>germline variants in 19/201 (</w:t>
      </w:r>
      <w:r w:rsidRPr="00511547">
        <w:rPr>
          <w:szCs w:val="22"/>
        </w:rPr>
        <w:t>9.5%</w:t>
      </w:r>
      <w:r w:rsidRPr="00511547">
        <w:rPr>
          <w:b w:val="0"/>
          <w:szCs w:val="22"/>
        </w:rPr>
        <w:t>) patients</w:t>
      </w:r>
      <w:r w:rsidR="00F14249" w:rsidRPr="00511547">
        <w:rPr>
          <w:b w:val="0"/>
          <w:szCs w:val="22"/>
        </w:rPr>
        <w:t xml:space="preserve"> </w:t>
      </w:r>
      <w:r w:rsidR="004063AE" w:rsidRPr="00511547">
        <w:rPr>
          <w:b w:val="0"/>
          <w:szCs w:val="22"/>
        </w:rPr>
        <w:fldChar w:fldCharType="begin">
          <w:fldData xml:space="preserve">PEVuZE5vdGU+PENpdGU+PEF1dGhvcj5CZXJjaHVjazwvQXV0aG9yPjxZZWFyPjIwMjE8L1llYXI+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</w:fldData>
        </w:fldChar>
      </w:r>
      <w:r w:rsidR="004063AE" w:rsidRPr="00511547">
        <w:rPr>
          <w:b w:val="0"/>
          <w:szCs w:val="22"/>
        </w:rPr>
        <w:instrText xml:space="preserve"> ADDIN EN.CITE </w:instrText>
      </w:r>
      <w:r w:rsidR="004063AE" w:rsidRPr="00511547">
        <w:rPr>
          <w:b w:val="0"/>
          <w:szCs w:val="22"/>
        </w:rPr>
        <w:fldChar w:fldCharType="begin">
          <w:fldData xml:space="preserve">PEVuZE5vdGU+PENpdGU+PEF1dGhvcj5CZXJjaHVjazwvQXV0aG9yPjxZZWFyPjIwMjE8L1llYXI+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</w:fldData>
        </w:fldChar>
      </w:r>
      <w:r w:rsidR="004063AE" w:rsidRPr="00511547">
        <w:rPr>
          <w:b w:val="0"/>
          <w:szCs w:val="22"/>
        </w:rPr>
        <w:instrText xml:space="preserve"> ADDIN EN.CITE.DATA </w:instrText>
      </w:r>
      <w:r w:rsidR="004063AE" w:rsidRPr="00511547">
        <w:rPr>
          <w:b w:val="0"/>
          <w:szCs w:val="22"/>
        </w:rPr>
      </w:r>
      <w:r w:rsidR="004063AE" w:rsidRPr="00511547">
        <w:rPr>
          <w:b w:val="0"/>
          <w:szCs w:val="22"/>
        </w:rPr>
        <w:fldChar w:fldCharType="end"/>
      </w:r>
      <w:r w:rsidR="004063AE" w:rsidRPr="00511547">
        <w:rPr>
          <w:b w:val="0"/>
          <w:szCs w:val="22"/>
        </w:rPr>
      </w:r>
      <w:r w:rsidR="004063AE" w:rsidRPr="00511547">
        <w:rPr>
          <w:b w:val="0"/>
          <w:szCs w:val="22"/>
        </w:rPr>
        <w:fldChar w:fldCharType="separate"/>
      </w:r>
      <w:r w:rsidR="004063AE" w:rsidRPr="00511547">
        <w:rPr>
          <w:b w:val="0"/>
          <w:noProof/>
          <w:szCs w:val="22"/>
        </w:rPr>
        <w:t>(Berchuck et al., 2021)</w:t>
      </w:r>
      <w:r w:rsidR="004063AE" w:rsidRPr="00511547">
        <w:rPr>
          <w:b w:val="0"/>
          <w:szCs w:val="22"/>
        </w:rPr>
        <w:fldChar w:fldCharType="end"/>
      </w:r>
      <w:r w:rsidRPr="00511547">
        <w:rPr>
          <w:b w:val="0"/>
          <w:szCs w:val="22"/>
        </w:rPr>
        <w:t>.</w:t>
      </w:r>
    </w:p>
    <w:p w14:paraId="6E34A78D" w14:textId="169D3F83" w:rsidR="004278B3" w:rsidRPr="00511547" w:rsidRDefault="00C51FFF" w:rsidP="004278B3">
      <w:pPr>
        <w:pStyle w:val="ListParagraph"/>
        <w:numPr>
          <w:ilvl w:val="0"/>
          <w:numId w:val="12"/>
        </w:numPr>
        <w:spacing w:after="357"/>
        <w:rPr>
          <w:b w:val="0"/>
          <w:szCs w:val="22"/>
        </w:rPr>
      </w:pPr>
      <w:r w:rsidRPr="00511547">
        <w:rPr>
          <w:b w:val="0"/>
          <w:szCs w:val="22"/>
        </w:rPr>
        <w:t>A</w:t>
      </w:r>
      <w:r w:rsidR="004278B3" w:rsidRPr="00511547">
        <w:rPr>
          <w:b w:val="0"/>
          <w:szCs w:val="22"/>
        </w:rPr>
        <w:t xml:space="preserve"> study</w:t>
      </w:r>
      <w:r w:rsidR="0085449E" w:rsidRPr="00511547">
        <w:rPr>
          <w:b w:val="0"/>
          <w:szCs w:val="22"/>
        </w:rPr>
        <w:t xml:space="preserve"> using various prostate cancer gene panels</w:t>
      </w:r>
      <w:r w:rsidR="004278B3" w:rsidRPr="00511547">
        <w:rPr>
          <w:b w:val="0"/>
          <w:szCs w:val="22"/>
        </w:rPr>
        <w:t xml:space="preserve"> reported </w:t>
      </w:r>
      <w:r w:rsidR="0085449E" w:rsidRPr="00511547">
        <w:rPr>
          <w:b w:val="0"/>
          <w:szCs w:val="22"/>
        </w:rPr>
        <w:t xml:space="preserve">that </w:t>
      </w:r>
      <w:r w:rsidR="004278B3" w:rsidRPr="00511547">
        <w:rPr>
          <w:szCs w:val="22"/>
        </w:rPr>
        <w:t>11.</w:t>
      </w:r>
      <w:r w:rsidR="00E60F41" w:rsidRPr="00511547">
        <w:rPr>
          <w:szCs w:val="22"/>
        </w:rPr>
        <w:t>2</w:t>
      </w:r>
      <w:r w:rsidR="00CB5C7B" w:rsidRPr="00511547">
        <w:rPr>
          <w:szCs w:val="22"/>
        </w:rPr>
        <w:t>%</w:t>
      </w:r>
      <w:r w:rsidR="00CB5C7B" w:rsidRPr="00511547">
        <w:rPr>
          <w:b w:val="0"/>
          <w:szCs w:val="22"/>
        </w:rPr>
        <w:t xml:space="preserve"> of localised prostate cancer patients (n</w:t>
      </w:r>
      <w:r w:rsidR="00D649AA" w:rsidRPr="00511547">
        <w:rPr>
          <w:b w:val="0"/>
          <w:szCs w:val="22"/>
        </w:rPr>
        <w:t>=241)</w:t>
      </w:r>
      <w:r w:rsidR="00CB5C7B" w:rsidRPr="00511547">
        <w:rPr>
          <w:b w:val="0"/>
          <w:szCs w:val="22"/>
        </w:rPr>
        <w:t xml:space="preserve"> hav</w:t>
      </w:r>
      <w:r w:rsidR="0085449E" w:rsidRPr="00511547">
        <w:rPr>
          <w:b w:val="0"/>
          <w:szCs w:val="22"/>
        </w:rPr>
        <w:t>e</w:t>
      </w:r>
      <w:r w:rsidR="00CB5C7B" w:rsidRPr="00511547">
        <w:rPr>
          <w:b w:val="0"/>
          <w:szCs w:val="22"/>
        </w:rPr>
        <w:t xml:space="preserve"> a </w:t>
      </w:r>
      <w:r w:rsidR="00C6223F" w:rsidRPr="00511547">
        <w:rPr>
          <w:b w:val="0"/>
          <w:szCs w:val="22"/>
        </w:rPr>
        <w:t xml:space="preserve">germline </w:t>
      </w:r>
      <w:r w:rsidR="00CB5C7B" w:rsidRPr="00511547">
        <w:rPr>
          <w:b w:val="0"/>
          <w:szCs w:val="22"/>
        </w:rPr>
        <w:t xml:space="preserve">P/LP variant </w:t>
      </w:r>
      <w:r w:rsidR="004063AE" w:rsidRPr="00511547">
        <w:rPr>
          <w:b w:val="0"/>
          <w:bCs/>
          <w:szCs w:val="22"/>
        </w:rPr>
        <w:fldChar w:fldCharType="begin">
          <w:fldData xml:space="preserve">PEVuZE5vdGU+PENpdGU+PEF1dGhvcj5BYnVzYW1yYTwvQXV0aG9yPjxZZWFyPjIwMjU8L1llYXI+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</w:fldData>
        </w:fldChar>
      </w:r>
      <w:r w:rsidR="004063AE" w:rsidRPr="00511547">
        <w:rPr>
          <w:b w:val="0"/>
          <w:bCs/>
          <w:szCs w:val="22"/>
        </w:rPr>
        <w:instrText xml:space="preserve"> ADDIN EN.CITE </w:instrText>
      </w:r>
      <w:r w:rsidR="004063AE" w:rsidRPr="00511547">
        <w:rPr>
          <w:b w:val="0"/>
          <w:bCs/>
          <w:szCs w:val="22"/>
        </w:rPr>
        <w:fldChar w:fldCharType="begin">
          <w:fldData xml:space="preserve">PEVuZE5vdGU+PENpdGU+PEF1dGhvcj5BYnVzYW1yYTwvQXV0aG9yPjxZZWFyPjIwMjU8L1llYXI+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</w:fldData>
        </w:fldChar>
      </w:r>
      <w:r w:rsidR="004063AE" w:rsidRPr="00511547">
        <w:rPr>
          <w:b w:val="0"/>
          <w:bCs/>
          <w:szCs w:val="22"/>
        </w:rPr>
        <w:instrText xml:space="preserve"> ADDIN EN.CITE.DATA </w:instrText>
      </w:r>
      <w:r w:rsidR="004063AE" w:rsidRPr="00511547">
        <w:rPr>
          <w:b w:val="0"/>
          <w:bCs/>
          <w:szCs w:val="22"/>
        </w:rPr>
      </w:r>
      <w:r w:rsidR="004063AE" w:rsidRPr="00511547">
        <w:rPr>
          <w:b w:val="0"/>
          <w:bCs/>
          <w:szCs w:val="22"/>
        </w:rPr>
        <w:fldChar w:fldCharType="end"/>
      </w:r>
      <w:r w:rsidR="004063AE" w:rsidRPr="00511547">
        <w:rPr>
          <w:b w:val="0"/>
          <w:bCs/>
          <w:szCs w:val="22"/>
        </w:rPr>
      </w:r>
      <w:r w:rsidR="004063AE" w:rsidRPr="00511547">
        <w:rPr>
          <w:b w:val="0"/>
          <w:bCs/>
          <w:szCs w:val="22"/>
        </w:rPr>
        <w:fldChar w:fldCharType="separate"/>
      </w:r>
      <w:r w:rsidR="004063AE" w:rsidRPr="00511547">
        <w:rPr>
          <w:b w:val="0"/>
          <w:bCs/>
          <w:noProof/>
          <w:szCs w:val="22"/>
        </w:rPr>
        <w:t>(Abusamra et al., 2025)</w:t>
      </w:r>
      <w:r w:rsidR="004063AE" w:rsidRPr="00511547">
        <w:rPr>
          <w:b w:val="0"/>
          <w:bCs/>
          <w:szCs w:val="22"/>
        </w:rPr>
        <w:fldChar w:fldCharType="end"/>
      </w:r>
      <w:r w:rsidR="00AC5499" w:rsidRPr="00511547">
        <w:rPr>
          <w:b w:val="0"/>
          <w:bCs/>
          <w:szCs w:val="22"/>
        </w:rPr>
        <w:t>.</w:t>
      </w:r>
    </w:p>
    <w:p w14:paraId="745878EA" w14:textId="3B633320" w:rsidR="004822C7" w:rsidRPr="00511547" w:rsidRDefault="008AB013" w:rsidP="007D5262">
      <w:r w:rsidRPr="00511547">
        <w:t>Prevalence</w:t>
      </w:r>
      <w:r w:rsidR="008D4FC5" w:rsidRPr="00511547">
        <w:t xml:space="preserve"> </w:t>
      </w:r>
      <w:r w:rsidR="004822C7" w:rsidRPr="00511547">
        <w:t xml:space="preserve">of germline </w:t>
      </w:r>
      <w:r w:rsidR="001E0757" w:rsidRPr="00511547">
        <w:t xml:space="preserve">P/LP </w:t>
      </w:r>
      <w:r w:rsidR="004822C7" w:rsidRPr="00511547">
        <w:t xml:space="preserve">variants in genetic testing of </w:t>
      </w:r>
      <w:r w:rsidR="00AC3AAB" w:rsidRPr="00511547">
        <w:t>all-stage prostate cancer</w:t>
      </w:r>
      <w:r w:rsidR="00113B1F" w:rsidRPr="00511547">
        <w:t xml:space="preserve"> </w:t>
      </w:r>
      <w:r w:rsidR="00AC3AAB" w:rsidRPr="00511547">
        <w:t>patients:</w:t>
      </w:r>
    </w:p>
    <w:p w14:paraId="682123C3" w14:textId="4A65142E" w:rsidR="00033E75" w:rsidRPr="00511547" w:rsidRDefault="00033E75" w:rsidP="00B94DD6">
      <w:pPr>
        <w:pStyle w:val="ListParagraph"/>
        <w:numPr>
          <w:ilvl w:val="0"/>
          <w:numId w:val="11"/>
        </w:numPr>
        <w:spacing w:after="357"/>
        <w:rPr>
          <w:b w:val="0"/>
          <w:szCs w:val="22"/>
        </w:rPr>
      </w:pPr>
      <w:r w:rsidRPr="00511547">
        <w:rPr>
          <w:b w:val="0"/>
          <w:bCs/>
          <w:szCs w:val="22"/>
        </w:rPr>
        <w:t xml:space="preserve">A </w:t>
      </w:r>
      <w:r w:rsidR="005D2CEF" w:rsidRPr="00511547">
        <w:rPr>
          <w:b w:val="0"/>
          <w:bCs/>
          <w:szCs w:val="22"/>
        </w:rPr>
        <w:t xml:space="preserve">meta-analysis reported </w:t>
      </w:r>
      <w:r w:rsidR="00021FBC" w:rsidRPr="00511547">
        <w:rPr>
          <w:b w:val="0"/>
          <w:bCs/>
          <w:szCs w:val="22"/>
        </w:rPr>
        <w:t xml:space="preserve">that </w:t>
      </w:r>
      <w:r w:rsidR="005D2CEF" w:rsidRPr="00511547">
        <w:rPr>
          <w:b w:val="0"/>
          <w:bCs/>
          <w:szCs w:val="22"/>
        </w:rPr>
        <w:t xml:space="preserve">germline </w:t>
      </w:r>
      <w:r w:rsidRPr="00511547">
        <w:rPr>
          <w:b w:val="0"/>
          <w:bCs/>
          <w:szCs w:val="22"/>
        </w:rPr>
        <w:t xml:space="preserve">P/LP </w:t>
      </w:r>
      <w:r w:rsidRPr="00511547">
        <w:rPr>
          <w:b w:val="0"/>
          <w:bCs/>
          <w:i/>
          <w:iCs/>
          <w:szCs w:val="22"/>
        </w:rPr>
        <w:t>BRCA1/2</w:t>
      </w:r>
      <w:r w:rsidRPr="00511547">
        <w:rPr>
          <w:b w:val="0"/>
          <w:bCs/>
          <w:szCs w:val="22"/>
        </w:rPr>
        <w:t xml:space="preserve"> variants were identified in 4.47% of </w:t>
      </w:r>
      <w:r w:rsidR="00021FBC" w:rsidRPr="00511547">
        <w:rPr>
          <w:b w:val="0"/>
          <w:bCs/>
          <w:szCs w:val="22"/>
        </w:rPr>
        <w:t xml:space="preserve">any-stage prostate cancer </w:t>
      </w:r>
      <w:r w:rsidRPr="00511547">
        <w:rPr>
          <w:b w:val="0"/>
          <w:bCs/>
          <w:szCs w:val="22"/>
        </w:rPr>
        <w:t>patients</w:t>
      </w:r>
      <w:r w:rsidR="00366BA3" w:rsidRPr="00511547">
        <w:rPr>
          <w:b w:val="0"/>
          <w:bCs/>
          <w:szCs w:val="22"/>
        </w:rPr>
        <w:t xml:space="preserve"> (k=29, n=33,784)</w:t>
      </w:r>
      <w:r w:rsidR="001F066C" w:rsidRPr="00511547">
        <w:rPr>
          <w:b w:val="0"/>
          <w:bCs/>
          <w:szCs w:val="22"/>
        </w:rPr>
        <w:t xml:space="preserve"> </w:t>
      </w:r>
      <w:r w:rsidR="004063AE" w:rsidRPr="00511547">
        <w:rPr>
          <w:b w:val="0"/>
          <w:bCs/>
          <w:szCs w:val="22"/>
        </w:rPr>
        <w:fldChar w:fldCharType="begin">
          <w:fldData xml:space="preserve">PEVuZE5vdGU+PENpdGU+PEF1dGhvcj5WYWxzZWNjaGk8L0F1dGhvcj48WWVhcj4yMDIzPC9ZZWFy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</w:fldData>
        </w:fldChar>
      </w:r>
      <w:r w:rsidR="004063AE" w:rsidRPr="00511547">
        <w:rPr>
          <w:b w:val="0"/>
          <w:bCs/>
          <w:szCs w:val="22"/>
        </w:rPr>
        <w:instrText xml:space="preserve"> ADDIN EN.CITE </w:instrText>
      </w:r>
      <w:r w:rsidR="004063AE" w:rsidRPr="00511547">
        <w:rPr>
          <w:b w:val="0"/>
          <w:bCs/>
          <w:szCs w:val="22"/>
        </w:rPr>
        <w:fldChar w:fldCharType="begin">
          <w:fldData xml:space="preserve">PEVuZE5vdGU+PENpdGU+PEF1dGhvcj5WYWxzZWNjaGk8L0F1dGhvcj48WWVhcj4yMDIzPC9ZZWFy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</w:fldData>
        </w:fldChar>
      </w:r>
      <w:r w:rsidR="004063AE" w:rsidRPr="00511547">
        <w:rPr>
          <w:b w:val="0"/>
          <w:bCs/>
          <w:szCs w:val="22"/>
        </w:rPr>
        <w:instrText xml:space="preserve"> ADDIN EN.CITE.DATA </w:instrText>
      </w:r>
      <w:r w:rsidR="004063AE" w:rsidRPr="00511547">
        <w:rPr>
          <w:b w:val="0"/>
          <w:bCs/>
          <w:szCs w:val="22"/>
        </w:rPr>
      </w:r>
      <w:r w:rsidR="004063AE" w:rsidRPr="00511547">
        <w:rPr>
          <w:b w:val="0"/>
          <w:bCs/>
          <w:szCs w:val="22"/>
        </w:rPr>
        <w:fldChar w:fldCharType="end"/>
      </w:r>
      <w:r w:rsidR="004063AE" w:rsidRPr="00511547">
        <w:rPr>
          <w:b w:val="0"/>
          <w:bCs/>
          <w:szCs w:val="22"/>
        </w:rPr>
      </w:r>
      <w:r w:rsidR="004063AE" w:rsidRPr="00511547">
        <w:rPr>
          <w:b w:val="0"/>
          <w:bCs/>
          <w:szCs w:val="22"/>
        </w:rPr>
        <w:fldChar w:fldCharType="separate"/>
      </w:r>
      <w:r w:rsidR="004063AE" w:rsidRPr="00511547">
        <w:rPr>
          <w:b w:val="0"/>
          <w:bCs/>
          <w:noProof/>
          <w:szCs w:val="22"/>
        </w:rPr>
        <w:t>(Valsecchi et al., 2023)</w:t>
      </w:r>
      <w:r w:rsidR="004063AE" w:rsidRPr="00511547">
        <w:rPr>
          <w:b w:val="0"/>
          <w:bCs/>
          <w:szCs w:val="22"/>
        </w:rPr>
        <w:fldChar w:fldCharType="end"/>
      </w:r>
      <w:r w:rsidR="005D2CEF" w:rsidRPr="00511547">
        <w:rPr>
          <w:b w:val="0"/>
          <w:bCs/>
          <w:szCs w:val="22"/>
        </w:rPr>
        <w:t>.</w:t>
      </w:r>
      <w:r w:rsidR="0037427D" w:rsidRPr="00511547">
        <w:rPr>
          <w:b w:val="0"/>
          <w:bCs/>
          <w:szCs w:val="22"/>
        </w:rPr>
        <w:t xml:space="preserve"> This figure </w:t>
      </w:r>
      <w:r w:rsidR="00D24999" w:rsidRPr="00511547">
        <w:rPr>
          <w:b w:val="0"/>
          <w:bCs/>
          <w:szCs w:val="22"/>
        </w:rPr>
        <w:t xml:space="preserve">likely </w:t>
      </w:r>
      <w:r w:rsidR="0037427D" w:rsidRPr="00511547">
        <w:rPr>
          <w:b w:val="0"/>
          <w:bCs/>
          <w:szCs w:val="22"/>
        </w:rPr>
        <w:t>underestimate</w:t>
      </w:r>
      <w:r w:rsidR="00D24999" w:rsidRPr="00511547">
        <w:rPr>
          <w:b w:val="0"/>
          <w:bCs/>
          <w:szCs w:val="22"/>
        </w:rPr>
        <w:t>s</w:t>
      </w:r>
      <w:r w:rsidR="0037427D" w:rsidRPr="00511547">
        <w:rPr>
          <w:b w:val="0"/>
          <w:bCs/>
          <w:szCs w:val="22"/>
        </w:rPr>
        <w:t xml:space="preserve"> the </w:t>
      </w:r>
      <w:r w:rsidR="00157DA2" w:rsidRPr="00511547">
        <w:rPr>
          <w:b w:val="0"/>
          <w:bCs/>
          <w:szCs w:val="22"/>
        </w:rPr>
        <w:t xml:space="preserve">diagnostic yield </w:t>
      </w:r>
      <w:r w:rsidR="00EF4E03" w:rsidRPr="00511547">
        <w:rPr>
          <w:b w:val="0"/>
          <w:bCs/>
          <w:szCs w:val="22"/>
        </w:rPr>
        <w:t xml:space="preserve">for </w:t>
      </w:r>
      <w:r w:rsidR="000429D3" w:rsidRPr="00511547">
        <w:rPr>
          <w:b w:val="0"/>
          <w:bCs/>
          <w:szCs w:val="22"/>
        </w:rPr>
        <w:t xml:space="preserve">the testing proposed in this application as it </w:t>
      </w:r>
      <w:r w:rsidR="00D24999" w:rsidRPr="00511547">
        <w:rPr>
          <w:b w:val="0"/>
          <w:bCs/>
          <w:szCs w:val="22"/>
        </w:rPr>
        <w:t>wa</w:t>
      </w:r>
      <w:r w:rsidR="000429D3" w:rsidRPr="00511547">
        <w:rPr>
          <w:b w:val="0"/>
          <w:bCs/>
          <w:szCs w:val="22"/>
        </w:rPr>
        <w:t xml:space="preserve">s for </w:t>
      </w:r>
      <w:r w:rsidR="000429D3" w:rsidRPr="00511547">
        <w:rPr>
          <w:b w:val="0"/>
          <w:bCs/>
          <w:i/>
          <w:iCs/>
          <w:szCs w:val="22"/>
        </w:rPr>
        <w:t xml:space="preserve">BRCA1/2 </w:t>
      </w:r>
      <w:r w:rsidR="004D45EE" w:rsidRPr="00511547">
        <w:rPr>
          <w:b w:val="0"/>
          <w:bCs/>
          <w:szCs w:val="22"/>
        </w:rPr>
        <w:t xml:space="preserve">genes </w:t>
      </w:r>
      <w:r w:rsidR="000429D3" w:rsidRPr="00511547">
        <w:rPr>
          <w:b w:val="0"/>
          <w:bCs/>
          <w:szCs w:val="22"/>
        </w:rPr>
        <w:t xml:space="preserve">only, which other studies </w:t>
      </w:r>
      <w:r w:rsidR="00697FCD" w:rsidRPr="00511547">
        <w:rPr>
          <w:b w:val="0"/>
          <w:bCs/>
          <w:szCs w:val="22"/>
        </w:rPr>
        <w:t xml:space="preserve">have </w:t>
      </w:r>
      <w:r w:rsidR="00410B15" w:rsidRPr="00511547">
        <w:rPr>
          <w:b w:val="0"/>
          <w:bCs/>
          <w:szCs w:val="22"/>
        </w:rPr>
        <w:t>reported</w:t>
      </w:r>
      <w:r w:rsidR="000429D3" w:rsidRPr="00511547">
        <w:rPr>
          <w:b w:val="0"/>
          <w:bCs/>
          <w:szCs w:val="22"/>
        </w:rPr>
        <w:t xml:space="preserve"> comprise only 30.7% of germline variants in prostate cancer patients</w:t>
      </w:r>
      <w:r w:rsidR="001F066C" w:rsidRPr="00511547">
        <w:rPr>
          <w:b w:val="0"/>
          <w:bCs/>
          <w:szCs w:val="22"/>
        </w:rPr>
        <w:t xml:space="preserve"> </w:t>
      </w:r>
      <w:r w:rsidR="004063AE" w:rsidRPr="00511547">
        <w:rPr>
          <w:b w:val="0"/>
          <w:bCs/>
          <w:szCs w:val="22"/>
        </w:rPr>
        <w:fldChar w:fldCharType="begin"/>
      </w:r>
      <w:r w:rsidR="004063AE" w:rsidRPr="00511547">
        <w:rPr>
          <w:b w:val="0"/>
          <w:bCs/>
          <w:szCs w:val="22"/>
        </w:rPr>
        <w:instrText xml:space="preserve"> ADDIN EN.CITE &lt;EndNote&gt;&lt;Cite&gt;&lt;Author&gt;Nicolosi&lt;/Author&gt;&lt;Year&gt;2019&lt;/Year&gt;&lt;RecNum&gt;22&lt;/RecNum&gt;&lt;DisplayText&gt;(Nicolosi et al., 2019)&lt;/DisplayText&gt;&lt;record&gt;&lt;rec-number&gt;22&lt;/rec-number&gt;&lt;foreign-keys&gt;&lt;key app="EN" db-id="d2wdezx93dzvtfe00srxztwj2de2wsazs95f" timestamp="1773366338" guid="ece6efb2-f10d-4b8e-bddb-0bc6f0da80e0"&gt;22&lt;/key&gt;&lt;/foreign-keys&gt;&lt;ref-type name="Journal Article"&gt;17&lt;/ref-type&gt;&lt;contributors&gt;&lt;authors&gt;&lt;author&gt;Nicolosi, Piper&lt;/author&gt;&lt;author&gt;Ledet, Elisa&lt;/author&gt;&lt;author&gt;Yang, Shan&lt;/author&gt;&lt;author&gt;Michalski, Scott&lt;/author&gt;&lt;author&gt;Freschi, Brandy&lt;/author&gt;&lt;author&gt;O’Leary, Erin&lt;/author&gt;&lt;author&gt;Esplin, Edward D.&lt;/author&gt;&lt;author&gt;Nussbaum, Robert L.&lt;/author&gt;&lt;author&gt;Sartor, Oliver&lt;/author&gt;&lt;/authors&gt;&lt;/contributors&gt;&lt;titles&gt;&lt;title&gt;Prevalence of Germline Variants in Prostate Cancer and Implications for Current Genetic Testing Guidelines&lt;/title&gt;&lt;secondary-title&gt;JAMA Oncology&lt;/secondary-title&gt;&lt;/titles&gt;&lt;periodical&gt;&lt;full-title&gt;JAMA Oncology&lt;/full-title&gt;&lt;/periodical&gt;&lt;pages&gt;523-528&lt;/pages&gt;&lt;volume&gt;5&lt;/volume&gt;&lt;number&gt;4&lt;/number&gt;&lt;dates&gt;&lt;year&gt;2019&lt;/year&gt;&lt;/dates&gt;&lt;isbn&gt;2374-2437&lt;/isbn&gt;&lt;urls&gt;&lt;related-urls&gt;&lt;url&gt;https://doi.org/10.1001/jamaoncol.2018.6760&lt;/url&gt;&lt;/related-urls&gt;&lt;/urls&gt;&lt;electronic-resource-num&gt;10.1001/jamaoncol.2018.6760&lt;/electronic-resource-num&gt;&lt;access-date&gt;3/13/2026&lt;/access-date&gt;&lt;/record&gt;&lt;/Cite&gt;&lt;/EndNote&gt;</w:instrText>
      </w:r>
      <w:r w:rsidR="004063AE" w:rsidRPr="00511547">
        <w:rPr>
          <w:b w:val="0"/>
          <w:bCs/>
          <w:szCs w:val="22"/>
        </w:rPr>
        <w:fldChar w:fldCharType="separate"/>
      </w:r>
      <w:r w:rsidR="004063AE" w:rsidRPr="00511547">
        <w:rPr>
          <w:b w:val="0"/>
          <w:bCs/>
          <w:noProof/>
          <w:szCs w:val="22"/>
        </w:rPr>
        <w:t>(Nicolosi et al., 2019)</w:t>
      </w:r>
      <w:r w:rsidR="004063AE" w:rsidRPr="00511547">
        <w:rPr>
          <w:b w:val="0"/>
          <w:bCs/>
          <w:szCs w:val="22"/>
        </w:rPr>
        <w:fldChar w:fldCharType="end"/>
      </w:r>
      <w:r w:rsidR="000429D3" w:rsidRPr="00511547">
        <w:rPr>
          <w:b w:val="0"/>
          <w:bCs/>
          <w:szCs w:val="22"/>
        </w:rPr>
        <w:t>.</w:t>
      </w:r>
      <w:r w:rsidR="001D7BC4" w:rsidRPr="00511547">
        <w:rPr>
          <w:b w:val="0"/>
          <w:bCs/>
          <w:szCs w:val="22"/>
        </w:rPr>
        <w:t xml:space="preserve"> </w:t>
      </w:r>
      <w:r w:rsidR="00F21E76" w:rsidRPr="00511547">
        <w:rPr>
          <w:b w:val="0"/>
          <w:bCs/>
          <w:szCs w:val="22"/>
        </w:rPr>
        <w:t>If a</w:t>
      </w:r>
      <w:r w:rsidR="00F21E76" w:rsidRPr="00511547" w:rsidDel="008D4FC5">
        <w:rPr>
          <w:b w:val="0"/>
          <w:bCs/>
          <w:szCs w:val="22"/>
        </w:rPr>
        <w:t xml:space="preserve"> </w:t>
      </w:r>
      <w:r w:rsidR="008D4FC5" w:rsidRPr="00511547">
        <w:rPr>
          <w:b w:val="0"/>
          <w:bCs/>
          <w:szCs w:val="22"/>
        </w:rPr>
        <w:t xml:space="preserve">diagnostic yield </w:t>
      </w:r>
      <w:r w:rsidR="00F21E76" w:rsidRPr="00511547">
        <w:rPr>
          <w:b w:val="0"/>
          <w:bCs/>
          <w:szCs w:val="22"/>
        </w:rPr>
        <w:t xml:space="preserve">of 4.47% for </w:t>
      </w:r>
      <w:r w:rsidR="00F21E76" w:rsidRPr="00511547">
        <w:rPr>
          <w:b w:val="0"/>
          <w:bCs/>
          <w:i/>
          <w:iCs/>
          <w:szCs w:val="22"/>
        </w:rPr>
        <w:t>BRCA</w:t>
      </w:r>
      <w:r w:rsidR="00F21E76" w:rsidRPr="00511547">
        <w:rPr>
          <w:b w:val="0"/>
          <w:bCs/>
          <w:szCs w:val="22"/>
        </w:rPr>
        <w:t xml:space="preserve"> variants represents 30.7% of the </w:t>
      </w:r>
      <w:r w:rsidR="00562D7E" w:rsidRPr="00511547">
        <w:rPr>
          <w:b w:val="0"/>
          <w:bCs/>
          <w:szCs w:val="22"/>
        </w:rPr>
        <w:t xml:space="preserve">variants </w:t>
      </w:r>
      <w:r w:rsidR="00F21E76" w:rsidRPr="00511547">
        <w:rPr>
          <w:b w:val="0"/>
          <w:bCs/>
          <w:szCs w:val="22"/>
        </w:rPr>
        <w:t>among cancer</w:t>
      </w:r>
      <w:r w:rsidR="00E5257D" w:rsidRPr="00511547">
        <w:rPr>
          <w:b w:val="0"/>
          <w:bCs/>
          <w:szCs w:val="22"/>
        </w:rPr>
        <w:t xml:space="preserve"> predisposition</w:t>
      </w:r>
      <w:r w:rsidR="00F21E76" w:rsidRPr="00511547">
        <w:rPr>
          <w:b w:val="0"/>
          <w:bCs/>
          <w:szCs w:val="22"/>
        </w:rPr>
        <w:t xml:space="preserve"> genes</w:t>
      </w:r>
      <w:r w:rsidR="007D0691" w:rsidRPr="00511547">
        <w:rPr>
          <w:b w:val="0"/>
          <w:bCs/>
          <w:szCs w:val="22"/>
        </w:rPr>
        <w:t xml:space="preserve"> commonly included on gene panels, then</w:t>
      </w:r>
      <w:r w:rsidR="0065695A" w:rsidRPr="00511547">
        <w:rPr>
          <w:b w:val="0"/>
          <w:bCs/>
          <w:szCs w:val="22"/>
        </w:rPr>
        <w:t xml:space="preserve"> this </w:t>
      </w:r>
      <w:r w:rsidR="00D24999" w:rsidRPr="00511547">
        <w:rPr>
          <w:b w:val="0"/>
          <w:bCs/>
          <w:szCs w:val="22"/>
        </w:rPr>
        <w:t>implies</w:t>
      </w:r>
      <w:r w:rsidR="004D45EE" w:rsidRPr="00511547">
        <w:rPr>
          <w:b w:val="0"/>
          <w:bCs/>
          <w:szCs w:val="22"/>
        </w:rPr>
        <w:t xml:space="preserve"> </w:t>
      </w:r>
      <w:r w:rsidR="0065695A" w:rsidRPr="00511547">
        <w:rPr>
          <w:b w:val="0"/>
          <w:bCs/>
          <w:szCs w:val="22"/>
        </w:rPr>
        <w:t xml:space="preserve">a </w:t>
      </w:r>
      <w:r w:rsidR="008D4FC5" w:rsidRPr="00511547">
        <w:rPr>
          <w:b w:val="0"/>
          <w:bCs/>
          <w:szCs w:val="22"/>
        </w:rPr>
        <w:t xml:space="preserve">diagnostic yield </w:t>
      </w:r>
      <w:r w:rsidR="0065695A" w:rsidRPr="00511547">
        <w:rPr>
          <w:b w:val="0"/>
          <w:bCs/>
          <w:szCs w:val="22"/>
        </w:rPr>
        <w:t xml:space="preserve">of </w:t>
      </w:r>
      <w:r w:rsidR="0065695A" w:rsidRPr="00511547">
        <w:rPr>
          <w:bCs/>
          <w:szCs w:val="22"/>
        </w:rPr>
        <w:t>14.6%</w:t>
      </w:r>
      <w:r w:rsidR="0065695A" w:rsidRPr="00511547">
        <w:rPr>
          <w:b w:val="0"/>
          <w:bCs/>
          <w:szCs w:val="22"/>
        </w:rPr>
        <w:t xml:space="preserve"> across commonly tested genes.</w:t>
      </w:r>
    </w:p>
    <w:p w14:paraId="0E3EC6A7" w14:textId="7EC63E51" w:rsidR="00033E75" w:rsidRPr="00511547" w:rsidRDefault="00033E75" w:rsidP="00B94DD6">
      <w:pPr>
        <w:pStyle w:val="ListParagraph"/>
        <w:numPr>
          <w:ilvl w:val="0"/>
          <w:numId w:val="11"/>
        </w:numPr>
        <w:spacing w:after="357"/>
        <w:rPr>
          <w:b w:val="0"/>
          <w:szCs w:val="22"/>
        </w:rPr>
      </w:pPr>
      <w:r w:rsidRPr="00511547">
        <w:rPr>
          <w:b w:val="0"/>
          <w:szCs w:val="22"/>
        </w:rPr>
        <w:t xml:space="preserve">Australian </w:t>
      </w:r>
      <w:r w:rsidR="003B2621" w:rsidRPr="00511547">
        <w:rPr>
          <w:b w:val="0"/>
          <w:szCs w:val="22"/>
        </w:rPr>
        <w:t xml:space="preserve">any-stage </w:t>
      </w:r>
      <w:r w:rsidRPr="00511547">
        <w:rPr>
          <w:b w:val="0"/>
          <w:szCs w:val="22"/>
        </w:rPr>
        <w:t xml:space="preserve">prostate cancer </w:t>
      </w:r>
      <w:r w:rsidR="001E0159" w:rsidRPr="00511547">
        <w:rPr>
          <w:b w:val="0"/>
          <w:szCs w:val="22"/>
        </w:rPr>
        <w:t>patients</w:t>
      </w:r>
      <w:r w:rsidR="00A32365" w:rsidRPr="00511547">
        <w:rPr>
          <w:b w:val="0"/>
          <w:szCs w:val="22"/>
        </w:rPr>
        <w:t xml:space="preserve"> </w:t>
      </w:r>
      <w:r w:rsidRPr="00511547">
        <w:rPr>
          <w:b w:val="0"/>
          <w:szCs w:val="22"/>
        </w:rPr>
        <w:t>in</w:t>
      </w:r>
      <w:r w:rsidR="00C4633A" w:rsidRPr="00511547">
        <w:rPr>
          <w:b w:val="0"/>
          <w:szCs w:val="22"/>
        </w:rPr>
        <w:t xml:space="preserve"> </w:t>
      </w:r>
      <w:r w:rsidRPr="00511547">
        <w:rPr>
          <w:b w:val="0"/>
          <w:szCs w:val="22"/>
        </w:rPr>
        <w:t>families</w:t>
      </w:r>
      <w:r w:rsidR="00C4633A" w:rsidRPr="00511547">
        <w:rPr>
          <w:b w:val="0"/>
          <w:szCs w:val="22"/>
        </w:rPr>
        <w:t xml:space="preserve"> with at least </w:t>
      </w:r>
      <w:r w:rsidR="001E0159" w:rsidRPr="00511547">
        <w:rPr>
          <w:b w:val="0"/>
          <w:szCs w:val="22"/>
        </w:rPr>
        <w:t xml:space="preserve">2 prostate cancer cases were </w:t>
      </w:r>
      <w:r w:rsidR="00DF10A8" w:rsidRPr="00511547">
        <w:rPr>
          <w:b w:val="0"/>
          <w:szCs w:val="22"/>
        </w:rPr>
        <w:t>tested using an 84-gene panel</w:t>
      </w:r>
      <w:r w:rsidRPr="00511547">
        <w:rPr>
          <w:b w:val="0"/>
          <w:szCs w:val="22"/>
        </w:rPr>
        <w:t>,</w:t>
      </w:r>
      <w:r w:rsidR="00C50778" w:rsidRPr="00511547">
        <w:rPr>
          <w:b w:val="0"/>
          <w:szCs w:val="22"/>
        </w:rPr>
        <w:t xml:space="preserve"> yielding </w:t>
      </w:r>
      <w:r w:rsidR="00C66A3A" w:rsidRPr="00511547">
        <w:rPr>
          <w:b w:val="0"/>
          <w:szCs w:val="22"/>
        </w:rPr>
        <w:t xml:space="preserve">a clinically notifiable P/LP variant in </w:t>
      </w:r>
      <w:r w:rsidR="004C52E7" w:rsidRPr="00511547">
        <w:rPr>
          <w:b w:val="0"/>
          <w:szCs w:val="22"/>
        </w:rPr>
        <w:t>16/94</w:t>
      </w:r>
      <w:r w:rsidRPr="00511547">
        <w:rPr>
          <w:b w:val="0"/>
          <w:szCs w:val="22"/>
        </w:rPr>
        <w:t xml:space="preserve"> </w:t>
      </w:r>
      <w:r w:rsidR="00C66A3A" w:rsidRPr="00511547">
        <w:rPr>
          <w:b w:val="0"/>
          <w:szCs w:val="22"/>
        </w:rPr>
        <w:t>(</w:t>
      </w:r>
      <w:r w:rsidRPr="00511547">
        <w:rPr>
          <w:szCs w:val="22"/>
        </w:rPr>
        <w:t>17</w:t>
      </w:r>
      <w:r w:rsidR="009B2923" w:rsidRPr="00511547">
        <w:rPr>
          <w:szCs w:val="22"/>
        </w:rPr>
        <w:t>.0</w:t>
      </w:r>
      <w:r w:rsidRPr="00511547">
        <w:rPr>
          <w:szCs w:val="22"/>
        </w:rPr>
        <w:t>%</w:t>
      </w:r>
      <w:r w:rsidR="00C66A3A" w:rsidRPr="00511547">
        <w:rPr>
          <w:b w:val="0"/>
          <w:szCs w:val="22"/>
        </w:rPr>
        <w:t>) of cases</w:t>
      </w:r>
      <w:r w:rsidR="00F14249" w:rsidRPr="00511547">
        <w:rPr>
          <w:b w:val="0"/>
          <w:szCs w:val="22"/>
        </w:rPr>
        <w:t xml:space="preserve"> </w:t>
      </w:r>
      <w:r w:rsidR="004063AE" w:rsidRPr="00511547">
        <w:rPr>
          <w:b w:val="0"/>
          <w:bCs/>
          <w:szCs w:val="22"/>
        </w:rPr>
        <w:fldChar w:fldCharType="begin">
          <w:fldData xml:space="preserve">PEVuZE5vdGU+PENpdGU+PEF1dGhvcj5Nb25kc2NoZWluPC9BdXRob3I+PFllYXI+MjAyMjwvWWVh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</w:fldData>
        </w:fldChar>
      </w:r>
      <w:r w:rsidR="004063AE" w:rsidRPr="00511547">
        <w:rPr>
          <w:b w:val="0"/>
          <w:bCs/>
          <w:szCs w:val="22"/>
        </w:rPr>
        <w:instrText xml:space="preserve"> ADDIN EN.CITE </w:instrText>
      </w:r>
      <w:r w:rsidR="004063AE" w:rsidRPr="00511547">
        <w:rPr>
          <w:b w:val="0"/>
          <w:bCs/>
          <w:szCs w:val="22"/>
        </w:rPr>
        <w:fldChar w:fldCharType="begin">
          <w:fldData xml:space="preserve">PEVuZE5vdGU+PENpdGU+PEF1dGhvcj5Nb25kc2NoZWluPC9BdXRob3I+PFllYXI+MjAyMjwvWWVh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</w:fldData>
        </w:fldChar>
      </w:r>
      <w:r w:rsidR="004063AE" w:rsidRPr="00511547">
        <w:rPr>
          <w:b w:val="0"/>
          <w:bCs/>
          <w:szCs w:val="22"/>
        </w:rPr>
        <w:instrText xml:space="preserve"> ADDIN EN.CITE.DATA </w:instrText>
      </w:r>
      <w:r w:rsidR="004063AE" w:rsidRPr="00511547">
        <w:rPr>
          <w:b w:val="0"/>
          <w:bCs/>
          <w:szCs w:val="22"/>
        </w:rPr>
      </w:r>
      <w:r w:rsidR="004063AE" w:rsidRPr="00511547">
        <w:rPr>
          <w:b w:val="0"/>
          <w:bCs/>
          <w:szCs w:val="22"/>
        </w:rPr>
        <w:fldChar w:fldCharType="end"/>
      </w:r>
      <w:r w:rsidR="004063AE" w:rsidRPr="00511547">
        <w:rPr>
          <w:b w:val="0"/>
          <w:bCs/>
          <w:szCs w:val="22"/>
        </w:rPr>
      </w:r>
      <w:r w:rsidR="004063AE" w:rsidRPr="00511547">
        <w:rPr>
          <w:b w:val="0"/>
          <w:bCs/>
          <w:szCs w:val="22"/>
        </w:rPr>
        <w:fldChar w:fldCharType="separate"/>
      </w:r>
      <w:r w:rsidR="004063AE" w:rsidRPr="00511547">
        <w:rPr>
          <w:b w:val="0"/>
          <w:bCs/>
          <w:noProof/>
          <w:szCs w:val="22"/>
        </w:rPr>
        <w:t>(Mondschein et al., 2022)</w:t>
      </w:r>
      <w:r w:rsidR="004063AE" w:rsidRPr="00511547">
        <w:rPr>
          <w:b w:val="0"/>
          <w:bCs/>
          <w:szCs w:val="22"/>
        </w:rPr>
        <w:fldChar w:fldCharType="end"/>
      </w:r>
      <w:r w:rsidR="00D77C92" w:rsidRPr="00511547">
        <w:rPr>
          <w:b w:val="0"/>
          <w:bCs/>
          <w:szCs w:val="22"/>
        </w:rPr>
        <w:t>.</w:t>
      </w:r>
      <w:r w:rsidR="00D77C92" w:rsidRPr="00511547">
        <w:rPr>
          <w:b w:val="0"/>
          <w:szCs w:val="22"/>
        </w:rPr>
        <w:t xml:space="preserve"> </w:t>
      </w:r>
      <w:r w:rsidR="009B2923" w:rsidRPr="00511547">
        <w:rPr>
          <w:b w:val="0"/>
          <w:szCs w:val="22"/>
        </w:rPr>
        <w:t>The authors also reported</w:t>
      </w:r>
      <w:r w:rsidR="00534320" w:rsidRPr="00511547">
        <w:rPr>
          <w:b w:val="0"/>
          <w:szCs w:val="22"/>
        </w:rPr>
        <w:t xml:space="preserve"> that</w:t>
      </w:r>
      <w:r w:rsidR="009B2923" w:rsidRPr="00511547">
        <w:rPr>
          <w:b w:val="0"/>
          <w:szCs w:val="22"/>
        </w:rPr>
        <w:t xml:space="preserve"> </w:t>
      </w:r>
      <w:r w:rsidR="00534320" w:rsidRPr="00511547">
        <w:rPr>
          <w:b w:val="0"/>
          <w:szCs w:val="22"/>
        </w:rPr>
        <w:t>7/22 (</w:t>
      </w:r>
      <w:r w:rsidR="005E01A1" w:rsidRPr="00511547">
        <w:rPr>
          <w:b w:val="0"/>
          <w:szCs w:val="22"/>
        </w:rPr>
        <w:t>31.8%</w:t>
      </w:r>
      <w:r w:rsidR="00534320" w:rsidRPr="00511547">
        <w:rPr>
          <w:b w:val="0"/>
          <w:szCs w:val="22"/>
        </w:rPr>
        <w:t>)</w:t>
      </w:r>
      <w:r w:rsidR="005E01A1" w:rsidRPr="00511547">
        <w:rPr>
          <w:b w:val="0"/>
          <w:szCs w:val="22"/>
        </w:rPr>
        <w:t xml:space="preserve"> of variants</w:t>
      </w:r>
      <w:r w:rsidR="00685153" w:rsidRPr="00511547">
        <w:rPr>
          <w:b w:val="0"/>
          <w:szCs w:val="22"/>
        </w:rPr>
        <w:t xml:space="preserve"> </w:t>
      </w:r>
      <w:r w:rsidR="005E01A1" w:rsidRPr="00511547">
        <w:rPr>
          <w:b w:val="0"/>
          <w:szCs w:val="22"/>
        </w:rPr>
        <w:t xml:space="preserve">(including non-clinically notifiable P/LP variants) were </w:t>
      </w:r>
      <w:r w:rsidR="00685153" w:rsidRPr="00511547">
        <w:rPr>
          <w:b w:val="0"/>
          <w:szCs w:val="22"/>
        </w:rPr>
        <w:t xml:space="preserve">in </w:t>
      </w:r>
      <w:r w:rsidR="00685153" w:rsidRPr="00511547">
        <w:rPr>
          <w:b w:val="0"/>
          <w:i/>
          <w:szCs w:val="22"/>
        </w:rPr>
        <w:t>BRCA1/2</w:t>
      </w:r>
      <w:r w:rsidR="00685153" w:rsidRPr="00511547">
        <w:rPr>
          <w:b w:val="0"/>
          <w:szCs w:val="22"/>
        </w:rPr>
        <w:t>.</w:t>
      </w:r>
    </w:p>
    <w:p w14:paraId="1957B3C3" w14:textId="06D10E40" w:rsidR="00033E75" w:rsidRPr="00511547" w:rsidRDefault="00033E75" w:rsidP="00B94DD6">
      <w:pPr>
        <w:pStyle w:val="ListParagraph"/>
        <w:numPr>
          <w:ilvl w:val="0"/>
          <w:numId w:val="11"/>
        </w:numPr>
        <w:spacing w:after="357"/>
        <w:rPr>
          <w:b w:val="0"/>
          <w:szCs w:val="22"/>
        </w:rPr>
      </w:pPr>
      <w:r w:rsidRPr="00511547">
        <w:rPr>
          <w:b w:val="0"/>
          <w:szCs w:val="22"/>
        </w:rPr>
        <w:t xml:space="preserve">In prostate cancer patients </w:t>
      </w:r>
      <w:r w:rsidR="00476C3D" w:rsidRPr="00511547">
        <w:rPr>
          <w:b w:val="0"/>
          <w:szCs w:val="22"/>
        </w:rPr>
        <w:t>unselected for</w:t>
      </w:r>
      <w:r w:rsidRPr="00511547">
        <w:rPr>
          <w:b w:val="0"/>
          <w:szCs w:val="22"/>
        </w:rPr>
        <w:t xml:space="preserve"> family history of cancer</w:t>
      </w:r>
      <w:r w:rsidR="00476C3D" w:rsidRPr="00511547">
        <w:rPr>
          <w:b w:val="0"/>
          <w:szCs w:val="22"/>
        </w:rPr>
        <w:t xml:space="preserve"> and disease stage</w:t>
      </w:r>
      <w:r w:rsidR="004C3B1A" w:rsidRPr="00511547">
        <w:rPr>
          <w:b w:val="0"/>
          <w:bCs/>
          <w:szCs w:val="22"/>
        </w:rPr>
        <w:t xml:space="preserve"> (n=3,607</w:t>
      </w:r>
      <w:r w:rsidRPr="00511547">
        <w:rPr>
          <w:b w:val="0"/>
          <w:szCs w:val="22"/>
        </w:rPr>
        <w:t>),</w:t>
      </w:r>
      <w:r w:rsidR="00BD3383" w:rsidRPr="00511547">
        <w:rPr>
          <w:b w:val="0"/>
          <w:szCs w:val="22"/>
        </w:rPr>
        <w:t xml:space="preserve"> </w:t>
      </w:r>
      <w:r w:rsidR="00A40937" w:rsidRPr="00511547">
        <w:rPr>
          <w:b w:val="0"/>
          <w:szCs w:val="22"/>
        </w:rPr>
        <w:t xml:space="preserve">germline </w:t>
      </w:r>
      <w:r w:rsidR="00BD3383" w:rsidRPr="00511547">
        <w:rPr>
          <w:b w:val="0"/>
          <w:szCs w:val="22"/>
        </w:rPr>
        <w:t xml:space="preserve">testing for </w:t>
      </w:r>
      <w:r w:rsidR="006F404B" w:rsidRPr="00511547">
        <w:rPr>
          <w:b w:val="0"/>
          <w:szCs w:val="22"/>
        </w:rPr>
        <w:t xml:space="preserve">commonly tested genes </w:t>
      </w:r>
      <w:r w:rsidR="004D45EE" w:rsidRPr="00511547">
        <w:rPr>
          <w:b w:val="0"/>
          <w:szCs w:val="22"/>
        </w:rPr>
        <w:t xml:space="preserve">(panel composition varied at clinician discretion but </w:t>
      </w:r>
      <w:r w:rsidR="006F404B" w:rsidRPr="00511547">
        <w:rPr>
          <w:b w:val="0"/>
          <w:szCs w:val="22"/>
        </w:rPr>
        <w:t xml:space="preserve">62% of cases </w:t>
      </w:r>
      <w:r w:rsidR="00476C3D" w:rsidRPr="00511547">
        <w:rPr>
          <w:b w:val="0"/>
          <w:szCs w:val="22"/>
        </w:rPr>
        <w:t>used</w:t>
      </w:r>
      <w:r w:rsidR="006F404B" w:rsidRPr="00511547">
        <w:rPr>
          <w:b w:val="0"/>
          <w:szCs w:val="22"/>
        </w:rPr>
        <w:t xml:space="preserve"> the </w:t>
      </w:r>
      <w:r w:rsidR="004D45EE" w:rsidRPr="00511547">
        <w:rPr>
          <w:b w:val="0"/>
          <w:szCs w:val="22"/>
        </w:rPr>
        <w:t>14-gene</w:t>
      </w:r>
      <w:r w:rsidR="00BD3383" w:rsidRPr="00511547">
        <w:rPr>
          <w:b w:val="0"/>
          <w:szCs w:val="22"/>
        </w:rPr>
        <w:t xml:space="preserve"> Invitae prostate cancer gene panel</w:t>
      </w:r>
      <w:r w:rsidR="004D45EE" w:rsidRPr="00511547">
        <w:rPr>
          <w:b w:val="0"/>
          <w:szCs w:val="22"/>
        </w:rPr>
        <w:t>),</w:t>
      </w:r>
      <w:r w:rsidRPr="00511547">
        <w:rPr>
          <w:b w:val="0"/>
          <w:szCs w:val="22"/>
        </w:rPr>
        <w:t xml:space="preserve"> 620 patients</w:t>
      </w:r>
      <w:r w:rsidR="00476C3D" w:rsidRPr="00511547">
        <w:rPr>
          <w:b w:val="0"/>
          <w:szCs w:val="22"/>
        </w:rPr>
        <w:t xml:space="preserve"> were found to have a germline variant</w:t>
      </w:r>
      <w:r w:rsidR="004D45EE" w:rsidRPr="00511547">
        <w:rPr>
          <w:b w:val="0"/>
          <w:szCs w:val="22"/>
        </w:rPr>
        <w:t xml:space="preserve">, equating to a </w:t>
      </w:r>
      <w:r w:rsidR="005C6440" w:rsidRPr="00511547">
        <w:rPr>
          <w:b w:val="0"/>
          <w:szCs w:val="22"/>
        </w:rPr>
        <w:t xml:space="preserve">diagnostic yield </w:t>
      </w:r>
      <w:r w:rsidRPr="00511547">
        <w:rPr>
          <w:b w:val="0"/>
          <w:szCs w:val="22"/>
        </w:rPr>
        <w:t xml:space="preserve">of </w:t>
      </w:r>
      <w:r w:rsidRPr="00511547">
        <w:rPr>
          <w:szCs w:val="22"/>
        </w:rPr>
        <w:t>17.2%</w:t>
      </w:r>
      <w:r w:rsidR="00511547">
        <w:rPr>
          <w:b w:val="0"/>
          <w:bCs/>
          <w:szCs w:val="22"/>
        </w:rPr>
        <w:t xml:space="preserve"> </w:t>
      </w:r>
      <w:r w:rsidR="004063AE" w:rsidRPr="00511547">
        <w:rPr>
          <w:b w:val="0"/>
          <w:bCs/>
          <w:szCs w:val="22"/>
        </w:rPr>
        <w:fldChar w:fldCharType="begin"/>
      </w:r>
      <w:r w:rsidR="004063AE" w:rsidRPr="00511547">
        <w:rPr>
          <w:b w:val="0"/>
          <w:bCs/>
          <w:szCs w:val="22"/>
        </w:rPr>
        <w:instrText xml:space="preserve"> ADDIN EN.CITE &lt;EndNote&gt;&lt;Cite&gt;&lt;Author&gt;Nicolosi&lt;/Author&gt;&lt;Year&gt;2019&lt;/Year&gt;&lt;RecNum&gt;22&lt;/RecNum&gt;&lt;DisplayText&gt;(Nicolosi et al., 2019)&lt;/DisplayText&gt;&lt;record&gt;&lt;rec-number&gt;22&lt;/rec-number&gt;&lt;foreign-keys&gt;&lt;key app="EN" db-id="d2wdezx93dzvtfe00srxztwj2de2wsazs95f" timestamp="1773366338" guid="ece6efb2-f10d-4b8e-bddb-0bc6f0da80e0"&gt;22&lt;/key&gt;&lt;/foreign-keys&gt;&lt;ref-type name="Journal Article"&gt;17&lt;/ref-type&gt;&lt;contributors&gt;&lt;authors&gt;&lt;author&gt;Nicolosi, Piper&lt;/author&gt;&lt;author&gt;Ledet, Elisa&lt;/author&gt;&lt;author&gt;Yang, Shan&lt;/author&gt;&lt;author&gt;Michalski, Scott&lt;/author&gt;&lt;author&gt;Freschi, Brandy&lt;/author&gt;&lt;author&gt;O’Leary, Erin&lt;/author&gt;&lt;author&gt;Esplin, Edward D.&lt;/author&gt;&lt;author&gt;Nussbaum, Robert L.&lt;/author&gt;&lt;author&gt;Sartor, Oliver&lt;/author&gt;&lt;/authors&gt;&lt;/contributors&gt;&lt;titles&gt;&lt;title&gt;Prevalence of Germline Variants in Prostate Cancer and Implications for Current Genetic Testing Guidelines&lt;/title&gt;&lt;secondary-title&gt;JAMA Oncology&lt;/secondary-title&gt;&lt;/titles&gt;&lt;periodical&gt;&lt;full-title&gt;JAMA Oncology&lt;/full-title&gt;&lt;/periodical&gt;&lt;pages&gt;523-528&lt;/pages&gt;&lt;volume&gt;5&lt;/volume&gt;&lt;number&gt;4&lt;/number&gt;&lt;dates&gt;&lt;year&gt;2019&lt;/year&gt;&lt;/dates&gt;&lt;isbn&gt;2374-2437&lt;/isbn&gt;&lt;urls&gt;&lt;related-urls&gt;&lt;url&gt;https://doi.org/10.1001/jamaoncol.2018.6760&lt;/url&gt;&lt;/related-urls&gt;&lt;/urls&gt;&lt;electronic-resource-num&gt;10.1001/jamaoncol.2018.6760&lt;/electronic-resource-num&gt;&lt;access-date&gt;3/13/2026&lt;/access-date&gt;&lt;/record&gt;&lt;/Cite&gt;&lt;/EndNote&gt;</w:instrText>
      </w:r>
      <w:r w:rsidR="004063AE" w:rsidRPr="00511547">
        <w:rPr>
          <w:b w:val="0"/>
          <w:bCs/>
          <w:szCs w:val="22"/>
        </w:rPr>
        <w:fldChar w:fldCharType="separate"/>
      </w:r>
      <w:r w:rsidR="004063AE" w:rsidRPr="00511547">
        <w:rPr>
          <w:b w:val="0"/>
          <w:bCs/>
          <w:noProof/>
          <w:szCs w:val="22"/>
        </w:rPr>
        <w:t>(Nicolosi et al., 2019)</w:t>
      </w:r>
      <w:r w:rsidR="004063AE" w:rsidRPr="00511547">
        <w:rPr>
          <w:b w:val="0"/>
          <w:bCs/>
          <w:szCs w:val="22"/>
        </w:rPr>
        <w:fldChar w:fldCharType="end"/>
      </w:r>
      <w:r w:rsidR="00BD3383" w:rsidRPr="00511547">
        <w:rPr>
          <w:b w:val="0"/>
          <w:bCs/>
          <w:szCs w:val="22"/>
        </w:rPr>
        <w:t>.</w:t>
      </w:r>
      <w:r w:rsidRPr="00511547">
        <w:rPr>
          <w:b w:val="0"/>
          <w:bCs/>
          <w:szCs w:val="22"/>
        </w:rPr>
        <w:t xml:space="preserve"> </w:t>
      </w:r>
      <w:r w:rsidR="00BD3383" w:rsidRPr="00511547">
        <w:rPr>
          <w:b w:val="0"/>
          <w:bCs/>
          <w:szCs w:val="22"/>
        </w:rPr>
        <w:t>O</w:t>
      </w:r>
      <w:r w:rsidRPr="00511547">
        <w:rPr>
          <w:b w:val="0"/>
          <w:bCs/>
          <w:szCs w:val="22"/>
        </w:rPr>
        <w:t xml:space="preserve">nly 30.7% of these variants were in </w:t>
      </w:r>
      <w:r w:rsidRPr="00511547">
        <w:rPr>
          <w:b w:val="0"/>
          <w:bCs/>
          <w:i/>
          <w:iCs/>
          <w:szCs w:val="22"/>
        </w:rPr>
        <w:t>BRCA1/2</w:t>
      </w:r>
      <w:r w:rsidR="0065695A" w:rsidRPr="00511547">
        <w:rPr>
          <w:b w:val="0"/>
          <w:bCs/>
          <w:szCs w:val="22"/>
        </w:rPr>
        <w:t>. T</w:t>
      </w:r>
      <w:r w:rsidRPr="00511547">
        <w:rPr>
          <w:b w:val="0"/>
          <w:bCs/>
          <w:szCs w:val="22"/>
        </w:rPr>
        <w:t xml:space="preserve">his diagnostic yield may be an underestimate for the population proposed in this application, as prostate cancer patients irrespective of family history </w:t>
      </w:r>
      <w:r w:rsidR="00FF0AF0" w:rsidRPr="00511547">
        <w:rPr>
          <w:b w:val="0"/>
          <w:bCs/>
          <w:szCs w:val="22"/>
        </w:rPr>
        <w:t>would likely</w:t>
      </w:r>
      <w:r w:rsidRPr="00511547">
        <w:rPr>
          <w:b w:val="0"/>
          <w:bCs/>
          <w:szCs w:val="22"/>
        </w:rPr>
        <w:t xml:space="preserve"> have a lower rate of germline variants than</w:t>
      </w:r>
      <w:r w:rsidR="00174D1B" w:rsidRPr="00511547">
        <w:rPr>
          <w:b w:val="0"/>
          <w:bCs/>
          <w:szCs w:val="22"/>
        </w:rPr>
        <w:t xml:space="preserve"> </w:t>
      </w:r>
      <w:r w:rsidRPr="00511547">
        <w:rPr>
          <w:b w:val="0"/>
          <w:bCs/>
          <w:szCs w:val="22"/>
        </w:rPr>
        <w:t xml:space="preserve">prostate cancer patients with a family history of prostate cancer. </w:t>
      </w:r>
      <w:r w:rsidRPr="00511547">
        <w:rPr>
          <w:b w:val="0"/>
          <w:szCs w:val="22"/>
        </w:rPr>
        <w:t xml:space="preserve">The authors noted that 37% of patients found to have a germline variant would not have been eligible for testing under </w:t>
      </w:r>
      <w:r w:rsidR="006F4F25" w:rsidRPr="00511547">
        <w:rPr>
          <w:b w:val="0"/>
          <w:bCs/>
          <w:szCs w:val="22"/>
        </w:rPr>
        <w:t>National Comprehensive Cancer Network (</w:t>
      </w:r>
      <w:r w:rsidRPr="00511547">
        <w:rPr>
          <w:b w:val="0"/>
          <w:szCs w:val="22"/>
        </w:rPr>
        <w:t>NCCN</w:t>
      </w:r>
      <w:r w:rsidR="006F4F25" w:rsidRPr="00511547">
        <w:rPr>
          <w:b w:val="0"/>
          <w:bCs/>
          <w:szCs w:val="22"/>
        </w:rPr>
        <w:t>)</w:t>
      </w:r>
      <w:r w:rsidRPr="00511547">
        <w:rPr>
          <w:szCs w:val="22"/>
        </w:rPr>
        <w:t xml:space="preserve"> </w:t>
      </w:r>
      <w:r w:rsidRPr="00511547">
        <w:rPr>
          <w:b w:val="0"/>
          <w:szCs w:val="22"/>
        </w:rPr>
        <w:t>guidelines, which rely heavily on family history.</w:t>
      </w:r>
    </w:p>
    <w:p w14:paraId="6AAC489B" w14:textId="44C7D2DD" w:rsidR="008D6E0A" w:rsidRPr="00511547" w:rsidRDefault="00B8238E" w:rsidP="008D6E0A">
      <w:pPr>
        <w:rPr>
          <w:u w:val="single"/>
        </w:rPr>
      </w:pPr>
      <w:r w:rsidRPr="00511547">
        <w:rPr>
          <w:u w:val="single"/>
        </w:rPr>
        <w:t xml:space="preserve">Assessment of </w:t>
      </w:r>
      <w:r w:rsidR="008D6E0A" w:rsidRPr="00511547">
        <w:rPr>
          <w:u w:val="single"/>
        </w:rPr>
        <w:t xml:space="preserve">&gt;10% risk of </w:t>
      </w:r>
      <w:r w:rsidR="007520F1" w:rsidRPr="00511547">
        <w:rPr>
          <w:u w:val="single"/>
        </w:rPr>
        <w:t xml:space="preserve">having a germline </w:t>
      </w:r>
      <w:r w:rsidRPr="00511547">
        <w:rPr>
          <w:u w:val="single"/>
        </w:rPr>
        <w:t xml:space="preserve">P/LP </w:t>
      </w:r>
      <w:r w:rsidR="007520F1" w:rsidRPr="00511547">
        <w:rPr>
          <w:u w:val="single"/>
        </w:rPr>
        <w:t>variant</w:t>
      </w:r>
    </w:p>
    <w:p w14:paraId="4DC46D4D" w14:textId="42F191EC" w:rsidR="00B357E8" w:rsidRPr="00511547" w:rsidRDefault="00852B6A" w:rsidP="00B357E8">
      <w:r w:rsidRPr="00511547">
        <w:t xml:space="preserve">The population of prostate cancer patients proposed for testing is those who have &gt;10% risk of having a germline </w:t>
      </w:r>
      <w:r w:rsidR="00B8238E" w:rsidRPr="00511547">
        <w:t>P/LP</w:t>
      </w:r>
      <w:r w:rsidR="41785ED8" w:rsidRPr="00511547">
        <w:t xml:space="preserve"> </w:t>
      </w:r>
      <w:r w:rsidRPr="00511547">
        <w:t>variant</w:t>
      </w:r>
      <w:r w:rsidR="2C57512B" w:rsidRPr="00511547">
        <w:t xml:space="preserve">. In January 2026, </w:t>
      </w:r>
      <w:r w:rsidR="15496B33" w:rsidRPr="00511547">
        <w:t xml:space="preserve">the </w:t>
      </w:r>
      <w:r w:rsidR="2C57512B" w:rsidRPr="00511547">
        <w:t xml:space="preserve">CanRisk model was extended to include risk estimates for prostate cancer, allowing assessment of </w:t>
      </w:r>
      <w:r w:rsidR="43EA0238" w:rsidRPr="00511547">
        <w:t xml:space="preserve">the probability of a </w:t>
      </w:r>
      <w:r w:rsidR="00B8238E" w:rsidRPr="00511547">
        <w:t>P/LP</w:t>
      </w:r>
      <w:r w:rsidR="43EA0238" w:rsidRPr="00511547">
        <w:t xml:space="preserve"> variant</w:t>
      </w:r>
      <w:r w:rsidR="2C57512B" w:rsidRPr="00511547">
        <w:t xml:space="preserve"> based on the family history including prostate, breast, </w:t>
      </w:r>
      <w:r w:rsidR="2BDD7BC0" w:rsidRPr="00511547">
        <w:t>ovarian and pancreatic cancer</w:t>
      </w:r>
      <w:r w:rsidRPr="00511547">
        <w:t>.</w:t>
      </w:r>
      <w:r w:rsidR="00875F1B" w:rsidRPr="00511547">
        <w:t xml:space="preserve"> </w:t>
      </w:r>
    </w:p>
    <w:p w14:paraId="7297BFBE" w14:textId="6DA61143" w:rsidR="00B357E8" w:rsidRPr="00511547" w:rsidRDefault="0A4481C8" w:rsidP="00B357E8">
      <w:r w:rsidRPr="00511547">
        <w:t xml:space="preserve">In addition to </w:t>
      </w:r>
      <w:r w:rsidR="002459F4" w:rsidRPr="00511547">
        <w:t>patients</w:t>
      </w:r>
      <w:r w:rsidRPr="00511547">
        <w:t xml:space="preserve"> with metastatic prostate cancer,</w:t>
      </w:r>
      <w:r w:rsidR="3133267B" w:rsidRPr="00511547">
        <w:t xml:space="preserve"> eviQ </w:t>
      </w:r>
      <w:r w:rsidR="006F60D6" w:rsidRPr="00511547">
        <w:t xml:space="preserve">clinical guidelines </w:t>
      </w:r>
      <w:r w:rsidR="004063AE" w:rsidRPr="00511547">
        <w:fldChar w:fldCharType="begin"/>
      </w:r>
      <w:r w:rsidR="004063AE" w:rsidRPr="00511547">
        <w:instrText xml:space="preserve"> ADDIN EN.CITE &lt;EndNote&gt;&lt;Cite ExcludeYear="1"&gt;&lt;Author&gt;eviQ&lt;/Author&gt;&lt;RecNum&gt;7&lt;/RecNum&gt;&lt;DisplayText&gt;(eviQ)&lt;/DisplayText&gt;&lt;record&gt;&lt;rec-number&gt;7&lt;/rec-number&gt;&lt;foreign-keys&gt;&lt;key app="EN" db-id="d2wdezx93dzvtfe00srxztwj2de2wsazs95f" timestamp="1773122257" guid="ea200a78-9595-4c61-8bcd-e4c9fbb15fb7"&gt;7&lt;/key&gt;&lt;/foreign-keys&gt;&lt;ref-type name="Web Page"&gt;12&lt;/ref-type&gt;&lt;contributors&gt;&lt;authors&gt;&lt;author&gt;eviQ&lt;/author&gt;&lt;/authors&gt;&lt;/contributors&gt;&lt;titles&gt;&lt;title&gt;Prostate cancer – panel testing&lt;/title&gt;&lt;/titles&gt;&lt;volume&gt;2026&lt;/volume&gt;&lt;number&gt;10 March&lt;/number&gt;&lt;edition&gt;ID: 3648 v.5&lt;/edition&gt;&lt;dates&gt;&lt;pub-dates&gt;&lt;date&gt;19 April 2023&lt;/date&gt;&lt;/pub-dates&gt;&lt;/dates&gt;&lt;publisher&gt;Cancer Insititute NSW&lt;/publisher&gt;&lt;urls&gt;&lt;related-urls&gt;&lt;url&gt;https://www.eviq.org.au/cancer-genetics/adult/genetic-testing-using-cancer-gene-panels/3648-prostate-cancer-panel-testing&lt;/url&gt;&lt;/related-urls&gt;&lt;/urls&gt;&lt;/record&gt;&lt;/Cite&gt;&lt;/EndNote&gt;</w:instrText>
      </w:r>
      <w:r w:rsidR="004063AE" w:rsidRPr="00511547">
        <w:fldChar w:fldCharType="separate"/>
      </w:r>
      <w:r w:rsidR="004063AE" w:rsidRPr="00511547">
        <w:rPr>
          <w:noProof/>
        </w:rPr>
        <w:t>(eviQ)</w:t>
      </w:r>
      <w:r w:rsidR="004063AE" w:rsidRPr="00511547">
        <w:fldChar w:fldCharType="end"/>
      </w:r>
      <w:r w:rsidR="006F60D6" w:rsidRPr="00511547">
        <w:t xml:space="preserve"> </w:t>
      </w:r>
      <w:r w:rsidR="3133267B" w:rsidRPr="00511547">
        <w:t>recommend germline genetic testing in the following</w:t>
      </w:r>
      <w:r w:rsidR="00B357E8" w:rsidRPr="00511547">
        <w:t xml:space="preserve"> </w:t>
      </w:r>
      <w:r w:rsidR="0F227E16" w:rsidRPr="00511547">
        <w:t>populations</w:t>
      </w:r>
      <w:r w:rsidR="191E3F6C" w:rsidRPr="00511547">
        <w:t xml:space="preserve">, </w:t>
      </w:r>
      <w:r w:rsidR="002F2F31" w:rsidRPr="00511547">
        <w:t>where</w:t>
      </w:r>
      <w:r w:rsidR="191E3F6C" w:rsidRPr="00511547">
        <w:t xml:space="preserve"> a </w:t>
      </w:r>
      <w:r w:rsidR="002459F4" w:rsidRPr="00511547">
        <w:t>gene</w:t>
      </w:r>
      <w:r w:rsidR="191E3F6C" w:rsidRPr="00511547">
        <w:t xml:space="preserve"> panel test may be </w:t>
      </w:r>
      <w:r w:rsidR="002F2F31" w:rsidRPr="00511547">
        <w:t>most appropriate</w:t>
      </w:r>
      <w:r w:rsidR="191E3F6C" w:rsidRPr="00511547">
        <w:t>:</w:t>
      </w:r>
    </w:p>
    <w:p w14:paraId="6003F9B1" w14:textId="5FCA9403" w:rsidR="00B357E8" w:rsidRPr="00511547" w:rsidRDefault="3BE25E80" w:rsidP="007D5262">
      <w:pPr>
        <w:pStyle w:val="ListParagraph"/>
        <w:numPr>
          <w:ilvl w:val="0"/>
          <w:numId w:val="12"/>
        </w:numPr>
        <w:spacing w:after="357"/>
        <w:rPr>
          <w:szCs w:val="22"/>
        </w:rPr>
      </w:pPr>
      <w:r w:rsidRPr="00511547">
        <w:rPr>
          <w:b w:val="0"/>
          <w:szCs w:val="22"/>
        </w:rPr>
        <w:t>Individual</w:t>
      </w:r>
      <w:r w:rsidR="00955E8F" w:rsidRPr="00511547">
        <w:rPr>
          <w:b w:val="0"/>
          <w:szCs w:val="22"/>
        </w:rPr>
        <w:t>s</w:t>
      </w:r>
      <w:r w:rsidRPr="00511547">
        <w:rPr>
          <w:b w:val="0"/>
          <w:szCs w:val="22"/>
        </w:rPr>
        <w:t xml:space="preserve"> with prostate cancer and ≥10% probability of detecting a </w:t>
      </w:r>
      <w:r w:rsidRPr="00511547">
        <w:rPr>
          <w:b w:val="0"/>
          <w:i/>
          <w:szCs w:val="22"/>
        </w:rPr>
        <w:t>BRCA1</w:t>
      </w:r>
      <w:r w:rsidRPr="00511547">
        <w:rPr>
          <w:b w:val="0"/>
          <w:szCs w:val="22"/>
        </w:rPr>
        <w:t xml:space="preserve"> or </w:t>
      </w:r>
      <w:r w:rsidRPr="00511547">
        <w:rPr>
          <w:b w:val="0"/>
          <w:i/>
          <w:szCs w:val="22"/>
        </w:rPr>
        <w:t>BRCA2</w:t>
      </w:r>
      <w:r w:rsidRPr="00511547">
        <w:rPr>
          <w:b w:val="0"/>
          <w:szCs w:val="22"/>
        </w:rPr>
        <w:t xml:space="preserve"> </w:t>
      </w:r>
      <w:r w:rsidR="006F60D6" w:rsidRPr="00511547">
        <w:rPr>
          <w:b w:val="0"/>
          <w:szCs w:val="22"/>
        </w:rPr>
        <w:t>P/LP</w:t>
      </w:r>
      <w:r w:rsidRPr="00511547">
        <w:rPr>
          <w:b w:val="0"/>
          <w:szCs w:val="22"/>
        </w:rPr>
        <w:t xml:space="preserve"> variant using a validated </w:t>
      </w:r>
      <w:r w:rsidR="006F60D6" w:rsidRPr="00511547">
        <w:rPr>
          <w:b w:val="0"/>
          <w:szCs w:val="22"/>
        </w:rPr>
        <w:t>P/LP</w:t>
      </w:r>
      <w:r w:rsidRPr="00511547">
        <w:rPr>
          <w:b w:val="0"/>
          <w:szCs w:val="22"/>
        </w:rPr>
        <w:t xml:space="preserve"> variant prediction tool (e</w:t>
      </w:r>
      <w:r w:rsidR="002F2F31" w:rsidRPr="00511547">
        <w:rPr>
          <w:b w:val="0"/>
          <w:szCs w:val="22"/>
        </w:rPr>
        <w:t>.</w:t>
      </w:r>
      <w:r w:rsidR="2E1B90DE" w:rsidRPr="00511547">
        <w:rPr>
          <w:b w:val="0"/>
          <w:szCs w:val="22"/>
        </w:rPr>
        <w:t>g. CanR</w:t>
      </w:r>
      <w:r w:rsidR="002F2F31" w:rsidRPr="00511547">
        <w:rPr>
          <w:b w:val="0"/>
          <w:szCs w:val="22"/>
        </w:rPr>
        <w:t>i</w:t>
      </w:r>
      <w:r w:rsidR="2E1B90DE" w:rsidRPr="00511547">
        <w:rPr>
          <w:b w:val="0"/>
          <w:szCs w:val="22"/>
        </w:rPr>
        <w:t>sk</w:t>
      </w:r>
      <w:r w:rsidRPr="00511547">
        <w:rPr>
          <w:b w:val="0"/>
          <w:szCs w:val="22"/>
        </w:rPr>
        <w:t>).</w:t>
      </w:r>
    </w:p>
    <w:p w14:paraId="47496FEB" w14:textId="799D0EFA" w:rsidR="00B357E8" w:rsidRPr="00511547" w:rsidRDefault="3BE25E80" w:rsidP="007D5262">
      <w:pPr>
        <w:pStyle w:val="ListParagraph"/>
        <w:numPr>
          <w:ilvl w:val="0"/>
          <w:numId w:val="12"/>
        </w:numPr>
        <w:spacing w:after="357"/>
        <w:rPr>
          <w:szCs w:val="22"/>
        </w:rPr>
      </w:pPr>
      <w:r w:rsidRPr="00511547">
        <w:rPr>
          <w:b w:val="0"/>
          <w:szCs w:val="22"/>
        </w:rPr>
        <w:t>Individual</w:t>
      </w:r>
      <w:r w:rsidR="00955E8F" w:rsidRPr="00511547">
        <w:rPr>
          <w:b w:val="0"/>
          <w:szCs w:val="22"/>
        </w:rPr>
        <w:t>s</w:t>
      </w:r>
      <w:r w:rsidRPr="00511547">
        <w:rPr>
          <w:b w:val="0"/>
          <w:szCs w:val="22"/>
        </w:rPr>
        <w:t xml:space="preserve"> with prostate cancer with intraductal/ductal histology.</w:t>
      </w:r>
    </w:p>
    <w:p w14:paraId="1EDDF8FA" w14:textId="4BC16D78" w:rsidR="00B357E8" w:rsidRPr="00511547" w:rsidRDefault="3BE25E80" w:rsidP="00955E8F">
      <w:pPr>
        <w:pStyle w:val="ListParagraph"/>
        <w:numPr>
          <w:ilvl w:val="0"/>
          <w:numId w:val="12"/>
        </w:numPr>
        <w:spacing w:after="0"/>
        <w:rPr>
          <w:szCs w:val="22"/>
        </w:rPr>
      </w:pPr>
      <w:r w:rsidRPr="00511547">
        <w:rPr>
          <w:b w:val="0"/>
          <w:szCs w:val="22"/>
        </w:rPr>
        <w:t>Individual</w:t>
      </w:r>
      <w:r w:rsidR="00955E8F" w:rsidRPr="00511547">
        <w:rPr>
          <w:b w:val="0"/>
          <w:szCs w:val="22"/>
        </w:rPr>
        <w:t>s</w:t>
      </w:r>
      <w:r w:rsidRPr="00511547">
        <w:rPr>
          <w:b w:val="0"/>
          <w:szCs w:val="22"/>
        </w:rPr>
        <w:t xml:space="preserve"> with prostate cancer from a population where </w:t>
      </w:r>
      <w:r w:rsidR="00511547">
        <w:rPr>
          <w:b w:val="0"/>
          <w:szCs w:val="22"/>
        </w:rPr>
        <w:t xml:space="preserve">a founder P/LP variant of </w:t>
      </w:r>
      <w:r w:rsidRPr="00511547">
        <w:rPr>
          <w:b w:val="0"/>
          <w:szCs w:val="22"/>
        </w:rPr>
        <w:t>high prevalence exists (e.g. Ashkenazi Jewish, Swedish/Nordic).</w:t>
      </w:r>
    </w:p>
    <w:p w14:paraId="6C9037E3" w14:textId="1EA3DCC3" w:rsidR="00B357E8" w:rsidRPr="00511547" w:rsidRDefault="4ED5D873" w:rsidP="2B15FC5C">
      <w:r w:rsidRPr="00511547">
        <w:lastRenderedPageBreak/>
        <w:t xml:space="preserve">An Australian Delphi study found consensus for considering germline genetic testing in </w:t>
      </w:r>
      <w:r w:rsidR="00777B32">
        <w:t xml:space="preserve">four groups of </w:t>
      </w:r>
      <w:r w:rsidRPr="00511547">
        <w:t>prostate cancer patients</w:t>
      </w:r>
      <w:r w:rsidR="00777B32">
        <w:t>: those</w:t>
      </w:r>
      <w:r w:rsidRPr="00511547">
        <w:t xml:space="preserve"> </w:t>
      </w:r>
      <w:r w:rsidR="00777B32">
        <w:t>with</w:t>
      </w:r>
      <w:r w:rsidRPr="00511547">
        <w:t xml:space="preserve"> a family history of prostate cancer, </w:t>
      </w:r>
      <w:r w:rsidR="00777B32">
        <w:t xml:space="preserve">a </w:t>
      </w:r>
      <w:r w:rsidR="00112419">
        <w:t xml:space="preserve">family history of </w:t>
      </w:r>
      <w:r w:rsidR="00EF25D3" w:rsidRPr="00511547">
        <w:t>hereditary breast and ovarian cancer</w:t>
      </w:r>
      <w:r w:rsidRPr="00511547">
        <w:t xml:space="preserve"> </w:t>
      </w:r>
      <w:r w:rsidR="00EF25D3" w:rsidRPr="00511547">
        <w:t>(</w:t>
      </w:r>
      <w:r w:rsidRPr="00511547">
        <w:t>HBOC</w:t>
      </w:r>
      <w:r w:rsidR="00EF25D3" w:rsidRPr="00511547">
        <w:t>)</w:t>
      </w:r>
      <w:r w:rsidRPr="00511547">
        <w:t xml:space="preserve"> syndrome, </w:t>
      </w:r>
      <w:r w:rsidR="00777B32">
        <w:t xml:space="preserve">a </w:t>
      </w:r>
      <w:r w:rsidR="008B0680">
        <w:t xml:space="preserve">family history of </w:t>
      </w:r>
      <w:r w:rsidRPr="00511547">
        <w:t xml:space="preserve">Lynch Syndrome, </w:t>
      </w:r>
      <w:r w:rsidR="00777B32">
        <w:t>and those with</w:t>
      </w:r>
      <w:r w:rsidR="00777B32" w:rsidRPr="00511547">
        <w:t xml:space="preserve"> </w:t>
      </w:r>
      <w:r w:rsidRPr="00511547">
        <w:t>localised prostate cancer and Ashkenazi Jewish ancestry</w:t>
      </w:r>
      <w:r w:rsidR="00F14249" w:rsidRPr="00511547">
        <w:t xml:space="preserve"> </w:t>
      </w:r>
      <w:r w:rsidR="004063AE" w:rsidRPr="00511547">
        <w:fldChar w:fldCharType="begin">
          <w:fldData xml:space="preserve">PEVuZE5vdGU+PENpdGU+PEF1dGhvcj5FZG11bmRzPC9BdXRob3I+PFllYXI+MjAyNjwvWWVhcj48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</w:fldData>
        </w:fldChar>
      </w:r>
      <w:r w:rsidR="00056DB0">
        <w:instrText xml:space="preserve"> ADDIN EN.CITE </w:instrText>
      </w:r>
      <w:r w:rsidR="00056DB0">
        <w:fldChar w:fldCharType="begin">
          <w:fldData xml:space="preserve">PEVuZE5vdGU+PENpdGU+PEF1dGhvcj5FZG11bmRzPC9BdXRob3I+PFllYXI+MjAyNjwvWWVhcj48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</w:fldData>
        </w:fldChar>
      </w:r>
      <w:r w:rsidR="00056DB0">
        <w:instrText xml:space="preserve"> ADDIN EN.CITE.DATA </w:instrText>
      </w:r>
      <w:r w:rsidR="00056DB0">
        <w:fldChar w:fldCharType="end"/>
      </w:r>
      <w:r w:rsidR="004063AE" w:rsidRPr="00511547">
        <w:fldChar w:fldCharType="separate"/>
      </w:r>
      <w:r w:rsidR="004063AE" w:rsidRPr="00511547">
        <w:rPr>
          <w:noProof/>
        </w:rPr>
        <w:t>(Edmunds et al., 2026)</w:t>
      </w:r>
      <w:r w:rsidR="004063AE" w:rsidRPr="00511547">
        <w:fldChar w:fldCharType="end"/>
      </w:r>
      <w:r w:rsidRPr="00511547">
        <w:t>.</w:t>
      </w:r>
    </w:p>
    <w:p w14:paraId="7853453E" w14:textId="5F601D40" w:rsidR="00B357E8" w:rsidRPr="00511547" w:rsidRDefault="00B357E8" w:rsidP="00B357E8">
      <w:r w:rsidRPr="00511547">
        <w:t>NCCN</w:t>
      </w:r>
      <w:r w:rsidR="0015286A" w:rsidRPr="00511547">
        <w:t xml:space="preserve"> guidelines</w:t>
      </w:r>
      <w:r w:rsidRPr="00511547">
        <w:t xml:space="preserve"> recommend germline genetic testing in </w:t>
      </w:r>
      <w:r w:rsidR="097E74EA" w:rsidRPr="00511547">
        <w:t>patients with localised prostate cancer</w:t>
      </w:r>
      <w:r w:rsidRPr="00511547">
        <w:t xml:space="preserve"> with high/very high risk disease classification (i.e., spread of the cancer to the prostate capsule or beyond, Gleason grade group ≥4 or prostate specific antigen &gt;20ng/mL), family history of prostate cancer, family history of breast or ovarian cancer, or Ashkenazi Jewish ancestry</w:t>
      </w:r>
      <w:r w:rsidR="00F14249" w:rsidRPr="00511547">
        <w:t xml:space="preserve"> </w:t>
      </w:r>
      <w:r w:rsidR="004063AE" w:rsidRPr="00511547">
        <w:fldChar w:fldCharType="begin">
          <w:fldData xml:space="preserve">PEVuZE5vdGU+PENpdGU+PEF1dGhvcj5DaGVuZzwvQXV0aG9yPjxZZWFyPjIwMjY8L1llYXI+PFJl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</w:fldData>
        </w:fldChar>
      </w:r>
      <w:r w:rsidR="004063AE" w:rsidRPr="00511547">
        <w:instrText xml:space="preserve"> ADDIN EN.CITE </w:instrText>
      </w:r>
      <w:r w:rsidR="004063AE" w:rsidRPr="00511547">
        <w:fldChar w:fldCharType="begin">
          <w:fldData xml:space="preserve">PEVuZE5vdGU+PENpdGU+PEF1dGhvcj5DaGVuZzwvQXV0aG9yPjxZZWFyPjIwMjY8L1llYXI+PFJl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</w:fldData>
        </w:fldChar>
      </w:r>
      <w:r w:rsidR="004063AE" w:rsidRPr="00511547">
        <w:instrText xml:space="preserve"> ADDIN EN.CITE.DATA </w:instrText>
      </w:r>
      <w:r w:rsidR="004063AE" w:rsidRPr="00511547">
        <w:fldChar w:fldCharType="end"/>
      </w:r>
      <w:r w:rsidR="004063AE" w:rsidRPr="00511547">
        <w:fldChar w:fldCharType="separate"/>
      </w:r>
      <w:r w:rsidR="004063AE" w:rsidRPr="00511547">
        <w:rPr>
          <w:noProof/>
        </w:rPr>
        <w:t>(Cheng et al., 2026)</w:t>
      </w:r>
      <w:r w:rsidR="004063AE" w:rsidRPr="00511547">
        <w:fldChar w:fldCharType="end"/>
      </w:r>
      <w:r w:rsidRPr="00511547">
        <w:t xml:space="preserve">. </w:t>
      </w:r>
    </w:p>
    <w:p w14:paraId="7B7089F3" w14:textId="5C993C84" w:rsidR="00051843" w:rsidRPr="00B430AF" w:rsidRDefault="00051843" w:rsidP="006C5DE1">
      <w:pPr>
        <w:rPr>
          <w:b/>
          <w:lang w:eastAsia="en-AU"/>
        </w:rPr>
      </w:pPr>
      <w:r w:rsidRPr="00B430AF">
        <w:rPr>
          <w:b/>
          <w:lang w:eastAsia="en-AU"/>
        </w:rPr>
        <w:t>Specify any characteristics of patients with</w:t>
      </w:r>
      <w:r w:rsidR="00197915" w:rsidRPr="00B430AF">
        <w:rPr>
          <w:b/>
          <w:lang w:eastAsia="en-AU"/>
        </w:rPr>
        <w:t>, or suspected of having,</w:t>
      </w:r>
      <w:r w:rsidRPr="00B430AF">
        <w:rPr>
          <w:b/>
          <w:lang w:eastAsia="en-AU"/>
        </w:rPr>
        <w:t xml:space="preserve"> the medical condition, who are proposed to be eligible for the proposed health technology, describing how a patient would be investigated, managed and referred within the Australian healthcare system in the lead up to being considered eligible for the technology:</w:t>
      </w:r>
    </w:p>
    <w:p w14:paraId="0635F721" w14:textId="100F9B28" w:rsidR="00051843" w:rsidRDefault="00077356" w:rsidP="00577BB2">
      <w:r w:rsidRPr="006B7291">
        <w:t xml:space="preserve">Before </w:t>
      </w:r>
      <w:r w:rsidR="00C65921" w:rsidRPr="006B7291">
        <w:t>receiving genetic testing for germline variants, patients</w:t>
      </w:r>
      <w:r w:rsidR="006C1337" w:rsidRPr="006B7291" w:rsidDel="00196AF8">
        <w:t xml:space="preserve"> </w:t>
      </w:r>
      <w:r w:rsidR="006C1337" w:rsidRPr="006B7291">
        <w:t xml:space="preserve">diagnosed </w:t>
      </w:r>
      <w:r w:rsidR="00B00965" w:rsidRPr="006B7291">
        <w:t xml:space="preserve">with </w:t>
      </w:r>
      <w:r w:rsidR="50757EEE">
        <w:t xml:space="preserve">early </w:t>
      </w:r>
      <w:r w:rsidR="00B00965">
        <w:t>prostate</w:t>
      </w:r>
      <w:r w:rsidR="00B00965" w:rsidRPr="006B7291">
        <w:t xml:space="preserve"> cancer</w:t>
      </w:r>
      <w:r w:rsidR="309F4608">
        <w:t xml:space="preserve"> on a biopsy would be assessed for the factors outlined in the evi</w:t>
      </w:r>
      <w:r w:rsidR="76516837">
        <w:t>Q</w:t>
      </w:r>
      <w:r w:rsidR="309F4608">
        <w:t xml:space="preserve"> guidelines</w:t>
      </w:r>
      <w:r w:rsidR="004830EF">
        <w:t>,</w:t>
      </w:r>
      <w:r w:rsidR="006B7291" w:rsidRPr="006B7291">
        <w:t xml:space="preserve"> </w:t>
      </w:r>
      <w:r w:rsidR="2B0AC394">
        <w:t>incorporating the</w:t>
      </w:r>
      <w:r w:rsidR="00196AF8">
        <w:t>ir</w:t>
      </w:r>
      <w:r w:rsidR="2B0AC394">
        <w:t xml:space="preserve"> family history,</w:t>
      </w:r>
      <w:r w:rsidR="6D0AE591">
        <w:t xml:space="preserve"> </w:t>
      </w:r>
      <w:r w:rsidR="41CA845C">
        <w:t>ethnicity</w:t>
      </w:r>
      <w:r w:rsidR="6D0AE591">
        <w:t xml:space="preserve"> </w:t>
      </w:r>
      <w:r w:rsidR="6BDCBF56">
        <w:t>and</w:t>
      </w:r>
      <w:r w:rsidR="6D0AE591">
        <w:t xml:space="preserve"> any high-risk features such as Gleason </w:t>
      </w:r>
      <w:r w:rsidR="0031578A">
        <w:t xml:space="preserve">score </w:t>
      </w:r>
      <w:r w:rsidR="3930C6E1">
        <w:t>(</w:t>
      </w:r>
      <w:r w:rsidR="6D0AE591">
        <w:t>grade</w:t>
      </w:r>
      <w:r w:rsidR="0031578A">
        <w:t xml:space="preserve"> </w:t>
      </w:r>
      <w:r w:rsidR="6D0AE591">
        <w:t>≥8, &lt;60 years of age</w:t>
      </w:r>
      <w:r w:rsidR="535DE2BE">
        <w:t>)</w:t>
      </w:r>
      <w:r w:rsidR="00196AF8">
        <w:t>.</w:t>
      </w:r>
      <w:r w:rsidR="6A0F6CCB">
        <w:t xml:space="preserve"> </w:t>
      </w:r>
      <w:r w:rsidR="008F4F11" w:rsidRPr="006B7291">
        <w:t>There are no specific</w:t>
      </w:r>
      <w:r w:rsidR="00897360" w:rsidRPr="006B7291">
        <w:t xml:space="preserve"> </w:t>
      </w:r>
      <w:r w:rsidR="24E2A661">
        <w:t xml:space="preserve">additional </w:t>
      </w:r>
      <w:r w:rsidR="00897360" w:rsidRPr="006B7291">
        <w:t>prerequisite tests</w:t>
      </w:r>
      <w:r w:rsidR="008F4F11" w:rsidRPr="006B7291">
        <w:t xml:space="preserve"> required to be eligible for germline genetic testing.</w:t>
      </w:r>
    </w:p>
    <w:p w14:paraId="0EB432EF" w14:textId="494FA1EC" w:rsidR="00051843" w:rsidRPr="00B430AF" w:rsidRDefault="00051843" w:rsidP="00940A7E">
      <w:pPr>
        <w:rPr>
          <w:b/>
          <w:sz w:val="24"/>
          <w:szCs w:val="24"/>
        </w:rPr>
      </w:pPr>
      <w:r w:rsidRPr="00B430AF">
        <w:rPr>
          <w:b/>
          <w:sz w:val="24"/>
          <w:szCs w:val="24"/>
        </w:rPr>
        <w:t>Provide a rationale for the specifics of the eligible population:</w:t>
      </w:r>
    </w:p>
    <w:p w14:paraId="1195F312" w14:textId="7E55D34B" w:rsidR="00051843" w:rsidRDefault="00051843" w:rsidP="00577BB2">
      <w:pPr>
        <w:rPr>
          <w:rFonts w:eastAsia="Segoe UI"/>
          <w:color w:val="000000" w:themeColor="text1"/>
        </w:rPr>
      </w:pPr>
      <w:r w:rsidRPr="000F4179">
        <w:rPr>
          <w:highlight w:val="cyan"/>
        </w:rPr>
        <w:fldChar w:fldCharType="begin">
          <w:ffData>
            <w:name w:val=""/>
            <w:enabled/>
            <w:calcOnExit w:val="0"/>
            <w:textInput>
              <w:default w:val="Provide your response here"/>
            </w:textInput>
          </w:ffData>
        </w:fldChar>
      </w:r>
      <w:r w:rsidRPr="000F4179">
        <w:rPr>
          <w:highlight w:val="cyan"/>
        </w:rPr>
        <w:instrText xml:space="preserve"> FORMTEXT </w:instrText>
      </w:r>
      <w:r w:rsidRPr="000F4179">
        <w:rPr>
          <w:highlight w:val="cyan"/>
        </w:rPr>
      </w:r>
      <w:r w:rsidRPr="000F4179">
        <w:rPr>
          <w:highlight w:val="cyan"/>
        </w:rPr>
        <w:fldChar w:fldCharType="separate"/>
      </w:r>
      <w:r w:rsidRPr="000F4179">
        <w:rPr>
          <w:highlight w:val="cyan"/>
        </w:rPr>
        <w:fldChar w:fldCharType="end"/>
      </w:r>
      <w:r w:rsidR="005E9869" w:rsidRPr="716CAEF5">
        <w:rPr>
          <w:rFonts w:eastAsia="Segoe UI"/>
          <w:color w:val="000000" w:themeColor="text1"/>
        </w:rPr>
        <w:t>The eligible population are</w:t>
      </w:r>
      <w:r w:rsidR="005E9869" w:rsidRPr="1D0FE50B">
        <w:rPr>
          <w:rFonts w:eastAsia="Segoe UI"/>
          <w:color w:val="000000" w:themeColor="text1"/>
        </w:rPr>
        <w:t xml:space="preserve"> defined </w:t>
      </w:r>
      <w:r w:rsidR="0052059C">
        <w:rPr>
          <w:rFonts w:eastAsia="Segoe UI"/>
          <w:color w:val="000000" w:themeColor="text1"/>
        </w:rPr>
        <w:t xml:space="preserve">based on having prostate cancer, and </w:t>
      </w:r>
      <w:r w:rsidR="00914622">
        <w:rPr>
          <w:rFonts w:eastAsia="Segoe UI"/>
          <w:color w:val="000000" w:themeColor="text1"/>
        </w:rPr>
        <w:t xml:space="preserve">a </w:t>
      </w:r>
      <w:r w:rsidR="0052059C">
        <w:rPr>
          <w:rFonts w:eastAsia="Segoe UI"/>
          <w:color w:val="000000" w:themeColor="text1"/>
        </w:rPr>
        <w:t>&gt;10%</w:t>
      </w:r>
      <w:r w:rsidR="005E9869" w:rsidRPr="1D0FE50B">
        <w:rPr>
          <w:rFonts w:eastAsia="Segoe UI"/>
          <w:color w:val="000000" w:themeColor="text1"/>
        </w:rPr>
        <w:t xml:space="preserve"> likelihood of having a germline </w:t>
      </w:r>
      <w:r w:rsidR="0052059C">
        <w:rPr>
          <w:rFonts w:eastAsia="Segoe UI"/>
          <w:color w:val="000000" w:themeColor="text1"/>
        </w:rPr>
        <w:t xml:space="preserve">P/LP </w:t>
      </w:r>
      <w:r w:rsidR="005E9869" w:rsidRPr="6103F399">
        <w:rPr>
          <w:rFonts w:eastAsia="Segoe UI"/>
          <w:color w:val="000000" w:themeColor="text1"/>
        </w:rPr>
        <w:t>variant</w:t>
      </w:r>
      <w:r w:rsidR="00A67DBE">
        <w:rPr>
          <w:rFonts w:eastAsia="Segoe UI"/>
          <w:color w:val="000000" w:themeColor="text1"/>
        </w:rPr>
        <w:t xml:space="preserve"> in a cancer predisposition gene</w:t>
      </w:r>
      <w:r w:rsidR="0052059C">
        <w:rPr>
          <w:rFonts w:eastAsia="Segoe UI"/>
          <w:color w:val="000000" w:themeColor="text1"/>
        </w:rPr>
        <w:t xml:space="preserve">. </w:t>
      </w:r>
    </w:p>
    <w:p w14:paraId="11FA7CFA" w14:textId="3C278256" w:rsidR="00C07E71" w:rsidRPr="00390E9F" w:rsidRDefault="00C07E71" w:rsidP="00C07E71">
      <w:pPr>
        <w:rPr>
          <w:bCs/>
        </w:rPr>
      </w:pPr>
      <w:r w:rsidRPr="00390E9F">
        <w:rPr>
          <w:bCs/>
        </w:rPr>
        <w:t xml:space="preserve">Existing MBS-funded testing for the identification of germline variants in cancer predisposition genes in people with breast, ovarian, fallopian tube or primary peritoneal cancer (MBS item 73296) includes the requirement that clinical and family history criteria place the patient at greater than 10% risk of having a P/LP variant. </w:t>
      </w:r>
      <w:r w:rsidR="00FE49AA">
        <w:rPr>
          <w:bCs/>
        </w:rPr>
        <w:t>R</w:t>
      </w:r>
      <w:r w:rsidRPr="00390E9F">
        <w:rPr>
          <w:bCs/>
        </w:rPr>
        <w:t xml:space="preserve">etaining the 10% risk criterion </w:t>
      </w:r>
      <w:r w:rsidR="00FE49AA">
        <w:rPr>
          <w:bCs/>
        </w:rPr>
        <w:t>will</w:t>
      </w:r>
      <w:r w:rsidRPr="00390E9F">
        <w:rPr>
          <w:bCs/>
        </w:rPr>
        <w:t xml:space="preserve"> ensure that this testing remains targeted to patients who have a high risk of carrying a relevant variant. The proposed amendment will therefore enable equity of access for prostate cancer patients to equivalent testing to that already provided for patients with breast, ovarian, fallopian tube and primary peritoneal cancer who are at the same level of risk of having a germline variant.</w:t>
      </w:r>
    </w:p>
    <w:p w14:paraId="409AB389" w14:textId="7B3CBF66" w:rsidR="00051843" w:rsidRPr="00940A7E" w:rsidRDefault="00051843" w:rsidP="00940A7E">
      <w:pPr>
        <w:rPr>
          <w:b/>
          <w:bCs/>
          <w:sz w:val="24"/>
          <w:szCs w:val="24"/>
        </w:rPr>
      </w:pPr>
      <w:r w:rsidRPr="00940A7E">
        <w:rPr>
          <w:b/>
          <w:bCs/>
          <w:sz w:val="24"/>
          <w:szCs w:val="24"/>
        </w:rPr>
        <w:t xml:space="preserve">Are there any prerequisite tests? </w:t>
      </w:r>
    </w:p>
    <w:p w14:paraId="64EC5580" w14:textId="21BEA314" w:rsidR="00051843" w:rsidRPr="001042DD" w:rsidRDefault="00C85D56" w:rsidP="00577BB2">
      <w:pPr>
        <w:rPr>
          <w:sz w:val="24"/>
          <w:szCs w:val="24"/>
        </w:rPr>
      </w:pPr>
      <w:r w:rsidRPr="001042DD">
        <w:rPr>
          <w:sz w:val="24"/>
          <w:szCs w:val="24"/>
        </w:rPr>
        <w:t>No</w:t>
      </w:r>
    </w:p>
    <w:p w14:paraId="5998FE51" w14:textId="7B048AA9" w:rsidR="00051843" w:rsidRPr="00940A7E" w:rsidRDefault="00051843" w:rsidP="00940A7E">
      <w:pPr>
        <w:rPr>
          <w:b/>
          <w:bCs/>
          <w:sz w:val="24"/>
          <w:szCs w:val="24"/>
        </w:rPr>
      </w:pPr>
      <w:r w:rsidRPr="00940A7E">
        <w:rPr>
          <w:b/>
          <w:bCs/>
          <w:sz w:val="24"/>
          <w:szCs w:val="24"/>
        </w:rPr>
        <w:t>Are the prerequisite tests MBS funded?</w:t>
      </w:r>
    </w:p>
    <w:p w14:paraId="7B15CE91" w14:textId="6436181E" w:rsidR="00051843" w:rsidRPr="001042DD" w:rsidRDefault="000F456C" w:rsidP="00577BB2">
      <w:pPr>
        <w:rPr>
          <w:sz w:val="24"/>
          <w:szCs w:val="24"/>
        </w:rPr>
      </w:pPr>
      <w:r w:rsidRPr="001042DD">
        <w:rPr>
          <w:sz w:val="24"/>
          <w:szCs w:val="24"/>
        </w:rPr>
        <w:t>Not applicable</w:t>
      </w:r>
    </w:p>
    <w:p w14:paraId="0A585F0C" w14:textId="1FA42264" w:rsidR="00051843" w:rsidRPr="00940A7E" w:rsidRDefault="00EA0AA0" w:rsidP="00940A7E">
      <w:pPr>
        <w:rPr>
          <w:b/>
          <w:bCs/>
          <w:sz w:val="24"/>
          <w:szCs w:val="24"/>
        </w:rPr>
      </w:pPr>
      <w:r w:rsidRPr="00940A7E">
        <w:rPr>
          <w:b/>
          <w:bCs/>
          <w:sz w:val="24"/>
          <w:szCs w:val="24"/>
        </w:rPr>
        <w:t>P</w:t>
      </w:r>
      <w:r w:rsidR="00051843" w:rsidRPr="00940A7E">
        <w:rPr>
          <w:b/>
          <w:bCs/>
          <w:sz w:val="24"/>
          <w:szCs w:val="24"/>
        </w:rPr>
        <w:t>rovide details to fund the prerequisite tests:</w:t>
      </w:r>
    </w:p>
    <w:p w14:paraId="04B48378" w14:textId="6E4B72B1" w:rsidR="00B16243" w:rsidRPr="001042DD" w:rsidRDefault="00B16243" w:rsidP="00577BB2">
      <w:pPr>
        <w:rPr>
          <w:sz w:val="24"/>
          <w:szCs w:val="24"/>
        </w:rPr>
      </w:pPr>
      <w:r w:rsidRPr="001042DD">
        <w:rPr>
          <w:sz w:val="24"/>
          <w:szCs w:val="24"/>
        </w:rPr>
        <w:t>No</w:t>
      </w:r>
      <w:r w:rsidR="00E03ECD" w:rsidRPr="001042DD">
        <w:rPr>
          <w:sz w:val="24"/>
          <w:szCs w:val="24"/>
        </w:rPr>
        <w:t>t</w:t>
      </w:r>
      <w:r w:rsidRPr="001042DD">
        <w:rPr>
          <w:sz w:val="24"/>
          <w:szCs w:val="24"/>
        </w:rPr>
        <w:t xml:space="preserve"> applicable</w:t>
      </w:r>
    </w:p>
    <w:p w14:paraId="730114B1" w14:textId="17224D17" w:rsidR="00280050" w:rsidRPr="00A84BCA" w:rsidRDefault="00051843" w:rsidP="00EA0AA0">
      <w:pPr>
        <w:pStyle w:val="Heading1"/>
        <w:rPr>
          <w:color w:val="002060"/>
        </w:rPr>
      </w:pPr>
      <w:r w:rsidRPr="00A84BCA">
        <w:rPr>
          <w:color w:val="002060"/>
        </w:rPr>
        <w:t>Intervention</w:t>
      </w:r>
    </w:p>
    <w:p w14:paraId="4EE4D8C5" w14:textId="72F78505" w:rsidR="00665487" w:rsidRPr="00940A7E" w:rsidRDefault="00665487" w:rsidP="00940A7E">
      <w:pPr>
        <w:rPr>
          <w:b/>
          <w:bCs/>
          <w:sz w:val="24"/>
          <w:szCs w:val="24"/>
        </w:rPr>
      </w:pPr>
      <w:r w:rsidRPr="00940A7E">
        <w:rPr>
          <w:b/>
          <w:bCs/>
          <w:sz w:val="24"/>
          <w:szCs w:val="24"/>
        </w:rPr>
        <w:t>Name of the proposed health technology:</w:t>
      </w:r>
    </w:p>
    <w:p w14:paraId="4835E6D4" w14:textId="5EC717E5" w:rsidR="00286279" w:rsidRPr="00146F54" w:rsidRDefault="00286279" w:rsidP="007B1A53">
      <w:pPr>
        <w:rPr>
          <w:sz w:val="24"/>
          <w:szCs w:val="24"/>
        </w:rPr>
      </w:pPr>
      <w:r w:rsidRPr="00146F54">
        <w:rPr>
          <w:sz w:val="24"/>
          <w:szCs w:val="24"/>
        </w:rPr>
        <w:t xml:space="preserve">Genetic testing for germline variants in </w:t>
      </w:r>
      <w:r w:rsidRPr="00146F54">
        <w:rPr>
          <w:i/>
          <w:sz w:val="24"/>
          <w:szCs w:val="24"/>
        </w:rPr>
        <w:t>BRCA1</w:t>
      </w:r>
      <w:r w:rsidR="00B60B3C" w:rsidRPr="00146F54">
        <w:rPr>
          <w:i/>
          <w:sz w:val="24"/>
          <w:szCs w:val="24"/>
        </w:rPr>
        <w:t>, BRCA2</w:t>
      </w:r>
      <w:r w:rsidRPr="00146F54">
        <w:rPr>
          <w:sz w:val="24"/>
          <w:szCs w:val="24"/>
        </w:rPr>
        <w:t xml:space="preserve"> and other cancer</w:t>
      </w:r>
      <w:r w:rsidR="00B60B3C" w:rsidRPr="00146F54">
        <w:rPr>
          <w:sz w:val="24"/>
          <w:szCs w:val="24"/>
        </w:rPr>
        <w:t xml:space="preserve"> predisposition</w:t>
      </w:r>
      <w:r w:rsidRPr="00146F54">
        <w:rPr>
          <w:sz w:val="24"/>
          <w:szCs w:val="24"/>
        </w:rPr>
        <w:t xml:space="preserve"> genes.</w:t>
      </w:r>
    </w:p>
    <w:p w14:paraId="61D4A875" w14:textId="334BDEA3" w:rsidR="00BE6B22" w:rsidRPr="00B430AF" w:rsidRDefault="00665487" w:rsidP="00940A7E">
      <w:pPr>
        <w:rPr>
          <w:b/>
          <w:sz w:val="24"/>
          <w:szCs w:val="24"/>
        </w:rPr>
      </w:pPr>
      <w:r w:rsidRPr="00B430AF">
        <w:rPr>
          <w:b/>
          <w:sz w:val="24"/>
          <w:szCs w:val="24"/>
        </w:rPr>
        <w:lastRenderedPageBreak/>
        <w:t>Describe the key components and clinical steps involved in delivering the proposed health technology</w:t>
      </w:r>
      <w:r w:rsidR="00BE6B22" w:rsidRPr="00B430AF">
        <w:rPr>
          <w:b/>
          <w:sz w:val="24"/>
          <w:szCs w:val="24"/>
        </w:rPr>
        <w:t>:</w:t>
      </w:r>
    </w:p>
    <w:p w14:paraId="449C98C1" w14:textId="28B6F366" w:rsidR="00892677" w:rsidRPr="00511547" w:rsidRDefault="00892677" w:rsidP="00BC0C43">
      <w:pPr>
        <w:rPr>
          <w:u w:val="single"/>
        </w:rPr>
      </w:pPr>
      <w:r w:rsidRPr="00511547">
        <w:rPr>
          <w:u w:val="single"/>
        </w:rPr>
        <w:t>Steps involved in delivering germline genetic testing</w:t>
      </w:r>
    </w:p>
    <w:p w14:paraId="26BECD8C" w14:textId="4CA858F6" w:rsidR="00511547" w:rsidRPr="00511547" w:rsidRDefault="004504D3" w:rsidP="00BC0C43">
      <w:r w:rsidRPr="00511547">
        <w:t>Patients with prostate cancer will undergo standard clinical investigations, including</w:t>
      </w:r>
      <w:r w:rsidR="00487356" w:rsidRPr="00511547">
        <w:t xml:space="preserve"> </w:t>
      </w:r>
      <w:r w:rsidR="2FC46071" w:rsidRPr="00511547">
        <w:t xml:space="preserve">biopsy and relevant imaging. Those with metastatic disease may proceed directly to somatic testing whereas those with earlier stage disease may be referred to a familial cancer service </w:t>
      </w:r>
      <w:r w:rsidR="375AF714" w:rsidRPr="00511547">
        <w:t>where a detailed family history would be taken</w:t>
      </w:r>
      <w:r w:rsidR="2FC46071" w:rsidRPr="00511547">
        <w:t xml:space="preserve"> </w:t>
      </w:r>
      <w:r w:rsidR="375AF714" w:rsidRPr="00511547">
        <w:t>(</w:t>
      </w:r>
      <w:r w:rsidR="5A489FB5" w:rsidRPr="00511547">
        <w:t xml:space="preserve">usually </w:t>
      </w:r>
      <w:r w:rsidR="375AF714" w:rsidRPr="00511547">
        <w:t>incorporating a CanRisk assessment</w:t>
      </w:r>
      <w:r w:rsidR="5BFA1137" w:rsidRPr="00511547">
        <w:t xml:space="preserve"> or Manchester risk score, depending on the family history</w:t>
      </w:r>
      <w:r w:rsidR="419C273C" w:rsidRPr="00511547">
        <w:t>)</w:t>
      </w:r>
      <w:r w:rsidR="0024471C">
        <w:t>.</w:t>
      </w:r>
      <w:r w:rsidR="1C1CE83C" w:rsidRPr="00511547">
        <w:t>.</w:t>
      </w:r>
      <w:r w:rsidR="00914622" w:rsidRPr="00511547">
        <w:t xml:space="preserve"> </w:t>
      </w:r>
      <w:r w:rsidR="00235F25">
        <w:t>G</w:t>
      </w:r>
      <w:r w:rsidR="00235F25" w:rsidRPr="00511547">
        <w:t xml:space="preserve">ermline gene panel testing </w:t>
      </w:r>
      <w:r w:rsidR="001B426C" w:rsidRPr="00511547">
        <w:t xml:space="preserve">would then </w:t>
      </w:r>
      <w:r w:rsidR="0049282A" w:rsidRPr="00511547">
        <w:t>follow</w:t>
      </w:r>
      <w:r w:rsidR="001B426C" w:rsidRPr="00511547">
        <w:t xml:space="preserve"> the same process as is </w:t>
      </w:r>
      <w:r w:rsidR="00844559">
        <w:t>currently</w:t>
      </w:r>
      <w:r w:rsidR="00844559" w:rsidRPr="00511547">
        <w:t xml:space="preserve"> </w:t>
      </w:r>
      <w:r w:rsidR="001B426C" w:rsidRPr="00511547">
        <w:t>used for patients with breast, ovarian, fallopian tube and primary peritoneal cancer. In brief, a</w:t>
      </w:r>
      <w:r w:rsidR="00487356" w:rsidRPr="00511547">
        <w:t xml:space="preserve"> sample is collected from the patient, </w:t>
      </w:r>
      <w:r w:rsidR="00876FCA" w:rsidRPr="00511547">
        <w:t xml:space="preserve">with informed consent and genetic counselling as appropriate. The sample is sent to a </w:t>
      </w:r>
      <w:r w:rsidR="003A4749">
        <w:t xml:space="preserve">suitably accredited </w:t>
      </w:r>
      <w:r w:rsidR="00876FCA" w:rsidRPr="00511547">
        <w:t>laboratory</w:t>
      </w:r>
      <w:r w:rsidR="003A4749">
        <w:t xml:space="preserve"> for sequencing and analysis</w:t>
      </w:r>
      <w:r w:rsidR="00876FCA" w:rsidRPr="00511547">
        <w:t xml:space="preserve">, </w:t>
      </w:r>
      <w:r w:rsidR="003A4749">
        <w:t>and</w:t>
      </w:r>
      <w:r w:rsidR="003A4749" w:rsidRPr="00511547">
        <w:t xml:space="preserve"> </w:t>
      </w:r>
      <w:r w:rsidR="00876FCA" w:rsidRPr="00511547">
        <w:t xml:space="preserve">the results </w:t>
      </w:r>
      <w:r w:rsidR="003A4749">
        <w:t xml:space="preserve">reported </w:t>
      </w:r>
      <w:r w:rsidR="00876FCA" w:rsidRPr="00511547">
        <w:t xml:space="preserve">to the clinician to </w:t>
      </w:r>
      <w:r w:rsidR="00EC11E2" w:rsidRPr="00511547">
        <w:t>discuss with the patient.</w:t>
      </w:r>
    </w:p>
    <w:p w14:paraId="0360A888" w14:textId="6B0166E5" w:rsidR="00171A7E" w:rsidRPr="00511547" w:rsidRDefault="00171A7E" w:rsidP="00BC0C43">
      <w:pPr>
        <w:rPr>
          <w:u w:val="single"/>
        </w:rPr>
      </w:pPr>
      <w:r w:rsidRPr="00511547">
        <w:rPr>
          <w:u w:val="single"/>
        </w:rPr>
        <w:t xml:space="preserve">Genes included in </w:t>
      </w:r>
      <w:r w:rsidR="00892677" w:rsidRPr="00511547">
        <w:rPr>
          <w:u w:val="single"/>
        </w:rPr>
        <w:t>germline gene</w:t>
      </w:r>
      <w:r w:rsidR="0033429C" w:rsidRPr="00511547">
        <w:rPr>
          <w:u w:val="single"/>
        </w:rPr>
        <w:t xml:space="preserve"> panel</w:t>
      </w:r>
      <w:r w:rsidRPr="00511547">
        <w:rPr>
          <w:u w:val="single"/>
        </w:rPr>
        <w:t xml:space="preserve"> testing</w:t>
      </w:r>
    </w:p>
    <w:p w14:paraId="6CA80B91" w14:textId="7169AD1B" w:rsidR="005F1EAA" w:rsidRPr="00511547" w:rsidRDefault="00B23E92" w:rsidP="007B1A53">
      <w:r w:rsidRPr="00511547">
        <w:t xml:space="preserve">Beyond </w:t>
      </w:r>
      <w:r w:rsidRPr="00511547">
        <w:rPr>
          <w:i/>
        </w:rPr>
        <w:t>BRCA1</w:t>
      </w:r>
      <w:r w:rsidR="00DA36AC" w:rsidRPr="00511547">
        <w:rPr>
          <w:i/>
        </w:rPr>
        <w:t xml:space="preserve"> </w:t>
      </w:r>
      <w:r w:rsidR="00DA36AC" w:rsidRPr="00511547">
        <w:t xml:space="preserve">and </w:t>
      </w:r>
      <w:r w:rsidR="00DA36AC" w:rsidRPr="00511547">
        <w:rPr>
          <w:i/>
        </w:rPr>
        <w:t>BRCA</w:t>
      </w:r>
      <w:r w:rsidRPr="00511547">
        <w:rPr>
          <w:i/>
        </w:rPr>
        <w:t>2</w:t>
      </w:r>
      <w:r w:rsidRPr="00511547">
        <w:t>, o</w:t>
      </w:r>
      <w:r w:rsidR="00171A7E" w:rsidRPr="00511547">
        <w:t>ther cancer</w:t>
      </w:r>
      <w:r w:rsidR="00764172" w:rsidRPr="00511547">
        <w:t xml:space="preserve"> predisposition</w:t>
      </w:r>
      <w:r w:rsidR="00171A7E" w:rsidRPr="00511547">
        <w:t xml:space="preserve"> genes may also be included in germline testing for patients with prostate cancer</w:t>
      </w:r>
      <w:r w:rsidR="002938EA">
        <w:t>:</w:t>
      </w:r>
      <w:r w:rsidR="00171A7E" w:rsidRPr="00511547">
        <w:t xml:space="preserve"> </w:t>
      </w:r>
      <w:r w:rsidR="00171A7E" w:rsidRPr="00511547">
        <w:rPr>
          <w:i/>
        </w:rPr>
        <w:t>ATM</w:t>
      </w:r>
      <w:r w:rsidR="00171A7E" w:rsidRPr="00511547">
        <w:t xml:space="preserve">, </w:t>
      </w:r>
      <w:r w:rsidR="00171A7E" w:rsidRPr="00511547">
        <w:rPr>
          <w:i/>
        </w:rPr>
        <w:t xml:space="preserve">CHEK2, EPCAM, </w:t>
      </w:r>
      <w:r w:rsidR="001720A9" w:rsidRPr="00511547">
        <w:rPr>
          <w:i/>
        </w:rPr>
        <w:t>HOXB13</w:t>
      </w:r>
      <w:r w:rsidR="001720A9" w:rsidRPr="00511547">
        <w:t xml:space="preserve">, </w:t>
      </w:r>
      <w:r w:rsidR="00171A7E" w:rsidRPr="00511547">
        <w:rPr>
          <w:i/>
        </w:rPr>
        <w:t xml:space="preserve">MLH1, MSH2, MSH6, </w:t>
      </w:r>
      <w:r w:rsidR="001720A9" w:rsidRPr="00511547">
        <w:rPr>
          <w:i/>
        </w:rPr>
        <w:t>PALB2</w:t>
      </w:r>
      <w:r w:rsidR="001720A9" w:rsidRPr="00511547">
        <w:t xml:space="preserve">, </w:t>
      </w:r>
      <w:r w:rsidR="00171A7E" w:rsidRPr="00511547">
        <w:rPr>
          <w:i/>
        </w:rPr>
        <w:t>PMS2</w:t>
      </w:r>
      <w:r w:rsidR="00171A7E" w:rsidRPr="00511547">
        <w:t xml:space="preserve"> and</w:t>
      </w:r>
      <w:r w:rsidR="00171A7E" w:rsidRPr="00511547">
        <w:rPr>
          <w:i/>
        </w:rPr>
        <w:t xml:space="preserve"> TP53</w:t>
      </w:r>
      <w:r w:rsidR="00171A7E" w:rsidRPr="00511547">
        <w:t xml:space="preserve">. </w:t>
      </w:r>
      <w:r w:rsidR="005932C0">
        <w:t xml:space="preserve">These genes constitute the green genes on the PanelApp Australia prostate cancer predisposition panel </w:t>
      </w:r>
      <w:r w:rsidR="005932C0" w:rsidRPr="00F30189">
        <w:rPr>
          <w:b/>
        </w:rPr>
        <w:fldChar w:fldCharType="begin"/>
      </w:r>
      <w:r w:rsidR="005932C0">
        <w:instrText xml:space="preserve"> ADDIN EN.CITE &lt;EndNote&gt;&lt;Cite&gt;&lt;Author&gt;PanelApp Australia&lt;/Author&gt;&lt;Year&gt;2026&lt;/Year&gt;&lt;RecNum&gt;20&lt;/RecNum&gt;&lt;DisplayText&gt;(PanelApp Australia, 2026)&lt;/DisplayText&gt;&lt;record&gt;&lt;rec-number&gt;20&lt;/rec-number&gt;&lt;foreign-keys&gt;&lt;key app="EN" db-id="d2wdezx93dzvtfe00srxztwj2de2wsazs95f" timestamp="1773360626" guid="1c916cd0-e013-4a57-bda7-592e1b53883e"&gt;20&lt;/key&gt;&lt;/foreign-keys&gt;&lt;ref-type name="Web Page"&gt;12&lt;/ref-type&gt;&lt;contributors&gt;&lt;authors&gt;&lt;author&gt;PanelApp Australia,&lt;/author&gt;&lt;/authors&gt;&lt;/contributors&gt;&lt;titles&gt;&lt;title&gt;Prostate cancer - cancer predisposition panel&lt;/title&gt;&lt;/titles&gt;&lt;volume&gt;2026&lt;/volume&gt;&lt;number&gt;13 March&lt;/number&gt;&lt;dates&gt;&lt;year&gt;2026&lt;/year&gt;&lt;/dates&gt;&lt;urls&gt;&lt;related-urls&gt;&lt;url&gt;https://panelapp-aus.org/panels/4372/&lt;/url&gt;&lt;/related-urls&gt;&lt;/urls&gt;&lt;/record&gt;&lt;/Cite&gt;&lt;/EndNote&gt;</w:instrText>
      </w:r>
      <w:r w:rsidR="005932C0" w:rsidRPr="00F30189">
        <w:rPr>
          <w:b/>
        </w:rPr>
        <w:fldChar w:fldCharType="separate"/>
      </w:r>
      <w:r w:rsidR="005932C0" w:rsidRPr="00F30189">
        <w:rPr>
          <w:noProof/>
        </w:rPr>
        <w:t>(PanelApp Australia, 2026)</w:t>
      </w:r>
      <w:r w:rsidR="005932C0" w:rsidRPr="00F30189">
        <w:rPr>
          <w:b/>
        </w:rPr>
        <w:fldChar w:fldCharType="end"/>
      </w:r>
      <w:r w:rsidR="005932C0" w:rsidRPr="00F30189">
        <w:t xml:space="preserve">. </w:t>
      </w:r>
      <w:r w:rsidR="5719CD2E" w:rsidRPr="00511547">
        <w:t xml:space="preserve">The only prostate cancer-specific gene is </w:t>
      </w:r>
      <w:r w:rsidR="00847080" w:rsidRPr="00511547">
        <w:rPr>
          <w:i/>
        </w:rPr>
        <w:t>HOXB13</w:t>
      </w:r>
      <w:r w:rsidR="00C530B2">
        <w:rPr>
          <w:i/>
        </w:rPr>
        <w:t>;</w:t>
      </w:r>
      <w:r w:rsidR="5719CD2E" w:rsidRPr="00511547">
        <w:t xml:space="preserve"> </w:t>
      </w:r>
      <w:r w:rsidR="00F46C65">
        <w:t>the other genes are common to</w:t>
      </w:r>
      <w:r w:rsidR="5719CD2E" w:rsidRPr="00511547">
        <w:t xml:space="preserve"> </w:t>
      </w:r>
      <w:r w:rsidR="0050372B" w:rsidRPr="00511547">
        <w:t>next-generation sequencing (</w:t>
      </w:r>
      <w:r w:rsidR="5719CD2E" w:rsidRPr="00511547">
        <w:t>NGS</w:t>
      </w:r>
      <w:r w:rsidR="0050372B" w:rsidRPr="00511547">
        <w:t>)</w:t>
      </w:r>
      <w:r w:rsidR="5719CD2E" w:rsidRPr="00511547">
        <w:t xml:space="preserve"> panel</w:t>
      </w:r>
      <w:r w:rsidR="00F46C65">
        <w:t>s</w:t>
      </w:r>
      <w:r w:rsidR="5719CD2E" w:rsidRPr="00511547">
        <w:t xml:space="preserve"> </w:t>
      </w:r>
      <w:r w:rsidR="7BB77AFD" w:rsidRPr="00511547">
        <w:t>offered to</w:t>
      </w:r>
      <w:r w:rsidR="5719CD2E" w:rsidRPr="00511547">
        <w:t xml:space="preserve"> </w:t>
      </w:r>
      <w:r w:rsidR="00636B48" w:rsidRPr="00511547">
        <w:t>patients</w:t>
      </w:r>
      <w:r w:rsidR="5719CD2E" w:rsidRPr="00511547">
        <w:t xml:space="preserve"> with here</w:t>
      </w:r>
      <w:r w:rsidR="7A10A3F2" w:rsidRPr="00511547">
        <w:t xml:space="preserve">ditary breast-ovarian cancer. </w:t>
      </w:r>
      <w:r w:rsidR="007D222F">
        <w:t xml:space="preserve">This therefore represents the addition of a single additional gene for most gene panel tests. Non-MBS-funded testing has been available for some time in this population and this gene is already included in most multigene panels. </w:t>
      </w:r>
      <w:r w:rsidR="00A03A2C" w:rsidRPr="00511547">
        <w:t>A</w:t>
      </w:r>
      <w:r w:rsidR="00171A7E" w:rsidRPr="00511547">
        <w:t xml:space="preserve"> subset</w:t>
      </w:r>
      <w:r w:rsidR="00A03A2C" w:rsidRPr="00511547">
        <w:t xml:space="preserve"> of these genes</w:t>
      </w:r>
      <w:r w:rsidR="00171A7E" w:rsidRPr="00511547">
        <w:t xml:space="preserve"> </w:t>
      </w:r>
      <w:r w:rsidR="009F1E71" w:rsidRPr="00511547">
        <w:t>is</w:t>
      </w:r>
      <w:r w:rsidR="00171A7E" w:rsidRPr="00511547">
        <w:t xml:space="preserve"> also included in eviQ prostate cancer gene panel testing guidance</w:t>
      </w:r>
      <w:r w:rsidR="004D1E2A" w:rsidRPr="00511547">
        <w:t xml:space="preserve"> </w:t>
      </w:r>
      <w:r w:rsidR="004063AE" w:rsidRPr="00511547">
        <w:fldChar w:fldCharType="begin"/>
      </w:r>
      <w:r w:rsidR="004063AE" w:rsidRPr="00511547">
        <w:instrText xml:space="preserve"> ADDIN EN.CITE &lt;EndNote&gt;&lt;Cite&gt;&lt;Author&gt;eviQ&lt;/Author&gt;&lt;RecNum&gt;7&lt;/RecNum&gt;&lt;DisplayText&gt;(eviQ)&lt;/DisplayText&gt;&lt;record&gt;&lt;rec-number&gt;7&lt;/rec-number&gt;&lt;foreign-keys&gt;&lt;key app="EN" db-id="d2wdezx93dzvtfe00srxztwj2de2wsazs95f" timestamp="1773122257" guid="ea200a78-9595-4c61-8bcd-e4c9fbb15fb7"&gt;7&lt;/key&gt;&lt;/foreign-keys&gt;&lt;ref-type name="Web Page"&gt;12&lt;/ref-type&gt;&lt;contributors&gt;&lt;authors&gt;&lt;author&gt;eviQ&lt;/author&gt;&lt;/authors&gt;&lt;/contributors&gt;&lt;titles&gt;&lt;title&gt;Prostate cancer – panel testing&lt;/title&gt;&lt;/titles&gt;&lt;volume&gt;2026&lt;/volume&gt;&lt;number&gt;10 March&lt;/number&gt;&lt;edition&gt;ID: 3648 v.5&lt;/edition&gt;&lt;dates&gt;&lt;pub-dates&gt;&lt;date&gt;19 April 2023&lt;/date&gt;&lt;/pub-dates&gt;&lt;/dates&gt;&lt;publisher&gt;Cancer Insititute NSW&lt;/publisher&gt;&lt;urls&gt;&lt;related-urls&gt;&lt;url&gt;https://www.eviq.org.au/cancer-genetics/adult/genetic-testing-using-cancer-gene-panels/3648-prostate-cancer-panel-testing&lt;/url&gt;&lt;/related-urls&gt;&lt;/urls&gt;&lt;/record&gt;&lt;/Cite&gt;&lt;/EndNote&gt;</w:instrText>
      </w:r>
      <w:r w:rsidR="004063AE" w:rsidRPr="00511547">
        <w:fldChar w:fldCharType="separate"/>
      </w:r>
      <w:r w:rsidR="004063AE" w:rsidRPr="00511547">
        <w:rPr>
          <w:noProof/>
        </w:rPr>
        <w:t>(eviQ)</w:t>
      </w:r>
      <w:r w:rsidR="004063AE" w:rsidRPr="00511547">
        <w:fldChar w:fldCharType="end"/>
      </w:r>
      <w:r w:rsidR="00762817">
        <w:t xml:space="preserve"> </w:t>
      </w:r>
      <w:r w:rsidR="00762817" w:rsidRPr="00762817">
        <w:t xml:space="preserve">and risk management as well as other international guidelines such as the National Comprehensive Cancer Network (NCCN) Guidelines </w:t>
      </w:r>
      <w:r w:rsidR="00762817" w:rsidRPr="00762817">
        <w:fldChar w:fldCharType="begin">
          <w:fldData xml:space="preserve">PEVuZE5vdGU+PENpdGU+PEF1dGhvcj5DaGVuZzwvQXV0aG9yPjxZZWFyPjIwMjY8L1llYXI+PFJl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</w:fldData>
        </w:fldChar>
      </w:r>
      <w:r w:rsidR="00762817" w:rsidRPr="00762817">
        <w:instrText xml:space="preserve"> ADDIN EN.CITE </w:instrText>
      </w:r>
      <w:r w:rsidR="00762817" w:rsidRPr="00762817">
        <w:fldChar w:fldCharType="begin">
          <w:fldData xml:space="preserve">PEVuZE5vdGU+PENpdGU+PEF1dGhvcj5DaGVuZzwvQXV0aG9yPjxZZWFyPjIwMjY8L1llYXI+PFJl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</w:fldData>
        </w:fldChar>
      </w:r>
      <w:r w:rsidR="00762817" w:rsidRPr="00762817">
        <w:instrText xml:space="preserve"> ADDIN EN.CITE.DATA </w:instrText>
      </w:r>
      <w:r w:rsidR="00762817" w:rsidRPr="00762817">
        <w:fldChar w:fldCharType="end"/>
      </w:r>
      <w:r w:rsidR="00762817" w:rsidRPr="00762817">
        <w:fldChar w:fldCharType="separate"/>
      </w:r>
      <w:r w:rsidR="00762817" w:rsidRPr="00762817">
        <w:t>(Cheng et al., 2026)</w:t>
      </w:r>
      <w:r w:rsidR="00762817" w:rsidRPr="00762817">
        <w:fldChar w:fldCharType="end"/>
      </w:r>
      <w:r w:rsidR="00171A7E" w:rsidRPr="00511547">
        <w:t>.</w:t>
      </w:r>
    </w:p>
    <w:p w14:paraId="2BDC5FBE" w14:textId="277CFC8E" w:rsidR="00252F4B" w:rsidRPr="007B1A53" w:rsidRDefault="003B2699" w:rsidP="007B1A53">
      <w:r w:rsidRPr="00511547">
        <w:t>There are multiple c</w:t>
      </w:r>
      <w:r w:rsidR="00252F4B" w:rsidRPr="00511547">
        <w:t xml:space="preserve">ommercially available </w:t>
      </w:r>
      <w:r w:rsidR="00C00A07" w:rsidRPr="00511547">
        <w:t xml:space="preserve">gene panels for hereditary </w:t>
      </w:r>
      <w:r w:rsidR="00252F4B" w:rsidRPr="00511547">
        <w:t>prostate cancer testing</w:t>
      </w:r>
      <w:r w:rsidR="004D1E2A" w:rsidRPr="00511547">
        <w:t xml:space="preserve"> </w:t>
      </w:r>
      <w:r w:rsidR="004063AE" w:rsidRPr="00511547">
        <w:fldChar w:fldCharType="begin"/>
      </w:r>
      <w:r w:rsidR="004063AE" w:rsidRPr="00511547">
        <w:instrText xml:space="preserve"> ADDIN EN.CITE &lt;EndNote&gt;&lt;Cite&gt;&lt;Author&gt;Marino&lt;/Author&gt;&lt;Year&gt;2023&lt;/Year&gt;&lt;RecNum&gt;62&lt;/RecNum&gt;&lt;DisplayText&gt;(Marino et al., 2023)&lt;/DisplayText&gt;&lt;record&gt;&lt;rec-number&gt;62&lt;/rec-number&gt;&lt;foreign-keys&gt;&lt;key app="EN" db-id="d2wdezx93dzvtfe00srxztwj2de2wsazs95f" timestamp="1773964362" guid="0243b1c9-2f4e-4150-9ff3-420405bd70d5"&gt;62&lt;/key&gt;&lt;/foreign-keys&gt;&lt;ref-type name="Journal Article"&gt;17&lt;/ref-type&gt;&lt;contributors&gt;&lt;authors&gt;&lt;author&gt;Marino, Filippo&lt;/author&gt;&lt;author&gt;Totaro, Angelo&lt;/author&gt;&lt;author&gt;Gandi, Carlo&lt;/author&gt;&lt;author&gt;Bientinesi, Riccardo&lt;/author&gt;&lt;author&gt;Moretto, Stefano&lt;/author&gt;&lt;author&gt;Gavi, Filippo&lt;/author&gt;&lt;author&gt;Pierconti, Francesco&lt;/author&gt;&lt;author&gt;Iacovelli, Roberto&lt;/author&gt;&lt;author&gt;Bassi, PierFrancesco&lt;/author&gt;&lt;author&gt;Sacco, Emilio&lt;/author&gt;&lt;/authors&gt;&lt;/contributors&gt;&lt;titles&gt;&lt;title&gt;Germline mutations in prostate cancer: a systematic review of the evidence for personalized medicine&lt;/title&gt;&lt;secondary-title&gt;Prostate Cancer and Prostatic Diseases&lt;/secondary-title&gt;&lt;/titles&gt;&lt;periodical&gt;&lt;full-title&gt;Prostate Cancer and Prostatic Diseases&lt;/full-title&gt;&lt;/periodical&gt;&lt;pages&gt;655-664&lt;/pages&gt;&lt;volume&gt;26&lt;/volume&gt;&lt;number&gt;4&lt;/number&gt;&lt;dates&gt;&lt;year&gt;2023&lt;/year&gt;&lt;pub-dates&gt;&lt;date&gt;2023/12/01&lt;/date&gt;&lt;/pub-dates&gt;&lt;/dates&gt;&lt;isbn&gt;1476-5608&lt;/isbn&gt;&lt;urls&gt;&lt;related-urls&gt;&lt;url&gt;https://doi.org/10.1038/s41391-022-00609-3&lt;/url&gt;&lt;/related-urls&gt;&lt;/urls&gt;&lt;electronic-resource-num&gt;10.1038/s41391-022-00609-3&lt;/electronic-resource-num&gt;&lt;/record&gt;&lt;/Cite&gt;&lt;/EndNote&gt;</w:instrText>
      </w:r>
      <w:r w:rsidR="004063AE" w:rsidRPr="00511547">
        <w:fldChar w:fldCharType="separate"/>
      </w:r>
      <w:r w:rsidR="004063AE" w:rsidRPr="00511547">
        <w:rPr>
          <w:noProof/>
        </w:rPr>
        <w:t>(Marino et al., 2023)</w:t>
      </w:r>
      <w:r w:rsidR="004063AE" w:rsidRPr="00511547">
        <w:fldChar w:fldCharType="end"/>
      </w:r>
      <w:r w:rsidRPr="00511547">
        <w:t xml:space="preserve">, which largely include all 12 of the ‘green genes’ </w:t>
      </w:r>
      <w:r w:rsidR="009B6326" w:rsidRPr="00511547">
        <w:t>from</w:t>
      </w:r>
      <w:r w:rsidRPr="00511547">
        <w:t xml:space="preserve"> the PanelApp </w:t>
      </w:r>
      <w:r w:rsidR="009B6326" w:rsidRPr="00511547">
        <w:t>Prostate Cancer Panel (Version 1.1)</w:t>
      </w:r>
      <w:r w:rsidR="00CB02A4" w:rsidRPr="00511547">
        <w:t xml:space="preserve">. </w:t>
      </w:r>
      <w:r w:rsidR="009F4FBF" w:rsidRPr="00511547">
        <w:t xml:space="preserve">However, </w:t>
      </w:r>
      <w:r w:rsidR="004C4C19" w:rsidRPr="00511547">
        <w:t>the</w:t>
      </w:r>
      <w:r w:rsidRPr="00511547">
        <w:t xml:space="preserve"> </w:t>
      </w:r>
      <w:r w:rsidR="004C4C19" w:rsidRPr="00511547">
        <w:t>expanded</w:t>
      </w:r>
      <w:r w:rsidRPr="00511547">
        <w:t xml:space="preserve"> panel </w:t>
      </w:r>
      <w:r w:rsidR="00C305A7" w:rsidRPr="00511547">
        <w:t xml:space="preserve">from Sonic Genetics </w:t>
      </w:r>
      <w:r w:rsidRPr="00511547">
        <w:t>omit</w:t>
      </w:r>
      <w:r w:rsidR="00D207F5" w:rsidRPr="00511547">
        <w:t>s</w:t>
      </w:r>
      <w:r w:rsidRPr="00511547">
        <w:t xml:space="preserve"> </w:t>
      </w:r>
      <w:r w:rsidR="00970EF4" w:rsidRPr="00511547">
        <w:t>the</w:t>
      </w:r>
      <w:r w:rsidRPr="00511547">
        <w:t xml:space="preserve"> </w:t>
      </w:r>
      <w:r w:rsidR="00970EF4" w:rsidRPr="00511547">
        <w:rPr>
          <w:i/>
          <w:iCs/>
        </w:rPr>
        <w:t>HOXB13</w:t>
      </w:r>
      <w:r w:rsidR="00D207F5" w:rsidRPr="00511547">
        <w:rPr>
          <w:i/>
        </w:rPr>
        <w:t xml:space="preserve"> </w:t>
      </w:r>
      <w:r w:rsidR="00D207F5" w:rsidRPr="00511547">
        <w:t>and</w:t>
      </w:r>
      <w:r w:rsidR="00D207F5" w:rsidRPr="00511547">
        <w:rPr>
          <w:i/>
        </w:rPr>
        <w:t xml:space="preserve"> </w:t>
      </w:r>
      <w:r w:rsidR="00A72C90" w:rsidRPr="00511547">
        <w:rPr>
          <w:i/>
          <w:iCs/>
        </w:rPr>
        <w:t>EPCAM</w:t>
      </w:r>
      <w:r w:rsidR="00A72C90" w:rsidRPr="00511547">
        <w:t xml:space="preserve"> genes</w:t>
      </w:r>
      <w:r w:rsidR="00D207F5" w:rsidRPr="00511547">
        <w:t xml:space="preserve"> (</w:t>
      </w:r>
      <w:r w:rsidR="00D207F5" w:rsidRPr="00511547">
        <w:fldChar w:fldCharType="begin"/>
      </w:r>
      <w:r w:rsidR="00D207F5" w:rsidRPr="00511547">
        <w:instrText xml:space="preserve"> REF _Ref224896312 </w:instrText>
      </w:r>
      <w:r w:rsidR="00146F54" w:rsidRPr="00511547">
        <w:instrText xml:space="preserve"> \* MERGEFORMAT </w:instrText>
      </w:r>
      <w:r w:rsidR="00D207F5" w:rsidRPr="00511547">
        <w:fldChar w:fldCharType="separate"/>
      </w:r>
      <w:r w:rsidR="00D207F5" w:rsidRPr="00511547">
        <w:t xml:space="preserve">Table </w:t>
      </w:r>
      <w:r w:rsidR="00D207F5" w:rsidRPr="00511547">
        <w:rPr>
          <w:noProof/>
        </w:rPr>
        <w:t>1</w:t>
      </w:r>
      <w:r w:rsidR="00D207F5" w:rsidRPr="00511547">
        <w:fldChar w:fldCharType="end"/>
      </w:r>
      <w:r w:rsidR="00D207F5" w:rsidRPr="00511547">
        <w:t>).</w:t>
      </w:r>
      <w:r w:rsidR="6A7A50D8" w:rsidRPr="00511547">
        <w:t xml:space="preserve"> </w:t>
      </w:r>
      <w:r w:rsidR="005F1EAA">
        <w:t>P</w:t>
      </w:r>
      <w:r w:rsidR="6A7A50D8" w:rsidRPr="00511547">
        <w:t>anel select</w:t>
      </w:r>
      <w:r w:rsidR="005F1EAA">
        <w:t>ion is informed by</w:t>
      </w:r>
      <w:r w:rsidR="6A7A50D8" w:rsidRPr="00511547">
        <w:t xml:space="preserve"> the </w:t>
      </w:r>
      <w:r w:rsidR="005F1EAA">
        <w:t xml:space="preserve">patient’s </w:t>
      </w:r>
      <w:r w:rsidR="6A7A50D8" w:rsidRPr="00511547">
        <w:t>family history.</w:t>
      </w:r>
    </w:p>
    <w:p w14:paraId="3D5B2C60" w14:textId="3888FA9B" w:rsidR="008E6B6C" w:rsidRPr="00511547" w:rsidRDefault="008E6B6C" w:rsidP="00511547">
      <w:pPr>
        <w:pStyle w:val="Caption"/>
        <w:keepNext/>
        <w:spacing w:after="0"/>
        <w:rPr>
          <w:i w:val="0"/>
          <w:iCs w:val="0"/>
        </w:rPr>
      </w:pPr>
      <w:bookmarkStart w:id="0" w:name="_Ref224896312"/>
      <w:r w:rsidRPr="00BF1FD1">
        <w:rPr>
          <w:b/>
          <w:i w:val="0"/>
        </w:rPr>
        <w:t xml:space="preserve">Table </w:t>
      </w:r>
      <w:r w:rsidRPr="00BF1FD1">
        <w:rPr>
          <w:b/>
          <w:i w:val="0"/>
        </w:rPr>
        <w:fldChar w:fldCharType="begin"/>
      </w:r>
      <w:r w:rsidRPr="00BF1FD1">
        <w:rPr>
          <w:b/>
          <w:i w:val="0"/>
        </w:rPr>
        <w:instrText xml:space="preserve"> SEQ Table \* ARABIC </w:instrText>
      </w:r>
      <w:r w:rsidRPr="00BF1FD1">
        <w:rPr>
          <w:b/>
          <w:i w:val="0"/>
        </w:rPr>
        <w:fldChar w:fldCharType="separate"/>
      </w:r>
      <w:r w:rsidRPr="00BF1FD1">
        <w:rPr>
          <w:b/>
          <w:i w:val="0"/>
        </w:rPr>
        <w:t>1</w:t>
      </w:r>
      <w:r w:rsidRPr="00BF1FD1">
        <w:rPr>
          <w:b/>
          <w:i w:val="0"/>
        </w:rPr>
        <w:fldChar w:fldCharType="end"/>
      </w:r>
      <w:bookmarkEnd w:id="0"/>
      <w:r w:rsidRPr="00BF1FD1">
        <w:rPr>
          <w:b/>
          <w:i w:val="0"/>
        </w:rPr>
        <w:t>: Summary of genes included in prostate cancer testing panels</w:t>
      </w:r>
      <w:r w:rsidR="00483B42" w:rsidRPr="00BF1FD1">
        <w:rPr>
          <w:b/>
          <w:i w:val="0"/>
        </w:rPr>
        <w:t xml:space="preserve">. </w:t>
      </w:r>
    </w:p>
    <w:tbl>
      <w:tblPr>
        <w:tblStyle w:val="TableGrid"/>
        <w:tblW w:w="0" w:type="auto"/>
        <w:tblLook w:val="04A0" w:firstRow="1" w:lastRow="0" w:firstColumn="1" w:lastColumn="0" w:noHBand="0" w:noVBand="1"/>
      </w:tblPr>
      <w:tblGrid>
        <w:gridCol w:w="1924"/>
        <w:gridCol w:w="7285"/>
      </w:tblGrid>
      <w:tr w:rsidR="008E6B6C" w:rsidRPr="00511547" w14:paraId="64D1AB73" w14:textId="77777777" w:rsidTr="005D7063">
        <w:tc>
          <w:tcPr>
            <w:tcW w:w="1924" w:type="dxa"/>
          </w:tcPr>
          <w:p w14:paraId="21BE902D" w14:textId="2D6769E9" w:rsidR="008E6B6C" w:rsidRPr="00511547" w:rsidRDefault="008E6B6C" w:rsidP="008D18F9">
            <w:pPr>
              <w:rPr>
                <w:b/>
                <w:sz w:val="20"/>
                <w:szCs w:val="20"/>
              </w:rPr>
            </w:pPr>
            <w:r w:rsidRPr="00511547">
              <w:rPr>
                <w:b/>
                <w:sz w:val="20"/>
                <w:szCs w:val="20"/>
              </w:rPr>
              <w:t xml:space="preserve">Test name, </w:t>
            </w:r>
            <w:r w:rsidR="005D7063" w:rsidRPr="00511547">
              <w:rPr>
                <w:b/>
                <w:sz w:val="20"/>
                <w:szCs w:val="20"/>
              </w:rPr>
              <w:t>Company</w:t>
            </w:r>
          </w:p>
        </w:tc>
        <w:tc>
          <w:tcPr>
            <w:tcW w:w="7285" w:type="dxa"/>
          </w:tcPr>
          <w:p w14:paraId="72DD6E3A" w14:textId="4D6EFF05" w:rsidR="008E6B6C" w:rsidRPr="00511547" w:rsidRDefault="008E6B6C" w:rsidP="00171A7E">
            <w:pPr>
              <w:spacing w:after="0"/>
              <w:rPr>
                <w:b/>
                <w:sz w:val="20"/>
                <w:szCs w:val="20"/>
              </w:rPr>
            </w:pPr>
            <w:r w:rsidRPr="00511547">
              <w:rPr>
                <w:b/>
                <w:sz w:val="20"/>
                <w:szCs w:val="20"/>
              </w:rPr>
              <w:t>Genes</w:t>
            </w:r>
          </w:p>
        </w:tc>
      </w:tr>
      <w:tr w:rsidR="008E6B6C" w:rsidRPr="00511547" w14:paraId="3278EF5A" w14:textId="77777777" w:rsidTr="00390E9F">
        <w:tc>
          <w:tcPr>
            <w:tcW w:w="1924" w:type="dxa"/>
            <w:vAlign w:val="center"/>
          </w:tcPr>
          <w:p w14:paraId="5AAB4D1E" w14:textId="2AF6C909" w:rsidR="008E6B6C" w:rsidRPr="00511547" w:rsidRDefault="005D7063" w:rsidP="008D18F9">
            <w:pPr>
              <w:rPr>
                <w:sz w:val="20"/>
                <w:szCs w:val="20"/>
              </w:rPr>
            </w:pPr>
            <w:hyperlink r:id="rId9" w:history="1">
              <w:r w:rsidRPr="00511547">
                <w:rPr>
                  <w:rStyle w:val="Hyperlink"/>
                  <w:sz w:val="20"/>
                  <w:szCs w:val="20"/>
                </w:rPr>
                <w:t>Hereditary Prostate Cancer Panel (Primary Panel)</w:t>
              </w:r>
            </w:hyperlink>
            <w:r w:rsidRPr="00511547">
              <w:rPr>
                <w:sz w:val="20"/>
                <w:szCs w:val="20"/>
              </w:rPr>
              <w:t>, Invitae</w:t>
            </w:r>
          </w:p>
        </w:tc>
        <w:tc>
          <w:tcPr>
            <w:tcW w:w="7285" w:type="dxa"/>
          </w:tcPr>
          <w:p w14:paraId="1FECC52D" w14:textId="7BB1FDA5" w:rsidR="008E6B6C" w:rsidRPr="00511547" w:rsidRDefault="008E6B6C" w:rsidP="00262D17">
            <w:pPr>
              <w:spacing w:after="0"/>
              <w:rPr>
                <w:sz w:val="20"/>
                <w:szCs w:val="20"/>
              </w:rPr>
            </w:pPr>
            <w:r w:rsidRPr="00511547">
              <w:rPr>
                <w:rStyle w:val="font71"/>
                <w:rFonts w:ascii="Segoe UI" w:hAnsi="Segoe UI" w:cs="Segoe UI"/>
                <w:sz w:val="20"/>
                <w:szCs w:val="20"/>
              </w:rPr>
              <w:t>ATM</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BRCA1</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BRCA2</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CHEK2</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EPCAM</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HOXB13</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MLH1</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MSH2</w:t>
            </w:r>
            <w:r w:rsidRPr="00511547">
              <w:rPr>
                <w:rStyle w:val="font61"/>
                <w:rFonts w:ascii="Segoe UI" w:hAnsi="Segoe UI" w:cs="Segoe UI"/>
                <w:sz w:val="20"/>
                <w:szCs w:val="20"/>
              </w:rPr>
              <w:t xml:space="preserve">, </w:t>
            </w:r>
            <w:r w:rsidR="005D7063" w:rsidRPr="00511547">
              <w:rPr>
                <w:rStyle w:val="font71"/>
                <w:rFonts w:ascii="Segoe UI" w:hAnsi="Segoe UI" w:cs="Segoe UI"/>
                <w:sz w:val="20"/>
                <w:szCs w:val="20"/>
              </w:rPr>
              <w:t>MSH6</w:t>
            </w:r>
            <w:r w:rsidR="005D7063" w:rsidRPr="00511547">
              <w:rPr>
                <w:rStyle w:val="font61"/>
                <w:rFonts w:ascii="Segoe UI" w:hAnsi="Segoe UI" w:cs="Segoe UI"/>
                <w:sz w:val="20"/>
                <w:szCs w:val="20"/>
              </w:rPr>
              <w:t xml:space="preserve">, </w:t>
            </w:r>
            <w:r w:rsidR="005D7063" w:rsidRPr="00511547">
              <w:rPr>
                <w:rStyle w:val="font71"/>
                <w:rFonts w:ascii="Segoe UI" w:hAnsi="Segoe UI" w:cs="Segoe UI"/>
                <w:sz w:val="20"/>
                <w:szCs w:val="20"/>
              </w:rPr>
              <w:t>PALB2</w:t>
            </w:r>
            <w:r w:rsidR="005D7063" w:rsidRPr="00511547">
              <w:rPr>
                <w:rStyle w:val="font61"/>
                <w:rFonts w:ascii="Segoe UI" w:hAnsi="Segoe UI" w:cs="Segoe UI"/>
                <w:sz w:val="20"/>
                <w:szCs w:val="20"/>
              </w:rPr>
              <w:t xml:space="preserve">, </w:t>
            </w:r>
            <w:r w:rsidRPr="00511547">
              <w:rPr>
                <w:rStyle w:val="font71"/>
                <w:rFonts w:ascii="Segoe UI" w:hAnsi="Segoe UI" w:cs="Segoe UI"/>
                <w:sz w:val="20"/>
                <w:szCs w:val="20"/>
              </w:rPr>
              <w:t>PMS2</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TP53</w:t>
            </w:r>
          </w:p>
        </w:tc>
      </w:tr>
      <w:tr w:rsidR="008E6B6C" w:rsidRPr="00511547" w14:paraId="50010548" w14:textId="77777777" w:rsidTr="00390E9F">
        <w:tc>
          <w:tcPr>
            <w:tcW w:w="1924" w:type="dxa"/>
            <w:vAlign w:val="center"/>
          </w:tcPr>
          <w:p w14:paraId="648329AF" w14:textId="6B75E04E" w:rsidR="008E6B6C" w:rsidRPr="00511547" w:rsidRDefault="005D7063" w:rsidP="008D18F9">
            <w:pPr>
              <w:rPr>
                <w:sz w:val="20"/>
                <w:szCs w:val="20"/>
              </w:rPr>
            </w:pPr>
            <w:hyperlink r:id="rId10" w:history="1">
              <w:r w:rsidRPr="00511547">
                <w:rPr>
                  <w:rStyle w:val="Hyperlink"/>
                  <w:sz w:val="20"/>
                  <w:szCs w:val="20"/>
                </w:rPr>
                <w:t>Prostate Cancer Comprehensive Panel</w:t>
              </w:r>
            </w:hyperlink>
            <w:r w:rsidRPr="00511547">
              <w:rPr>
                <w:sz w:val="20"/>
                <w:szCs w:val="20"/>
              </w:rPr>
              <w:t>, Fulgent</w:t>
            </w:r>
          </w:p>
        </w:tc>
        <w:tc>
          <w:tcPr>
            <w:tcW w:w="7285" w:type="dxa"/>
          </w:tcPr>
          <w:p w14:paraId="1D3E2239" w14:textId="31EE68FC" w:rsidR="008E6B6C" w:rsidRPr="00511547" w:rsidRDefault="005D7063" w:rsidP="00262D17">
            <w:pPr>
              <w:spacing w:after="0"/>
              <w:rPr>
                <w:sz w:val="20"/>
                <w:szCs w:val="20"/>
              </w:rPr>
            </w:pPr>
            <w:r w:rsidRPr="00511547">
              <w:rPr>
                <w:rStyle w:val="font61"/>
                <w:rFonts w:ascii="Segoe UI" w:hAnsi="Segoe UI" w:cs="Segoe UI"/>
                <w:sz w:val="20"/>
                <w:szCs w:val="20"/>
              </w:rPr>
              <w:t xml:space="preserve">ABRAXAS1, </w:t>
            </w:r>
            <w:r w:rsidRPr="00511547">
              <w:rPr>
                <w:rStyle w:val="font71"/>
                <w:rFonts w:ascii="Segoe UI" w:hAnsi="Segoe UI" w:cs="Segoe UI"/>
                <w:sz w:val="20"/>
                <w:szCs w:val="20"/>
              </w:rPr>
              <w:t>ATM</w:t>
            </w:r>
            <w:r w:rsidRPr="00511547">
              <w:rPr>
                <w:rStyle w:val="font61"/>
                <w:rFonts w:ascii="Segoe UI" w:hAnsi="Segoe UI" w:cs="Segoe UI"/>
                <w:sz w:val="20"/>
                <w:szCs w:val="20"/>
              </w:rPr>
              <w:t xml:space="preserve">, ATR, </w:t>
            </w:r>
            <w:r w:rsidRPr="00511547">
              <w:rPr>
                <w:rStyle w:val="font71"/>
                <w:rFonts w:ascii="Segoe UI" w:hAnsi="Segoe UI" w:cs="Segoe UI"/>
                <w:sz w:val="20"/>
                <w:szCs w:val="20"/>
              </w:rPr>
              <w:t>BRCA1</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BRCA2</w:t>
            </w:r>
            <w:r w:rsidRPr="00511547">
              <w:rPr>
                <w:rStyle w:val="font61"/>
                <w:rFonts w:ascii="Segoe UI" w:hAnsi="Segoe UI" w:cs="Segoe UI"/>
                <w:sz w:val="20"/>
                <w:szCs w:val="20"/>
              </w:rPr>
              <w:t xml:space="preserve">, BRIP1, </w:t>
            </w:r>
            <w:r w:rsidRPr="00511547">
              <w:rPr>
                <w:rStyle w:val="font71"/>
                <w:rFonts w:ascii="Segoe UI" w:hAnsi="Segoe UI" w:cs="Segoe UI"/>
                <w:sz w:val="20"/>
                <w:szCs w:val="20"/>
              </w:rPr>
              <w:t>CHEK2</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EPCAM</w:t>
            </w:r>
            <w:r w:rsidRPr="00511547">
              <w:rPr>
                <w:rStyle w:val="font61"/>
                <w:rFonts w:ascii="Segoe UI" w:hAnsi="Segoe UI" w:cs="Segoe UI"/>
                <w:sz w:val="20"/>
                <w:szCs w:val="20"/>
              </w:rPr>
              <w:t xml:space="preserve">, GEN1, </w:t>
            </w:r>
            <w:r w:rsidRPr="00511547">
              <w:rPr>
                <w:rStyle w:val="font71"/>
                <w:rFonts w:ascii="Segoe UI" w:hAnsi="Segoe UI" w:cs="Segoe UI"/>
                <w:sz w:val="20"/>
                <w:szCs w:val="20"/>
              </w:rPr>
              <w:t>HOXB13</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MLH1</w:t>
            </w:r>
            <w:r w:rsidRPr="00511547">
              <w:rPr>
                <w:rStyle w:val="font61"/>
                <w:rFonts w:ascii="Segoe UI" w:hAnsi="Segoe UI" w:cs="Segoe UI"/>
                <w:sz w:val="20"/>
                <w:szCs w:val="20"/>
              </w:rPr>
              <w:t xml:space="preserve">, MRE11, </w:t>
            </w:r>
            <w:r w:rsidRPr="00511547">
              <w:rPr>
                <w:rStyle w:val="font71"/>
                <w:rFonts w:ascii="Segoe UI" w:hAnsi="Segoe UI" w:cs="Segoe UI"/>
                <w:sz w:val="20"/>
                <w:szCs w:val="20"/>
              </w:rPr>
              <w:t>MSH2</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MSH6</w:t>
            </w:r>
            <w:r w:rsidRPr="00511547">
              <w:rPr>
                <w:rStyle w:val="font61"/>
                <w:rFonts w:ascii="Segoe UI" w:hAnsi="Segoe UI" w:cs="Segoe UI"/>
                <w:sz w:val="20"/>
                <w:szCs w:val="20"/>
              </w:rPr>
              <w:t xml:space="preserve">, NBN, </w:t>
            </w:r>
            <w:r w:rsidRPr="00511547">
              <w:rPr>
                <w:rStyle w:val="font71"/>
                <w:rFonts w:ascii="Segoe UI" w:hAnsi="Segoe UI" w:cs="Segoe UI"/>
                <w:sz w:val="20"/>
                <w:szCs w:val="20"/>
              </w:rPr>
              <w:t>PALB2</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PMS2</w:t>
            </w:r>
            <w:r w:rsidRPr="00511547">
              <w:rPr>
                <w:rStyle w:val="font61"/>
                <w:rFonts w:ascii="Segoe UI" w:hAnsi="Segoe UI" w:cs="Segoe UI"/>
                <w:sz w:val="20"/>
                <w:szCs w:val="20"/>
              </w:rPr>
              <w:t xml:space="preserve">, RAD51C, RAD51D, </w:t>
            </w:r>
            <w:r w:rsidRPr="00511547">
              <w:rPr>
                <w:rStyle w:val="font71"/>
                <w:rFonts w:ascii="Segoe UI" w:hAnsi="Segoe UI" w:cs="Segoe UI"/>
                <w:sz w:val="20"/>
                <w:szCs w:val="20"/>
              </w:rPr>
              <w:t>TP53</w:t>
            </w:r>
          </w:p>
        </w:tc>
      </w:tr>
      <w:tr w:rsidR="008E6B6C" w:rsidRPr="00511547" w14:paraId="61CE64E3" w14:textId="77777777" w:rsidTr="00390E9F">
        <w:tc>
          <w:tcPr>
            <w:tcW w:w="1924" w:type="dxa"/>
            <w:vAlign w:val="center"/>
          </w:tcPr>
          <w:p w14:paraId="52348AB9" w14:textId="330440C8" w:rsidR="008E6B6C" w:rsidRPr="00511547" w:rsidRDefault="005D7063" w:rsidP="008D18F9">
            <w:pPr>
              <w:rPr>
                <w:sz w:val="20"/>
                <w:szCs w:val="20"/>
              </w:rPr>
            </w:pPr>
            <w:hyperlink r:id="rId11" w:history="1">
              <w:r w:rsidRPr="00511547">
                <w:rPr>
                  <w:rStyle w:val="Hyperlink"/>
                  <w:sz w:val="20"/>
                  <w:szCs w:val="20"/>
                </w:rPr>
                <w:t>CancerNext</w:t>
              </w:r>
            </w:hyperlink>
            <w:r w:rsidRPr="00511547">
              <w:rPr>
                <w:sz w:val="20"/>
                <w:szCs w:val="20"/>
              </w:rPr>
              <w:t>, Ambry Genetics</w:t>
            </w:r>
          </w:p>
        </w:tc>
        <w:tc>
          <w:tcPr>
            <w:tcW w:w="7285" w:type="dxa"/>
          </w:tcPr>
          <w:p w14:paraId="4C69A061" w14:textId="28B821F7" w:rsidR="008E6B6C" w:rsidRPr="00511547" w:rsidRDefault="005D7063" w:rsidP="00262D17">
            <w:pPr>
              <w:spacing w:after="0"/>
              <w:rPr>
                <w:sz w:val="20"/>
                <w:szCs w:val="20"/>
              </w:rPr>
            </w:pPr>
            <w:r w:rsidRPr="00511547">
              <w:rPr>
                <w:i/>
                <w:color w:val="000000"/>
                <w:sz w:val="20"/>
                <w:szCs w:val="20"/>
              </w:rPr>
              <w:t xml:space="preserve">APC, BARD1, BRIP1, </w:t>
            </w:r>
            <w:r w:rsidRPr="00511547">
              <w:rPr>
                <w:rStyle w:val="font71"/>
                <w:rFonts w:ascii="Segoe UI" w:hAnsi="Segoe UI" w:cs="Segoe UI"/>
                <w:sz w:val="20"/>
                <w:szCs w:val="20"/>
              </w:rPr>
              <w:t>EPCAM</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HOXB13</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MSH2</w:t>
            </w:r>
            <w:r w:rsidRPr="00511547">
              <w:rPr>
                <w:rStyle w:val="font51"/>
                <w:rFonts w:ascii="Segoe UI" w:hAnsi="Segoe UI" w:cs="Segoe UI"/>
                <w:sz w:val="20"/>
                <w:szCs w:val="20"/>
              </w:rPr>
              <w:t xml:space="preserve">, NF1, POLD1, RAD51D, </w:t>
            </w:r>
            <w:r w:rsidRPr="00511547">
              <w:rPr>
                <w:rStyle w:val="font71"/>
                <w:rFonts w:ascii="Segoe UI" w:hAnsi="Segoe UI" w:cs="Segoe UI"/>
                <w:sz w:val="20"/>
                <w:szCs w:val="20"/>
              </w:rPr>
              <w:t>TP53</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ATM</w:t>
            </w:r>
            <w:r w:rsidRPr="00511547">
              <w:rPr>
                <w:rStyle w:val="font51"/>
                <w:rFonts w:ascii="Segoe UI" w:hAnsi="Segoe UI" w:cs="Segoe UI"/>
                <w:sz w:val="20"/>
                <w:szCs w:val="20"/>
              </w:rPr>
              <w:t xml:space="preserve">, BMPR1A, CDH1, FH, MBD4, MSH3, NTHL1, POLE, RPS20, TSC1, AXIN2, </w:t>
            </w:r>
            <w:r w:rsidRPr="00511547">
              <w:rPr>
                <w:rStyle w:val="font71"/>
                <w:rFonts w:ascii="Segoe UI" w:hAnsi="Segoe UI" w:cs="Segoe UI"/>
                <w:sz w:val="20"/>
                <w:szCs w:val="20"/>
              </w:rPr>
              <w:t>BRCA1</w:t>
            </w:r>
            <w:r w:rsidRPr="00511547">
              <w:rPr>
                <w:rStyle w:val="font51"/>
                <w:rFonts w:ascii="Segoe UI" w:hAnsi="Segoe UI" w:cs="Segoe UI"/>
                <w:sz w:val="20"/>
                <w:szCs w:val="20"/>
              </w:rPr>
              <w:t xml:space="preserve">, CDKN2A, FLCN, MET, </w:t>
            </w:r>
            <w:r w:rsidRPr="00511547">
              <w:rPr>
                <w:rStyle w:val="font71"/>
                <w:rFonts w:ascii="Segoe UI" w:hAnsi="Segoe UI" w:cs="Segoe UI"/>
                <w:sz w:val="20"/>
                <w:szCs w:val="20"/>
              </w:rPr>
              <w:t>MSH6</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PALB2</w:t>
            </w:r>
            <w:r w:rsidRPr="00511547">
              <w:rPr>
                <w:rStyle w:val="font51"/>
                <w:rFonts w:ascii="Segoe UI" w:hAnsi="Segoe UI" w:cs="Segoe UI"/>
                <w:sz w:val="20"/>
                <w:szCs w:val="20"/>
              </w:rPr>
              <w:t xml:space="preserve">, PTEN, SMAD4, TSC2, BAP1, </w:t>
            </w:r>
            <w:r w:rsidRPr="00511547">
              <w:rPr>
                <w:rStyle w:val="font71"/>
                <w:rFonts w:ascii="Segoe UI" w:hAnsi="Segoe UI" w:cs="Segoe UI"/>
                <w:sz w:val="20"/>
                <w:szCs w:val="20"/>
              </w:rPr>
              <w:t>BRCA2</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CHEK2</w:t>
            </w:r>
            <w:r w:rsidRPr="00511547">
              <w:rPr>
                <w:rStyle w:val="font51"/>
                <w:rFonts w:ascii="Segoe UI" w:hAnsi="Segoe UI" w:cs="Segoe UI"/>
                <w:sz w:val="20"/>
                <w:szCs w:val="20"/>
              </w:rPr>
              <w:t xml:space="preserve">, GREM1, </w:t>
            </w:r>
            <w:r w:rsidRPr="00511547">
              <w:rPr>
                <w:rStyle w:val="font71"/>
                <w:rFonts w:ascii="Segoe UI" w:hAnsi="Segoe UI" w:cs="Segoe UI"/>
                <w:sz w:val="20"/>
                <w:szCs w:val="20"/>
              </w:rPr>
              <w:t>MLH1</w:t>
            </w:r>
            <w:r w:rsidRPr="00511547">
              <w:rPr>
                <w:rStyle w:val="font51"/>
                <w:rFonts w:ascii="Segoe UI" w:hAnsi="Segoe UI" w:cs="Segoe UI"/>
                <w:sz w:val="20"/>
                <w:szCs w:val="20"/>
              </w:rPr>
              <w:t xml:space="preserve">, MUTYH, </w:t>
            </w:r>
            <w:r w:rsidRPr="00511547">
              <w:rPr>
                <w:rStyle w:val="font71"/>
                <w:rFonts w:ascii="Segoe UI" w:hAnsi="Segoe UI" w:cs="Segoe UI"/>
                <w:sz w:val="20"/>
                <w:szCs w:val="20"/>
              </w:rPr>
              <w:t>PMS2</w:t>
            </w:r>
            <w:r w:rsidRPr="00511547">
              <w:rPr>
                <w:rStyle w:val="font51"/>
                <w:rFonts w:ascii="Segoe UI" w:hAnsi="Segoe UI" w:cs="Segoe UI"/>
                <w:sz w:val="20"/>
                <w:szCs w:val="20"/>
              </w:rPr>
              <w:t>, RAD51C, STK11, VHL</w:t>
            </w:r>
          </w:p>
        </w:tc>
      </w:tr>
      <w:tr w:rsidR="008E6B6C" w:rsidRPr="00511547" w14:paraId="23657F0F" w14:textId="77777777" w:rsidTr="00390E9F">
        <w:tc>
          <w:tcPr>
            <w:tcW w:w="1924" w:type="dxa"/>
            <w:vAlign w:val="center"/>
          </w:tcPr>
          <w:p w14:paraId="460153F2" w14:textId="3FCD08A8" w:rsidR="008E6B6C" w:rsidRPr="00511547" w:rsidRDefault="005D7063" w:rsidP="008D18F9">
            <w:pPr>
              <w:rPr>
                <w:sz w:val="20"/>
                <w:szCs w:val="20"/>
              </w:rPr>
            </w:pPr>
            <w:hyperlink r:id="rId12" w:history="1">
              <w:r w:rsidRPr="00511547">
                <w:rPr>
                  <w:rStyle w:val="Hyperlink"/>
                  <w:sz w:val="20"/>
                  <w:szCs w:val="20"/>
                </w:rPr>
                <w:t>Prostate Cancer Panel</w:t>
              </w:r>
            </w:hyperlink>
            <w:r w:rsidRPr="00511547">
              <w:rPr>
                <w:color w:val="000000"/>
                <w:sz w:val="20"/>
                <w:szCs w:val="20"/>
              </w:rPr>
              <w:t>, Prevention Genetics</w:t>
            </w:r>
          </w:p>
        </w:tc>
        <w:tc>
          <w:tcPr>
            <w:tcW w:w="7285" w:type="dxa"/>
          </w:tcPr>
          <w:p w14:paraId="269A5B07" w14:textId="490C2A4B" w:rsidR="008E6B6C" w:rsidRPr="00511547" w:rsidRDefault="005D7063" w:rsidP="00262D17">
            <w:pPr>
              <w:spacing w:after="0"/>
              <w:rPr>
                <w:sz w:val="20"/>
                <w:szCs w:val="20"/>
              </w:rPr>
            </w:pPr>
            <w:r w:rsidRPr="00511547">
              <w:rPr>
                <w:rStyle w:val="font71"/>
                <w:rFonts w:ascii="Segoe UI" w:hAnsi="Segoe UI" w:cs="Segoe UI"/>
                <w:sz w:val="20"/>
                <w:szCs w:val="20"/>
              </w:rPr>
              <w:t>ATM</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BRCA1</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BRCA2</w:t>
            </w:r>
            <w:r w:rsidRPr="00511547">
              <w:rPr>
                <w:rStyle w:val="font51"/>
                <w:rFonts w:ascii="Segoe UI" w:hAnsi="Segoe UI" w:cs="Segoe UI"/>
                <w:sz w:val="20"/>
                <w:szCs w:val="20"/>
              </w:rPr>
              <w:t xml:space="preserve">, BRIP1, </w:t>
            </w:r>
            <w:r w:rsidRPr="00511547">
              <w:rPr>
                <w:rStyle w:val="font71"/>
                <w:rFonts w:ascii="Segoe UI" w:hAnsi="Segoe UI" w:cs="Segoe UI"/>
                <w:sz w:val="20"/>
                <w:szCs w:val="20"/>
              </w:rPr>
              <w:t>CHEK2</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EPCAM</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HOXB13</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MLH1</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MSH2</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MSH6</w:t>
            </w:r>
            <w:r w:rsidRPr="00511547">
              <w:rPr>
                <w:rStyle w:val="font51"/>
                <w:rFonts w:ascii="Segoe UI" w:hAnsi="Segoe UI" w:cs="Segoe UI"/>
                <w:sz w:val="20"/>
                <w:szCs w:val="20"/>
              </w:rPr>
              <w:t xml:space="preserve">, NBN, </w:t>
            </w:r>
            <w:r w:rsidRPr="00511547">
              <w:rPr>
                <w:rStyle w:val="font71"/>
                <w:rFonts w:ascii="Segoe UI" w:hAnsi="Segoe UI" w:cs="Segoe UI"/>
                <w:sz w:val="20"/>
                <w:szCs w:val="20"/>
              </w:rPr>
              <w:t>PALB2</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PMS2</w:t>
            </w:r>
            <w:r w:rsidRPr="00511547">
              <w:rPr>
                <w:rStyle w:val="font51"/>
                <w:rFonts w:ascii="Segoe UI" w:hAnsi="Segoe UI" w:cs="Segoe UI"/>
                <w:sz w:val="20"/>
                <w:szCs w:val="20"/>
              </w:rPr>
              <w:t xml:space="preserve">, RAD51C, RAD51D, </w:t>
            </w:r>
            <w:r w:rsidRPr="00511547">
              <w:rPr>
                <w:rStyle w:val="font71"/>
                <w:rFonts w:ascii="Segoe UI" w:hAnsi="Segoe UI" w:cs="Segoe UI"/>
                <w:sz w:val="20"/>
                <w:szCs w:val="20"/>
              </w:rPr>
              <w:t>TP53</w:t>
            </w:r>
          </w:p>
        </w:tc>
      </w:tr>
      <w:tr w:rsidR="00C00A07" w:rsidRPr="00511547" w14:paraId="3F4B6DEA" w14:textId="77777777" w:rsidTr="00390E9F">
        <w:tc>
          <w:tcPr>
            <w:tcW w:w="1924" w:type="dxa"/>
            <w:vAlign w:val="center"/>
          </w:tcPr>
          <w:p w14:paraId="20C45090" w14:textId="1608F6C7" w:rsidR="00C00A07" w:rsidRPr="00511547" w:rsidRDefault="005D7063" w:rsidP="008D18F9">
            <w:pPr>
              <w:rPr>
                <w:sz w:val="20"/>
                <w:szCs w:val="20"/>
              </w:rPr>
            </w:pPr>
            <w:hyperlink r:id="rId13" w:history="1">
              <w:r w:rsidRPr="00511547">
                <w:rPr>
                  <w:rStyle w:val="Hyperlink"/>
                  <w:sz w:val="20"/>
                  <w:szCs w:val="20"/>
                </w:rPr>
                <w:t>myRisk</w:t>
              </w:r>
            </w:hyperlink>
            <w:r w:rsidRPr="00511547">
              <w:rPr>
                <w:color w:val="000000"/>
                <w:sz w:val="20"/>
                <w:szCs w:val="20"/>
              </w:rPr>
              <w:t>, Myriad Genetics</w:t>
            </w:r>
          </w:p>
        </w:tc>
        <w:tc>
          <w:tcPr>
            <w:tcW w:w="7285" w:type="dxa"/>
          </w:tcPr>
          <w:p w14:paraId="26535C49" w14:textId="277AD223" w:rsidR="00C00A07" w:rsidRPr="00511547" w:rsidRDefault="005D7063" w:rsidP="00262D17">
            <w:pPr>
              <w:spacing w:after="0"/>
              <w:rPr>
                <w:sz w:val="20"/>
                <w:szCs w:val="20"/>
              </w:rPr>
            </w:pPr>
            <w:r w:rsidRPr="00511547">
              <w:rPr>
                <w:rStyle w:val="font281"/>
                <w:rFonts w:ascii="Segoe UI" w:hAnsi="Segoe UI" w:cs="Segoe UI"/>
                <w:sz w:val="20"/>
                <w:szCs w:val="20"/>
              </w:rPr>
              <w:t xml:space="preserve">APC, </w:t>
            </w:r>
            <w:r w:rsidRPr="00511547">
              <w:rPr>
                <w:rStyle w:val="font291"/>
                <w:rFonts w:ascii="Segoe UI" w:hAnsi="Segoe UI" w:cs="Segoe UI"/>
                <w:sz w:val="20"/>
                <w:szCs w:val="20"/>
              </w:rPr>
              <w:t>ATM</w:t>
            </w:r>
            <w:r w:rsidRPr="00511547">
              <w:rPr>
                <w:rStyle w:val="font281"/>
                <w:rFonts w:ascii="Segoe UI" w:hAnsi="Segoe UI" w:cs="Segoe UI"/>
                <w:sz w:val="20"/>
                <w:szCs w:val="20"/>
              </w:rPr>
              <w:t xml:space="preserve">, AXIN2, BAP1, BARD1, BLM, BMPR1A, </w:t>
            </w:r>
            <w:r w:rsidRPr="00511547">
              <w:rPr>
                <w:rStyle w:val="font291"/>
                <w:rFonts w:ascii="Segoe UI" w:hAnsi="Segoe UI" w:cs="Segoe UI"/>
                <w:sz w:val="20"/>
                <w:szCs w:val="20"/>
              </w:rPr>
              <w:t>BRCA1</w:t>
            </w:r>
            <w:r w:rsidRPr="00511547">
              <w:rPr>
                <w:rStyle w:val="font281"/>
                <w:rFonts w:ascii="Segoe UI" w:hAnsi="Segoe UI" w:cs="Segoe UI"/>
                <w:sz w:val="20"/>
                <w:szCs w:val="20"/>
              </w:rPr>
              <w:t xml:space="preserve">, </w:t>
            </w:r>
            <w:r w:rsidRPr="00511547">
              <w:rPr>
                <w:rStyle w:val="font291"/>
                <w:rFonts w:ascii="Segoe UI" w:hAnsi="Segoe UI" w:cs="Segoe UI"/>
                <w:sz w:val="20"/>
                <w:szCs w:val="20"/>
              </w:rPr>
              <w:t>BRCA2</w:t>
            </w:r>
            <w:r w:rsidRPr="00511547">
              <w:rPr>
                <w:rStyle w:val="font281"/>
                <w:rFonts w:ascii="Segoe UI" w:hAnsi="Segoe UI" w:cs="Segoe UI"/>
                <w:sz w:val="20"/>
                <w:szCs w:val="20"/>
              </w:rPr>
              <w:t xml:space="preserve">, BRIP1, CDH1, CDK4, CDKN2A (p14ARF), CDKN2A (p16INK4a), </w:t>
            </w:r>
            <w:r w:rsidRPr="00511547">
              <w:rPr>
                <w:rStyle w:val="font291"/>
                <w:rFonts w:ascii="Segoe UI" w:hAnsi="Segoe UI" w:cs="Segoe UI"/>
                <w:sz w:val="20"/>
                <w:szCs w:val="20"/>
              </w:rPr>
              <w:t>CHEK2</w:t>
            </w:r>
            <w:r w:rsidRPr="00511547">
              <w:rPr>
                <w:rStyle w:val="font281"/>
                <w:rFonts w:ascii="Segoe UI" w:hAnsi="Segoe UI" w:cs="Segoe UI"/>
                <w:sz w:val="20"/>
                <w:szCs w:val="20"/>
              </w:rPr>
              <w:t xml:space="preserve">, CHEK2 Biallelic, CTNNA1, DICER1, EGFR, </w:t>
            </w:r>
            <w:r w:rsidRPr="00511547">
              <w:rPr>
                <w:rStyle w:val="font291"/>
                <w:rFonts w:ascii="Segoe UI" w:hAnsi="Segoe UI" w:cs="Segoe UI"/>
                <w:sz w:val="20"/>
                <w:szCs w:val="20"/>
              </w:rPr>
              <w:t>EPCAM</w:t>
            </w:r>
            <w:r w:rsidRPr="00511547">
              <w:rPr>
                <w:rStyle w:val="font281"/>
                <w:rFonts w:ascii="Segoe UI" w:hAnsi="Segoe UI" w:cs="Segoe UI"/>
                <w:sz w:val="20"/>
                <w:szCs w:val="20"/>
              </w:rPr>
              <w:t xml:space="preserve">, FH, FLCN, GALNT12, GREM1, </w:t>
            </w:r>
            <w:r w:rsidRPr="00511547">
              <w:rPr>
                <w:rStyle w:val="font291"/>
                <w:rFonts w:ascii="Segoe UI" w:hAnsi="Segoe UI" w:cs="Segoe UI"/>
                <w:sz w:val="20"/>
                <w:szCs w:val="20"/>
              </w:rPr>
              <w:t>HOXB13</w:t>
            </w:r>
            <w:r w:rsidRPr="00511547">
              <w:rPr>
                <w:rStyle w:val="font281"/>
                <w:rFonts w:ascii="Segoe UI" w:hAnsi="Segoe UI" w:cs="Segoe UI"/>
                <w:sz w:val="20"/>
                <w:szCs w:val="20"/>
              </w:rPr>
              <w:t xml:space="preserve"> , KIT, MAX, MBD4 Biallelic, MBD4 Monoallelic, MEN1, MET, MITF, </w:t>
            </w:r>
            <w:r w:rsidRPr="00511547">
              <w:rPr>
                <w:rStyle w:val="font291"/>
                <w:rFonts w:ascii="Segoe UI" w:hAnsi="Segoe UI" w:cs="Segoe UI"/>
                <w:sz w:val="20"/>
                <w:szCs w:val="20"/>
              </w:rPr>
              <w:t>MLH1</w:t>
            </w:r>
            <w:r w:rsidRPr="00511547">
              <w:rPr>
                <w:rStyle w:val="font281"/>
                <w:rFonts w:ascii="Segoe UI" w:hAnsi="Segoe UI" w:cs="Segoe UI"/>
                <w:sz w:val="20"/>
                <w:szCs w:val="20"/>
              </w:rPr>
              <w:t xml:space="preserve">, MLH3 Biallelic, MLH3 Monoallelic, </w:t>
            </w:r>
            <w:r w:rsidRPr="00511547">
              <w:rPr>
                <w:rStyle w:val="font291"/>
                <w:rFonts w:ascii="Segoe UI" w:hAnsi="Segoe UI" w:cs="Segoe UI"/>
                <w:sz w:val="20"/>
                <w:szCs w:val="20"/>
              </w:rPr>
              <w:t>MSH2</w:t>
            </w:r>
            <w:r w:rsidRPr="00511547">
              <w:rPr>
                <w:rStyle w:val="font281"/>
                <w:rFonts w:ascii="Segoe UI" w:hAnsi="Segoe UI" w:cs="Segoe UI"/>
                <w:sz w:val="20"/>
                <w:szCs w:val="20"/>
              </w:rPr>
              <w:t xml:space="preserve">, MSH3 Biallelic, MSH3 Monoallelic, </w:t>
            </w:r>
            <w:r w:rsidRPr="00511547">
              <w:rPr>
                <w:rStyle w:val="font291"/>
                <w:rFonts w:ascii="Segoe UI" w:hAnsi="Segoe UI" w:cs="Segoe UI"/>
                <w:sz w:val="20"/>
                <w:szCs w:val="20"/>
              </w:rPr>
              <w:t>MSH6</w:t>
            </w:r>
            <w:r w:rsidRPr="00511547">
              <w:rPr>
                <w:rStyle w:val="font281"/>
                <w:rFonts w:ascii="Segoe UI" w:hAnsi="Segoe UI" w:cs="Segoe UI"/>
                <w:sz w:val="20"/>
                <w:szCs w:val="20"/>
              </w:rPr>
              <w:t xml:space="preserve">, MUTYH Biallelic, MUTYH Monoallelic, NF1, NTHL1 Biallelic, NTHL1 Monoallelic, </w:t>
            </w:r>
            <w:r w:rsidRPr="00511547">
              <w:rPr>
                <w:rStyle w:val="font291"/>
                <w:rFonts w:ascii="Segoe UI" w:hAnsi="Segoe UI" w:cs="Segoe UI"/>
                <w:sz w:val="20"/>
                <w:szCs w:val="20"/>
              </w:rPr>
              <w:t>PALB2</w:t>
            </w:r>
            <w:r w:rsidRPr="00511547">
              <w:rPr>
                <w:rStyle w:val="font281"/>
                <w:rFonts w:ascii="Segoe UI" w:hAnsi="Segoe UI" w:cs="Segoe UI"/>
                <w:sz w:val="20"/>
                <w:szCs w:val="20"/>
              </w:rPr>
              <w:t xml:space="preserve">, PDGFRA, </w:t>
            </w:r>
            <w:r w:rsidRPr="00511547">
              <w:rPr>
                <w:rStyle w:val="font291"/>
                <w:rFonts w:ascii="Segoe UI" w:hAnsi="Segoe UI" w:cs="Segoe UI"/>
                <w:sz w:val="20"/>
                <w:szCs w:val="20"/>
              </w:rPr>
              <w:t>PMS2</w:t>
            </w:r>
            <w:r w:rsidRPr="00511547">
              <w:rPr>
                <w:rStyle w:val="font281"/>
                <w:rFonts w:ascii="Segoe UI" w:hAnsi="Segoe UI" w:cs="Segoe UI"/>
                <w:sz w:val="20"/>
                <w:szCs w:val="20"/>
              </w:rPr>
              <w:t xml:space="preserve">, POLE, POLD1, POLE, PTEN, RAD51C, RAD51D, RB1, RET, RNF43, RPS20, SDHA, SDHAF2, SDHB, SDHC, SDHD, SMAD4, SMARCA4, STK11, TERT, TMEM127, </w:t>
            </w:r>
            <w:r w:rsidRPr="00511547">
              <w:rPr>
                <w:rStyle w:val="font291"/>
                <w:rFonts w:ascii="Segoe UI" w:hAnsi="Segoe UI" w:cs="Segoe UI"/>
                <w:sz w:val="20"/>
                <w:szCs w:val="20"/>
              </w:rPr>
              <w:t>TP53</w:t>
            </w:r>
            <w:r w:rsidRPr="00511547">
              <w:rPr>
                <w:rStyle w:val="font281"/>
                <w:rFonts w:ascii="Segoe UI" w:hAnsi="Segoe UI" w:cs="Segoe UI"/>
                <w:sz w:val="20"/>
                <w:szCs w:val="20"/>
              </w:rPr>
              <w:t>, TSC1, TSC2, VHL</w:t>
            </w:r>
          </w:p>
        </w:tc>
      </w:tr>
      <w:tr w:rsidR="00C00A07" w:rsidRPr="00511547" w14:paraId="3E970D76" w14:textId="77777777" w:rsidTr="00390E9F">
        <w:tc>
          <w:tcPr>
            <w:tcW w:w="1924" w:type="dxa"/>
            <w:vAlign w:val="center"/>
          </w:tcPr>
          <w:p w14:paraId="6B7A3A39" w14:textId="46F06EC0" w:rsidR="00C00A07" w:rsidRPr="00511547" w:rsidRDefault="005D7063" w:rsidP="008D18F9">
            <w:pPr>
              <w:rPr>
                <w:sz w:val="20"/>
                <w:szCs w:val="20"/>
              </w:rPr>
            </w:pPr>
            <w:hyperlink r:id="rId14" w:history="1">
              <w:r w:rsidRPr="00511547">
                <w:rPr>
                  <w:rStyle w:val="Hyperlink"/>
                  <w:sz w:val="20"/>
                  <w:szCs w:val="20"/>
                </w:rPr>
                <w:t>Familial cancer panel (germline) - expanded panel</w:t>
              </w:r>
            </w:hyperlink>
            <w:r w:rsidRPr="00511547">
              <w:rPr>
                <w:color w:val="000000"/>
                <w:sz w:val="20"/>
                <w:szCs w:val="20"/>
              </w:rPr>
              <w:t>, Sonic Genetics</w:t>
            </w:r>
          </w:p>
        </w:tc>
        <w:tc>
          <w:tcPr>
            <w:tcW w:w="7285" w:type="dxa"/>
          </w:tcPr>
          <w:p w14:paraId="4B188EAC" w14:textId="490338D1" w:rsidR="00C00A07" w:rsidRPr="00511547" w:rsidRDefault="005D7063" w:rsidP="00262D17">
            <w:pPr>
              <w:spacing w:after="0"/>
              <w:rPr>
                <w:sz w:val="20"/>
                <w:szCs w:val="20"/>
              </w:rPr>
            </w:pPr>
            <w:r w:rsidRPr="00511547">
              <w:rPr>
                <w:rStyle w:val="font71"/>
                <w:rFonts w:ascii="Segoe UI" w:hAnsi="Segoe UI" w:cs="Segoe UI"/>
                <w:sz w:val="20"/>
                <w:szCs w:val="20"/>
              </w:rPr>
              <w:t>ATM</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BRCA1</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BRCA2</w:t>
            </w:r>
            <w:r w:rsidRPr="00511547">
              <w:rPr>
                <w:rStyle w:val="font51"/>
                <w:rFonts w:ascii="Segoe UI" w:hAnsi="Segoe UI" w:cs="Segoe UI"/>
                <w:sz w:val="20"/>
                <w:szCs w:val="20"/>
              </w:rPr>
              <w:t xml:space="preserve">, BRIP1, CDH1, </w:t>
            </w:r>
            <w:r w:rsidRPr="00511547">
              <w:rPr>
                <w:rStyle w:val="font71"/>
                <w:rFonts w:ascii="Segoe UI" w:hAnsi="Segoe UI" w:cs="Segoe UI"/>
                <w:sz w:val="20"/>
                <w:szCs w:val="20"/>
              </w:rPr>
              <w:t>CHEK2</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MLH1</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MSH2</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MSH6</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PALB2</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PMS2</w:t>
            </w:r>
            <w:r w:rsidRPr="00511547">
              <w:rPr>
                <w:rStyle w:val="font51"/>
                <w:rFonts w:ascii="Segoe UI" w:hAnsi="Segoe UI" w:cs="Segoe UI"/>
                <w:sz w:val="20"/>
                <w:szCs w:val="20"/>
              </w:rPr>
              <w:t xml:space="preserve">, PTEN, RAD51C, RAD51D, STK11, and </w:t>
            </w:r>
            <w:r w:rsidRPr="00511547">
              <w:rPr>
                <w:rStyle w:val="font71"/>
                <w:rFonts w:ascii="Segoe UI" w:hAnsi="Segoe UI" w:cs="Segoe UI"/>
                <w:sz w:val="20"/>
                <w:szCs w:val="20"/>
              </w:rPr>
              <w:t>TP53</w:t>
            </w:r>
            <w:r w:rsidRPr="00511547">
              <w:rPr>
                <w:rStyle w:val="font51"/>
                <w:rFonts w:ascii="Segoe UI" w:hAnsi="Segoe UI" w:cs="Segoe UI"/>
                <w:sz w:val="20"/>
                <w:szCs w:val="20"/>
              </w:rPr>
              <w:t>.</w:t>
            </w:r>
          </w:p>
        </w:tc>
      </w:tr>
      <w:tr w:rsidR="005D7063" w:rsidRPr="00511547" w14:paraId="5116EC4B" w14:textId="77777777" w:rsidTr="00390E9F">
        <w:tc>
          <w:tcPr>
            <w:tcW w:w="1924" w:type="dxa"/>
            <w:vAlign w:val="center"/>
          </w:tcPr>
          <w:p w14:paraId="5D8BDB5D" w14:textId="3CA3EE45" w:rsidR="005D7063" w:rsidRPr="00511547" w:rsidRDefault="005D7063" w:rsidP="008D18F9">
            <w:pPr>
              <w:rPr>
                <w:sz w:val="20"/>
                <w:szCs w:val="20"/>
              </w:rPr>
            </w:pPr>
            <w:hyperlink r:id="rId15">
              <w:r w:rsidRPr="00511547">
                <w:rPr>
                  <w:rStyle w:val="Hyperlink"/>
                  <w:sz w:val="20"/>
                  <w:szCs w:val="20"/>
                </w:rPr>
                <w:t>BRAoVO™ Plus Gene Panel</w:t>
              </w:r>
            </w:hyperlink>
            <w:r w:rsidRPr="00511547">
              <w:rPr>
                <w:color w:val="000000" w:themeColor="text1"/>
                <w:sz w:val="20"/>
                <w:szCs w:val="20"/>
              </w:rPr>
              <w:t>, Genomic Diagnostics</w:t>
            </w:r>
          </w:p>
        </w:tc>
        <w:tc>
          <w:tcPr>
            <w:tcW w:w="7285" w:type="dxa"/>
          </w:tcPr>
          <w:p w14:paraId="596B758C" w14:textId="6D818C6B" w:rsidR="005D7063" w:rsidRPr="00511547" w:rsidRDefault="005D7063" w:rsidP="00262D17">
            <w:pPr>
              <w:spacing w:after="0"/>
              <w:rPr>
                <w:sz w:val="20"/>
                <w:szCs w:val="20"/>
              </w:rPr>
            </w:pPr>
            <w:r w:rsidRPr="00511547">
              <w:rPr>
                <w:rStyle w:val="font71"/>
                <w:rFonts w:ascii="Segoe UI" w:hAnsi="Segoe UI" w:cs="Segoe UI"/>
                <w:sz w:val="20"/>
                <w:szCs w:val="20"/>
              </w:rPr>
              <w:t>ATM</w:t>
            </w:r>
            <w:r w:rsidRPr="00511547">
              <w:rPr>
                <w:rStyle w:val="font51"/>
                <w:rFonts w:ascii="Segoe UI" w:hAnsi="Segoe UI" w:cs="Segoe UI"/>
                <w:sz w:val="20"/>
                <w:szCs w:val="20"/>
              </w:rPr>
              <w:t xml:space="preserve">, BARD1, </w:t>
            </w:r>
            <w:r w:rsidRPr="00511547">
              <w:rPr>
                <w:rStyle w:val="font71"/>
                <w:rFonts w:ascii="Segoe UI" w:hAnsi="Segoe UI" w:cs="Segoe UI"/>
                <w:sz w:val="20"/>
                <w:szCs w:val="20"/>
              </w:rPr>
              <w:t>BRCA1</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BRCA2</w:t>
            </w:r>
            <w:r w:rsidRPr="00511547">
              <w:rPr>
                <w:rStyle w:val="font51"/>
                <w:rFonts w:ascii="Segoe UI" w:hAnsi="Segoe UI" w:cs="Segoe UI"/>
                <w:sz w:val="20"/>
                <w:szCs w:val="20"/>
              </w:rPr>
              <w:t xml:space="preserve">, BRIP1, CDH1, CDKN2A, </w:t>
            </w:r>
            <w:r w:rsidRPr="00511547">
              <w:rPr>
                <w:rStyle w:val="font71"/>
                <w:rFonts w:ascii="Segoe UI" w:hAnsi="Segoe UI" w:cs="Segoe UI"/>
                <w:sz w:val="20"/>
                <w:szCs w:val="20"/>
              </w:rPr>
              <w:t>CHEK2</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EPCAM</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HOXB13</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MLH1</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MSH2</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MSH6</w:t>
            </w:r>
            <w:r w:rsidRPr="00511547">
              <w:rPr>
                <w:rStyle w:val="font51"/>
                <w:rFonts w:ascii="Segoe UI" w:hAnsi="Segoe UI" w:cs="Segoe UI"/>
                <w:sz w:val="20"/>
                <w:szCs w:val="20"/>
              </w:rPr>
              <w:t xml:space="preserve">, NF1, </w:t>
            </w:r>
            <w:r w:rsidRPr="00511547">
              <w:rPr>
                <w:rStyle w:val="font71"/>
                <w:rFonts w:ascii="Segoe UI" w:hAnsi="Segoe UI" w:cs="Segoe UI"/>
                <w:sz w:val="20"/>
                <w:szCs w:val="20"/>
              </w:rPr>
              <w:t>PALB2</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PMS2</w:t>
            </w:r>
            <w:r w:rsidRPr="00511547">
              <w:rPr>
                <w:rStyle w:val="font51"/>
                <w:rFonts w:ascii="Segoe UI" w:hAnsi="Segoe UI" w:cs="Segoe UI"/>
                <w:sz w:val="20"/>
                <w:szCs w:val="20"/>
              </w:rPr>
              <w:t xml:space="preserve">, PTEN, RAD51C, RAD51D, STK11, </w:t>
            </w:r>
            <w:r w:rsidRPr="00511547">
              <w:rPr>
                <w:rStyle w:val="font71"/>
                <w:rFonts w:ascii="Segoe UI" w:hAnsi="Segoe UI" w:cs="Segoe UI"/>
                <w:sz w:val="20"/>
                <w:szCs w:val="20"/>
              </w:rPr>
              <w:t>TP53</w:t>
            </w:r>
          </w:p>
        </w:tc>
      </w:tr>
      <w:tr w:rsidR="3A0755E7" w:rsidRPr="00511547" w14:paraId="16215DA8" w14:textId="77777777" w:rsidTr="00390E9F">
        <w:trPr>
          <w:trHeight w:val="802"/>
        </w:trPr>
        <w:tc>
          <w:tcPr>
            <w:tcW w:w="1924" w:type="dxa"/>
            <w:vAlign w:val="center"/>
          </w:tcPr>
          <w:p w14:paraId="5B6F0C91" w14:textId="1E0BEA0B" w:rsidR="3A0755E7" w:rsidRPr="00511547" w:rsidRDefault="4EBCAE80" w:rsidP="00B265E1">
            <w:pPr>
              <w:rPr>
                <w:sz w:val="20"/>
                <w:szCs w:val="20"/>
              </w:rPr>
            </w:pPr>
            <w:r w:rsidRPr="00511547">
              <w:rPr>
                <w:sz w:val="20"/>
                <w:szCs w:val="20"/>
              </w:rPr>
              <w:t>Prostate Panel</w:t>
            </w:r>
            <w:r w:rsidR="00BD4594">
              <w:rPr>
                <w:sz w:val="20"/>
                <w:szCs w:val="20"/>
              </w:rPr>
              <w:t xml:space="preserve">, </w:t>
            </w:r>
            <w:r w:rsidR="00BD4594" w:rsidRPr="00511547">
              <w:rPr>
                <w:sz w:val="20"/>
                <w:szCs w:val="20"/>
              </w:rPr>
              <w:t>Peter MacCallum Cancer Centre</w:t>
            </w:r>
          </w:p>
        </w:tc>
        <w:tc>
          <w:tcPr>
            <w:tcW w:w="7285" w:type="dxa"/>
          </w:tcPr>
          <w:p w14:paraId="342F49F4" w14:textId="7BB1FDA5" w:rsidR="4EBCAE80" w:rsidRPr="00511547" w:rsidRDefault="4EBCAE80" w:rsidP="00262D17">
            <w:pPr>
              <w:spacing w:after="0"/>
              <w:rPr>
                <w:sz w:val="20"/>
                <w:szCs w:val="20"/>
              </w:rPr>
            </w:pPr>
            <w:r w:rsidRPr="00511547">
              <w:rPr>
                <w:rStyle w:val="font71"/>
                <w:rFonts w:ascii="Segoe UI" w:hAnsi="Segoe UI" w:cs="Segoe UI"/>
                <w:sz w:val="20"/>
                <w:szCs w:val="20"/>
              </w:rPr>
              <w:t>ATM</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BRCA1</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BRCA2</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CHEK2</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EPCAM</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HOXB13</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MLH1</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MSH2</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MSH6</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PALB2</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PMS2</w:t>
            </w:r>
            <w:r w:rsidRPr="00511547">
              <w:rPr>
                <w:rStyle w:val="font61"/>
                <w:rFonts w:ascii="Segoe UI" w:hAnsi="Segoe UI" w:cs="Segoe UI"/>
                <w:sz w:val="20"/>
                <w:szCs w:val="20"/>
              </w:rPr>
              <w:t xml:space="preserve">, </w:t>
            </w:r>
            <w:r w:rsidRPr="00511547">
              <w:rPr>
                <w:rStyle w:val="font71"/>
                <w:rFonts w:ascii="Segoe UI" w:hAnsi="Segoe UI" w:cs="Segoe UI"/>
                <w:sz w:val="20"/>
                <w:szCs w:val="20"/>
              </w:rPr>
              <w:t>TP53</w:t>
            </w:r>
          </w:p>
          <w:p w14:paraId="29656911" w14:textId="47A79A7D" w:rsidR="3A0755E7" w:rsidRPr="00511547" w:rsidRDefault="3A0755E7" w:rsidP="00262D17">
            <w:pPr>
              <w:rPr>
                <w:rStyle w:val="font71"/>
                <w:rFonts w:ascii="Segoe UI" w:hAnsi="Segoe UI" w:cs="Segoe UI"/>
                <w:sz w:val="20"/>
                <w:szCs w:val="20"/>
              </w:rPr>
            </w:pPr>
          </w:p>
        </w:tc>
      </w:tr>
      <w:tr w:rsidR="03CBE92B" w:rsidRPr="00511547" w14:paraId="12549B9F" w14:textId="77777777" w:rsidTr="00390E9F">
        <w:trPr>
          <w:trHeight w:val="300"/>
        </w:trPr>
        <w:tc>
          <w:tcPr>
            <w:tcW w:w="1924" w:type="dxa"/>
            <w:vAlign w:val="center"/>
          </w:tcPr>
          <w:p w14:paraId="06C97A1F" w14:textId="4A1E607E" w:rsidR="6616AC2A" w:rsidRPr="00511547" w:rsidRDefault="6616AC2A" w:rsidP="03CBE92B">
            <w:pPr>
              <w:rPr>
                <w:sz w:val="20"/>
                <w:szCs w:val="20"/>
              </w:rPr>
            </w:pPr>
            <w:r w:rsidRPr="00511547">
              <w:rPr>
                <w:sz w:val="20"/>
                <w:szCs w:val="20"/>
              </w:rPr>
              <w:t>Breast, Ovarian, Pancreas and Prostate Panel</w:t>
            </w:r>
            <w:r w:rsidR="00BD4594">
              <w:rPr>
                <w:sz w:val="20"/>
                <w:szCs w:val="20"/>
              </w:rPr>
              <w:t xml:space="preserve">, </w:t>
            </w:r>
            <w:r w:rsidR="00BD4594" w:rsidRPr="00511547">
              <w:rPr>
                <w:sz w:val="20"/>
                <w:szCs w:val="20"/>
              </w:rPr>
              <w:t>Peter MacCallum Cancer Centre</w:t>
            </w:r>
          </w:p>
        </w:tc>
        <w:tc>
          <w:tcPr>
            <w:tcW w:w="7285" w:type="dxa"/>
          </w:tcPr>
          <w:p w14:paraId="60F663D5" w14:textId="593B0F63" w:rsidR="6616AC2A" w:rsidRPr="00511547" w:rsidRDefault="6616AC2A" w:rsidP="00262D17">
            <w:pPr>
              <w:spacing w:after="0"/>
              <w:rPr>
                <w:sz w:val="20"/>
                <w:szCs w:val="20"/>
              </w:rPr>
            </w:pPr>
            <w:r w:rsidRPr="00511547">
              <w:rPr>
                <w:rStyle w:val="font71"/>
                <w:rFonts w:ascii="Segoe UI" w:hAnsi="Segoe UI" w:cs="Segoe UI"/>
                <w:sz w:val="20"/>
                <w:szCs w:val="20"/>
              </w:rPr>
              <w:t>ATM</w:t>
            </w:r>
            <w:r w:rsidRPr="00511547">
              <w:rPr>
                <w:rStyle w:val="font51"/>
                <w:rFonts w:ascii="Segoe UI" w:hAnsi="Segoe UI" w:cs="Segoe UI"/>
                <w:sz w:val="20"/>
                <w:szCs w:val="20"/>
              </w:rPr>
              <w:t xml:space="preserve">, BARD1, </w:t>
            </w:r>
            <w:r w:rsidRPr="00511547">
              <w:rPr>
                <w:rStyle w:val="font71"/>
                <w:rFonts w:ascii="Segoe UI" w:hAnsi="Segoe UI" w:cs="Segoe UI"/>
                <w:sz w:val="20"/>
                <w:szCs w:val="20"/>
              </w:rPr>
              <w:t>BRCA1</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BRCA2</w:t>
            </w:r>
            <w:r w:rsidRPr="00511547">
              <w:rPr>
                <w:rStyle w:val="font51"/>
                <w:rFonts w:ascii="Segoe UI" w:hAnsi="Segoe UI" w:cs="Segoe UI"/>
                <w:sz w:val="20"/>
                <w:szCs w:val="20"/>
              </w:rPr>
              <w:t xml:space="preserve">, BRIP1, CDH1, CDKN2A, </w:t>
            </w:r>
            <w:r w:rsidRPr="00511547">
              <w:rPr>
                <w:rStyle w:val="font71"/>
                <w:rFonts w:ascii="Segoe UI" w:hAnsi="Segoe UI" w:cs="Segoe UI"/>
                <w:sz w:val="20"/>
                <w:szCs w:val="20"/>
              </w:rPr>
              <w:t>CHEK2</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EPCAM</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HOXB13</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MLH1</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MSH2</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MSH6</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PALB2</w:t>
            </w:r>
            <w:r w:rsidRPr="00511547">
              <w:rPr>
                <w:rStyle w:val="font51"/>
                <w:rFonts w:ascii="Segoe UI" w:hAnsi="Segoe UI" w:cs="Segoe UI"/>
                <w:sz w:val="20"/>
                <w:szCs w:val="20"/>
              </w:rPr>
              <w:t xml:space="preserve">, </w:t>
            </w:r>
            <w:r w:rsidRPr="00511547">
              <w:rPr>
                <w:rStyle w:val="font71"/>
                <w:rFonts w:ascii="Segoe UI" w:hAnsi="Segoe UI" w:cs="Segoe UI"/>
                <w:sz w:val="20"/>
                <w:szCs w:val="20"/>
              </w:rPr>
              <w:t>PMS2</w:t>
            </w:r>
            <w:r w:rsidRPr="00511547">
              <w:rPr>
                <w:rStyle w:val="font51"/>
                <w:rFonts w:ascii="Segoe UI" w:hAnsi="Segoe UI" w:cs="Segoe UI"/>
                <w:sz w:val="20"/>
                <w:szCs w:val="20"/>
              </w:rPr>
              <w:t>, PTEN,</w:t>
            </w:r>
            <w:r w:rsidR="552238C9" w:rsidRPr="00511547">
              <w:rPr>
                <w:rStyle w:val="font51"/>
                <w:rFonts w:ascii="Segoe UI" w:hAnsi="Segoe UI" w:cs="Segoe UI"/>
                <w:sz w:val="20"/>
                <w:szCs w:val="20"/>
              </w:rPr>
              <w:t xml:space="preserve"> </w:t>
            </w:r>
            <w:r w:rsidRPr="00511547">
              <w:rPr>
                <w:rStyle w:val="font51"/>
                <w:rFonts w:ascii="Segoe UI" w:hAnsi="Segoe UI" w:cs="Segoe UI"/>
                <w:sz w:val="20"/>
                <w:szCs w:val="20"/>
              </w:rPr>
              <w:t xml:space="preserve">RAD51C, RAD51D, </w:t>
            </w:r>
            <w:r w:rsidR="155F4866" w:rsidRPr="00511547">
              <w:rPr>
                <w:rStyle w:val="font51"/>
                <w:rFonts w:ascii="Segoe UI" w:hAnsi="Segoe UI" w:cs="Segoe UI"/>
                <w:sz w:val="20"/>
                <w:szCs w:val="20"/>
              </w:rPr>
              <w:t xml:space="preserve">STK11, </w:t>
            </w:r>
            <w:r w:rsidRPr="00511547">
              <w:rPr>
                <w:rStyle w:val="font71"/>
                <w:rFonts w:ascii="Segoe UI" w:hAnsi="Segoe UI" w:cs="Segoe UI"/>
                <w:sz w:val="20"/>
                <w:szCs w:val="20"/>
              </w:rPr>
              <w:t>TP53</w:t>
            </w:r>
          </w:p>
          <w:p w14:paraId="6E54EF31" w14:textId="278FDCDF" w:rsidR="03CBE92B" w:rsidRPr="00511547" w:rsidRDefault="03CBE92B" w:rsidP="00262D17">
            <w:pPr>
              <w:rPr>
                <w:rStyle w:val="font71"/>
                <w:rFonts w:ascii="Segoe UI" w:hAnsi="Segoe UI" w:cs="Segoe UI"/>
                <w:sz w:val="20"/>
                <w:szCs w:val="20"/>
              </w:rPr>
            </w:pPr>
          </w:p>
        </w:tc>
      </w:tr>
    </w:tbl>
    <w:p w14:paraId="7A02E326" w14:textId="42291865" w:rsidR="00511547" w:rsidRPr="00742ED5" w:rsidRDefault="00742ED5" w:rsidP="00511547">
      <w:pPr>
        <w:pStyle w:val="Caption"/>
        <w:keepNext/>
        <w:spacing w:after="0"/>
        <w:rPr>
          <w:i w:val="0"/>
          <w:iCs w:val="0"/>
        </w:rPr>
      </w:pPr>
      <w:r w:rsidRPr="00742ED5">
        <w:rPr>
          <w:i w:val="0"/>
          <w:iCs w:val="0"/>
        </w:rPr>
        <w:t>Sources:</w:t>
      </w:r>
      <w:r w:rsidR="00511547" w:rsidRPr="00742ED5">
        <w:rPr>
          <w:i w:val="0"/>
          <w:iCs w:val="0"/>
        </w:rPr>
        <w:t xml:space="preserve"> </w:t>
      </w:r>
      <w:r w:rsidR="00511547" w:rsidRPr="00742ED5">
        <w:rPr>
          <w:i w:val="0"/>
          <w:iCs w:val="0"/>
        </w:rPr>
        <w:fldChar w:fldCharType="begin"/>
      </w:r>
      <w:r w:rsidR="00511547" w:rsidRPr="00742ED5">
        <w:rPr>
          <w:i w:val="0"/>
          <w:iCs w:val="0"/>
        </w:rPr>
        <w:instrText xml:space="preserve"> ADDIN EN.CITE &lt;EndNote&gt;&lt;Cite&gt;&lt;Author&gt;Marino&lt;/Author&gt;&lt;Year&gt;2023&lt;/Year&gt;&lt;RecNum&gt;62&lt;/RecNum&gt;&lt;DisplayText&gt;(Marino et al., 2023)&lt;/DisplayText&gt;&lt;record&gt;&lt;rec-number&gt;62&lt;/rec-number&gt;&lt;foreign-keys&gt;&lt;key app="EN" db-id="d2wdezx93dzvtfe00srxztwj2de2wsazs95f" timestamp="1773964362" guid="0243b1c9-2f4e-4150-9ff3-420405bd70d5"&gt;62&lt;/key&gt;&lt;/foreign-keys&gt;&lt;ref-type name="Journal Article"&gt;17&lt;/ref-type&gt;&lt;contributors&gt;&lt;authors&gt;&lt;author&gt;Marino, Filippo&lt;/author&gt;&lt;author&gt;Totaro, Angelo&lt;/author&gt;&lt;author&gt;Gandi, Carlo&lt;/author&gt;&lt;author&gt;Bientinesi, Riccardo&lt;/author&gt;&lt;author&gt;Moretto, Stefano&lt;/author&gt;&lt;author&gt;Gavi, Filippo&lt;/author&gt;&lt;author&gt;Pierconti, Francesco&lt;/author&gt;&lt;author&gt;Iacovelli, Roberto&lt;/author&gt;&lt;author&gt;Bassi, PierFrancesco&lt;/author&gt;&lt;author&gt;Sacco, Emilio&lt;/author&gt;&lt;/authors&gt;&lt;/contributors&gt;&lt;titles&gt;&lt;title&gt;Germline mutations in prostate cancer: a systematic review of the evidence for personalized medicine&lt;/title&gt;&lt;secondary-title&gt;Prostate Cancer and Prostatic Diseases&lt;/secondary-title&gt;&lt;/titles&gt;&lt;periodical&gt;&lt;full-title&gt;Prostate Cancer and Prostatic Diseases&lt;/full-title&gt;&lt;/periodical&gt;&lt;pages&gt;655-664&lt;/pages&gt;&lt;volume&gt;26&lt;/volume&gt;&lt;number&gt;4&lt;/number&gt;&lt;dates&gt;&lt;year&gt;2023&lt;/year&gt;&lt;pub-dates&gt;&lt;date&gt;2023/12/01&lt;/date&gt;&lt;/pub-dates&gt;&lt;/dates&gt;&lt;isbn&gt;1476-5608&lt;/isbn&gt;&lt;urls&gt;&lt;related-urls&gt;&lt;url&gt;https://doi.org/10.1038/s41391-022-00609-3&lt;/url&gt;&lt;/related-urls&gt;&lt;/urls&gt;&lt;electronic-resource-num&gt;10.1038/s41391-022-00609-3&lt;/electronic-resource-num&gt;&lt;/record&gt;&lt;/Cite&gt;&lt;/EndNote&gt;</w:instrText>
      </w:r>
      <w:r w:rsidR="00511547" w:rsidRPr="00742ED5">
        <w:rPr>
          <w:i w:val="0"/>
          <w:iCs w:val="0"/>
        </w:rPr>
        <w:fldChar w:fldCharType="separate"/>
      </w:r>
      <w:r w:rsidR="00511547" w:rsidRPr="00742ED5">
        <w:rPr>
          <w:i w:val="0"/>
          <w:iCs w:val="0"/>
        </w:rPr>
        <w:t>(Marino et al., 2023)</w:t>
      </w:r>
      <w:r w:rsidR="00511547" w:rsidRPr="00742ED5">
        <w:rPr>
          <w:i w:val="0"/>
          <w:iCs w:val="0"/>
        </w:rPr>
        <w:fldChar w:fldCharType="end"/>
      </w:r>
      <w:r w:rsidR="00511547" w:rsidRPr="00742ED5">
        <w:rPr>
          <w:i w:val="0"/>
          <w:iCs w:val="0"/>
        </w:rPr>
        <w:t xml:space="preserve"> and </w:t>
      </w:r>
      <w:r w:rsidR="00511547" w:rsidRPr="00742ED5">
        <w:rPr>
          <w:i w:val="0"/>
          <w:iCs w:val="0"/>
        </w:rPr>
        <w:fldChar w:fldCharType="begin"/>
      </w:r>
      <w:r w:rsidR="00511547" w:rsidRPr="00742ED5">
        <w:rPr>
          <w:i w:val="0"/>
          <w:iCs w:val="0"/>
        </w:rPr>
        <w:instrText xml:space="preserve"> ADDIN EN.CITE &lt;EndNote&gt;&lt;Cite&gt;&lt;Author&gt;Doan&lt;/Author&gt;&lt;Year&gt;2021&lt;/Year&gt;&lt;RecNum&gt;63&lt;/RecNum&gt;&lt;DisplayText&gt;(Doan et al., 2021)&lt;/DisplayText&gt;&lt;record&gt;&lt;rec-number&gt;63&lt;/rec-number&gt;&lt;foreign-keys&gt;&lt;key app="EN" db-id="d2wdezx93dzvtfe00srxztwj2de2wsazs95f" timestamp="1773964423" guid="fe165bae-763e-4d15-a44a-dfcd6783efa7"&gt;63&lt;/key&gt;&lt;/foreign-keys&gt;&lt;ref-type name="Journal Article"&gt;17&lt;/ref-type&gt;&lt;contributors&gt;&lt;authors&gt;&lt;author&gt;Doan, David K.&lt;/author&gt;&lt;author&gt;Schmidt, Keith T.&lt;/author&gt;&lt;author&gt;Chau, Cindy H.&lt;/author&gt;&lt;author&gt;Figg, William D.&lt;/author&gt;&lt;/authors&gt;&lt;/contributors&gt;&lt;titles&gt;&lt;title&gt;Germline Genetics of Prostate Cancer: Prevalence of Risk Variants and Clinical Implications for Disease Management&lt;/title&gt;&lt;secondary-title&gt;Cancers&lt;/secondary-title&gt;&lt;/titles&gt;&lt;periodical&gt;&lt;full-title&gt;Cancers&lt;/full-title&gt;&lt;/periodical&gt;&lt;pages&gt;2154&lt;/pages&gt;&lt;volume&gt;13&lt;/volume&gt;&lt;number&gt;9&lt;/number&gt;&lt;dates&gt;&lt;year&gt;2021&lt;/year&gt;&lt;/dates&gt;&lt;isbn&gt;2072-6694&lt;/isbn&gt;&lt;accession-num&gt;doi:10.3390/cancers13092154&lt;/accession-num&gt;&lt;urls&gt;&lt;related-urls&gt;&lt;url&gt;https://www.mdpi.com/2072-6694/13/9/2154&lt;/url&gt;&lt;/related-urls&gt;&lt;/urls&gt;&lt;/record&gt;&lt;/Cite&gt;&lt;/EndNote&gt;</w:instrText>
      </w:r>
      <w:r w:rsidR="00511547" w:rsidRPr="00742ED5">
        <w:rPr>
          <w:i w:val="0"/>
          <w:iCs w:val="0"/>
        </w:rPr>
        <w:fldChar w:fldCharType="separate"/>
      </w:r>
      <w:r w:rsidR="00511547" w:rsidRPr="00742ED5">
        <w:rPr>
          <w:i w:val="0"/>
          <w:iCs w:val="0"/>
        </w:rPr>
        <w:t>(Doan et al., 2021)</w:t>
      </w:r>
      <w:r w:rsidR="00511547" w:rsidRPr="00742ED5">
        <w:rPr>
          <w:i w:val="0"/>
          <w:iCs w:val="0"/>
        </w:rPr>
        <w:fldChar w:fldCharType="end"/>
      </w:r>
      <w:r w:rsidR="00511547" w:rsidRPr="00742ED5">
        <w:rPr>
          <w:i w:val="0"/>
          <w:iCs w:val="0"/>
        </w:rPr>
        <w:t xml:space="preserve">, with further investigation of Australian providers. </w:t>
      </w:r>
    </w:p>
    <w:p w14:paraId="0F0E47C3" w14:textId="4ED83C2F" w:rsidR="005D10C4" w:rsidRPr="007B1A53" w:rsidRDefault="00511547" w:rsidP="007B1A53">
      <w:pPr>
        <w:rPr>
          <w:color w:val="44546A" w:themeColor="text2"/>
          <w:sz w:val="18"/>
          <w:szCs w:val="18"/>
        </w:rPr>
      </w:pPr>
      <w:r w:rsidRPr="00742ED5">
        <w:rPr>
          <w:color w:val="44546A" w:themeColor="text2"/>
          <w:sz w:val="18"/>
          <w:szCs w:val="18"/>
        </w:rPr>
        <w:t>Green font indicates ‘green genes’ from the PanelApp Prostate Cancer Panel (Version 1.1).</w:t>
      </w:r>
    </w:p>
    <w:p w14:paraId="496F861E" w14:textId="6A84304D" w:rsidR="00BE6B22" w:rsidRPr="00B430AF" w:rsidRDefault="00665487" w:rsidP="00940A7E">
      <w:pPr>
        <w:rPr>
          <w:b/>
          <w:sz w:val="24"/>
          <w:szCs w:val="24"/>
        </w:rPr>
      </w:pPr>
      <w:r w:rsidRPr="00B430AF">
        <w:rPr>
          <w:b/>
          <w:sz w:val="24"/>
          <w:szCs w:val="24"/>
        </w:rPr>
        <w:t>Identify how the proposed technology achieves the intended patient outcomes</w:t>
      </w:r>
      <w:r w:rsidR="00BE6B22" w:rsidRPr="00B430AF">
        <w:rPr>
          <w:b/>
          <w:sz w:val="24"/>
          <w:szCs w:val="24"/>
        </w:rPr>
        <w:t>:</w:t>
      </w:r>
    </w:p>
    <w:p w14:paraId="547F97A1" w14:textId="7ABF8F93" w:rsidR="00576A52" w:rsidRPr="00511547" w:rsidRDefault="41701E35" w:rsidP="00BC0C43">
      <w:pPr>
        <w:rPr>
          <w:highlight w:val="cyan"/>
        </w:rPr>
      </w:pPr>
      <w:r w:rsidRPr="00511547">
        <w:t xml:space="preserve">Germline genetic testing in individuals with prostate cancer enables the identification of heritable prostate cancer through the detection of P/LP variants in cancer predisposition genes. Identification of a P/LP germline variant can inform prognosis and guide clinical decision‑making by influencing treatment selection, the frequency and intensity of monitoring, and the need for surveillance for </w:t>
      </w:r>
      <w:r w:rsidR="4F20C7EF" w:rsidRPr="00511547">
        <w:t>second</w:t>
      </w:r>
      <w:r w:rsidRPr="00511547">
        <w:t xml:space="preserve"> malignancies in the affected individual, as well as cascade testing for biological relatives</w:t>
      </w:r>
      <w:r w:rsidR="00655EF5" w:rsidRPr="00511547">
        <w:t xml:space="preserve"> </w:t>
      </w:r>
      <w:r w:rsidR="004063AE" w:rsidRPr="00511547">
        <w:fldChar w:fldCharType="begin">
          <w:fldData xml:space="preserve">PEVuZE5vdGU+PENpdGU+PEF1dGhvcj5TaG9yZTwvQXV0aG9yPjxZZWFyPjIwMjQ8L1llYXI+PFJl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</w:fldData>
        </w:fldChar>
      </w:r>
      <w:r w:rsidR="00912334" w:rsidRPr="00511547">
        <w:instrText xml:space="preserve"> ADDIN EN.CITE </w:instrText>
      </w:r>
      <w:r w:rsidR="00912334" w:rsidRPr="00511547">
        <w:fldChar w:fldCharType="begin">
          <w:fldData xml:space="preserve">PEVuZE5vdGU+PENpdGU+PEF1dGhvcj5TaG9yZTwvQXV0aG9yPjxZZWFyPjIwMjQ8L1llYXI+PFJl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</w:fldData>
        </w:fldChar>
      </w:r>
      <w:r w:rsidR="00912334" w:rsidRPr="00511547">
        <w:instrText xml:space="preserve"> ADDIN EN.CITE.DATA </w:instrText>
      </w:r>
      <w:r w:rsidR="00912334" w:rsidRPr="00511547">
        <w:fldChar w:fldCharType="end"/>
      </w:r>
      <w:r w:rsidR="004063AE" w:rsidRPr="00511547">
        <w:fldChar w:fldCharType="separate"/>
      </w:r>
      <w:r w:rsidR="00912334" w:rsidRPr="00511547">
        <w:rPr>
          <w:noProof/>
        </w:rPr>
        <w:t>(Shore et al., 2024; Xu et al., 2025)</w:t>
      </w:r>
      <w:r w:rsidR="004063AE" w:rsidRPr="00511547">
        <w:fldChar w:fldCharType="end"/>
      </w:r>
      <w:r w:rsidR="000779B9" w:rsidRPr="00511547">
        <w:rPr>
          <w:rFonts w:eastAsia="Segoe UI"/>
          <w:color w:val="000000" w:themeColor="text1"/>
        </w:rPr>
        <w:t xml:space="preserve">. While there </w:t>
      </w:r>
      <w:r w:rsidR="00866726" w:rsidRPr="00511547">
        <w:rPr>
          <w:rFonts w:eastAsia="Segoe UI"/>
          <w:color w:val="000000" w:themeColor="text1"/>
        </w:rPr>
        <w:t xml:space="preserve">are </w:t>
      </w:r>
      <w:r w:rsidR="000779B9" w:rsidRPr="00511547">
        <w:rPr>
          <w:rFonts w:eastAsia="Segoe UI"/>
          <w:color w:val="000000" w:themeColor="text1"/>
        </w:rPr>
        <w:t xml:space="preserve">currently </w:t>
      </w:r>
      <w:r w:rsidR="00866726" w:rsidRPr="00511547">
        <w:rPr>
          <w:rFonts w:eastAsia="Segoe UI"/>
          <w:color w:val="000000" w:themeColor="text1"/>
        </w:rPr>
        <w:t xml:space="preserve">no PBS-listed </w:t>
      </w:r>
      <w:r w:rsidR="23A917CF" w:rsidRPr="00511547">
        <w:rPr>
          <w:rFonts w:eastAsia="Segoe UI"/>
          <w:color w:val="000000" w:themeColor="text1"/>
        </w:rPr>
        <w:t xml:space="preserve">targeted </w:t>
      </w:r>
      <w:r w:rsidR="00866726" w:rsidRPr="00511547">
        <w:rPr>
          <w:rFonts w:eastAsia="Segoe UI"/>
          <w:color w:val="000000" w:themeColor="text1"/>
        </w:rPr>
        <w:t xml:space="preserve">treatments for non-metastatic prostate cancer, </w:t>
      </w:r>
      <w:r w:rsidR="00F40CE0" w:rsidRPr="00511547">
        <w:rPr>
          <w:rFonts w:eastAsia="Segoe UI"/>
          <w:color w:val="000000" w:themeColor="text1"/>
        </w:rPr>
        <w:t xml:space="preserve">germline genetic testing </w:t>
      </w:r>
      <w:r w:rsidR="54130BE0" w:rsidRPr="00511547">
        <w:rPr>
          <w:rFonts w:eastAsia="Segoe UI"/>
          <w:color w:val="000000" w:themeColor="text1"/>
        </w:rPr>
        <w:t>remains clinically relevant as test results</w:t>
      </w:r>
      <w:r w:rsidR="00F40CE0" w:rsidRPr="00511547">
        <w:rPr>
          <w:rFonts w:eastAsia="Segoe UI"/>
          <w:color w:val="000000" w:themeColor="text1"/>
        </w:rPr>
        <w:t xml:space="preserve"> can </w:t>
      </w:r>
      <w:r w:rsidR="00952D05" w:rsidRPr="00511547">
        <w:rPr>
          <w:rFonts w:eastAsia="Segoe UI"/>
          <w:color w:val="000000" w:themeColor="text1"/>
        </w:rPr>
        <w:t>still</w:t>
      </w:r>
      <w:r w:rsidR="00A40405" w:rsidRPr="00511547">
        <w:rPr>
          <w:rFonts w:eastAsia="Segoe UI"/>
          <w:color w:val="000000" w:themeColor="text1"/>
        </w:rPr>
        <w:t xml:space="preserve"> lead to </w:t>
      </w:r>
      <w:r w:rsidR="0ECF8C82" w:rsidRPr="00511547">
        <w:rPr>
          <w:rFonts w:eastAsia="Segoe UI"/>
          <w:color w:val="000000" w:themeColor="text1"/>
        </w:rPr>
        <w:t xml:space="preserve">meaningful </w:t>
      </w:r>
      <w:r w:rsidR="00A40405" w:rsidRPr="00511547">
        <w:rPr>
          <w:rFonts w:eastAsia="Segoe UI"/>
          <w:color w:val="000000" w:themeColor="text1"/>
        </w:rPr>
        <w:t xml:space="preserve">changes in clinical management </w:t>
      </w:r>
      <w:r w:rsidR="0BEFE3C3" w:rsidRPr="00511547">
        <w:rPr>
          <w:rFonts w:eastAsia="Segoe UI"/>
          <w:color w:val="000000" w:themeColor="text1"/>
        </w:rPr>
        <w:t xml:space="preserve">and follow-up strategies </w:t>
      </w:r>
      <w:r w:rsidR="00A40405" w:rsidRPr="00511547">
        <w:rPr>
          <w:rFonts w:eastAsia="Segoe UI"/>
          <w:color w:val="000000" w:themeColor="text1"/>
        </w:rPr>
        <w:t>for the affected individual</w:t>
      </w:r>
      <w:r w:rsidR="226250FC" w:rsidRPr="00511547">
        <w:rPr>
          <w:rFonts w:eastAsia="Segoe UI"/>
          <w:color w:val="000000" w:themeColor="text1"/>
        </w:rPr>
        <w:t xml:space="preserve"> and</w:t>
      </w:r>
      <w:r w:rsidR="1C4AE254" w:rsidRPr="00511547">
        <w:rPr>
          <w:rFonts w:eastAsia="Segoe UI"/>
          <w:color w:val="000000" w:themeColor="text1"/>
        </w:rPr>
        <w:t xml:space="preserve"> familial risk assessment</w:t>
      </w:r>
      <w:r w:rsidR="00A40405" w:rsidRPr="00511547">
        <w:rPr>
          <w:rFonts w:eastAsia="Segoe UI"/>
          <w:color w:val="000000" w:themeColor="text1"/>
        </w:rPr>
        <w:t xml:space="preserve">. </w:t>
      </w:r>
    </w:p>
    <w:p w14:paraId="79D2984C" w14:textId="0E27379C" w:rsidR="0000678D" w:rsidRPr="00511547" w:rsidRDefault="0089356F" w:rsidP="00BC0C43">
      <w:r w:rsidRPr="00511547">
        <w:t>Positive germline genetic test results can alter clinical recommendations for patients with prostate cancer, with the nature and extent of change dependent on the specific gene</w:t>
      </w:r>
      <w:r w:rsidR="00125191" w:rsidRPr="00511547">
        <w:t xml:space="preserve"> variant</w:t>
      </w:r>
      <w:r w:rsidRPr="00511547">
        <w:t xml:space="preserve"> identified. In </w:t>
      </w:r>
      <w:r w:rsidR="005F1EAA">
        <w:t>current</w:t>
      </w:r>
      <w:r w:rsidR="005F1EAA" w:rsidRPr="00511547">
        <w:t xml:space="preserve"> </w:t>
      </w:r>
      <w:r w:rsidRPr="00511547">
        <w:t xml:space="preserve">practice, germline findings are used to inform treatment selection, follow‑up intensity, and thresholds for further investigation where disease progression is suspected or considered more likely. </w:t>
      </w:r>
      <w:r w:rsidR="4093AAB9" w:rsidRPr="00511547">
        <w:t>In</w:t>
      </w:r>
      <w:r w:rsidRPr="00511547">
        <w:t xml:space="preserve"> the PROCLAIM </w:t>
      </w:r>
      <w:r w:rsidR="57A47EBC" w:rsidRPr="00511547">
        <w:t>study,</w:t>
      </w:r>
      <w:r w:rsidRPr="00511547">
        <w:t xml:space="preserve"> patients with positive germline results </w:t>
      </w:r>
      <w:r w:rsidR="57A47EBC" w:rsidRPr="00511547">
        <w:t>were significantly more likely</w:t>
      </w:r>
      <w:r w:rsidR="44F0F9A7" w:rsidRPr="00511547">
        <w:t xml:space="preserve"> </w:t>
      </w:r>
      <w:r w:rsidR="57A47EBC" w:rsidRPr="00511547">
        <w:t xml:space="preserve">to receive recommendations for </w:t>
      </w:r>
      <w:r w:rsidR="3F2F6143" w:rsidRPr="00511547">
        <w:t>prostate</w:t>
      </w:r>
      <w:r w:rsidR="57A47EBC" w:rsidRPr="00511547">
        <w:t xml:space="preserve"> treatment changes (18% vs 1.4%), follow‑up changes (64% vs 11%), and cascade testing (71% vs 5.4</w:t>
      </w:r>
      <w:r w:rsidR="4093AAB9" w:rsidRPr="00511547">
        <w:t>%)</w:t>
      </w:r>
      <w:r w:rsidR="57A47EBC" w:rsidRPr="00511547">
        <w:t xml:space="preserve"> </w:t>
      </w:r>
      <w:r w:rsidRPr="00511547">
        <w:t>compared with those with negative results</w:t>
      </w:r>
      <w:r w:rsidR="08CD9498" w:rsidRPr="00511547">
        <w:t xml:space="preserve"> </w:t>
      </w:r>
      <w:r w:rsidR="00912334" w:rsidRPr="00511547">
        <w:fldChar w:fldCharType="begin">
          <w:fldData xml:space="preserve">PEVuZE5vdGU+PENpdGU+PEF1dGhvcj5TaG9yZTwvQXV0aG9yPjxZZWFyPjIwMjQ8L1llYXI+PFJl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==
</w:fldData>
        </w:fldChar>
      </w:r>
      <w:r w:rsidR="00912334" w:rsidRPr="00511547">
        <w:instrText xml:space="preserve"> ADDIN EN.CITE </w:instrText>
      </w:r>
      <w:r w:rsidR="00912334" w:rsidRPr="00511547">
        <w:fldChar w:fldCharType="begin">
          <w:fldData xml:space="preserve">PEVuZE5vdGU+PENpdGU+PEF1dGhvcj5TaG9yZTwvQXV0aG9yPjxZZWFyPjIwMjQ8L1llYXI+PFJl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==
</w:fldData>
        </w:fldChar>
      </w:r>
      <w:r w:rsidR="00912334" w:rsidRPr="00511547">
        <w:instrText xml:space="preserve"> ADDIN EN.CITE.DATA </w:instrText>
      </w:r>
      <w:r w:rsidR="00912334" w:rsidRPr="00511547">
        <w:fldChar w:fldCharType="end"/>
      </w:r>
      <w:r w:rsidR="00912334" w:rsidRPr="00511547">
        <w:fldChar w:fldCharType="separate"/>
      </w:r>
      <w:r w:rsidR="00912334" w:rsidRPr="00511547">
        <w:rPr>
          <w:noProof/>
        </w:rPr>
        <w:t>(Shore et al., 2024)</w:t>
      </w:r>
      <w:r w:rsidR="00912334" w:rsidRPr="00511547">
        <w:fldChar w:fldCharType="end"/>
      </w:r>
      <w:r w:rsidR="006A10C0" w:rsidRPr="00511547">
        <w:t>.</w:t>
      </w:r>
      <w:r w:rsidR="6C1C1832" w:rsidRPr="00511547">
        <w:t xml:space="preserve"> Multivariable analysis further showed that a positive germline result was strongly associated with changes to clinical management (treatment changes OR 69.7</w:t>
      </w:r>
      <w:r w:rsidR="409EBDFB" w:rsidRPr="00511547">
        <w:t>, p&lt;0.001</w:t>
      </w:r>
      <w:r w:rsidR="6C1C1832" w:rsidRPr="00511547">
        <w:t>; follow-up changes OR 80.6</w:t>
      </w:r>
      <w:r w:rsidR="6012465C" w:rsidRPr="00511547">
        <w:t>, p&lt;0.001</w:t>
      </w:r>
      <w:r w:rsidR="6C1C1832" w:rsidRPr="00511547">
        <w:t>)</w:t>
      </w:r>
      <w:r w:rsidR="452CC80D" w:rsidRPr="00511547">
        <w:t xml:space="preserve"> </w:t>
      </w:r>
      <w:r w:rsidR="00912334" w:rsidRPr="00511547">
        <w:fldChar w:fldCharType="begin">
          <w:fldData xml:space="preserve">PEVuZE5vdGU+PENpdGU+PEF1dGhvcj5TaG9yZTwvQXV0aG9yPjxZZWFyPjIwMjQ8L1llYXI+PFJl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==
</w:fldData>
        </w:fldChar>
      </w:r>
      <w:r w:rsidR="00912334" w:rsidRPr="00511547">
        <w:instrText xml:space="preserve"> ADDIN EN.CITE </w:instrText>
      </w:r>
      <w:r w:rsidR="00912334" w:rsidRPr="00511547">
        <w:fldChar w:fldCharType="begin">
          <w:fldData xml:space="preserve">PEVuZE5vdGU+PENpdGU+PEF1dGhvcj5TaG9yZTwvQXV0aG9yPjxZZWFyPjIwMjQ8L1llYXI+PFJl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==
</w:fldData>
        </w:fldChar>
      </w:r>
      <w:r w:rsidR="00912334" w:rsidRPr="00511547">
        <w:instrText xml:space="preserve"> ADDIN EN.CITE.DATA </w:instrText>
      </w:r>
      <w:r w:rsidR="00912334" w:rsidRPr="00511547">
        <w:fldChar w:fldCharType="end"/>
      </w:r>
      <w:r w:rsidR="00912334" w:rsidRPr="00511547">
        <w:fldChar w:fldCharType="separate"/>
      </w:r>
      <w:r w:rsidR="00912334" w:rsidRPr="00511547">
        <w:rPr>
          <w:noProof/>
        </w:rPr>
        <w:t>(Shore et al., 2024)</w:t>
      </w:r>
      <w:r w:rsidR="00912334" w:rsidRPr="00511547">
        <w:fldChar w:fldCharType="end"/>
      </w:r>
      <w:r w:rsidR="00785B68" w:rsidRPr="00511547">
        <w:t>.</w:t>
      </w:r>
      <w:r w:rsidR="452CC80D" w:rsidRPr="00511547">
        <w:t xml:space="preserve"> These changes may include </w:t>
      </w:r>
      <w:r w:rsidR="452CC80D" w:rsidRPr="00511547">
        <w:lastRenderedPageBreak/>
        <w:t>closer clinical surveillance, altered imaging strategies, and a lower threshold for further investigation where disease progression is suspected or considered more likely.</w:t>
      </w:r>
    </w:p>
    <w:p w14:paraId="623383BD" w14:textId="77777777" w:rsidR="00104600" w:rsidRPr="00A96FE9" w:rsidRDefault="6D13ECB9" w:rsidP="00104600">
      <w:r w:rsidRPr="00511547">
        <w:t xml:space="preserve">The identification of a P/LP germline variant is also associated with a shift toward more personalised and, in some cases, more intensive management strategies, particularly for carriers of variants associated with aggressive disease biology, such as </w:t>
      </w:r>
      <w:r w:rsidRPr="00511547">
        <w:rPr>
          <w:i/>
        </w:rPr>
        <w:t xml:space="preserve">BRCA2 </w:t>
      </w:r>
      <w:r w:rsidR="00726439" w:rsidRPr="00511547">
        <w:rPr>
          <w:iCs/>
        </w:rPr>
        <w:fldChar w:fldCharType="begin"/>
      </w:r>
      <w:r w:rsidR="00726439" w:rsidRPr="00511547">
        <w:rPr>
          <w:iCs/>
        </w:rPr>
        <w:instrText xml:space="preserve"> ADDIN EN.CITE &lt;EndNote&gt;&lt;Cite&gt;&lt;Author&gt;Reiter&lt;/Author&gt;&lt;Year&gt;2024&lt;/Year&gt;&lt;RecNum&gt;60&lt;/RecNum&gt;&lt;DisplayText&gt;(Reiter &amp;amp; Hassler, 2024)&lt;/DisplayText&gt;&lt;record&gt;&lt;rec-number&gt;60&lt;/rec-number&gt;&lt;foreign-keys&gt;&lt;key app="EN" db-id="d2wdezx93dzvtfe00srxztwj2de2wsazs95f" timestamp="1773899640" guid="af4c6037-3bc0-44eb-9528-949e8bddd187"&gt;60&lt;/key&gt;&lt;/foreign-keys&gt;&lt;ref-type name="Journal Article"&gt;17&lt;/ref-type&gt;&lt;contributors&gt;&lt;authors&gt;&lt;author&gt;Reiter, Katharina&lt;/author&gt;&lt;author&gt;Hassler, Melanie R.&lt;/author&gt;&lt;/authors&gt;&lt;/contributors&gt;&lt;titles&gt;&lt;title&gt;Genetic testing and management of prostate cancer patients with pathogenic germline variants&lt;/title&gt;&lt;secondary-title&gt;memo - Magazine of European Medical Oncology&lt;/secondary-title&gt;&lt;/titles&gt;&lt;periodical&gt;&lt;full-title&gt;memo - Magazine of European Medical Oncology&lt;/full-title&gt;&lt;/periodical&gt;&lt;pages&gt;51-56&lt;/pages&gt;&lt;volume&gt;17&lt;/volume&gt;&lt;number&gt;1&lt;/number&gt;&lt;dates&gt;&lt;year&gt;2024&lt;/year&gt;&lt;pub-dates&gt;&lt;date&gt;2024/02/01&lt;/date&gt;&lt;/pub-dates&gt;&lt;/dates&gt;&lt;isbn&gt;1865-5076&lt;/isbn&gt;&lt;urls&gt;&lt;related-urls&gt;&lt;url&gt;https://doi.org/10.1007/s12254-023-00921-1&lt;/url&gt;&lt;/related-urls&gt;&lt;/urls&gt;&lt;electronic-resource-num&gt;10.1007/s12254-023-00921-1&lt;/electronic-resource-num&gt;&lt;/record&gt;&lt;/Cite&gt;&lt;/EndNote&gt;</w:instrText>
      </w:r>
      <w:r w:rsidR="00726439" w:rsidRPr="00511547">
        <w:rPr>
          <w:iCs/>
        </w:rPr>
        <w:fldChar w:fldCharType="separate"/>
      </w:r>
      <w:r w:rsidR="00726439" w:rsidRPr="00511547">
        <w:rPr>
          <w:iCs/>
          <w:noProof/>
        </w:rPr>
        <w:t>(Reiter &amp; Hassler, 2024)</w:t>
      </w:r>
      <w:r w:rsidR="00726439" w:rsidRPr="00511547">
        <w:rPr>
          <w:iCs/>
        </w:rPr>
        <w:fldChar w:fldCharType="end"/>
      </w:r>
      <w:r w:rsidR="002D5D19" w:rsidRPr="00511547">
        <w:rPr>
          <w:iCs/>
        </w:rPr>
        <w:t>.</w:t>
      </w:r>
      <w:r w:rsidR="291D3EDB" w:rsidRPr="00511547">
        <w:rPr>
          <w:i/>
        </w:rPr>
        <w:t xml:space="preserve"> </w:t>
      </w:r>
      <w:r w:rsidR="291D3EDB" w:rsidRPr="00511547">
        <w:t xml:space="preserve">In localised disease, </w:t>
      </w:r>
      <w:r w:rsidR="1D99FA1E" w:rsidRPr="00511547">
        <w:rPr>
          <w:i/>
        </w:rPr>
        <w:t>BRCA2</w:t>
      </w:r>
      <w:r w:rsidR="291D3EDB" w:rsidRPr="00511547">
        <w:t xml:space="preserve"> germline findings may influence shared decision‑making by discouraging prolonged active surveillance in higher‑risk carriers and supporting earlier escalation to definitive local therapy. </w:t>
      </w:r>
      <w:r w:rsidR="00104600" w:rsidRPr="00A96FE9">
        <w:t xml:space="preserve">Active surveillance is defined as monitoring of low-risk prostate cancer that is not causing problems or symptoms, avoiding unnecessary treatment while actively monitoring for changes that would trigger immediate action </w:t>
      </w:r>
      <w:r w:rsidR="00104600" w:rsidRPr="00A96FE9">
        <w:fldChar w:fldCharType="begin"/>
      </w:r>
      <w:r w:rsidR="00104600" w:rsidRPr="00A96FE9">
        <w:instrText xml:space="preserve"> ADDIN EN.CITE &lt;EndNote&gt;&lt;Cite&gt;&lt;Author&gt;Papa&lt;/Author&gt;&lt;Year&gt;2022&lt;/Year&gt;&lt;RecNum&gt;52&lt;/RecNum&gt;&lt;DisplayText&gt;(Papa et al., 2022)&lt;/DisplayText&gt;&lt;record&gt;&lt;rec-number&gt;52&lt;/rec-number&gt;&lt;foreign-keys&gt;&lt;key app="EN" db-id="d2wdezx93dzvtfe00srxztwj2de2wsazs95f" timestamp="1773814486" guid="3b0b214a-1ef9-4f9f-8a14-12e8dba06d03"&gt;52&lt;/key&gt;&lt;/foreign-keys&gt;&lt;ref-type name="Report"&gt;27&lt;/ref-type&gt;&lt;contributors&gt;&lt;authors&gt;&lt;author&gt;Papa, N&lt;/author&gt;&lt;author&gt;O’Callaghan, M&lt;/author&gt;&lt;author&gt;Mark, S&lt;/author&gt;&lt;author&gt;Millar, J&lt;/author&gt;&lt;author&gt;Breen, S&lt;/author&gt;&lt;/authors&gt;&lt;/contributors&gt;&lt;titles&gt;&lt;title&gt;Prostate cancer across Australia and New Zealand: PCOR-ANZ 2015–2019 Summary Report&lt;/title&gt;&lt;/titles&gt;&lt;dates&gt;&lt;year&gt;2022&lt;/year&gt;&lt;pub-dates&gt;&lt;date&gt;October 2022&lt;/date&gt;&lt;/pub-dates&gt;&lt;/dates&gt;&lt;urls&gt;&lt;related-urls&gt;&lt;url&gt;https://prostatecancerregistry.org/pcor_cms/media/reports/cst-2991_2021_pcor-anz_annual_report_digi_fa.pdf&lt;/url&gt;&lt;/related-urls&gt;&lt;/urls&gt;&lt;access-date&gt;18/03/2026&lt;/access-date&gt;&lt;/record&gt;&lt;/Cite&gt;&lt;/EndNote&gt;</w:instrText>
      </w:r>
      <w:r w:rsidR="00104600" w:rsidRPr="00A96FE9">
        <w:fldChar w:fldCharType="separate"/>
      </w:r>
      <w:r w:rsidR="00104600" w:rsidRPr="00A96FE9">
        <w:rPr>
          <w:noProof/>
        </w:rPr>
        <w:t>(Papa et al., 2022)</w:t>
      </w:r>
      <w:r w:rsidR="00104600" w:rsidRPr="00A96FE9">
        <w:fldChar w:fldCharType="end"/>
      </w:r>
      <w:r w:rsidR="00104600" w:rsidRPr="00A96FE9">
        <w:t xml:space="preserve">. </w:t>
      </w:r>
    </w:p>
    <w:p w14:paraId="3FE05851" w14:textId="6D51D182" w:rsidR="00C25CDA" w:rsidRPr="00511547" w:rsidRDefault="291D3EDB" w:rsidP="00BC0C43">
      <w:r w:rsidRPr="00511547">
        <w:t xml:space="preserve">This approach is supported by empirical evidence demonstrating higher rates of tumour upgrading among </w:t>
      </w:r>
      <w:r w:rsidRPr="00511547">
        <w:rPr>
          <w:i/>
        </w:rPr>
        <w:t>BRCA2</w:t>
      </w:r>
      <w:r w:rsidRPr="00511547">
        <w:t xml:space="preserve"> and </w:t>
      </w:r>
      <w:r w:rsidRPr="00511547">
        <w:rPr>
          <w:i/>
        </w:rPr>
        <w:t>ATM</w:t>
      </w:r>
      <w:r w:rsidRPr="00511547">
        <w:t xml:space="preserve"> </w:t>
      </w:r>
      <w:r w:rsidR="00EB13CA" w:rsidRPr="00511547">
        <w:t>variant</w:t>
      </w:r>
      <w:r w:rsidRPr="00511547">
        <w:t xml:space="preserve"> carriers undergoing active surveillance</w:t>
      </w:r>
      <w:r w:rsidR="57743938" w:rsidRPr="00511547">
        <w:t xml:space="preserve"> (HR 2.74, 95% CI = 1.26–5.96, p = 0.01)</w:t>
      </w:r>
      <w:r w:rsidRPr="00511547">
        <w:t xml:space="preserve">, indicating an increased likelihood of disease progression compared with non‑carriers </w:t>
      </w:r>
      <w:r w:rsidR="00726439" w:rsidRPr="00511547">
        <w:fldChar w:fldCharType="begin">
          <w:fldData xml:space="preserve">PEVuZE5vdGU+PENpdGU+PEF1dGhvcj5DYXJ0ZXI8L0F1dGhvcj48WWVhcj4yMDE5PC9ZZWFyPjxS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</w:fldData>
        </w:fldChar>
      </w:r>
      <w:r w:rsidR="00726439" w:rsidRPr="00511547">
        <w:instrText xml:space="preserve"> ADDIN EN.CITE </w:instrText>
      </w:r>
      <w:r w:rsidR="00726439" w:rsidRPr="00511547">
        <w:fldChar w:fldCharType="begin">
          <w:fldData xml:space="preserve">PEVuZE5vdGU+PENpdGU+PEF1dGhvcj5DYXJ0ZXI8L0F1dGhvcj48WWVhcj4yMDE5PC9ZZWFyPjxS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</w:fldData>
        </w:fldChar>
      </w:r>
      <w:r w:rsidR="00726439" w:rsidRPr="00511547">
        <w:instrText xml:space="preserve"> ADDIN EN.CITE.DATA </w:instrText>
      </w:r>
      <w:r w:rsidR="00726439" w:rsidRPr="00511547">
        <w:fldChar w:fldCharType="end"/>
      </w:r>
      <w:r w:rsidR="00726439" w:rsidRPr="00511547">
        <w:fldChar w:fldCharType="separate"/>
      </w:r>
      <w:r w:rsidR="00726439" w:rsidRPr="00511547">
        <w:rPr>
          <w:noProof/>
        </w:rPr>
        <w:t>(Carter et al., 2019)</w:t>
      </w:r>
      <w:r w:rsidR="00726439" w:rsidRPr="00511547">
        <w:fldChar w:fldCharType="end"/>
      </w:r>
      <w:r w:rsidR="006D1E81" w:rsidRPr="00511547">
        <w:t>.</w:t>
      </w:r>
      <w:r w:rsidRPr="00511547">
        <w:t xml:space="preserve"> </w:t>
      </w:r>
    </w:p>
    <w:p w14:paraId="7787BDFE" w14:textId="3DDBCEC8" w:rsidR="00C25CDA" w:rsidRPr="00511547" w:rsidRDefault="00125191" w:rsidP="007B1A53">
      <w:r w:rsidRPr="00511547">
        <w:t>G</w:t>
      </w:r>
      <w:r w:rsidR="291D3EDB" w:rsidRPr="00511547">
        <w:t xml:space="preserve">ermline results may inform the use of genomically targeted systemic therapies, including PARP inhibitors or immune checkpoint inhibitors, in the event of disease progression, although the availability of such therapies varies by disease stage and funding arrangements </w:t>
      </w:r>
      <w:r w:rsidR="00726439" w:rsidRPr="00511547">
        <w:fldChar w:fldCharType="begin"/>
      </w:r>
      <w:r w:rsidR="00726439" w:rsidRPr="00511547">
        <w:instrText xml:space="preserve"> ADDIN EN.CITE &lt;EndNote&gt;&lt;Cite&gt;&lt;Author&gt;Reiter&lt;/Author&gt;&lt;Year&gt;2024&lt;/Year&gt;&lt;RecNum&gt;60&lt;/RecNum&gt;&lt;DisplayText&gt;(Reiter &amp;amp; Hassler, 2024)&lt;/DisplayText&gt;&lt;record&gt;&lt;rec-number&gt;60&lt;/rec-number&gt;&lt;foreign-keys&gt;&lt;key app="EN" db-id="d2wdezx93dzvtfe00srxztwj2de2wsazs95f" timestamp="1773899640" guid="af4c6037-3bc0-44eb-9528-949e8bddd187"&gt;60&lt;/key&gt;&lt;/foreign-keys&gt;&lt;ref-type name="Journal Article"&gt;17&lt;/ref-type&gt;&lt;contributors&gt;&lt;authors&gt;&lt;author&gt;Reiter, Katharina&lt;/author&gt;&lt;author&gt;Hassler, Melanie R.&lt;/author&gt;&lt;/authors&gt;&lt;/contributors&gt;&lt;titles&gt;&lt;title&gt;Genetic testing and management of prostate cancer patients with pathogenic germline variants&lt;/title&gt;&lt;secondary-title&gt;memo - Magazine of European Medical Oncology&lt;/secondary-title&gt;&lt;/titles&gt;&lt;periodical&gt;&lt;full-title&gt;memo - Magazine of European Medical Oncology&lt;/full-title&gt;&lt;/periodical&gt;&lt;pages&gt;51-56&lt;/pages&gt;&lt;volume&gt;17&lt;/volume&gt;&lt;number&gt;1&lt;/number&gt;&lt;dates&gt;&lt;year&gt;2024&lt;/year&gt;&lt;pub-dates&gt;&lt;date&gt;2024/02/01&lt;/date&gt;&lt;/pub-dates&gt;&lt;/dates&gt;&lt;isbn&gt;1865-5076&lt;/isbn&gt;&lt;urls&gt;&lt;related-urls&gt;&lt;url&gt;https://doi.org/10.1007/s12254-023-00921-1&lt;/url&gt;&lt;/related-urls&gt;&lt;/urls&gt;&lt;electronic-resource-num&gt;10.1007/s12254-023-00921-1&lt;/electronic-resource-num&gt;&lt;/record&gt;&lt;/Cite&gt;&lt;/EndNote&gt;</w:instrText>
      </w:r>
      <w:r w:rsidR="00726439" w:rsidRPr="00511547">
        <w:fldChar w:fldCharType="separate"/>
      </w:r>
      <w:r w:rsidR="00726439" w:rsidRPr="00511547">
        <w:rPr>
          <w:noProof/>
        </w:rPr>
        <w:t>(Reiter &amp; Hassler, 2024)</w:t>
      </w:r>
      <w:r w:rsidR="00726439" w:rsidRPr="00511547">
        <w:fldChar w:fldCharType="end"/>
      </w:r>
      <w:r w:rsidR="006D1E81" w:rsidRPr="00511547">
        <w:t>.</w:t>
      </w:r>
      <w:r w:rsidR="00C31846" w:rsidRPr="00511547">
        <w:t xml:space="preserve"> </w:t>
      </w:r>
      <w:r w:rsidR="00C25CDA" w:rsidRPr="00511547">
        <w:rPr>
          <w:rFonts w:eastAsia="Segoe UI"/>
          <w:color w:val="000000" w:themeColor="text1"/>
        </w:rPr>
        <w:t xml:space="preserve">Adjuvant PARP inhibitor studies in BRCA-mutated breast cancer demonstrated an improvement in disease-free and overall survival </w:t>
      </w:r>
      <w:r w:rsidR="00726439" w:rsidRPr="00511547">
        <w:rPr>
          <w:rFonts w:eastAsia="Segoe UI"/>
          <w:color w:val="000000" w:themeColor="text1"/>
        </w:rPr>
        <w:fldChar w:fldCharType="begin">
          <w:fldData xml:space="preserve">PEVuZE5vdGU+PENpdGU+PEF1dGhvcj5HZXllcjwvQXV0aG9yPjxZZWFyPjIwMjI8L1llYXI+PFJl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</w:fldData>
        </w:fldChar>
      </w:r>
      <w:r w:rsidR="00B90B1A" w:rsidRPr="00511547">
        <w:rPr>
          <w:rFonts w:eastAsia="Segoe UI"/>
          <w:color w:val="000000" w:themeColor="text1"/>
        </w:rPr>
        <w:instrText xml:space="preserve"> ADDIN EN.CITE </w:instrText>
      </w:r>
      <w:r w:rsidR="00B90B1A" w:rsidRPr="00511547">
        <w:rPr>
          <w:rFonts w:eastAsia="Segoe UI"/>
          <w:color w:val="000000" w:themeColor="text1"/>
        </w:rPr>
        <w:fldChar w:fldCharType="begin">
          <w:fldData xml:space="preserve">PEVuZE5vdGU+PENpdGU+PEF1dGhvcj5HZXllcjwvQXV0aG9yPjxZZWFyPjIwMjI8L1llYXI+PFJl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</w:fldData>
        </w:fldChar>
      </w:r>
      <w:r w:rsidR="00B90B1A" w:rsidRPr="00511547">
        <w:rPr>
          <w:rFonts w:eastAsia="Segoe UI"/>
          <w:color w:val="000000" w:themeColor="text1"/>
        </w:rPr>
        <w:instrText xml:space="preserve"> ADDIN EN.CITE.DATA </w:instrText>
      </w:r>
      <w:r w:rsidR="00B90B1A" w:rsidRPr="00511547">
        <w:rPr>
          <w:rFonts w:eastAsia="Segoe UI"/>
          <w:color w:val="000000" w:themeColor="text1"/>
        </w:rPr>
      </w:r>
      <w:r w:rsidR="00B90B1A" w:rsidRPr="00511547">
        <w:rPr>
          <w:rFonts w:eastAsia="Segoe UI"/>
          <w:color w:val="000000" w:themeColor="text1"/>
        </w:rPr>
        <w:fldChar w:fldCharType="end"/>
      </w:r>
      <w:r w:rsidR="00726439" w:rsidRPr="00511547">
        <w:rPr>
          <w:rFonts w:eastAsia="Segoe UI"/>
          <w:color w:val="000000" w:themeColor="text1"/>
        </w:rPr>
      </w:r>
      <w:r w:rsidR="00726439" w:rsidRPr="00511547">
        <w:rPr>
          <w:rFonts w:eastAsia="Segoe UI"/>
          <w:color w:val="000000" w:themeColor="text1"/>
        </w:rPr>
        <w:fldChar w:fldCharType="separate"/>
      </w:r>
      <w:r w:rsidR="00726439" w:rsidRPr="00511547">
        <w:rPr>
          <w:rFonts w:eastAsia="Segoe UI"/>
          <w:noProof/>
          <w:color w:val="000000" w:themeColor="text1"/>
        </w:rPr>
        <w:t>(Geyer et al., 2022)</w:t>
      </w:r>
      <w:r w:rsidR="00726439" w:rsidRPr="00511547">
        <w:rPr>
          <w:rFonts w:eastAsia="Segoe UI"/>
          <w:color w:val="000000" w:themeColor="text1"/>
        </w:rPr>
        <w:fldChar w:fldCharType="end"/>
      </w:r>
      <w:r w:rsidR="00DE1A43" w:rsidRPr="00511547">
        <w:rPr>
          <w:rFonts w:eastAsia="Segoe UI"/>
          <w:color w:val="000000" w:themeColor="text1"/>
        </w:rPr>
        <w:t xml:space="preserve"> </w:t>
      </w:r>
      <w:r w:rsidR="00C25CDA" w:rsidRPr="00511547">
        <w:rPr>
          <w:rFonts w:eastAsia="Segoe UI"/>
          <w:color w:val="000000" w:themeColor="text1"/>
        </w:rPr>
        <w:t xml:space="preserve">and clinical trials in BRCA-mutated early prostate cancer are underway </w:t>
      </w:r>
      <w:r w:rsidR="00726439" w:rsidRPr="00511547">
        <w:rPr>
          <w:rFonts w:eastAsia="Segoe UI"/>
          <w:color w:val="000000" w:themeColor="text1"/>
        </w:rPr>
        <w:fldChar w:fldCharType="begin"/>
      </w:r>
      <w:r w:rsidR="00B90B1A" w:rsidRPr="00511547">
        <w:rPr>
          <w:rFonts w:eastAsia="Segoe UI"/>
          <w:color w:val="000000" w:themeColor="text1"/>
        </w:rPr>
        <w:instrText xml:space="preserve"> ADDIN EN.CITE &lt;EndNote&gt;&lt;Cite&gt;&lt;Author&gt;McKay&lt;/Author&gt;&lt;Year&gt;2026&lt;/Year&gt;&lt;RecNum&gt;97&lt;/RecNum&gt;&lt;DisplayText&gt;(McKay et al., 2026)&lt;/DisplayText&gt;&lt;record&gt;&lt;rec-number&gt;97&lt;/rec-number&gt;&lt;foreign-keys&gt;&lt;key app="EN" db-id="d2wdezx93dzvtfe00srxztwj2de2wsazs95f" timestamp="1774413001" guid="ba475cf8-3077-455c-a5bd-3f7be0fe547f"&gt;97&lt;/key&gt;&lt;/foreign-keys&gt;&lt;ref-type name="Journal Article"&gt;17&lt;/ref-type&gt;&lt;contributors&gt;&lt;authors&gt;&lt;author&gt;Rana R. McKay&lt;/author&gt;&lt;author&gt;Wassim Abida&lt;/author&gt;&lt;author&gt;Gerhardt Attard&lt;/author&gt;&lt;author&gt;Boris A. Hadaschik&lt;/author&gt;&lt;author&gt;Takashi Kobayashi&lt;/author&gt;&lt;author&gt;Neal D. Shore&lt;/author&gt;&lt;author&gt;Nianzeng Xing&lt;/author&gt;&lt;author&gt;Mehreteab Aregay&lt;/author&gt;&lt;author&gt;Sarah E. Donegan&lt;/author&gt;&lt;author&gt;Piet Ost&lt;/author&gt;&lt;/authors&gt;&lt;/contributors&gt;&lt;titles&gt;&lt;title&gt;Phase III, randomized, double-blind, placebo-controlled study of adjuvant saruparib (AZD5305) in patients with BRCAm localized high-risk prostate cancer who are receiving radiotherapy and androgen deprivation therapy (EvoPAR-Prostate02)&lt;/title&gt;&lt;secondary-title&gt;Journal of Clinical Oncology&lt;/secondary-title&gt;&lt;/titles&gt;&lt;periodical&gt;&lt;full-title&gt;Journal of Clinical Oncology&lt;/full-title&gt;&lt;/periodical&gt;&lt;pages&gt;TPS412-TPS412&lt;/pages&gt;&lt;volume&gt;44&lt;/volume&gt;&lt;number&gt;7_suppl&lt;/number&gt;&lt;dates&gt;&lt;year&gt;2026&lt;/year&gt;&lt;/dates&gt;&lt;urls&gt;&lt;related-urls&gt;&lt;url&gt;https://ascopubs.org/doi/abs/10.1200/JCO.2026.44.7_suppl.TPS412&lt;/url&gt;&lt;/related-urls&gt;&lt;/urls&gt;&lt;electronic-resource-num&gt;10.1200/JCO.2026.44.7_suppl.TPS412&lt;/electronic-resource-num&gt;&lt;/record&gt;&lt;/Cite&gt;&lt;/EndNote&gt;</w:instrText>
      </w:r>
      <w:r w:rsidR="00726439" w:rsidRPr="00511547">
        <w:rPr>
          <w:rFonts w:eastAsia="Segoe UI"/>
          <w:color w:val="000000" w:themeColor="text1"/>
        </w:rPr>
        <w:fldChar w:fldCharType="separate"/>
      </w:r>
      <w:r w:rsidR="00726439" w:rsidRPr="00511547">
        <w:rPr>
          <w:rFonts w:eastAsia="Segoe UI"/>
          <w:noProof/>
          <w:color w:val="000000" w:themeColor="text1"/>
        </w:rPr>
        <w:t>(McKay et al., 2026)</w:t>
      </w:r>
      <w:r w:rsidR="00726439" w:rsidRPr="00511547">
        <w:rPr>
          <w:rFonts w:eastAsia="Segoe UI"/>
          <w:color w:val="000000" w:themeColor="text1"/>
        </w:rPr>
        <w:fldChar w:fldCharType="end"/>
      </w:r>
      <w:r w:rsidR="004E40C5" w:rsidRPr="00511547">
        <w:rPr>
          <w:rFonts w:eastAsia="Segoe UI"/>
          <w:color w:val="000000" w:themeColor="text1"/>
        </w:rPr>
        <w:t>.</w:t>
      </w:r>
      <w:r w:rsidR="00C25CDA" w:rsidRPr="00511547">
        <w:rPr>
          <w:rFonts w:eastAsia="Segoe UI"/>
          <w:color w:val="000000" w:themeColor="text1"/>
        </w:rPr>
        <w:t xml:space="preserve"> </w:t>
      </w:r>
      <w:r w:rsidRPr="00511547">
        <w:rPr>
          <w:rFonts w:eastAsia="Segoe UI"/>
          <w:color w:val="000000" w:themeColor="text1"/>
        </w:rPr>
        <w:t>Genetic t</w:t>
      </w:r>
      <w:r w:rsidR="007B37BD" w:rsidRPr="00511547">
        <w:t>esting to determine access to codependent therapies</w:t>
      </w:r>
      <w:r w:rsidR="00577634" w:rsidRPr="00511547">
        <w:t xml:space="preserve"> at later stages of disease</w:t>
      </w:r>
      <w:r w:rsidR="007B37BD" w:rsidRPr="00511547">
        <w:t xml:space="preserve"> is not the subject of this application, although some </w:t>
      </w:r>
      <w:r w:rsidR="00577634" w:rsidRPr="00511547">
        <w:t xml:space="preserve">of that </w:t>
      </w:r>
      <w:r w:rsidR="00715C71" w:rsidRPr="00511547">
        <w:t xml:space="preserve">genetic </w:t>
      </w:r>
      <w:r w:rsidR="00577634" w:rsidRPr="00511547">
        <w:t>testing may</w:t>
      </w:r>
      <w:r w:rsidR="000D23BE" w:rsidRPr="00511547">
        <w:t xml:space="preserve"> be replaced by </w:t>
      </w:r>
      <w:r w:rsidR="00715C71" w:rsidRPr="00511547">
        <w:t>the germline testing proposed in this application.</w:t>
      </w:r>
    </w:p>
    <w:p w14:paraId="159D4E1B" w14:textId="246A7B6D" w:rsidR="0000678D" w:rsidRPr="00511547" w:rsidRDefault="4F8DA113" w:rsidP="00BC0C43">
      <w:pPr>
        <w:rPr>
          <w:highlight w:val="red"/>
        </w:rPr>
      </w:pPr>
      <w:r w:rsidRPr="00511547">
        <w:t xml:space="preserve">Beyond the management of the index cancer, germline genetic testing has important implications for the identification and management of additional cancer risks associated with specific hereditary cancer syndromes. Patients with positive results may require tailored surveillance for other malignancies, depending on the gene involved, and should be offered referral to a familial cancer service or genetic counsellor to support interpretation of results and facilitate cascade testing for at‑risk relatives </w:t>
      </w:r>
      <w:r w:rsidR="00726439" w:rsidRPr="00511547">
        <w:fldChar w:fldCharType="begin">
          <w:fldData xml:space="preserve">PEVuZE5vdGU+PENpdGU+PEF1dGhvcj5TaG9yZTwvQXV0aG9yPjxZZWFyPjIwMjQ8L1llYXI+PFJl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</w:fldData>
        </w:fldChar>
      </w:r>
      <w:r w:rsidR="00796873" w:rsidRPr="00511547">
        <w:instrText xml:space="preserve"> ADDIN EN.CITE </w:instrText>
      </w:r>
      <w:r w:rsidR="00796873" w:rsidRPr="00511547">
        <w:fldChar w:fldCharType="begin">
          <w:fldData xml:space="preserve">PEVuZE5vdGU+PENpdGU+PEF1dGhvcj5TaG9yZTwvQXV0aG9yPjxZZWFyPjIwMjQ8L1llYXI+PFJl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</w:fldData>
        </w:fldChar>
      </w:r>
      <w:r w:rsidR="00796873" w:rsidRPr="00511547">
        <w:instrText xml:space="preserve"> ADDIN EN.CITE.DATA </w:instrText>
      </w:r>
      <w:r w:rsidR="00796873" w:rsidRPr="00511547">
        <w:fldChar w:fldCharType="end"/>
      </w:r>
      <w:r w:rsidR="00726439" w:rsidRPr="00511547">
        <w:fldChar w:fldCharType="separate"/>
      </w:r>
      <w:r w:rsidR="00796873" w:rsidRPr="00511547">
        <w:rPr>
          <w:noProof/>
        </w:rPr>
        <w:t>(Reiter &amp; Hassler, 2024; Shore et al., 2024)</w:t>
      </w:r>
      <w:r w:rsidR="00726439" w:rsidRPr="00511547">
        <w:fldChar w:fldCharType="end"/>
      </w:r>
      <w:r w:rsidR="00726439" w:rsidRPr="00511547">
        <w:t>.</w:t>
      </w:r>
    </w:p>
    <w:p w14:paraId="4A12319B" w14:textId="7BEC0FA7" w:rsidR="0000678D" w:rsidRPr="00511547" w:rsidRDefault="113838CD" w:rsidP="00BC0C43">
      <w:r w:rsidRPr="00511547">
        <w:t xml:space="preserve">Germline genetic testing supports reproductive decision-making by providing information about the probability of transmitting a P/LP variant to future children. </w:t>
      </w:r>
      <w:r w:rsidR="7D650C6A" w:rsidRPr="00511547">
        <w:t xml:space="preserve">Evidence from qualitative and quantitative studies consistently demonstrates that patients value germline testing for the insight it provides into inheritance patterns and future family risk, with families commonly motivated by ‘a desire for inheritance/causation information’ and the opportunity to make proactive health and reproductive decisions </w:t>
      </w:r>
      <w:r w:rsidR="00796873" w:rsidRPr="00511547">
        <w:fldChar w:fldCharType="begin"/>
      </w:r>
      <w:r w:rsidR="00B90B1A" w:rsidRPr="00511547">
        <w:instrText xml:space="preserve"> ADDIN EN.CITE &lt;EndNote&gt;&lt;Cite&gt;&lt;Author&gt;Hunter&lt;/Author&gt;&lt;Year&gt;2024&lt;/Year&gt;&lt;RecNum&gt;99&lt;/RecNum&gt;&lt;DisplayText&gt;(Hunter et al., 2024)&lt;/DisplayText&gt;&lt;record&gt;&lt;rec-number&gt;99&lt;/rec-number&gt;&lt;foreign-keys&gt;&lt;key app="EN" db-id="d2wdezx93dzvtfe00srxztwj2de2wsazs95f" timestamp="1774413186" guid="1a3850df-1672-4bb5-9331-7ffb36ce33d5"&gt;99&lt;/key&gt;&lt;/foreign-keys&gt;&lt;ref-type name="Journal Article"&gt;17&lt;/ref-type&gt;&lt;contributors&gt;&lt;authors&gt;&lt;author&gt;Hunter, Jacqueline D.&lt;/author&gt;&lt;author&gt;Hetherington, Kate&lt;/author&gt;&lt;author&gt;Courtney, Eliza&lt;/author&gt;&lt;author&gt;Christensen, Yasmin&lt;/author&gt;&lt;author&gt;Fuentes-Bolanos, Noemi&lt;/author&gt;&lt;author&gt;Bhatia, Kanika&lt;/author&gt;&lt;author&gt;Peate, Michelle&lt;/author&gt;&lt;/authors&gt;&lt;/contributors&gt;&lt;titles&gt;&lt;title&gt;Parents’ and patients’ perspectives, experiences, and preferences for germline genetic or genomic testing of children with cancer: A systematic review&lt;/title&gt;&lt;secondary-title&gt;Genetics in Medicine&lt;/secondary-title&gt;&lt;/titles&gt;&lt;periodical&gt;&lt;full-title&gt;Genetics in Medicine&lt;/full-title&gt;&lt;/periodical&gt;&lt;pages&gt;101197&lt;/pages&gt;&lt;volume&gt;26&lt;/volume&gt;&lt;number&gt;9&lt;/number&gt;&lt;keywords&gt;&lt;keyword&gt;Cancer&lt;/keyword&gt;&lt;keyword&gt;Cancer predisposition&lt;/keyword&gt;&lt;keyword&gt;Germline testing&lt;/keyword&gt;&lt;keyword&gt;Pediatric oncology&lt;/keyword&gt;&lt;keyword&gt;Psycho-oncology&lt;/keyword&gt;&lt;/keywords&gt;&lt;dates&gt;&lt;year&gt;2024&lt;/year&gt;&lt;pub-dates&gt;&lt;date&gt;2024/09/01/&lt;/date&gt;&lt;/pub-dates&gt;&lt;/dates&gt;&lt;isbn&gt;1098-3600&lt;/isbn&gt;&lt;urls&gt;&lt;related-urls&gt;&lt;url&gt;https://www.sciencedirect.com/science/article/pii/S109836002400131X&lt;/url&gt;&lt;/related-urls&gt;&lt;/urls&gt;&lt;electronic-resource-num&gt;https://doi.org/10.1016/j.gim.2024.101197&lt;/electronic-resource-num&gt;&lt;/record&gt;&lt;/Cite&gt;&lt;/EndNote&gt;</w:instrText>
      </w:r>
      <w:r w:rsidR="00796873" w:rsidRPr="00511547">
        <w:fldChar w:fldCharType="separate"/>
      </w:r>
      <w:r w:rsidR="00796873" w:rsidRPr="00511547">
        <w:rPr>
          <w:noProof/>
        </w:rPr>
        <w:t>(Hunter et al., 2024)</w:t>
      </w:r>
      <w:r w:rsidR="00796873" w:rsidRPr="00511547">
        <w:fldChar w:fldCharType="end"/>
      </w:r>
      <w:r w:rsidR="00796873" w:rsidRPr="00511547">
        <w:t>.</w:t>
      </w:r>
    </w:p>
    <w:p w14:paraId="534DAD9E" w14:textId="77777777" w:rsidR="0000678D" w:rsidRPr="00511547" w:rsidRDefault="0000678D" w:rsidP="0000678D">
      <w:pPr>
        <w:rPr>
          <w:rFonts w:eastAsia="Segoe UI"/>
          <w:color w:val="000000"/>
          <w:u w:val="single"/>
        </w:rPr>
      </w:pPr>
      <w:r w:rsidRPr="00511547">
        <w:rPr>
          <w:rFonts w:eastAsia="Segoe UI"/>
          <w:color w:val="000000"/>
          <w:u w:val="single"/>
        </w:rPr>
        <w:t>Health economic evidence</w:t>
      </w:r>
    </w:p>
    <w:p w14:paraId="390F7C47" w14:textId="27A8A2AB" w:rsidR="00595D82" w:rsidRPr="00511547" w:rsidRDefault="00350646" w:rsidP="00595D82">
      <w:pPr>
        <w:rPr>
          <w:rFonts w:eastAsia="Segoe UI"/>
          <w:color w:val="000000"/>
        </w:rPr>
      </w:pPr>
      <w:r w:rsidRPr="00511547">
        <w:rPr>
          <w:rFonts w:eastAsia="Segoe UI"/>
          <w:color w:val="000000"/>
        </w:rPr>
        <w:t>Although there is a modest health outcome improvement for prostate cancer patients themselves, t</w:t>
      </w:r>
      <w:r w:rsidR="00595D82" w:rsidRPr="00511547">
        <w:rPr>
          <w:rFonts w:eastAsia="Segoe UI"/>
          <w:color w:val="000000"/>
        </w:rPr>
        <w:t xml:space="preserve">he benefit of germline testing of prostate cancer patients is proposed to arise primarily through improved health outcomes for </w:t>
      </w:r>
      <w:r w:rsidR="008645B8" w:rsidRPr="00511547">
        <w:rPr>
          <w:rFonts w:eastAsia="Segoe UI"/>
          <w:color w:val="000000"/>
        </w:rPr>
        <w:t xml:space="preserve">their </w:t>
      </w:r>
      <w:r w:rsidR="00595D82" w:rsidRPr="00511547">
        <w:rPr>
          <w:rFonts w:eastAsia="Segoe UI"/>
          <w:color w:val="000000"/>
        </w:rPr>
        <w:t>biological relatives.</w:t>
      </w:r>
    </w:p>
    <w:p w14:paraId="6B2A71F3" w14:textId="24B073DE" w:rsidR="00FC375B" w:rsidRPr="00511547" w:rsidRDefault="00225E4A" w:rsidP="00BC0C43">
      <w:r w:rsidRPr="00511547">
        <w:t>Reflecting this structure</w:t>
      </w:r>
      <w:r w:rsidR="00FC375B" w:rsidRPr="00511547">
        <w:t xml:space="preserve"> </w:t>
      </w:r>
      <w:r w:rsidRPr="00511547">
        <w:t>of</w:t>
      </w:r>
      <w:r w:rsidR="00D60BDC" w:rsidRPr="00511547">
        <w:t xml:space="preserve"> </w:t>
      </w:r>
      <w:r w:rsidR="00A06802" w:rsidRPr="00511547">
        <w:t xml:space="preserve">anticipated </w:t>
      </w:r>
      <w:r w:rsidR="00D60BDC" w:rsidRPr="00511547">
        <w:t>health outcome benefits</w:t>
      </w:r>
      <w:r w:rsidRPr="00511547">
        <w:t xml:space="preserve"> across the two populations</w:t>
      </w:r>
      <w:r w:rsidR="00D60BDC" w:rsidRPr="00511547">
        <w:t xml:space="preserve">, health economic studies have </w:t>
      </w:r>
      <w:r w:rsidR="00D1261C" w:rsidRPr="00511547">
        <w:t>reported</w:t>
      </w:r>
      <w:r w:rsidR="00D60BDC" w:rsidRPr="00511547">
        <w:t xml:space="preserve"> that </w:t>
      </w:r>
      <w:r w:rsidR="00752AD6" w:rsidRPr="00511547">
        <w:t>adding</w:t>
      </w:r>
      <w:r w:rsidR="005B06FC" w:rsidRPr="00511547">
        <w:t xml:space="preserve"> cascade testing </w:t>
      </w:r>
      <w:r w:rsidR="00CE0065" w:rsidRPr="00511547">
        <w:t xml:space="preserve">greatly improves cost-effectiveness compared to </w:t>
      </w:r>
      <w:r w:rsidR="006239C9" w:rsidRPr="00511547">
        <w:t xml:space="preserve">germline </w:t>
      </w:r>
      <w:r w:rsidR="00CE0065" w:rsidRPr="00511547">
        <w:t xml:space="preserve">testing </w:t>
      </w:r>
      <w:r w:rsidR="00464BE8" w:rsidRPr="00511547">
        <w:t>for</w:t>
      </w:r>
      <w:r w:rsidR="00EC6F5A" w:rsidRPr="00511547">
        <w:t xml:space="preserve"> </w:t>
      </w:r>
      <w:r w:rsidR="00876E74" w:rsidRPr="00511547">
        <w:t xml:space="preserve">only </w:t>
      </w:r>
      <w:r w:rsidR="00AD2BBA" w:rsidRPr="00511547">
        <w:t xml:space="preserve">localised </w:t>
      </w:r>
      <w:r w:rsidR="00876E74" w:rsidRPr="00511547">
        <w:t>prostate cancer patients</w:t>
      </w:r>
      <w:r w:rsidR="005B06FC" w:rsidRPr="00511547">
        <w:t>.</w:t>
      </w:r>
      <w:r w:rsidR="000B5525" w:rsidRPr="00511547">
        <w:t xml:space="preserve"> </w:t>
      </w:r>
      <w:r w:rsidR="00942B10" w:rsidRPr="00511547">
        <w:t xml:space="preserve">An Australian study of </w:t>
      </w:r>
      <w:r w:rsidR="00C72E40" w:rsidRPr="00511547">
        <w:t xml:space="preserve">germline </w:t>
      </w:r>
      <w:r w:rsidR="00C72E40" w:rsidRPr="00511547">
        <w:rPr>
          <w:i/>
        </w:rPr>
        <w:t xml:space="preserve">BRCA </w:t>
      </w:r>
      <w:r w:rsidR="00C72E40" w:rsidRPr="00511547">
        <w:t xml:space="preserve">testing for localised prostate cancer in three different populations reported </w:t>
      </w:r>
      <w:r w:rsidR="00D52630" w:rsidRPr="00511547">
        <w:t xml:space="preserve">a </w:t>
      </w:r>
      <w:r w:rsidR="00102C01" w:rsidRPr="00511547">
        <w:t>quality-adjusted life year (</w:t>
      </w:r>
      <w:r w:rsidR="00D52630" w:rsidRPr="00511547">
        <w:t>QALY</w:t>
      </w:r>
      <w:r w:rsidR="00102C01" w:rsidRPr="00511547">
        <w:t>)</w:t>
      </w:r>
      <w:r w:rsidR="00D52630" w:rsidRPr="00511547">
        <w:t xml:space="preserve"> gain </w:t>
      </w:r>
      <w:r w:rsidR="00257962" w:rsidRPr="00511547">
        <w:t xml:space="preserve">of </w:t>
      </w:r>
      <w:r w:rsidR="001B2AF4" w:rsidRPr="00511547">
        <w:t xml:space="preserve">0.029 and </w:t>
      </w:r>
      <w:r w:rsidR="0060211D" w:rsidRPr="00511547">
        <w:t xml:space="preserve">an </w:t>
      </w:r>
      <w:r w:rsidR="00852650" w:rsidRPr="00511547">
        <w:t>incremental cost-effectiveness ratio (</w:t>
      </w:r>
      <w:r w:rsidR="0060211D" w:rsidRPr="00511547">
        <w:t>ICER</w:t>
      </w:r>
      <w:r w:rsidR="00852650" w:rsidRPr="00511547">
        <w:t>)</w:t>
      </w:r>
      <w:r w:rsidR="0060211D" w:rsidRPr="00511547">
        <w:t xml:space="preserve"> of </w:t>
      </w:r>
      <w:r w:rsidR="00372DBA" w:rsidRPr="00511547">
        <w:t xml:space="preserve">$47,294/QALY for </w:t>
      </w:r>
      <w:r w:rsidR="00B4338E" w:rsidRPr="00511547">
        <w:t>patients with a family history of prostate cancer plus cascade testing of their relatives</w:t>
      </w:r>
      <w:r w:rsidR="008879F7" w:rsidRPr="00511547">
        <w:t xml:space="preserve"> </w:t>
      </w:r>
      <w:r w:rsidR="004063AE" w:rsidRPr="00511547">
        <w:fldChar w:fldCharType="begin"/>
      </w:r>
      <w:r w:rsidR="004063AE" w:rsidRPr="00511547">
        <w:instrText xml:space="preserve"> ADDIN EN.CITE &lt;EndNote&gt;&lt;Cite&gt;&lt;Author&gt;Teppala&lt;/Author&gt;&lt;Year&gt;2025&lt;/Year&gt;&lt;RecNum&gt;1&lt;/RecNum&gt;&lt;DisplayText&gt;(Teppala et al., 2025)&lt;/DisplayText&gt;&lt;record&gt;&lt;rec-number&gt;1&lt;/rec-number&gt;&lt;foreign-keys&gt;&lt;key app="EN" db-id="d2wdezx93dzvtfe00srxztwj2de2wsazs95f" timestamp="1773120558" guid="922a5f06-0df2-4774-93c9-4b0b9e9a7351"&gt;1&lt;/key&gt;&lt;/foreign-keys&gt;&lt;ref-type name="Journal Article"&gt;17&lt;/ref-type&gt;&lt;contributors&gt;&lt;authors&gt;&lt;author&gt;Teppala, Srinivas&lt;/author&gt;&lt;author&gt;Scuffham, Paul&lt;/author&gt;&lt;author&gt;Edmunds, Kim&lt;/author&gt;&lt;author&gt;Roberts, Matthew J.&lt;/author&gt;&lt;author&gt;Smith, David P.&lt;/author&gt;&lt;author&gt;Fairbairn, David&lt;/author&gt;&lt;author&gt;Horvath, Lisa G.&lt;/author&gt;&lt;author&gt;Tuffaha, Haitham&lt;/author&gt;&lt;/authors&gt;&lt;/contributors&gt;&lt;titles&gt;&lt;title&gt;The cost-utility of targeted germline BRCA testing in localized prostate cancer followed by cascade testing first-degree relatives with pathogenic variants&lt;/title&gt;&lt;secondary-title&gt;Genetics in Medicine&lt;/secondary-title&gt;&lt;/titles&gt;&lt;periodical&gt;&lt;full-title&gt;Genetics in Medicine&lt;/full-title&gt;&lt;/periodical&gt;&lt;pages&gt;101463&lt;/pages&gt;&lt;volume&gt;27&lt;/volume&gt;&lt;number&gt;8&lt;/number&gt;&lt;keywords&gt;&lt;keyword&gt;Cost-effectiveness&lt;/keyword&gt;&lt;keyword&gt;Genetic testing&lt;/keyword&gt;&lt;keyword&gt;Localized&lt;/keyword&gt;&lt;keyword&gt;Prostate cancer&lt;/keyword&gt;&lt;/keywords&gt;&lt;dates&gt;&lt;year&gt;2025&lt;/year&gt;&lt;pub-dates&gt;&lt;date&gt;2025/08/01/&lt;/date&gt;&lt;/pub-dates&gt;&lt;/dates&gt;&lt;isbn&gt;1098-3600&lt;/isbn&gt;&lt;urls&gt;&lt;related-urls&gt;&lt;url&gt;https://www.sciencedirect.com/science/article/pii/S1098360025001108&lt;/url&gt;&lt;/related-urls&gt;&lt;/urls&gt;&lt;electronic-resource-num&gt;https://doi.org/10.1016/j.gim.2025.101463&lt;/electronic-resource-num&gt;&lt;/record&gt;&lt;/Cite&gt;&lt;/EndNote&gt;</w:instrText>
      </w:r>
      <w:r w:rsidR="004063AE" w:rsidRPr="00511547">
        <w:fldChar w:fldCharType="separate"/>
      </w:r>
      <w:r w:rsidR="004063AE" w:rsidRPr="00511547">
        <w:rPr>
          <w:noProof/>
        </w:rPr>
        <w:t>(Teppala et al., 2025)</w:t>
      </w:r>
      <w:r w:rsidR="004063AE" w:rsidRPr="00511547">
        <w:fldChar w:fldCharType="end"/>
      </w:r>
      <w:r w:rsidR="00A06802" w:rsidRPr="00511547">
        <w:t xml:space="preserve"> (</w:t>
      </w:r>
      <w:r w:rsidR="00A06802" w:rsidRPr="00511547">
        <w:fldChar w:fldCharType="begin"/>
      </w:r>
      <w:r w:rsidR="00A06802" w:rsidRPr="00511547">
        <w:instrText xml:space="preserve"> REF _Ref224640496 </w:instrText>
      </w:r>
      <w:r w:rsidR="00C60B76" w:rsidRPr="00511547">
        <w:instrText xml:space="preserve"> \* MERGEFORMAT </w:instrText>
      </w:r>
      <w:r w:rsidR="00A06802" w:rsidRPr="00511547">
        <w:fldChar w:fldCharType="separate"/>
      </w:r>
      <w:r w:rsidR="0014402E" w:rsidRPr="00511547">
        <w:t xml:space="preserve">Table </w:t>
      </w:r>
      <w:r w:rsidR="0014402E" w:rsidRPr="00511547">
        <w:rPr>
          <w:noProof/>
        </w:rPr>
        <w:t>2</w:t>
      </w:r>
      <w:r w:rsidR="00A06802" w:rsidRPr="00511547">
        <w:fldChar w:fldCharType="end"/>
      </w:r>
      <w:r w:rsidR="00A06802" w:rsidRPr="00511547">
        <w:t>)</w:t>
      </w:r>
      <w:r w:rsidR="008879F7" w:rsidRPr="00511547">
        <w:t>.</w:t>
      </w:r>
    </w:p>
    <w:p w14:paraId="22405474" w14:textId="2E98C951" w:rsidR="00494C90" w:rsidRPr="00DC7872" w:rsidRDefault="00494C90" w:rsidP="00FA7929">
      <w:pPr>
        <w:pStyle w:val="Caption"/>
        <w:keepNext/>
        <w:spacing w:after="0"/>
        <w:rPr>
          <w:i w:val="0"/>
        </w:rPr>
      </w:pPr>
      <w:bookmarkStart w:id="1" w:name="_Ref224640496"/>
      <w:r w:rsidRPr="00DC7872">
        <w:rPr>
          <w:b/>
          <w:i w:val="0"/>
        </w:rPr>
        <w:lastRenderedPageBreak/>
        <w:t xml:space="preserve">Table </w:t>
      </w:r>
      <w:r w:rsidRPr="00DC7872">
        <w:rPr>
          <w:b/>
          <w:i w:val="0"/>
        </w:rPr>
        <w:fldChar w:fldCharType="begin"/>
      </w:r>
      <w:r w:rsidRPr="00DC7872">
        <w:rPr>
          <w:b/>
          <w:i w:val="0"/>
        </w:rPr>
        <w:instrText xml:space="preserve"> SEQ Table \* ARABIC </w:instrText>
      </w:r>
      <w:r w:rsidRPr="00DC7872">
        <w:rPr>
          <w:b/>
          <w:i w:val="0"/>
        </w:rPr>
        <w:fldChar w:fldCharType="separate"/>
      </w:r>
      <w:r w:rsidR="008E6B6C" w:rsidRPr="00DC7872">
        <w:rPr>
          <w:b/>
          <w:i w:val="0"/>
        </w:rPr>
        <w:t>2</w:t>
      </w:r>
      <w:r w:rsidRPr="00DC7872">
        <w:rPr>
          <w:b/>
          <w:i w:val="0"/>
        </w:rPr>
        <w:fldChar w:fldCharType="end"/>
      </w:r>
      <w:bookmarkEnd w:id="1"/>
      <w:r w:rsidRPr="00DC7872">
        <w:rPr>
          <w:b/>
          <w:i w:val="0"/>
        </w:rPr>
        <w:t xml:space="preserve">: Cost-utility of germline BRCA testing in prostate cancer: </w:t>
      </w:r>
      <w:r w:rsidR="00A06802" w:rsidRPr="00DC7872">
        <w:rPr>
          <w:i w:val="0"/>
        </w:rPr>
        <w:t xml:space="preserve">prostate cancer patients alone, and when cascade testing is added. </w:t>
      </w:r>
    </w:p>
    <w:tbl>
      <w:tblPr>
        <w:tblStyle w:val="TableGrid"/>
        <w:tblW w:w="0" w:type="auto"/>
        <w:tblLook w:val="04A0" w:firstRow="1" w:lastRow="0" w:firstColumn="1" w:lastColumn="0" w:noHBand="0" w:noVBand="1"/>
      </w:tblPr>
      <w:tblGrid>
        <w:gridCol w:w="2134"/>
        <w:gridCol w:w="1627"/>
        <w:gridCol w:w="2046"/>
        <w:gridCol w:w="1634"/>
        <w:gridCol w:w="2046"/>
      </w:tblGrid>
      <w:tr w:rsidR="006275AF" w:rsidRPr="00540DCD" w14:paraId="5B7F2952" w14:textId="77777777" w:rsidTr="00D52630">
        <w:tc>
          <w:tcPr>
            <w:tcW w:w="2134" w:type="dxa"/>
            <w:vAlign w:val="center"/>
          </w:tcPr>
          <w:p w14:paraId="7AD0086B" w14:textId="61616E55" w:rsidR="00CB0811" w:rsidRPr="00540DCD" w:rsidRDefault="00CB0811" w:rsidP="00BC0C43">
            <w:pPr>
              <w:rPr>
                <w:b/>
                <w:sz w:val="20"/>
                <w:szCs w:val="20"/>
              </w:rPr>
            </w:pPr>
            <w:r w:rsidRPr="00540DCD">
              <w:rPr>
                <w:b/>
                <w:sz w:val="20"/>
                <w:szCs w:val="20"/>
              </w:rPr>
              <w:t>Population</w:t>
            </w:r>
          </w:p>
        </w:tc>
        <w:tc>
          <w:tcPr>
            <w:tcW w:w="3673" w:type="dxa"/>
            <w:gridSpan w:val="2"/>
          </w:tcPr>
          <w:p w14:paraId="19DFDF78" w14:textId="02656CC6" w:rsidR="00CB0811" w:rsidRPr="00540DCD" w:rsidRDefault="00D52630" w:rsidP="00354965">
            <w:pPr>
              <w:jc w:val="center"/>
              <w:rPr>
                <w:b/>
                <w:sz w:val="20"/>
                <w:szCs w:val="20"/>
              </w:rPr>
            </w:pPr>
            <w:r w:rsidRPr="00540DCD">
              <w:rPr>
                <w:b/>
                <w:sz w:val="20"/>
                <w:szCs w:val="20"/>
              </w:rPr>
              <w:t>Affected</w:t>
            </w:r>
            <w:r w:rsidR="00CB0811" w:rsidRPr="00540DCD">
              <w:rPr>
                <w:b/>
                <w:sz w:val="20"/>
                <w:szCs w:val="20"/>
              </w:rPr>
              <w:t xml:space="preserve"> individuals only</w:t>
            </w:r>
          </w:p>
        </w:tc>
        <w:tc>
          <w:tcPr>
            <w:tcW w:w="3680" w:type="dxa"/>
            <w:gridSpan w:val="2"/>
          </w:tcPr>
          <w:p w14:paraId="3C8CB5F7" w14:textId="1BFB3F4F" w:rsidR="00CB0811" w:rsidRPr="00540DCD" w:rsidRDefault="00D52630" w:rsidP="00354965">
            <w:pPr>
              <w:jc w:val="center"/>
              <w:rPr>
                <w:b/>
                <w:sz w:val="20"/>
                <w:szCs w:val="20"/>
              </w:rPr>
            </w:pPr>
            <w:r w:rsidRPr="00540DCD">
              <w:rPr>
                <w:b/>
                <w:sz w:val="20"/>
                <w:szCs w:val="20"/>
              </w:rPr>
              <w:t>Affected</w:t>
            </w:r>
            <w:r w:rsidR="00CB0811" w:rsidRPr="00540DCD">
              <w:rPr>
                <w:b/>
                <w:sz w:val="20"/>
                <w:szCs w:val="20"/>
              </w:rPr>
              <w:t xml:space="preserve"> individuals + cascade</w:t>
            </w:r>
          </w:p>
        </w:tc>
      </w:tr>
      <w:tr w:rsidR="00343CA6" w:rsidRPr="00540DCD" w14:paraId="0114BB85" w14:textId="77777777" w:rsidTr="00354965">
        <w:tc>
          <w:tcPr>
            <w:tcW w:w="2134" w:type="dxa"/>
          </w:tcPr>
          <w:p w14:paraId="78F25319" w14:textId="77777777" w:rsidR="00D52630" w:rsidRPr="00540DCD" w:rsidRDefault="00D52630" w:rsidP="00BC0C43">
            <w:pPr>
              <w:rPr>
                <w:b/>
                <w:sz w:val="20"/>
                <w:szCs w:val="20"/>
              </w:rPr>
            </w:pPr>
          </w:p>
        </w:tc>
        <w:tc>
          <w:tcPr>
            <w:tcW w:w="1627" w:type="dxa"/>
          </w:tcPr>
          <w:p w14:paraId="036AEBAF" w14:textId="5E94E64A" w:rsidR="00D52630" w:rsidRPr="00540DCD" w:rsidRDefault="00D52630" w:rsidP="00354965">
            <w:pPr>
              <w:jc w:val="center"/>
              <w:rPr>
                <w:b/>
                <w:sz w:val="20"/>
                <w:szCs w:val="20"/>
              </w:rPr>
            </w:pPr>
            <w:r w:rsidRPr="00540DCD">
              <w:rPr>
                <w:b/>
                <w:sz w:val="20"/>
                <w:szCs w:val="20"/>
              </w:rPr>
              <w:t>Incremental QALYs</w:t>
            </w:r>
          </w:p>
        </w:tc>
        <w:tc>
          <w:tcPr>
            <w:tcW w:w="2046" w:type="dxa"/>
          </w:tcPr>
          <w:p w14:paraId="37E046F5" w14:textId="47FCF208" w:rsidR="00D52630" w:rsidRPr="00540DCD" w:rsidRDefault="00D52630" w:rsidP="00354965">
            <w:pPr>
              <w:jc w:val="center"/>
              <w:rPr>
                <w:b/>
                <w:sz w:val="20"/>
                <w:szCs w:val="20"/>
              </w:rPr>
            </w:pPr>
            <w:r w:rsidRPr="00540DCD">
              <w:rPr>
                <w:b/>
                <w:sz w:val="20"/>
                <w:szCs w:val="20"/>
              </w:rPr>
              <w:t>ICER ($/QALY)</w:t>
            </w:r>
          </w:p>
        </w:tc>
        <w:tc>
          <w:tcPr>
            <w:tcW w:w="1634" w:type="dxa"/>
          </w:tcPr>
          <w:p w14:paraId="0741C944" w14:textId="198D7793" w:rsidR="00D52630" w:rsidRPr="00540DCD" w:rsidRDefault="00D52630" w:rsidP="00354965">
            <w:pPr>
              <w:jc w:val="center"/>
              <w:rPr>
                <w:b/>
                <w:sz w:val="20"/>
                <w:szCs w:val="20"/>
              </w:rPr>
            </w:pPr>
            <w:r w:rsidRPr="00540DCD">
              <w:rPr>
                <w:b/>
                <w:sz w:val="20"/>
                <w:szCs w:val="20"/>
              </w:rPr>
              <w:t>Incremental QALYs</w:t>
            </w:r>
          </w:p>
        </w:tc>
        <w:tc>
          <w:tcPr>
            <w:tcW w:w="2046" w:type="dxa"/>
          </w:tcPr>
          <w:p w14:paraId="320EE931" w14:textId="257F4900" w:rsidR="00D52630" w:rsidRPr="00540DCD" w:rsidRDefault="00D52630" w:rsidP="00354965">
            <w:pPr>
              <w:jc w:val="center"/>
              <w:rPr>
                <w:b/>
                <w:sz w:val="20"/>
                <w:szCs w:val="20"/>
              </w:rPr>
            </w:pPr>
            <w:r w:rsidRPr="00540DCD">
              <w:rPr>
                <w:b/>
                <w:sz w:val="20"/>
                <w:szCs w:val="20"/>
              </w:rPr>
              <w:t>ICER ($/QALY)</w:t>
            </w:r>
          </w:p>
        </w:tc>
      </w:tr>
      <w:tr w:rsidR="0058415E" w:rsidRPr="00540DCD" w14:paraId="6D412E32" w14:textId="77777777" w:rsidTr="00354965">
        <w:tc>
          <w:tcPr>
            <w:tcW w:w="2134" w:type="dxa"/>
          </w:tcPr>
          <w:p w14:paraId="38611092" w14:textId="6A7E7109" w:rsidR="00CB0811" w:rsidRPr="00540DCD" w:rsidRDefault="00A5294C" w:rsidP="00BC0C43">
            <w:pPr>
              <w:rPr>
                <w:sz w:val="20"/>
                <w:szCs w:val="20"/>
              </w:rPr>
            </w:pPr>
            <w:r w:rsidRPr="00540DCD">
              <w:rPr>
                <w:sz w:val="20"/>
                <w:szCs w:val="20"/>
              </w:rPr>
              <w:t>Risk classification: h</w:t>
            </w:r>
            <w:r w:rsidR="002409C3" w:rsidRPr="00540DCD">
              <w:rPr>
                <w:sz w:val="20"/>
                <w:szCs w:val="20"/>
              </w:rPr>
              <w:t>igh</w:t>
            </w:r>
            <w:r w:rsidRPr="00540DCD">
              <w:rPr>
                <w:sz w:val="20"/>
                <w:szCs w:val="20"/>
              </w:rPr>
              <w:t xml:space="preserve"> </w:t>
            </w:r>
            <w:r w:rsidR="002409C3" w:rsidRPr="00540DCD">
              <w:rPr>
                <w:sz w:val="20"/>
                <w:szCs w:val="20"/>
              </w:rPr>
              <w:t>/</w:t>
            </w:r>
            <w:r w:rsidRPr="00540DCD">
              <w:rPr>
                <w:sz w:val="20"/>
                <w:szCs w:val="20"/>
              </w:rPr>
              <w:t xml:space="preserve"> </w:t>
            </w:r>
            <w:r w:rsidR="002409C3" w:rsidRPr="00540DCD">
              <w:rPr>
                <w:sz w:val="20"/>
                <w:szCs w:val="20"/>
              </w:rPr>
              <w:t xml:space="preserve">very high </w:t>
            </w:r>
          </w:p>
        </w:tc>
        <w:tc>
          <w:tcPr>
            <w:tcW w:w="1627" w:type="dxa"/>
          </w:tcPr>
          <w:p w14:paraId="6099763E" w14:textId="6B9069DC" w:rsidR="00945EE2" w:rsidRPr="00540DCD" w:rsidRDefault="00945EE2" w:rsidP="00354965">
            <w:pPr>
              <w:jc w:val="center"/>
              <w:rPr>
                <w:sz w:val="20"/>
                <w:szCs w:val="20"/>
              </w:rPr>
            </w:pPr>
            <w:r w:rsidRPr="00540DCD">
              <w:rPr>
                <w:sz w:val="20"/>
                <w:szCs w:val="20"/>
              </w:rPr>
              <w:t>0.003</w:t>
            </w:r>
          </w:p>
        </w:tc>
        <w:tc>
          <w:tcPr>
            <w:tcW w:w="2046" w:type="dxa"/>
          </w:tcPr>
          <w:p w14:paraId="7EC58C73" w14:textId="3B951027" w:rsidR="00CB0811" w:rsidRPr="00540DCD" w:rsidRDefault="00793523" w:rsidP="00354965">
            <w:pPr>
              <w:jc w:val="center"/>
              <w:rPr>
                <w:sz w:val="20"/>
                <w:szCs w:val="20"/>
              </w:rPr>
            </w:pPr>
            <w:r w:rsidRPr="00540DCD">
              <w:rPr>
                <w:sz w:val="20"/>
                <w:szCs w:val="20"/>
              </w:rPr>
              <w:t>$591,408</w:t>
            </w:r>
          </w:p>
        </w:tc>
        <w:tc>
          <w:tcPr>
            <w:tcW w:w="1634" w:type="dxa"/>
          </w:tcPr>
          <w:p w14:paraId="7407E0A5" w14:textId="7D2EF7AC" w:rsidR="00D52630" w:rsidRPr="00540DCD" w:rsidRDefault="00D52630" w:rsidP="00354965">
            <w:pPr>
              <w:jc w:val="center"/>
              <w:rPr>
                <w:sz w:val="20"/>
                <w:szCs w:val="20"/>
              </w:rPr>
            </w:pPr>
            <w:r w:rsidRPr="00540DCD">
              <w:rPr>
                <w:sz w:val="20"/>
                <w:szCs w:val="20"/>
              </w:rPr>
              <w:t>0.087</w:t>
            </w:r>
          </w:p>
        </w:tc>
        <w:tc>
          <w:tcPr>
            <w:tcW w:w="2046" w:type="dxa"/>
          </w:tcPr>
          <w:p w14:paraId="7BAA08B1" w14:textId="6869E970" w:rsidR="00CB0811" w:rsidRPr="00540DCD" w:rsidRDefault="009B3FD6" w:rsidP="00354965">
            <w:pPr>
              <w:jc w:val="center"/>
              <w:rPr>
                <w:sz w:val="20"/>
                <w:szCs w:val="20"/>
              </w:rPr>
            </w:pPr>
            <w:r w:rsidRPr="00540DCD">
              <w:rPr>
                <w:sz w:val="20"/>
                <w:szCs w:val="20"/>
              </w:rPr>
              <w:t>$18,872</w:t>
            </w:r>
          </w:p>
        </w:tc>
      </w:tr>
      <w:tr w:rsidR="0058415E" w:rsidRPr="00540DCD" w14:paraId="14A6DB0B" w14:textId="77777777" w:rsidTr="00354965">
        <w:tc>
          <w:tcPr>
            <w:tcW w:w="2134" w:type="dxa"/>
          </w:tcPr>
          <w:p w14:paraId="78962BE5" w14:textId="3BC89760" w:rsidR="00CB0811" w:rsidRPr="00540DCD" w:rsidRDefault="002409C3" w:rsidP="00BC0C43">
            <w:pPr>
              <w:rPr>
                <w:b/>
                <w:sz w:val="20"/>
                <w:szCs w:val="20"/>
              </w:rPr>
            </w:pPr>
            <w:r w:rsidRPr="00540DCD">
              <w:rPr>
                <w:b/>
                <w:sz w:val="20"/>
                <w:szCs w:val="20"/>
              </w:rPr>
              <w:t>Family history of prostate cancer</w:t>
            </w:r>
          </w:p>
        </w:tc>
        <w:tc>
          <w:tcPr>
            <w:tcW w:w="1627" w:type="dxa"/>
          </w:tcPr>
          <w:p w14:paraId="21922B7A" w14:textId="25652805" w:rsidR="00E62494" w:rsidRPr="00540DCD" w:rsidRDefault="00E62494" w:rsidP="00354965">
            <w:pPr>
              <w:jc w:val="center"/>
              <w:rPr>
                <w:b/>
                <w:sz w:val="20"/>
                <w:szCs w:val="20"/>
              </w:rPr>
            </w:pPr>
            <w:r w:rsidRPr="00540DCD">
              <w:rPr>
                <w:b/>
                <w:sz w:val="20"/>
                <w:szCs w:val="20"/>
              </w:rPr>
              <w:t>0.0003</w:t>
            </w:r>
          </w:p>
        </w:tc>
        <w:tc>
          <w:tcPr>
            <w:tcW w:w="2046" w:type="dxa"/>
          </w:tcPr>
          <w:p w14:paraId="341EFA96" w14:textId="609725CE" w:rsidR="00CB0811" w:rsidRPr="00540DCD" w:rsidRDefault="00793523" w:rsidP="00354965">
            <w:pPr>
              <w:jc w:val="center"/>
              <w:rPr>
                <w:b/>
                <w:sz w:val="20"/>
                <w:szCs w:val="20"/>
              </w:rPr>
            </w:pPr>
            <w:r w:rsidRPr="00540DCD">
              <w:rPr>
                <w:b/>
                <w:sz w:val="20"/>
                <w:szCs w:val="20"/>
              </w:rPr>
              <w:t>$3.9 million</w:t>
            </w:r>
          </w:p>
        </w:tc>
        <w:tc>
          <w:tcPr>
            <w:tcW w:w="1634" w:type="dxa"/>
          </w:tcPr>
          <w:p w14:paraId="28311043" w14:textId="51571DFB" w:rsidR="00D52630" w:rsidRPr="00540DCD" w:rsidRDefault="00D52630" w:rsidP="00354965">
            <w:pPr>
              <w:jc w:val="center"/>
              <w:rPr>
                <w:b/>
                <w:sz w:val="20"/>
                <w:szCs w:val="20"/>
              </w:rPr>
            </w:pPr>
            <w:r w:rsidRPr="00540DCD">
              <w:rPr>
                <w:b/>
                <w:sz w:val="20"/>
                <w:szCs w:val="20"/>
              </w:rPr>
              <w:t>0.029</w:t>
            </w:r>
          </w:p>
        </w:tc>
        <w:tc>
          <w:tcPr>
            <w:tcW w:w="2046" w:type="dxa"/>
          </w:tcPr>
          <w:p w14:paraId="238012DA" w14:textId="44361321" w:rsidR="00CB0811" w:rsidRPr="00540DCD" w:rsidRDefault="009B3FD6" w:rsidP="00354965">
            <w:pPr>
              <w:jc w:val="center"/>
              <w:rPr>
                <w:b/>
                <w:sz w:val="20"/>
                <w:szCs w:val="20"/>
              </w:rPr>
            </w:pPr>
            <w:r w:rsidRPr="00540DCD">
              <w:rPr>
                <w:b/>
                <w:sz w:val="20"/>
                <w:szCs w:val="20"/>
              </w:rPr>
              <w:t>$47</w:t>
            </w:r>
            <w:r w:rsidR="00A06802" w:rsidRPr="00540DCD">
              <w:rPr>
                <w:b/>
                <w:sz w:val="20"/>
                <w:szCs w:val="20"/>
              </w:rPr>
              <w:t>,</w:t>
            </w:r>
            <w:r w:rsidRPr="00540DCD">
              <w:rPr>
                <w:b/>
                <w:sz w:val="20"/>
                <w:szCs w:val="20"/>
              </w:rPr>
              <w:t>294</w:t>
            </w:r>
          </w:p>
        </w:tc>
      </w:tr>
      <w:tr w:rsidR="0058415E" w:rsidRPr="00540DCD" w14:paraId="5ADBED72" w14:textId="77777777" w:rsidTr="00354965">
        <w:tc>
          <w:tcPr>
            <w:tcW w:w="2134" w:type="dxa"/>
          </w:tcPr>
          <w:p w14:paraId="602DEE8A" w14:textId="4A93F1DB" w:rsidR="00CB0811" w:rsidRPr="00540DCD" w:rsidRDefault="002409C3" w:rsidP="00BC0C43">
            <w:pPr>
              <w:rPr>
                <w:sz w:val="20"/>
                <w:szCs w:val="20"/>
              </w:rPr>
            </w:pPr>
            <w:r w:rsidRPr="00540DCD">
              <w:rPr>
                <w:sz w:val="20"/>
                <w:szCs w:val="20"/>
              </w:rPr>
              <w:t>Ashkenazi Jewish ancestry</w:t>
            </w:r>
          </w:p>
        </w:tc>
        <w:tc>
          <w:tcPr>
            <w:tcW w:w="1627" w:type="dxa"/>
          </w:tcPr>
          <w:p w14:paraId="3AA400AA" w14:textId="45D3A227" w:rsidR="00E62494" w:rsidRPr="00540DCD" w:rsidRDefault="00E62494" w:rsidP="00354965">
            <w:pPr>
              <w:jc w:val="center"/>
              <w:rPr>
                <w:sz w:val="20"/>
                <w:szCs w:val="20"/>
              </w:rPr>
            </w:pPr>
            <w:r w:rsidRPr="00540DCD">
              <w:rPr>
                <w:sz w:val="20"/>
                <w:szCs w:val="20"/>
              </w:rPr>
              <w:t>0.002</w:t>
            </w:r>
          </w:p>
        </w:tc>
        <w:tc>
          <w:tcPr>
            <w:tcW w:w="2046" w:type="dxa"/>
          </w:tcPr>
          <w:p w14:paraId="5D251127" w14:textId="7355B8EB" w:rsidR="00CB0811" w:rsidRPr="00540DCD" w:rsidRDefault="001D2912" w:rsidP="00354965">
            <w:pPr>
              <w:jc w:val="center"/>
              <w:rPr>
                <w:sz w:val="20"/>
                <w:szCs w:val="20"/>
              </w:rPr>
            </w:pPr>
            <w:r w:rsidRPr="00540DCD">
              <w:rPr>
                <w:sz w:val="20"/>
                <w:szCs w:val="20"/>
              </w:rPr>
              <w:t>$650,098</w:t>
            </w:r>
          </w:p>
        </w:tc>
        <w:tc>
          <w:tcPr>
            <w:tcW w:w="1634" w:type="dxa"/>
          </w:tcPr>
          <w:p w14:paraId="2A9D5F6D" w14:textId="3E910663" w:rsidR="00D52630" w:rsidRPr="00540DCD" w:rsidRDefault="00D52630" w:rsidP="00354965">
            <w:pPr>
              <w:jc w:val="center"/>
              <w:rPr>
                <w:sz w:val="20"/>
                <w:szCs w:val="20"/>
              </w:rPr>
            </w:pPr>
            <w:r w:rsidRPr="00540DCD">
              <w:rPr>
                <w:sz w:val="20"/>
                <w:szCs w:val="20"/>
              </w:rPr>
              <w:t>0.112</w:t>
            </w:r>
          </w:p>
        </w:tc>
        <w:tc>
          <w:tcPr>
            <w:tcW w:w="2046" w:type="dxa"/>
          </w:tcPr>
          <w:p w14:paraId="720FEA05" w14:textId="335E1840" w:rsidR="00CB0811" w:rsidRPr="00540DCD" w:rsidRDefault="00494C90" w:rsidP="00354965">
            <w:pPr>
              <w:jc w:val="center"/>
              <w:rPr>
                <w:sz w:val="20"/>
                <w:szCs w:val="20"/>
              </w:rPr>
            </w:pPr>
            <w:r w:rsidRPr="00540DCD">
              <w:rPr>
                <w:sz w:val="20"/>
                <w:szCs w:val="20"/>
              </w:rPr>
              <w:t>$</w:t>
            </w:r>
            <w:r w:rsidR="009B3FD6" w:rsidRPr="00540DCD">
              <w:rPr>
                <w:sz w:val="20"/>
                <w:szCs w:val="20"/>
              </w:rPr>
              <w:t>14,6</w:t>
            </w:r>
            <w:r w:rsidRPr="00540DCD">
              <w:rPr>
                <w:sz w:val="20"/>
                <w:szCs w:val="20"/>
              </w:rPr>
              <w:t>37</w:t>
            </w:r>
          </w:p>
        </w:tc>
      </w:tr>
    </w:tbl>
    <w:p w14:paraId="11531AEB" w14:textId="25184C68" w:rsidR="00FA7929" w:rsidRPr="007B1A53" w:rsidRDefault="00FA7929" w:rsidP="00BC0C43">
      <w:pPr>
        <w:rPr>
          <w:i/>
          <w:color w:val="44546A" w:themeColor="text2"/>
          <w:sz w:val="18"/>
          <w:szCs w:val="18"/>
        </w:rPr>
      </w:pPr>
      <w:r w:rsidRPr="00FD3F88">
        <w:rPr>
          <w:color w:val="44546A" w:themeColor="text2"/>
          <w:sz w:val="18"/>
          <w:szCs w:val="18"/>
        </w:rPr>
        <w:t xml:space="preserve">Source: </w:t>
      </w:r>
      <w:r w:rsidRPr="00FD3F88">
        <w:rPr>
          <w:i/>
          <w:iCs/>
          <w:color w:val="44546A" w:themeColor="text2"/>
          <w:sz w:val="18"/>
          <w:szCs w:val="18"/>
        </w:rPr>
        <w:fldChar w:fldCharType="begin"/>
      </w:r>
      <w:r w:rsidRPr="00FD3F88">
        <w:rPr>
          <w:color w:val="44546A" w:themeColor="text2"/>
          <w:sz w:val="18"/>
          <w:szCs w:val="18"/>
        </w:rPr>
        <w:instrText xml:space="preserve"> ADDIN EN.CITE &lt;EndNote&gt;&lt;Cite&gt;&lt;Author&gt;Teppala&lt;/Author&gt;&lt;Year&gt;2025&lt;/Year&gt;&lt;RecNum&gt;1&lt;/RecNum&gt;&lt;DisplayText&gt;(Teppala et al., 2025)&lt;/DisplayText&gt;&lt;record&gt;&lt;rec-number&gt;1&lt;/rec-number&gt;&lt;foreign-keys&gt;&lt;key app="EN" db-id="d2wdezx93dzvtfe00srxztwj2de2wsazs95f" timestamp="1773120558" guid="922a5f06-0df2-4774-93c9-4b0b9e9a7351"&gt;1&lt;/key&gt;&lt;/foreign-keys&gt;&lt;ref-type name="Journal Article"&gt;17&lt;/ref-type&gt;&lt;contributors&gt;&lt;authors&gt;&lt;author&gt;Teppala, Srinivas&lt;/author&gt;&lt;author&gt;Scuffham, Paul&lt;/author&gt;&lt;author&gt;Edmunds, Kim&lt;/author&gt;&lt;author&gt;Roberts, Matthew J.&lt;/author&gt;&lt;author&gt;Smith, David P.&lt;/author&gt;&lt;author&gt;Fairbairn, David&lt;/author&gt;&lt;author&gt;Horvath, Lisa G.&lt;/author&gt;&lt;author&gt;Tuffaha, Haitham&lt;/author&gt;&lt;/authors&gt;&lt;/contributors&gt;&lt;titles&gt;&lt;title&gt;The cost-utility of targeted germline BRCA testing in localized prostate cancer followed by cascade testing first-degree relatives with pathogenic variants&lt;/title&gt;&lt;secondary-title&gt;Genetics in Medicine&lt;/secondary-title&gt;&lt;/titles&gt;&lt;periodical&gt;&lt;full-title&gt;Genetics in Medicine&lt;/full-title&gt;&lt;/periodical&gt;&lt;pages&gt;101463&lt;/pages&gt;&lt;volume&gt;27&lt;/volume&gt;&lt;number&gt;8&lt;/number&gt;&lt;keywords&gt;&lt;keyword&gt;Cost-effectiveness&lt;/keyword&gt;&lt;keyword&gt;Genetic testing&lt;/keyword&gt;&lt;keyword&gt;Localized&lt;/keyword&gt;&lt;keyword&gt;Prostate cancer&lt;/keyword&gt;&lt;/keywords&gt;&lt;dates&gt;&lt;year&gt;2025&lt;/year&gt;&lt;pub-dates&gt;&lt;date&gt;2025/08/01/&lt;/date&gt;&lt;/pub-dates&gt;&lt;/dates&gt;&lt;isbn&gt;1098-3600&lt;/isbn&gt;&lt;urls&gt;&lt;related-urls&gt;&lt;url&gt;https://www.sciencedirect.com/science/article/pii/S1098360025001108&lt;/url&gt;&lt;/related-urls&gt;&lt;/urls&gt;&lt;electronic-resource-num&gt;https://doi.org/10.1016/j.gim.2025.101463&lt;/electronic-resource-num&gt;&lt;/record&gt;&lt;/Cite&gt;&lt;/EndNote&gt;</w:instrText>
      </w:r>
      <w:r w:rsidRPr="00FD3F88">
        <w:rPr>
          <w:i/>
          <w:iCs/>
          <w:color w:val="44546A" w:themeColor="text2"/>
          <w:sz w:val="18"/>
          <w:szCs w:val="18"/>
        </w:rPr>
        <w:fldChar w:fldCharType="separate"/>
      </w:r>
      <w:r w:rsidRPr="00FD3F88">
        <w:rPr>
          <w:color w:val="44546A" w:themeColor="text2"/>
          <w:sz w:val="18"/>
          <w:szCs w:val="18"/>
        </w:rPr>
        <w:t>(Teppala et al., 2025)</w:t>
      </w:r>
      <w:r w:rsidRPr="00FD3F88">
        <w:rPr>
          <w:i/>
          <w:iCs/>
          <w:color w:val="44546A" w:themeColor="text2"/>
          <w:sz w:val="18"/>
          <w:szCs w:val="18"/>
        </w:rPr>
        <w:fldChar w:fldCharType="end"/>
      </w:r>
    </w:p>
    <w:p w14:paraId="0F9D3230" w14:textId="4E02B21F" w:rsidR="00BE6B22" w:rsidRPr="008522C1" w:rsidRDefault="00665487" w:rsidP="00940A7E">
      <w:pPr>
        <w:rPr>
          <w:b/>
          <w:bCs/>
          <w:sz w:val="24"/>
          <w:szCs w:val="24"/>
        </w:rPr>
      </w:pPr>
      <w:r w:rsidRPr="008522C1">
        <w:rPr>
          <w:b/>
          <w:bCs/>
          <w:sz w:val="24"/>
          <w:szCs w:val="24"/>
        </w:rPr>
        <w:t>Does the proposed health technology include a registered trademark component with characteristics that distinguishes it from other similar health components</w:t>
      </w:r>
      <w:r w:rsidR="00BE6B22" w:rsidRPr="008522C1">
        <w:rPr>
          <w:b/>
          <w:bCs/>
          <w:sz w:val="24"/>
          <w:szCs w:val="24"/>
        </w:rPr>
        <w:t xml:space="preserve">? </w:t>
      </w:r>
    </w:p>
    <w:p w14:paraId="6F3B5B06" w14:textId="2B22BF22" w:rsidR="00BE6B22" w:rsidRPr="00735E25" w:rsidRDefault="007768EC" w:rsidP="00BC0C43">
      <w:r w:rsidRPr="00735E25">
        <w:t>No</w:t>
      </w:r>
    </w:p>
    <w:p w14:paraId="6FE677F6" w14:textId="53A28694" w:rsidR="00B759D1" w:rsidRPr="008522C1" w:rsidRDefault="00665487" w:rsidP="008522C1">
      <w:pPr>
        <w:rPr>
          <w:b/>
          <w:bCs/>
          <w:sz w:val="24"/>
          <w:szCs w:val="24"/>
        </w:rPr>
      </w:pPr>
      <w:r w:rsidRPr="008522C1">
        <w:rPr>
          <w:b/>
          <w:bCs/>
          <w:sz w:val="24"/>
          <w:szCs w:val="24"/>
        </w:rPr>
        <w:t>Explain whether it is essential to have this trademark component or whether there would be other components that would be suitable</w:t>
      </w:r>
      <w:r w:rsidR="00B759D1" w:rsidRPr="008522C1">
        <w:rPr>
          <w:b/>
          <w:bCs/>
          <w:sz w:val="24"/>
          <w:szCs w:val="24"/>
        </w:rPr>
        <w:t>:</w:t>
      </w:r>
    </w:p>
    <w:p w14:paraId="2D4411B7" w14:textId="2ED6D2D6" w:rsidR="00B759D1" w:rsidRPr="00735E25" w:rsidRDefault="00CB6DBF" w:rsidP="00BC0C43">
      <w:pPr>
        <w:rPr>
          <w:rFonts w:eastAsia="Segoe UI"/>
          <w:color w:val="000000"/>
        </w:rPr>
      </w:pPr>
      <w:r w:rsidRPr="00735E25">
        <w:t>Not applicable</w:t>
      </w:r>
    </w:p>
    <w:p w14:paraId="46AD8179" w14:textId="07B7F795" w:rsidR="00665487" w:rsidRPr="008522C1" w:rsidRDefault="00EA7B42" w:rsidP="008522C1">
      <w:pPr>
        <w:rPr>
          <w:b/>
          <w:bCs/>
          <w:sz w:val="24"/>
          <w:szCs w:val="24"/>
        </w:rPr>
      </w:pPr>
      <w:r w:rsidRPr="008522C1">
        <w:rPr>
          <w:b/>
          <w:bCs/>
          <w:sz w:val="24"/>
          <w:szCs w:val="24"/>
        </w:rPr>
        <w:t>Are there any proposed limitations on the provision of the proposed health technology delivered to the patient (For example: accessibility, dosage, quantity, duration or frequency):</w:t>
      </w:r>
      <w:r w:rsidR="00665487" w:rsidRPr="008522C1">
        <w:rPr>
          <w:b/>
          <w:bCs/>
          <w:sz w:val="24"/>
          <w:szCs w:val="24"/>
        </w:rPr>
        <w:t xml:space="preserve"> </w:t>
      </w:r>
    </w:p>
    <w:p w14:paraId="00386C81" w14:textId="1745DF27" w:rsidR="009265EF" w:rsidRPr="00735E25" w:rsidRDefault="009135CE" w:rsidP="00BC0C43">
      <w:r w:rsidRPr="00735E25">
        <w:t>Yes</w:t>
      </w:r>
    </w:p>
    <w:p w14:paraId="207973FE" w14:textId="0108C50B" w:rsidR="00665487" w:rsidRPr="008522C1" w:rsidRDefault="00EA7B42" w:rsidP="008522C1">
      <w:pPr>
        <w:rPr>
          <w:b/>
          <w:bCs/>
          <w:sz w:val="24"/>
          <w:szCs w:val="24"/>
        </w:rPr>
      </w:pPr>
      <w:r w:rsidRPr="008522C1">
        <w:rPr>
          <w:b/>
          <w:bCs/>
          <w:sz w:val="24"/>
          <w:szCs w:val="24"/>
        </w:rPr>
        <w:t>Provide details and explain</w:t>
      </w:r>
      <w:r w:rsidR="00665487" w:rsidRPr="008522C1">
        <w:rPr>
          <w:b/>
          <w:bCs/>
          <w:sz w:val="24"/>
          <w:szCs w:val="24"/>
        </w:rPr>
        <w:t>:</w:t>
      </w:r>
    </w:p>
    <w:p w14:paraId="400A0445" w14:textId="67C3908C" w:rsidR="00F254FD" w:rsidRPr="00735E25" w:rsidRDefault="00732896" w:rsidP="00BC0C43">
      <w:pPr>
        <w:rPr>
          <w:rFonts w:eastAsia="Segoe UI"/>
          <w:color w:val="000000"/>
        </w:rPr>
      </w:pPr>
      <w:r w:rsidRPr="00735E25">
        <w:t xml:space="preserve">It is unlikely that a patient will require </w:t>
      </w:r>
      <w:r w:rsidR="00ED2D52" w:rsidRPr="00735E25">
        <w:t xml:space="preserve">more than one test per cancer diagnosis, however this may depend on </w:t>
      </w:r>
      <w:r w:rsidR="00797B94" w:rsidRPr="00735E25">
        <w:t>the specific genes that are included</w:t>
      </w:r>
      <w:r w:rsidR="00F254FD" w:rsidRPr="00735E25">
        <w:t>.</w:t>
      </w:r>
    </w:p>
    <w:p w14:paraId="2F90F356" w14:textId="56BF0008" w:rsidR="006227EF" w:rsidRPr="008522C1" w:rsidRDefault="006227EF" w:rsidP="008522C1">
      <w:pPr>
        <w:rPr>
          <w:b/>
          <w:bCs/>
          <w:sz w:val="24"/>
          <w:szCs w:val="24"/>
        </w:rPr>
      </w:pPr>
      <w:r w:rsidRPr="008522C1">
        <w:rPr>
          <w:b/>
          <w:bCs/>
          <w:sz w:val="24"/>
          <w:szCs w:val="24"/>
        </w:rPr>
        <w:t>If applicable, advise which health professionals will be needed to provide the proposed health technology:</w:t>
      </w:r>
    </w:p>
    <w:p w14:paraId="598C17DD" w14:textId="0E1FD958" w:rsidR="0052276E" w:rsidRPr="00735E25" w:rsidRDefault="000A037A" w:rsidP="00BC0C43">
      <w:pPr>
        <w:rPr>
          <w:rFonts w:eastAsia="Segoe UI"/>
          <w:color w:val="000000"/>
        </w:rPr>
      </w:pPr>
      <w:r w:rsidRPr="00735E25">
        <w:t xml:space="preserve">This application does not propose changing requestors for these existing MBS items. </w:t>
      </w:r>
      <w:r w:rsidR="004D5FCB" w:rsidRPr="00735E25">
        <w:t xml:space="preserve">As </w:t>
      </w:r>
      <w:r w:rsidR="00EC11E2" w:rsidRPr="00735E25">
        <w:t>per</w:t>
      </w:r>
      <w:r w:rsidR="004D5FCB" w:rsidRPr="00735E25">
        <w:t xml:space="preserve"> the </w:t>
      </w:r>
      <w:r w:rsidR="009804ED" w:rsidRPr="00735E25">
        <w:t>current</w:t>
      </w:r>
      <w:r w:rsidR="004D5FCB" w:rsidRPr="00735E25">
        <w:t xml:space="preserve"> descriptor for </w:t>
      </w:r>
      <w:r w:rsidR="00AE5BA6" w:rsidRPr="00735E25">
        <w:t>item</w:t>
      </w:r>
      <w:r w:rsidR="00857BEA" w:rsidRPr="00735E25">
        <w:t xml:space="preserve"> 73296, </w:t>
      </w:r>
      <w:r w:rsidR="00CB59DF" w:rsidRPr="00735E25">
        <w:t xml:space="preserve">a </w:t>
      </w:r>
      <w:r w:rsidR="00E64633" w:rsidRPr="00735E25">
        <w:t>specialist</w:t>
      </w:r>
      <w:r w:rsidR="00CB59DF" w:rsidRPr="00735E25">
        <w:t xml:space="preserve"> or consultant physician is required to request </w:t>
      </w:r>
      <w:r w:rsidR="00976B52" w:rsidRPr="00735E25">
        <w:t xml:space="preserve">this </w:t>
      </w:r>
      <w:r w:rsidR="00CB59DF" w:rsidRPr="00735E25">
        <w:t>service.</w:t>
      </w:r>
      <w:r w:rsidR="00976B52" w:rsidRPr="00735E25">
        <w:t xml:space="preserve"> </w:t>
      </w:r>
      <w:r w:rsidR="00BB17E9" w:rsidRPr="00735E25">
        <w:t xml:space="preserve">Appropriate pre- and post-test genetic counselling </w:t>
      </w:r>
      <w:r w:rsidR="003D1ABF" w:rsidRPr="00735E25">
        <w:t xml:space="preserve">should be provided to the patient by the </w:t>
      </w:r>
      <w:r w:rsidR="00D74534" w:rsidRPr="00735E25">
        <w:t>specialist treating practitioner</w:t>
      </w:r>
      <w:r w:rsidR="006458F3" w:rsidRPr="00735E25">
        <w:t xml:space="preserve"> (e.g. the treating oncologist</w:t>
      </w:r>
      <w:r w:rsidR="00A24CDC" w:rsidRPr="00735E25">
        <w:t>)</w:t>
      </w:r>
      <w:r w:rsidR="00D74534" w:rsidRPr="00735E25">
        <w:t>, a genetic counselling service or a clinical geneticist on referral as per the</w:t>
      </w:r>
      <w:r w:rsidR="000B45EE" w:rsidRPr="00735E25">
        <w:t xml:space="preserve"> </w:t>
      </w:r>
      <w:r w:rsidR="0099287D" w:rsidRPr="00735E25">
        <w:t>existing</w:t>
      </w:r>
      <w:r w:rsidR="000B45EE" w:rsidRPr="00735E25">
        <w:t xml:space="preserve"> practice note (PN.0.23)</w:t>
      </w:r>
      <w:r w:rsidR="00D74534" w:rsidRPr="00735E25">
        <w:t>.</w:t>
      </w:r>
    </w:p>
    <w:p w14:paraId="46150CA8" w14:textId="2602760A" w:rsidR="006227EF" w:rsidRPr="008522C1" w:rsidRDefault="006227EF" w:rsidP="008522C1">
      <w:pPr>
        <w:rPr>
          <w:b/>
          <w:bCs/>
          <w:sz w:val="24"/>
          <w:szCs w:val="24"/>
        </w:rPr>
      </w:pPr>
      <w:r w:rsidRPr="008522C1">
        <w:rPr>
          <w:b/>
          <w:bCs/>
          <w:sz w:val="24"/>
          <w:szCs w:val="24"/>
        </w:rPr>
        <w:t xml:space="preserve">If applicable, advise </w:t>
      </w:r>
      <w:r w:rsidR="00BE0612" w:rsidRPr="008522C1">
        <w:rPr>
          <w:b/>
          <w:bCs/>
          <w:sz w:val="24"/>
          <w:szCs w:val="24"/>
        </w:rPr>
        <w:t>whether delivery of the proposed health technology can be delegated to another</w:t>
      </w:r>
      <w:r w:rsidRPr="008522C1">
        <w:rPr>
          <w:b/>
          <w:bCs/>
          <w:sz w:val="24"/>
          <w:szCs w:val="24"/>
        </w:rPr>
        <w:t xml:space="preserve"> health professional:</w:t>
      </w:r>
    </w:p>
    <w:p w14:paraId="1AF71F7B" w14:textId="28CC141B" w:rsidR="00494F49" w:rsidRPr="00735E25" w:rsidRDefault="00451A3B" w:rsidP="00BC0C43">
      <w:pPr>
        <w:rPr>
          <w:rFonts w:eastAsia="Segoe UI"/>
          <w:color w:val="000000"/>
        </w:rPr>
      </w:pPr>
      <w:r w:rsidRPr="00735E25">
        <w:t>Not applicable</w:t>
      </w:r>
    </w:p>
    <w:p w14:paraId="414D5196" w14:textId="42D4776C" w:rsidR="006227EF" w:rsidRPr="008522C1" w:rsidRDefault="006227EF" w:rsidP="008522C1">
      <w:pPr>
        <w:rPr>
          <w:b/>
          <w:bCs/>
          <w:sz w:val="24"/>
          <w:szCs w:val="24"/>
        </w:rPr>
      </w:pPr>
      <w:r w:rsidRPr="008522C1">
        <w:rPr>
          <w:b/>
          <w:bCs/>
          <w:sz w:val="24"/>
          <w:szCs w:val="24"/>
        </w:rPr>
        <w:t xml:space="preserve">If applicable, advise </w:t>
      </w:r>
      <w:r w:rsidR="00BE0612" w:rsidRPr="008522C1">
        <w:rPr>
          <w:b/>
          <w:bCs/>
          <w:sz w:val="24"/>
          <w:szCs w:val="24"/>
        </w:rPr>
        <w:t>if there are any limitations on which health professionals might provide a referral for</w:t>
      </w:r>
      <w:r w:rsidRPr="008522C1">
        <w:rPr>
          <w:b/>
          <w:bCs/>
          <w:sz w:val="24"/>
          <w:szCs w:val="24"/>
        </w:rPr>
        <w:t xml:space="preserve"> the proposed health technology:</w:t>
      </w:r>
    </w:p>
    <w:p w14:paraId="4BFA43FC" w14:textId="67498246" w:rsidR="00F11514" w:rsidRPr="00735E25" w:rsidRDefault="00995D99" w:rsidP="00BC0C43">
      <w:pPr>
        <w:rPr>
          <w:rFonts w:eastAsia="Segoe UI"/>
          <w:color w:val="000000"/>
        </w:rPr>
      </w:pPr>
      <w:r w:rsidRPr="00735E25">
        <w:t xml:space="preserve">A referral may be </w:t>
      </w:r>
      <w:r w:rsidR="00C229D2" w:rsidRPr="00735E25">
        <w:t xml:space="preserve">provided by </w:t>
      </w:r>
      <w:r w:rsidR="0026281E" w:rsidRPr="00735E25">
        <w:t xml:space="preserve">a specialist </w:t>
      </w:r>
      <w:r w:rsidR="00F11514" w:rsidRPr="00735E25">
        <w:t>or consultant physician.</w:t>
      </w:r>
    </w:p>
    <w:p w14:paraId="30AC00A8" w14:textId="634D8B2C" w:rsidR="00380C41" w:rsidRPr="00D163F8" w:rsidRDefault="00380C41" w:rsidP="00D163F8">
      <w:pPr>
        <w:rPr>
          <w:b/>
          <w:bCs/>
          <w:sz w:val="24"/>
          <w:szCs w:val="24"/>
        </w:rPr>
      </w:pPr>
      <w:r w:rsidRPr="00D163F8">
        <w:rPr>
          <w:b/>
          <w:bCs/>
          <w:sz w:val="24"/>
          <w:szCs w:val="24"/>
        </w:rPr>
        <w:lastRenderedPageBreak/>
        <w:t xml:space="preserve">Is there specific training or qualifications required to provide or deliver the proposed service, and/or any accreditation requirements to support delivery of the health technology? </w:t>
      </w:r>
    </w:p>
    <w:p w14:paraId="46156CCB" w14:textId="659A19CA" w:rsidR="00E6444B" w:rsidRPr="00735E25" w:rsidRDefault="00690190" w:rsidP="00BC0C43">
      <w:r w:rsidRPr="00735E25">
        <w:t>Yes</w:t>
      </w:r>
    </w:p>
    <w:p w14:paraId="0E842550" w14:textId="4EA98943" w:rsidR="00380C41" w:rsidRPr="00D163F8" w:rsidRDefault="00380C41" w:rsidP="00D163F8">
      <w:pPr>
        <w:rPr>
          <w:b/>
          <w:bCs/>
          <w:sz w:val="24"/>
          <w:szCs w:val="24"/>
        </w:rPr>
      </w:pPr>
      <w:r w:rsidRPr="00D163F8">
        <w:rPr>
          <w:b/>
          <w:bCs/>
          <w:sz w:val="24"/>
          <w:szCs w:val="24"/>
        </w:rPr>
        <w:t>Provide details and explain:</w:t>
      </w:r>
    </w:p>
    <w:p w14:paraId="7002A155" w14:textId="08F1C965" w:rsidR="00582377" w:rsidRPr="00735E25" w:rsidRDefault="00CA4B9A" w:rsidP="00EA0AA0">
      <w:r w:rsidRPr="00735E25">
        <w:t xml:space="preserve">Testing </w:t>
      </w:r>
      <w:r w:rsidR="00B05FDF" w:rsidRPr="00735E25">
        <w:t xml:space="preserve">would </w:t>
      </w:r>
      <w:r w:rsidRPr="00735E25">
        <w:t xml:space="preserve">be delivered </w:t>
      </w:r>
      <w:r w:rsidR="00081394" w:rsidRPr="00735E25">
        <w:t>by approved pra</w:t>
      </w:r>
      <w:r w:rsidR="00157A90" w:rsidRPr="00735E25">
        <w:t>ctising pathologist</w:t>
      </w:r>
      <w:r w:rsidR="00F43DDB" w:rsidRPr="00735E25">
        <w:t>s</w:t>
      </w:r>
      <w:r w:rsidR="00157A90" w:rsidRPr="00735E25">
        <w:t xml:space="preserve"> with appropriate scope of practice in </w:t>
      </w:r>
      <w:r w:rsidR="00B252C1" w:rsidRPr="00735E25">
        <w:t xml:space="preserve">pathology laboratories with </w:t>
      </w:r>
      <w:r w:rsidR="00B16AFC" w:rsidRPr="00735E25">
        <w:t xml:space="preserve">the relevant </w:t>
      </w:r>
      <w:r w:rsidR="00E81F25" w:rsidRPr="00735E25">
        <w:t>National Association of Testing Authorities (NATA</w:t>
      </w:r>
      <w:r w:rsidR="00B12B7D" w:rsidRPr="00735E25">
        <w:t xml:space="preserve">) </w:t>
      </w:r>
      <w:r w:rsidR="00B2491A" w:rsidRPr="00735E25">
        <w:t xml:space="preserve">accreditation </w:t>
      </w:r>
      <w:r w:rsidR="00B12B7D" w:rsidRPr="00735E25">
        <w:t>for this service.</w:t>
      </w:r>
    </w:p>
    <w:p w14:paraId="54E88C9C" w14:textId="29E2DD0A" w:rsidR="00380C41" w:rsidRPr="006051E5" w:rsidRDefault="00BB494A" w:rsidP="00D163F8">
      <w:pPr>
        <w:rPr>
          <w:i/>
          <w:sz w:val="24"/>
          <w:szCs w:val="24"/>
        </w:rPr>
      </w:pPr>
      <w:r w:rsidRPr="00B430AF">
        <w:rPr>
          <w:b/>
          <w:bCs/>
          <w:sz w:val="24"/>
          <w:szCs w:val="24"/>
        </w:rPr>
        <w:t>Indicate the proposed setting(s) in which the proposed health technology will be delivered:</w:t>
      </w:r>
      <w:r w:rsidRPr="00D163F8">
        <w:rPr>
          <w:b/>
          <w:bCs/>
          <w:sz w:val="24"/>
          <w:szCs w:val="24"/>
        </w:rPr>
        <w:t xml:space="preserve"> </w:t>
      </w:r>
    </w:p>
    <w:p w14:paraId="6C4BF8E1" w14:textId="3B7BBF27" w:rsidR="00BC0C43" w:rsidRPr="00735E25" w:rsidRDefault="00AF30B3" w:rsidP="00582377">
      <w:pPr>
        <w:pStyle w:val="Tickboxes"/>
        <w:rPr>
          <w:sz w:val="22"/>
          <w:szCs w:val="22"/>
        </w:rPr>
      </w:pPr>
      <w:r w:rsidRPr="008B3460">
        <w:rPr>
          <w:bCs w:val="0"/>
          <w:sz w:val="22"/>
          <w:szCs w:val="22"/>
        </w:rPr>
        <w:fldChar w:fldCharType="begin">
          <w:ffData>
            <w:name w:val=""/>
            <w:enabled/>
            <w:calcOnExit w:val="0"/>
            <w:statusText w:type="text" w:val="Proposed setting for delivery Consulting rooms"/>
            <w:checkBox>
              <w:sizeAuto/>
              <w:default w:val="1"/>
            </w:checkBox>
          </w:ffData>
        </w:fldChar>
      </w:r>
      <w:r w:rsidRPr="008B3460">
        <w:rPr>
          <w:bCs w:val="0"/>
          <w:sz w:val="22"/>
          <w:szCs w:val="22"/>
        </w:rPr>
        <w:instrText xml:space="preserve"> FORMCHECKBOX </w:instrText>
      </w:r>
      <w:r w:rsidRPr="008B3460">
        <w:rPr>
          <w:bCs w:val="0"/>
          <w:sz w:val="22"/>
          <w:szCs w:val="22"/>
        </w:rPr>
      </w:r>
      <w:r w:rsidRPr="008B3460">
        <w:rPr>
          <w:bCs w:val="0"/>
          <w:sz w:val="22"/>
          <w:szCs w:val="22"/>
        </w:rPr>
        <w:fldChar w:fldCharType="separate"/>
      </w:r>
      <w:r w:rsidRPr="008B3460">
        <w:rPr>
          <w:bCs w:val="0"/>
          <w:sz w:val="22"/>
          <w:szCs w:val="22"/>
        </w:rPr>
        <w:fldChar w:fldCharType="end"/>
      </w:r>
      <w:r w:rsidR="00BC0C43" w:rsidRPr="00735E25">
        <w:rPr>
          <w:sz w:val="22"/>
          <w:szCs w:val="22"/>
        </w:rPr>
        <w:t xml:space="preserve"> </w:t>
      </w:r>
      <w:r w:rsidR="00BB494A" w:rsidRPr="00735E25">
        <w:rPr>
          <w:sz w:val="22"/>
          <w:szCs w:val="22"/>
        </w:rPr>
        <w:t>Consulting rooms</w:t>
      </w:r>
      <w:r w:rsidR="00380C41" w:rsidRPr="00735E25">
        <w:rPr>
          <w:sz w:val="22"/>
          <w:szCs w:val="22"/>
        </w:rPr>
        <w:t xml:space="preserve"> </w:t>
      </w:r>
    </w:p>
    <w:p w14:paraId="27A91C50" w14:textId="111E8A76" w:rsidR="00380C41" w:rsidRPr="00735E25" w:rsidRDefault="00701150" w:rsidP="00582377">
      <w:pPr>
        <w:pStyle w:val="Tickboxes"/>
        <w:rPr>
          <w:sz w:val="22"/>
          <w:szCs w:val="22"/>
        </w:rPr>
      </w:pPr>
      <w:r w:rsidRPr="00735E25">
        <w:rPr>
          <w:bCs w:val="0"/>
          <w:sz w:val="22"/>
          <w:szCs w:val="22"/>
        </w:rPr>
        <w:fldChar w:fldCharType="begin">
          <w:ffData>
            <w:name w:val=""/>
            <w:enabled/>
            <w:calcOnExit w:val="0"/>
            <w:statusText w:type="text" w:val="Proposed setting for delivery Day surgery centre"/>
            <w:checkBox>
              <w:sizeAuto/>
              <w:default w:val="0"/>
            </w:checkBox>
          </w:ffData>
        </w:fldChar>
      </w:r>
      <w:r w:rsidRPr="00735E25">
        <w:rPr>
          <w:sz w:val="22"/>
          <w:szCs w:val="22"/>
        </w:rPr>
        <w:instrText xml:space="preserve"> FORMCHECKBOX </w:instrText>
      </w:r>
      <w:r w:rsidRPr="00735E25">
        <w:rPr>
          <w:bCs w:val="0"/>
          <w:sz w:val="22"/>
          <w:szCs w:val="22"/>
        </w:rPr>
      </w:r>
      <w:r w:rsidRPr="00735E25">
        <w:rPr>
          <w:bCs w:val="0"/>
          <w:sz w:val="22"/>
          <w:szCs w:val="22"/>
        </w:rPr>
        <w:fldChar w:fldCharType="separate"/>
      </w:r>
      <w:r w:rsidRPr="00735E25">
        <w:rPr>
          <w:bCs w:val="0"/>
          <w:sz w:val="22"/>
          <w:szCs w:val="22"/>
        </w:rPr>
        <w:fldChar w:fldCharType="end"/>
      </w:r>
      <w:r w:rsidR="00380C41" w:rsidRPr="00735E25">
        <w:rPr>
          <w:sz w:val="22"/>
          <w:szCs w:val="22"/>
        </w:rPr>
        <w:t xml:space="preserve"> </w:t>
      </w:r>
      <w:r w:rsidR="00BB494A" w:rsidRPr="00735E25">
        <w:rPr>
          <w:sz w:val="22"/>
          <w:szCs w:val="22"/>
        </w:rPr>
        <w:t>Day surgery centre</w:t>
      </w:r>
    </w:p>
    <w:p w14:paraId="1DAFF305" w14:textId="605EA1A2" w:rsidR="00380C41" w:rsidRPr="00735E25" w:rsidRDefault="00BF33FE" w:rsidP="00582377">
      <w:pPr>
        <w:pStyle w:val="Tickboxes"/>
        <w:rPr>
          <w:sz w:val="22"/>
          <w:szCs w:val="22"/>
        </w:rPr>
      </w:pPr>
      <w:r w:rsidRPr="00735E25">
        <w:rPr>
          <w:bCs w:val="0"/>
          <w:sz w:val="22"/>
          <w:szCs w:val="22"/>
        </w:rPr>
        <w:fldChar w:fldCharType="begin">
          <w:ffData>
            <w:name w:val=""/>
            <w:enabled/>
            <w:calcOnExit w:val="0"/>
            <w:statusText w:type="text" w:val="Proposed setting for delivery Emergency Department"/>
            <w:checkBox>
              <w:sizeAuto/>
              <w:default w:val="0"/>
            </w:checkBox>
          </w:ffData>
        </w:fldChar>
      </w:r>
      <w:r w:rsidRPr="00735E25">
        <w:rPr>
          <w:sz w:val="22"/>
          <w:szCs w:val="22"/>
        </w:rPr>
        <w:instrText xml:space="preserve"> FORMCHECKBOX </w:instrText>
      </w:r>
      <w:r w:rsidRPr="00735E25">
        <w:rPr>
          <w:bCs w:val="0"/>
          <w:sz w:val="22"/>
          <w:szCs w:val="22"/>
        </w:rPr>
      </w:r>
      <w:r w:rsidRPr="00735E25">
        <w:rPr>
          <w:bCs w:val="0"/>
          <w:sz w:val="22"/>
          <w:szCs w:val="22"/>
        </w:rPr>
        <w:fldChar w:fldCharType="separate"/>
      </w:r>
      <w:r w:rsidRPr="00735E25">
        <w:rPr>
          <w:bCs w:val="0"/>
          <w:sz w:val="22"/>
          <w:szCs w:val="22"/>
        </w:rPr>
        <w:fldChar w:fldCharType="end"/>
      </w:r>
      <w:r w:rsidR="00380C41" w:rsidRPr="00735E25">
        <w:rPr>
          <w:sz w:val="22"/>
          <w:szCs w:val="22"/>
        </w:rPr>
        <w:t xml:space="preserve"> </w:t>
      </w:r>
      <w:r w:rsidR="00BB494A" w:rsidRPr="00735E25">
        <w:rPr>
          <w:sz w:val="22"/>
          <w:szCs w:val="22"/>
        </w:rPr>
        <w:t>Emergency Department</w:t>
      </w:r>
      <w:r w:rsidR="00380C41" w:rsidRPr="00735E25">
        <w:rPr>
          <w:sz w:val="22"/>
          <w:szCs w:val="22"/>
        </w:rPr>
        <w:t xml:space="preserve"> </w:t>
      </w:r>
    </w:p>
    <w:p w14:paraId="020AC503" w14:textId="77C1FA61" w:rsidR="00380C41" w:rsidRPr="00735E25" w:rsidRDefault="00701150" w:rsidP="00582377">
      <w:pPr>
        <w:pStyle w:val="Tickboxes"/>
        <w:rPr>
          <w:sz w:val="22"/>
          <w:szCs w:val="22"/>
        </w:rPr>
      </w:pPr>
      <w:r w:rsidRPr="00735E25">
        <w:rPr>
          <w:bCs w:val="0"/>
          <w:sz w:val="22"/>
          <w:szCs w:val="22"/>
        </w:rPr>
        <w:fldChar w:fldCharType="begin">
          <w:ffData>
            <w:name w:val=""/>
            <w:enabled/>
            <w:calcOnExit w:val="0"/>
            <w:statusText w:type="text" w:val="Proposed setting for delivery Inpatient private hospital "/>
            <w:checkBox>
              <w:sizeAuto/>
              <w:default w:val="0"/>
            </w:checkBox>
          </w:ffData>
        </w:fldChar>
      </w:r>
      <w:r w:rsidRPr="00735E25">
        <w:rPr>
          <w:sz w:val="22"/>
          <w:szCs w:val="22"/>
        </w:rPr>
        <w:instrText xml:space="preserve"> FORMCHECKBOX </w:instrText>
      </w:r>
      <w:r w:rsidRPr="00735E25">
        <w:rPr>
          <w:bCs w:val="0"/>
          <w:sz w:val="22"/>
          <w:szCs w:val="22"/>
        </w:rPr>
      </w:r>
      <w:r w:rsidRPr="00735E25">
        <w:rPr>
          <w:bCs w:val="0"/>
          <w:sz w:val="22"/>
          <w:szCs w:val="22"/>
        </w:rPr>
        <w:fldChar w:fldCharType="separate"/>
      </w:r>
      <w:r w:rsidRPr="00735E25">
        <w:rPr>
          <w:bCs w:val="0"/>
          <w:sz w:val="22"/>
          <w:szCs w:val="22"/>
        </w:rPr>
        <w:fldChar w:fldCharType="end"/>
      </w:r>
      <w:r w:rsidR="00380C41" w:rsidRPr="00735E25">
        <w:rPr>
          <w:sz w:val="22"/>
          <w:szCs w:val="22"/>
        </w:rPr>
        <w:t xml:space="preserve"> </w:t>
      </w:r>
      <w:r w:rsidR="00BB494A" w:rsidRPr="00735E25">
        <w:rPr>
          <w:sz w:val="22"/>
          <w:szCs w:val="22"/>
        </w:rPr>
        <w:t>Inpatient private hospital</w:t>
      </w:r>
    </w:p>
    <w:p w14:paraId="6E8C6D7D" w14:textId="5F53617D" w:rsidR="00BB494A" w:rsidRPr="00735E25" w:rsidRDefault="002C1A17" w:rsidP="00582377">
      <w:pPr>
        <w:pStyle w:val="Tickboxes"/>
        <w:rPr>
          <w:sz w:val="22"/>
          <w:szCs w:val="22"/>
        </w:rPr>
      </w:pPr>
      <w:r w:rsidRPr="00735E25">
        <w:rPr>
          <w:bCs w:val="0"/>
          <w:sz w:val="22"/>
          <w:szCs w:val="22"/>
        </w:rPr>
        <w:fldChar w:fldCharType="begin">
          <w:ffData>
            <w:name w:val=""/>
            <w:enabled/>
            <w:calcOnExit w:val="0"/>
            <w:statusText w:type="text" w:val="Proposed setting for delivery Inpatient public hospital"/>
            <w:checkBox>
              <w:sizeAuto/>
              <w:default w:val="0"/>
            </w:checkBox>
          </w:ffData>
        </w:fldChar>
      </w:r>
      <w:r w:rsidRPr="00735E25">
        <w:rPr>
          <w:sz w:val="22"/>
          <w:szCs w:val="22"/>
        </w:rPr>
        <w:instrText xml:space="preserve"> FORMCHECKBOX </w:instrText>
      </w:r>
      <w:r w:rsidRPr="00735E25">
        <w:rPr>
          <w:bCs w:val="0"/>
          <w:sz w:val="22"/>
          <w:szCs w:val="22"/>
        </w:rPr>
      </w:r>
      <w:r w:rsidRPr="00735E25">
        <w:rPr>
          <w:bCs w:val="0"/>
          <w:sz w:val="22"/>
          <w:szCs w:val="22"/>
        </w:rPr>
        <w:fldChar w:fldCharType="separate"/>
      </w:r>
      <w:r w:rsidRPr="00735E25">
        <w:rPr>
          <w:bCs w:val="0"/>
          <w:sz w:val="22"/>
          <w:szCs w:val="22"/>
        </w:rPr>
        <w:fldChar w:fldCharType="end"/>
      </w:r>
      <w:r w:rsidR="00BB494A" w:rsidRPr="00735E25">
        <w:rPr>
          <w:sz w:val="22"/>
          <w:szCs w:val="22"/>
        </w:rPr>
        <w:t xml:space="preserve"> Inpatient public hospital</w:t>
      </w:r>
    </w:p>
    <w:p w14:paraId="1C5133DF" w14:textId="3F478111" w:rsidR="00BB494A" w:rsidRPr="00735E25" w:rsidRDefault="00690190" w:rsidP="00582377">
      <w:pPr>
        <w:pStyle w:val="Tickboxes"/>
        <w:rPr>
          <w:sz w:val="22"/>
          <w:szCs w:val="22"/>
        </w:rPr>
      </w:pPr>
      <w:r w:rsidRPr="00735E25">
        <w:rPr>
          <w:sz w:val="22"/>
          <w:szCs w:val="22"/>
        </w:rPr>
        <w:fldChar w:fldCharType="begin">
          <w:ffData>
            <w:name w:val=""/>
            <w:enabled/>
            <w:calcOnExit w:val="0"/>
            <w:statusText w:type="text" w:val="Proposed setting for delivery Laboratory"/>
            <w:checkBox>
              <w:sizeAuto/>
              <w:default w:val="1"/>
            </w:checkBox>
          </w:ffData>
        </w:fldChar>
      </w:r>
      <w:r w:rsidRPr="00735E25">
        <w:rPr>
          <w:sz w:val="22"/>
          <w:szCs w:val="22"/>
        </w:rPr>
        <w:instrText xml:space="preserve"> FORMCHECKBOX </w:instrText>
      </w:r>
      <w:r w:rsidRPr="00735E25">
        <w:rPr>
          <w:sz w:val="22"/>
          <w:szCs w:val="22"/>
        </w:rPr>
      </w:r>
      <w:r w:rsidRPr="00735E25">
        <w:rPr>
          <w:sz w:val="22"/>
          <w:szCs w:val="22"/>
        </w:rPr>
        <w:fldChar w:fldCharType="separate"/>
      </w:r>
      <w:r w:rsidRPr="00735E25">
        <w:rPr>
          <w:sz w:val="22"/>
          <w:szCs w:val="22"/>
        </w:rPr>
        <w:fldChar w:fldCharType="end"/>
      </w:r>
      <w:r w:rsidR="00BB494A" w:rsidRPr="00735E25">
        <w:rPr>
          <w:sz w:val="22"/>
          <w:szCs w:val="22"/>
        </w:rPr>
        <w:t xml:space="preserve"> Laboratory</w:t>
      </w:r>
    </w:p>
    <w:p w14:paraId="723FB55F" w14:textId="3D8F85D9" w:rsidR="00BB494A" w:rsidRPr="00735E25" w:rsidRDefault="00B80E76" w:rsidP="00582377">
      <w:pPr>
        <w:pStyle w:val="Tickboxes"/>
        <w:rPr>
          <w:sz w:val="22"/>
          <w:szCs w:val="22"/>
        </w:rPr>
      </w:pPr>
      <w:r w:rsidRPr="008B3460">
        <w:rPr>
          <w:bCs w:val="0"/>
          <w:sz w:val="22"/>
          <w:szCs w:val="22"/>
        </w:rPr>
        <w:fldChar w:fldCharType="begin">
          <w:ffData>
            <w:name w:val=""/>
            <w:enabled/>
            <w:calcOnExit w:val="0"/>
            <w:statusText w:type="text" w:val="Proposed setting for delivery Outpatient clinic "/>
            <w:checkBox>
              <w:sizeAuto/>
              <w:default w:val="1"/>
            </w:checkBox>
          </w:ffData>
        </w:fldChar>
      </w:r>
      <w:r w:rsidRPr="008B3460">
        <w:rPr>
          <w:bCs w:val="0"/>
          <w:sz w:val="22"/>
          <w:szCs w:val="22"/>
        </w:rPr>
        <w:instrText xml:space="preserve"> FORMCHECKBOX </w:instrText>
      </w:r>
      <w:r w:rsidRPr="008B3460">
        <w:rPr>
          <w:bCs w:val="0"/>
          <w:sz w:val="22"/>
          <w:szCs w:val="22"/>
        </w:rPr>
      </w:r>
      <w:r w:rsidRPr="008B3460">
        <w:rPr>
          <w:bCs w:val="0"/>
          <w:sz w:val="22"/>
          <w:szCs w:val="22"/>
        </w:rPr>
        <w:fldChar w:fldCharType="separate"/>
      </w:r>
      <w:r w:rsidRPr="008B3460">
        <w:rPr>
          <w:bCs w:val="0"/>
          <w:sz w:val="22"/>
          <w:szCs w:val="22"/>
        </w:rPr>
        <w:fldChar w:fldCharType="end"/>
      </w:r>
      <w:r w:rsidR="00BB494A" w:rsidRPr="00735E25">
        <w:rPr>
          <w:sz w:val="22"/>
          <w:szCs w:val="22"/>
        </w:rPr>
        <w:t xml:space="preserve"> Outpatient clinic </w:t>
      </w:r>
    </w:p>
    <w:p w14:paraId="111DE2AB" w14:textId="7EB39C16" w:rsidR="00BB494A" w:rsidRPr="00735E25" w:rsidRDefault="002C1A17" w:rsidP="00582377">
      <w:pPr>
        <w:pStyle w:val="Tickboxes"/>
        <w:rPr>
          <w:sz w:val="22"/>
          <w:szCs w:val="22"/>
        </w:rPr>
      </w:pPr>
      <w:r w:rsidRPr="00735E25">
        <w:rPr>
          <w:bCs w:val="0"/>
          <w:sz w:val="22"/>
          <w:szCs w:val="22"/>
        </w:rPr>
        <w:fldChar w:fldCharType="begin">
          <w:ffData>
            <w:name w:val=""/>
            <w:enabled/>
            <w:calcOnExit w:val="0"/>
            <w:statusText w:type="text" w:val="Proposed setting for delivery Patient’s home"/>
            <w:checkBox>
              <w:sizeAuto/>
              <w:default w:val="0"/>
            </w:checkBox>
          </w:ffData>
        </w:fldChar>
      </w:r>
      <w:r w:rsidRPr="00735E25">
        <w:rPr>
          <w:sz w:val="22"/>
          <w:szCs w:val="22"/>
        </w:rPr>
        <w:instrText xml:space="preserve"> FORMCHECKBOX </w:instrText>
      </w:r>
      <w:r w:rsidRPr="00735E25">
        <w:rPr>
          <w:bCs w:val="0"/>
          <w:sz w:val="22"/>
          <w:szCs w:val="22"/>
        </w:rPr>
      </w:r>
      <w:r w:rsidRPr="00735E25">
        <w:rPr>
          <w:bCs w:val="0"/>
          <w:sz w:val="22"/>
          <w:szCs w:val="22"/>
        </w:rPr>
        <w:fldChar w:fldCharType="separate"/>
      </w:r>
      <w:r w:rsidRPr="00735E25">
        <w:rPr>
          <w:bCs w:val="0"/>
          <w:sz w:val="22"/>
          <w:szCs w:val="22"/>
        </w:rPr>
        <w:fldChar w:fldCharType="end"/>
      </w:r>
      <w:r w:rsidR="00BB494A" w:rsidRPr="00735E25">
        <w:rPr>
          <w:sz w:val="22"/>
          <w:szCs w:val="22"/>
        </w:rPr>
        <w:t xml:space="preserve"> Patient’s home</w:t>
      </w:r>
    </w:p>
    <w:p w14:paraId="428D75FD" w14:textId="6EF92FF1" w:rsidR="00BB494A" w:rsidRPr="00735E25" w:rsidRDefault="002C1A17" w:rsidP="00582377">
      <w:pPr>
        <w:pStyle w:val="Tickboxes"/>
        <w:rPr>
          <w:sz w:val="22"/>
          <w:szCs w:val="22"/>
        </w:rPr>
      </w:pPr>
      <w:r w:rsidRPr="00735E25">
        <w:rPr>
          <w:bCs w:val="0"/>
          <w:sz w:val="22"/>
          <w:szCs w:val="22"/>
        </w:rPr>
        <w:fldChar w:fldCharType="begin">
          <w:ffData>
            <w:name w:val=""/>
            <w:enabled/>
            <w:calcOnExit w:val="0"/>
            <w:statusText w:type="text" w:val="Proposed setting for delivery Point of care testing "/>
            <w:checkBox>
              <w:sizeAuto/>
              <w:default w:val="0"/>
            </w:checkBox>
          </w:ffData>
        </w:fldChar>
      </w:r>
      <w:r w:rsidRPr="00735E25">
        <w:rPr>
          <w:sz w:val="22"/>
          <w:szCs w:val="22"/>
        </w:rPr>
        <w:instrText xml:space="preserve"> FORMCHECKBOX </w:instrText>
      </w:r>
      <w:r w:rsidRPr="00735E25">
        <w:rPr>
          <w:bCs w:val="0"/>
          <w:sz w:val="22"/>
          <w:szCs w:val="22"/>
        </w:rPr>
      </w:r>
      <w:r w:rsidRPr="00735E25">
        <w:rPr>
          <w:bCs w:val="0"/>
          <w:sz w:val="22"/>
          <w:szCs w:val="22"/>
        </w:rPr>
        <w:fldChar w:fldCharType="separate"/>
      </w:r>
      <w:r w:rsidRPr="00735E25">
        <w:rPr>
          <w:bCs w:val="0"/>
          <w:sz w:val="22"/>
          <w:szCs w:val="22"/>
        </w:rPr>
        <w:fldChar w:fldCharType="end"/>
      </w:r>
      <w:r w:rsidR="00BB494A" w:rsidRPr="00735E25">
        <w:rPr>
          <w:sz w:val="22"/>
          <w:szCs w:val="22"/>
        </w:rPr>
        <w:t xml:space="preserve"> Point of care testing </w:t>
      </w:r>
    </w:p>
    <w:p w14:paraId="47F449C5" w14:textId="31522402" w:rsidR="00BB494A" w:rsidRPr="00735E25" w:rsidRDefault="002C1A17" w:rsidP="00582377">
      <w:pPr>
        <w:pStyle w:val="Tickboxes"/>
        <w:rPr>
          <w:sz w:val="22"/>
          <w:szCs w:val="22"/>
        </w:rPr>
      </w:pPr>
      <w:r w:rsidRPr="00735E25">
        <w:rPr>
          <w:bCs w:val="0"/>
          <w:sz w:val="22"/>
          <w:szCs w:val="22"/>
        </w:rPr>
        <w:fldChar w:fldCharType="begin">
          <w:ffData>
            <w:name w:val=""/>
            <w:enabled/>
            <w:calcOnExit w:val="0"/>
            <w:statusText w:type="text" w:val="Proposed setting for delivery Residential aged care facility"/>
            <w:checkBox>
              <w:sizeAuto/>
              <w:default w:val="0"/>
            </w:checkBox>
          </w:ffData>
        </w:fldChar>
      </w:r>
      <w:r w:rsidRPr="00735E25">
        <w:rPr>
          <w:sz w:val="22"/>
          <w:szCs w:val="22"/>
        </w:rPr>
        <w:instrText xml:space="preserve"> FORMCHECKBOX </w:instrText>
      </w:r>
      <w:r w:rsidRPr="00735E25">
        <w:rPr>
          <w:bCs w:val="0"/>
          <w:sz w:val="22"/>
          <w:szCs w:val="22"/>
        </w:rPr>
      </w:r>
      <w:r w:rsidRPr="00735E25">
        <w:rPr>
          <w:bCs w:val="0"/>
          <w:sz w:val="22"/>
          <w:szCs w:val="22"/>
        </w:rPr>
        <w:fldChar w:fldCharType="separate"/>
      </w:r>
      <w:r w:rsidRPr="00735E25">
        <w:rPr>
          <w:bCs w:val="0"/>
          <w:sz w:val="22"/>
          <w:szCs w:val="22"/>
        </w:rPr>
        <w:fldChar w:fldCharType="end"/>
      </w:r>
      <w:r w:rsidR="00BB494A" w:rsidRPr="00735E25">
        <w:rPr>
          <w:sz w:val="22"/>
          <w:szCs w:val="22"/>
        </w:rPr>
        <w:t xml:space="preserve"> Residential aged care facility</w:t>
      </w:r>
    </w:p>
    <w:bookmarkStart w:id="2" w:name="_Hlk181704751"/>
    <w:p w14:paraId="0225C9EA" w14:textId="3037F7FE" w:rsidR="0024776B" w:rsidRPr="00735E25" w:rsidRDefault="00B80E76" w:rsidP="007B1A53">
      <w:pPr>
        <w:pStyle w:val="Tickboxes"/>
        <w:spacing w:after="240"/>
        <w:contextualSpacing w:val="0"/>
        <w:rPr>
          <w:sz w:val="22"/>
          <w:szCs w:val="22"/>
        </w:rPr>
      </w:pPr>
      <w:r w:rsidRPr="008B3460">
        <w:rPr>
          <w:bCs w:val="0"/>
          <w:sz w:val="22"/>
          <w:szCs w:val="22"/>
        </w:rPr>
        <w:fldChar w:fldCharType="begin">
          <w:ffData>
            <w:name w:val=""/>
            <w:enabled/>
            <w:calcOnExit w:val="0"/>
            <w:statusText w:type="text" w:val="Proposed setting for delivery Other (please specify) "/>
            <w:checkBox>
              <w:sizeAuto/>
              <w:default w:val="0"/>
            </w:checkBox>
          </w:ffData>
        </w:fldChar>
      </w:r>
      <w:r w:rsidRPr="008B3460">
        <w:rPr>
          <w:bCs w:val="0"/>
          <w:sz w:val="22"/>
          <w:szCs w:val="22"/>
        </w:rPr>
        <w:instrText xml:space="preserve"> FORMCHECKBOX </w:instrText>
      </w:r>
      <w:r w:rsidRPr="008B3460">
        <w:rPr>
          <w:bCs w:val="0"/>
          <w:sz w:val="22"/>
          <w:szCs w:val="22"/>
        </w:rPr>
      </w:r>
      <w:r w:rsidRPr="008B3460">
        <w:rPr>
          <w:bCs w:val="0"/>
          <w:sz w:val="22"/>
          <w:szCs w:val="22"/>
        </w:rPr>
        <w:fldChar w:fldCharType="separate"/>
      </w:r>
      <w:r w:rsidRPr="008B3460">
        <w:rPr>
          <w:bCs w:val="0"/>
          <w:sz w:val="22"/>
          <w:szCs w:val="22"/>
        </w:rPr>
        <w:fldChar w:fldCharType="end"/>
      </w:r>
      <w:r w:rsidR="00BB494A" w:rsidRPr="00735E25">
        <w:rPr>
          <w:sz w:val="22"/>
          <w:szCs w:val="22"/>
        </w:rPr>
        <w:t xml:space="preserve"> Other (please specify</w:t>
      </w:r>
      <w:bookmarkEnd w:id="2"/>
      <w:r w:rsidR="00BB494A" w:rsidRPr="00735E25">
        <w:rPr>
          <w:sz w:val="22"/>
          <w:szCs w:val="22"/>
        </w:rPr>
        <w:t xml:space="preserve">) </w:t>
      </w:r>
    </w:p>
    <w:p w14:paraId="0F24043B" w14:textId="4E1476FE" w:rsidR="0024776B" w:rsidRPr="00735E25" w:rsidRDefault="0024776B" w:rsidP="007B1A53">
      <w:pPr>
        <w:pStyle w:val="Tickboxes"/>
        <w:spacing w:before="240"/>
        <w:rPr>
          <w:bCs w:val="0"/>
          <w:sz w:val="22"/>
          <w:szCs w:val="22"/>
        </w:rPr>
      </w:pPr>
      <w:r w:rsidRPr="00735E25">
        <w:rPr>
          <w:bCs w:val="0"/>
          <w:sz w:val="22"/>
          <w:szCs w:val="22"/>
        </w:rPr>
        <w:t>Genetic testing is provided through public and private clinical genetics services and familial cancer centres.</w:t>
      </w:r>
    </w:p>
    <w:p w14:paraId="1DB687BE" w14:textId="43E70E82" w:rsidR="00E74B05" w:rsidRPr="00735E25" w:rsidRDefault="0024776B" w:rsidP="00D163F8">
      <w:r w:rsidRPr="00735E25">
        <w:t>Some services operate mainstream genetic testing models, in which cancer specialists directly request genetic testing for their patients, with support from a familial cancer centre</w:t>
      </w:r>
      <w:r w:rsidR="4F31261D" w:rsidRPr="00735E25">
        <w:t xml:space="preserve"> for those with a positive or uncertain finding</w:t>
      </w:r>
      <w:r w:rsidRPr="00735E25">
        <w:t xml:space="preserve">. Mainstream genetic testing has the benefit of </w:t>
      </w:r>
      <w:r w:rsidR="1E9B29A0" w:rsidRPr="00735E25">
        <w:t xml:space="preserve">being faster, </w:t>
      </w:r>
      <w:r w:rsidRPr="00735E25">
        <w:t>enabling genetic testing discussions to occur at the point of cancer care rather than requiring separate genetics appointments, and is often associated with greater uptake of testing</w:t>
      </w:r>
      <w:r w:rsidR="0559A9B5" w:rsidRPr="00735E25">
        <w:t xml:space="preserve"> </w:t>
      </w:r>
      <w:r w:rsidR="00FE089E">
        <w:fldChar w:fldCharType="begin">
          <w:fldData xml:space="preserve">PEVuZE5vdGU+PENpdGU+PEF1dGhvcj5KZW5uaW5nczwvQXV0aG9yPjxZZWFyPjIwMjY8L1llYXI+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</w:fldData>
        </w:fldChar>
      </w:r>
      <w:r w:rsidR="00FE089E">
        <w:instrText xml:space="preserve"> ADDIN EN.CITE </w:instrText>
      </w:r>
      <w:r w:rsidR="00FE089E">
        <w:fldChar w:fldCharType="begin">
          <w:fldData xml:space="preserve">PEVuZE5vdGU+PENpdGU+PEF1dGhvcj5KZW5uaW5nczwvQXV0aG9yPjxZZWFyPjIwMjY8L1llYXI+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</w:fldData>
        </w:fldChar>
      </w:r>
      <w:r w:rsidR="00FE089E">
        <w:instrText xml:space="preserve"> ADDIN EN.CITE.DATA </w:instrText>
      </w:r>
      <w:r w:rsidR="00FE089E">
        <w:fldChar w:fldCharType="end"/>
      </w:r>
      <w:r w:rsidR="00FE089E">
        <w:fldChar w:fldCharType="separate"/>
      </w:r>
      <w:r w:rsidR="00FE089E">
        <w:rPr>
          <w:noProof/>
        </w:rPr>
        <w:t>(Jennings et al., 2026)</w:t>
      </w:r>
      <w:r w:rsidR="00FE089E">
        <w:fldChar w:fldCharType="end"/>
      </w:r>
      <w:r w:rsidR="00FE089E">
        <w:t>.</w:t>
      </w:r>
    </w:p>
    <w:p w14:paraId="2A1C0D0A" w14:textId="78CAF8C5" w:rsidR="002D7216" w:rsidRPr="00D163F8" w:rsidRDefault="002D7216" w:rsidP="00D163F8">
      <w:pPr>
        <w:rPr>
          <w:b/>
          <w:bCs/>
          <w:sz w:val="24"/>
          <w:szCs w:val="24"/>
        </w:rPr>
      </w:pPr>
      <w:r w:rsidRPr="00D163F8">
        <w:rPr>
          <w:b/>
          <w:bCs/>
          <w:sz w:val="24"/>
          <w:szCs w:val="24"/>
        </w:rPr>
        <w:t xml:space="preserve">Is the proposed health technology intended to be entirely rendered inside Australia? </w:t>
      </w:r>
    </w:p>
    <w:p w14:paraId="0478F3B1" w14:textId="6EE886D5" w:rsidR="002D7216" w:rsidRPr="00735E25" w:rsidRDefault="00E648F9" w:rsidP="00BC0C43">
      <w:r w:rsidRPr="00735E25">
        <w:t>Yes</w:t>
      </w:r>
    </w:p>
    <w:p w14:paraId="659D2B35" w14:textId="6E584A32" w:rsidR="002D7216" w:rsidRPr="00D163F8" w:rsidRDefault="00EA0AA0" w:rsidP="00D163F8">
      <w:pPr>
        <w:rPr>
          <w:b/>
          <w:bCs/>
          <w:sz w:val="24"/>
          <w:szCs w:val="24"/>
        </w:rPr>
      </w:pPr>
      <w:r w:rsidRPr="00D163F8">
        <w:rPr>
          <w:b/>
          <w:bCs/>
          <w:sz w:val="24"/>
          <w:szCs w:val="24"/>
        </w:rPr>
        <w:t>P</w:t>
      </w:r>
      <w:r w:rsidR="002D7216" w:rsidRPr="00D163F8">
        <w:rPr>
          <w:b/>
          <w:bCs/>
          <w:sz w:val="24"/>
          <w:szCs w:val="24"/>
        </w:rPr>
        <w:t>rovide additional details on the proposed health technology to be rendered outside of Australia:</w:t>
      </w:r>
    </w:p>
    <w:p w14:paraId="598F6A3E" w14:textId="7455DD79" w:rsidR="002D7216" w:rsidRPr="00735E25" w:rsidRDefault="00E648F9" w:rsidP="00BC0C43">
      <w:pPr>
        <w:rPr>
          <w:rFonts w:eastAsia="Segoe UI"/>
          <w:color w:val="000000"/>
        </w:rPr>
      </w:pPr>
      <w:r w:rsidRPr="00735E25">
        <w:t>Not applicable</w:t>
      </w:r>
      <w:r w:rsidR="00FF621F">
        <w:t>.</w:t>
      </w:r>
    </w:p>
    <w:p w14:paraId="5B9D9A2F" w14:textId="5569185C" w:rsidR="00FE257E" w:rsidRPr="003F4E49" w:rsidRDefault="00FE257E" w:rsidP="007B1A53">
      <w:pPr>
        <w:pStyle w:val="Heading1"/>
        <w:keepNext/>
        <w:keepLines/>
      </w:pPr>
      <w:r w:rsidRPr="00A84BCA">
        <w:rPr>
          <w:color w:val="002060"/>
        </w:rPr>
        <w:lastRenderedPageBreak/>
        <w:t>Comparator</w:t>
      </w:r>
    </w:p>
    <w:p w14:paraId="4FFBF7A2" w14:textId="68C9C7EE" w:rsidR="00FE257E" w:rsidRPr="00D163F8" w:rsidRDefault="00FE257E" w:rsidP="007B1A53">
      <w:pPr>
        <w:keepNext/>
        <w:keepLines/>
        <w:rPr>
          <w:b/>
          <w:bCs/>
          <w:sz w:val="24"/>
          <w:szCs w:val="24"/>
        </w:rPr>
      </w:pPr>
      <w:r w:rsidRPr="00D163F8">
        <w:rPr>
          <w:b/>
          <w:bCs/>
          <w:sz w:val="24"/>
          <w:szCs w:val="24"/>
        </w:rPr>
        <w:t>Nominate the appropriate comparator(s) for the proposed medical service (i.e.</w:t>
      </w:r>
      <w:r w:rsidR="00010AAA" w:rsidRPr="00D163F8">
        <w:rPr>
          <w:b/>
          <w:bCs/>
          <w:sz w:val="24"/>
          <w:szCs w:val="24"/>
        </w:rPr>
        <w:t>,</w:t>
      </w:r>
      <w:r w:rsidRPr="00D163F8">
        <w:rPr>
          <w:b/>
          <w:bCs/>
          <w:sz w:val="24"/>
          <w:szCs w:val="24"/>
        </w:rPr>
        <w:t xml:space="preserve"> how is the proposed population currently managed in the absence of the proposed medical service being available in the Australian healthcare system). This includes identifying healthcare resources that are needed to be delivered at the same time as the comparator service:</w:t>
      </w:r>
    </w:p>
    <w:p w14:paraId="33AF9634" w14:textId="00B705AC" w:rsidR="005A2D8B" w:rsidRPr="008B3460" w:rsidRDefault="005A2D8B" w:rsidP="007B1A53">
      <w:pPr>
        <w:keepNext/>
        <w:keepLines/>
        <w:rPr>
          <w:b/>
          <w:bCs/>
        </w:rPr>
      </w:pPr>
      <w:r w:rsidRPr="008B3460">
        <w:t>No germline genetic testing</w:t>
      </w:r>
      <w:r w:rsidR="008B3460">
        <w:t>.</w:t>
      </w:r>
      <w:r w:rsidRPr="008B3460">
        <w:rPr>
          <w:b/>
          <w:bCs/>
        </w:rPr>
        <w:t xml:space="preserve"> </w:t>
      </w:r>
    </w:p>
    <w:p w14:paraId="3E3431F7" w14:textId="7A9B5242" w:rsidR="00FE257E" w:rsidRPr="00D163F8" w:rsidRDefault="00955904" w:rsidP="00D163F8">
      <w:pPr>
        <w:rPr>
          <w:b/>
          <w:bCs/>
          <w:sz w:val="24"/>
          <w:szCs w:val="24"/>
        </w:rPr>
      </w:pPr>
      <w:r w:rsidRPr="00D163F8">
        <w:rPr>
          <w:b/>
          <w:bCs/>
          <w:sz w:val="24"/>
          <w:szCs w:val="24"/>
        </w:rPr>
        <w:t>List any existing MBS item numbers that are relevant for the nominated comparators</w:t>
      </w:r>
      <w:r w:rsidR="000627EF" w:rsidRPr="00D163F8">
        <w:rPr>
          <w:b/>
          <w:bCs/>
          <w:sz w:val="24"/>
          <w:szCs w:val="24"/>
        </w:rPr>
        <w:t>:</w:t>
      </w:r>
      <w:r w:rsidR="00FE257E" w:rsidRPr="00D163F8">
        <w:rPr>
          <w:b/>
          <w:bCs/>
          <w:sz w:val="24"/>
          <w:szCs w:val="24"/>
        </w:rPr>
        <w:t xml:space="preserve"> </w:t>
      </w:r>
    </w:p>
    <w:p w14:paraId="63959FFE" w14:textId="086146FE" w:rsidR="00955904" w:rsidRPr="008B3460" w:rsidRDefault="000F456C" w:rsidP="00BC0C43">
      <w:pPr>
        <w:rPr>
          <w:rFonts w:eastAsia="Segoe UI"/>
          <w:color w:val="000000"/>
        </w:rPr>
      </w:pPr>
      <w:r w:rsidRPr="008B3460">
        <w:t>Not applicable</w:t>
      </w:r>
      <w:r w:rsidR="008B3460">
        <w:t>.</w:t>
      </w:r>
    </w:p>
    <w:p w14:paraId="7AE42CF7" w14:textId="1FFF8B0A" w:rsidR="00FE257E" w:rsidRPr="00D163F8" w:rsidRDefault="00EA0AA0" w:rsidP="00D163F8">
      <w:pPr>
        <w:rPr>
          <w:b/>
          <w:bCs/>
          <w:sz w:val="24"/>
          <w:szCs w:val="24"/>
        </w:rPr>
      </w:pPr>
      <w:r w:rsidRPr="00D163F8">
        <w:rPr>
          <w:b/>
          <w:bCs/>
          <w:sz w:val="24"/>
          <w:szCs w:val="24"/>
        </w:rPr>
        <w:t>P</w:t>
      </w:r>
      <w:r w:rsidR="005B5A58" w:rsidRPr="00D163F8">
        <w:rPr>
          <w:b/>
          <w:bCs/>
          <w:sz w:val="24"/>
          <w:szCs w:val="24"/>
        </w:rPr>
        <w:t>rovide a rationale for why this is a comparator</w:t>
      </w:r>
      <w:r w:rsidR="000627EF" w:rsidRPr="00D163F8">
        <w:rPr>
          <w:b/>
          <w:bCs/>
          <w:sz w:val="24"/>
          <w:szCs w:val="24"/>
        </w:rPr>
        <w:t>:</w:t>
      </w:r>
    </w:p>
    <w:p w14:paraId="2F47DBF3" w14:textId="3118684B" w:rsidR="00FE257E" w:rsidRPr="00A96FE9" w:rsidRDefault="00CD29E7" w:rsidP="00BC0C43">
      <w:pPr>
        <w:rPr>
          <w:rFonts w:eastAsia="Segoe UI"/>
          <w:color w:val="000000"/>
        </w:rPr>
      </w:pPr>
      <w:r w:rsidRPr="00A96FE9">
        <w:t>Currently germline genetic testing is not funded by the MBS for patients with</w:t>
      </w:r>
      <w:r w:rsidR="003B0A32" w:rsidRPr="00A96FE9">
        <w:t xml:space="preserve"> </w:t>
      </w:r>
      <w:r w:rsidR="00F742C0" w:rsidRPr="00A96FE9">
        <w:t xml:space="preserve">early </w:t>
      </w:r>
      <w:r w:rsidR="003B0A32" w:rsidRPr="00A96FE9">
        <w:t xml:space="preserve">prostate cancer. Therefore ‘no germline genetic testing’ is the </w:t>
      </w:r>
      <w:r w:rsidR="00496748" w:rsidRPr="00A96FE9">
        <w:t xml:space="preserve">appropriate </w:t>
      </w:r>
      <w:r w:rsidR="003B0A32" w:rsidRPr="00A96FE9">
        <w:t>comparator.</w:t>
      </w:r>
    </w:p>
    <w:p w14:paraId="7D835BE0" w14:textId="130D6522" w:rsidR="00361BBE" w:rsidRPr="00A96FE9" w:rsidRDefault="005B5A58" w:rsidP="008B3460">
      <w:pPr>
        <w:spacing w:after="80"/>
      </w:pPr>
      <w:r w:rsidRPr="00D163F8">
        <w:rPr>
          <w:b/>
          <w:bCs/>
          <w:sz w:val="24"/>
          <w:szCs w:val="24"/>
        </w:rPr>
        <w:t xml:space="preserve">Pattern of substitution – Will the proposed health technology wholly replace the proposed comparator, partially replace </w:t>
      </w:r>
      <w:r w:rsidR="000627EF" w:rsidRPr="00D163F8">
        <w:rPr>
          <w:b/>
          <w:bCs/>
          <w:sz w:val="24"/>
          <w:szCs w:val="24"/>
        </w:rPr>
        <w:t>the proposed comparator, displace the proposed comparator or be used in combination with the proposed comparator?</w:t>
      </w:r>
      <w:r w:rsidR="00DB2D53" w:rsidRPr="00D163F8">
        <w:rPr>
          <w:b/>
          <w:bCs/>
          <w:sz w:val="24"/>
          <w:szCs w:val="24"/>
        </w:rPr>
        <w:t xml:space="preserve"> </w:t>
      </w:r>
      <w:r w:rsidRPr="00A455B1">
        <w:rPr>
          <w:sz w:val="24"/>
          <w:szCs w:val="24"/>
        </w:rPr>
        <w:br/>
      </w:r>
      <w:r w:rsidR="00D0131B" w:rsidRPr="00A96FE9">
        <w:fldChar w:fldCharType="begin">
          <w:ffData>
            <w:name w:val=""/>
            <w:enabled/>
            <w:calcOnExit w:val="0"/>
            <w:statusText w:type="text" w:val="Pattern of substitution None (used with the comparator) "/>
            <w:checkBox>
              <w:sizeAuto/>
              <w:default w:val="0"/>
            </w:checkBox>
          </w:ffData>
        </w:fldChar>
      </w:r>
      <w:r w:rsidR="00D0131B" w:rsidRPr="00A96FE9">
        <w:instrText xml:space="preserve"> FORMCHECKBOX </w:instrText>
      </w:r>
      <w:r w:rsidR="00D0131B" w:rsidRPr="00A96FE9">
        <w:fldChar w:fldCharType="separate"/>
      </w:r>
      <w:r w:rsidR="00D0131B" w:rsidRPr="00A96FE9">
        <w:fldChar w:fldCharType="end"/>
      </w:r>
      <w:r w:rsidR="00D0131B" w:rsidRPr="00A96FE9">
        <w:t xml:space="preserve"> </w:t>
      </w:r>
      <w:r w:rsidR="4FB06A8B" w:rsidRPr="00A96FE9">
        <w:t>Full</w:t>
      </w:r>
    </w:p>
    <w:p w14:paraId="0A5F4C44" w14:textId="35C516A9" w:rsidR="000627EF" w:rsidRPr="00A96FE9" w:rsidRDefault="0088630C" w:rsidP="008B3460">
      <w:pPr>
        <w:pStyle w:val="Tickboxes"/>
        <w:spacing w:after="80"/>
        <w:contextualSpacing w:val="0"/>
        <w:rPr>
          <w:sz w:val="22"/>
          <w:szCs w:val="22"/>
        </w:rPr>
      </w:pPr>
      <w:r w:rsidRPr="00A96FE9">
        <w:rPr>
          <w:sz w:val="22"/>
          <w:szCs w:val="22"/>
        </w:rPr>
        <w:fldChar w:fldCharType="begin">
          <w:ffData>
            <w:name w:val=""/>
            <w:enabled/>
            <w:calcOnExit w:val="0"/>
            <w:statusText w:type="text" w:val="Pattern of substitution None (used with the comparator) "/>
            <w:checkBox>
              <w:sizeAuto/>
              <w:default w:val="0"/>
            </w:checkBox>
          </w:ffData>
        </w:fldChar>
      </w:r>
      <w:r w:rsidRPr="00A96FE9">
        <w:rPr>
          <w:sz w:val="22"/>
          <w:szCs w:val="22"/>
        </w:rPr>
        <w:instrText xml:space="preserve"> FORMCHECKBOX </w:instrText>
      </w:r>
      <w:r w:rsidRPr="00A96FE9">
        <w:rPr>
          <w:sz w:val="22"/>
          <w:szCs w:val="22"/>
        </w:rPr>
      </w:r>
      <w:r w:rsidRPr="00A96FE9">
        <w:rPr>
          <w:sz w:val="22"/>
          <w:szCs w:val="22"/>
        </w:rPr>
        <w:fldChar w:fldCharType="separate"/>
      </w:r>
      <w:r w:rsidRPr="00A96FE9">
        <w:rPr>
          <w:sz w:val="22"/>
          <w:szCs w:val="22"/>
        </w:rPr>
        <w:fldChar w:fldCharType="end"/>
      </w:r>
      <w:r w:rsidR="00BC0C43" w:rsidRPr="00A96FE9">
        <w:rPr>
          <w:sz w:val="22"/>
          <w:szCs w:val="22"/>
        </w:rPr>
        <w:t xml:space="preserve"> </w:t>
      </w:r>
      <w:r w:rsidR="000627EF" w:rsidRPr="00A96FE9">
        <w:rPr>
          <w:sz w:val="22"/>
          <w:szCs w:val="22"/>
        </w:rPr>
        <w:t xml:space="preserve">None </w:t>
      </w:r>
      <w:r w:rsidR="00BC0C43" w:rsidRPr="00A96FE9">
        <w:rPr>
          <w:sz w:val="22"/>
          <w:szCs w:val="22"/>
        </w:rPr>
        <w:t>(u</w:t>
      </w:r>
      <w:r w:rsidR="000627EF" w:rsidRPr="00A96FE9">
        <w:rPr>
          <w:sz w:val="22"/>
          <w:szCs w:val="22"/>
        </w:rPr>
        <w:t>sed with the comparator</w:t>
      </w:r>
      <w:r w:rsidR="00BC0C43" w:rsidRPr="00A96FE9">
        <w:rPr>
          <w:sz w:val="22"/>
          <w:szCs w:val="22"/>
        </w:rPr>
        <w:t>)</w:t>
      </w:r>
      <w:r w:rsidR="000627EF" w:rsidRPr="00A96FE9">
        <w:rPr>
          <w:sz w:val="22"/>
          <w:szCs w:val="22"/>
        </w:rPr>
        <w:t xml:space="preserve"> </w:t>
      </w:r>
    </w:p>
    <w:p w14:paraId="04FD711F" w14:textId="38F3144B" w:rsidR="000627EF" w:rsidRPr="00A96FE9" w:rsidRDefault="0088630C" w:rsidP="008B3460">
      <w:pPr>
        <w:pStyle w:val="Tickboxes"/>
        <w:spacing w:after="80"/>
        <w:contextualSpacing w:val="0"/>
        <w:rPr>
          <w:sz w:val="22"/>
          <w:szCs w:val="22"/>
        </w:rPr>
      </w:pPr>
      <w:r w:rsidRPr="00A96FE9">
        <w:rPr>
          <w:sz w:val="22"/>
          <w:szCs w:val="22"/>
        </w:rPr>
        <w:fldChar w:fldCharType="begin">
          <w:ffData>
            <w:name w:val=""/>
            <w:enabled/>
            <w:calcOnExit w:val="0"/>
            <w:statusText w:type="text" w:val="Pattern of substitution Displaced (comparator will likely be used following the proposed technology in some patients)"/>
            <w:checkBox>
              <w:sizeAuto/>
              <w:default w:val="0"/>
            </w:checkBox>
          </w:ffData>
        </w:fldChar>
      </w:r>
      <w:r w:rsidRPr="00A96FE9">
        <w:rPr>
          <w:sz w:val="22"/>
          <w:szCs w:val="22"/>
        </w:rPr>
        <w:instrText xml:space="preserve"> FORMCHECKBOX </w:instrText>
      </w:r>
      <w:r w:rsidRPr="00A96FE9">
        <w:rPr>
          <w:sz w:val="22"/>
          <w:szCs w:val="22"/>
        </w:rPr>
      </w:r>
      <w:r w:rsidRPr="00A96FE9">
        <w:rPr>
          <w:sz w:val="22"/>
          <w:szCs w:val="22"/>
        </w:rPr>
        <w:fldChar w:fldCharType="separate"/>
      </w:r>
      <w:r w:rsidRPr="00A96FE9">
        <w:rPr>
          <w:sz w:val="22"/>
          <w:szCs w:val="22"/>
        </w:rPr>
        <w:fldChar w:fldCharType="end"/>
      </w:r>
      <w:r w:rsidR="000627EF" w:rsidRPr="00A96FE9">
        <w:rPr>
          <w:sz w:val="22"/>
          <w:szCs w:val="22"/>
        </w:rPr>
        <w:t xml:space="preserve"> Displaced </w:t>
      </w:r>
      <w:r w:rsidR="00BC0C43" w:rsidRPr="00A96FE9">
        <w:rPr>
          <w:sz w:val="22"/>
          <w:szCs w:val="22"/>
        </w:rPr>
        <w:t>(c</w:t>
      </w:r>
      <w:r w:rsidR="000627EF" w:rsidRPr="00A96FE9">
        <w:rPr>
          <w:sz w:val="22"/>
          <w:szCs w:val="22"/>
        </w:rPr>
        <w:t>omparator will likely be used following the proposed technology in some patients</w:t>
      </w:r>
      <w:r w:rsidR="00BC0C43" w:rsidRPr="00A96FE9">
        <w:rPr>
          <w:sz w:val="22"/>
          <w:szCs w:val="22"/>
        </w:rPr>
        <w:t>)</w:t>
      </w:r>
    </w:p>
    <w:p w14:paraId="3243B3BE" w14:textId="43F5C3C1" w:rsidR="000627EF" w:rsidRPr="00A96FE9" w:rsidRDefault="00C512C6" w:rsidP="008B3460">
      <w:pPr>
        <w:pStyle w:val="Tickboxes"/>
        <w:spacing w:after="80"/>
        <w:contextualSpacing w:val="0"/>
        <w:rPr>
          <w:sz w:val="22"/>
          <w:szCs w:val="22"/>
        </w:rPr>
      </w:pPr>
      <w:r w:rsidRPr="00A96FE9">
        <w:rPr>
          <w:sz w:val="22"/>
          <w:szCs w:val="22"/>
        </w:rPr>
        <w:fldChar w:fldCharType="begin">
          <w:ffData>
            <w:name w:val=""/>
            <w:enabled/>
            <w:calcOnExit w:val="0"/>
            <w:statusText w:type="text" w:val="Pattern of substitution Partial (in some cases, the proposed technology will replace the use of the comparator, but not all) "/>
            <w:checkBox>
              <w:sizeAuto/>
              <w:default w:val="0"/>
            </w:checkBox>
          </w:ffData>
        </w:fldChar>
      </w:r>
      <w:r w:rsidRPr="00A96FE9">
        <w:rPr>
          <w:sz w:val="22"/>
          <w:szCs w:val="22"/>
        </w:rPr>
        <w:instrText xml:space="preserve"> FORMCHECKBOX </w:instrText>
      </w:r>
      <w:r w:rsidRPr="00A96FE9">
        <w:rPr>
          <w:sz w:val="22"/>
          <w:szCs w:val="22"/>
        </w:rPr>
      </w:r>
      <w:r w:rsidRPr="00A96FE9">
        <w:rPr>
          <w:sz w:val="22"/>
          <w:szCs w:val="22"/>
        </w:rPr>
        <w:fldChar w:fldCharType="separate"/>
      </w:r>
      <w:r w:rsidRPr="00A96FE9">
        <w:rPr>
          <w:sz w:val="22"/>
          <w:szCs w:val="22"/>
        </w:rPr>
        <w:fldChar w:fldCharType="end"/>
      </w:r>
      <w:r w:rsidR="000627EF" w:rsidRPr="00A96FE9">
        <w:rPr>
          <w:sz w:val="22"/>
          <w:szCs w:val="22"/>
        </w:rPr>
        <w:t xml:space="preserve"> Partial </w:t>
      </w:r>
      <w:r w:rsidR="00BC0C43" w:rsidRPr="00A96FE9">
        <w:rPr>
          <w:sz w:val="22"/>
          <w:szCs w:val="22"/>
        </w:rPr>
        <w:t>(in</w:t>
      </w:r>
      <w:r w:rsidR="000627EF" w:rsidRPr="00A96FE9">
        <w:rPr>
          <w:sz w:val="22"/>
          <w:szCs w:val="22"/>
        </w:rPr>
        <w:t xml:space="preserve"> some cases, the proposed technology will replace the use of the comparator, but not all</w:t>
      </w:r>
      <w:r w:rsidR="00BC0C43" w:rsidRPr="00A96FE9">
        <w:rPr>
          <w:sz w:val="22"/>
          <w:szCs w:val="22"/>
        </w:rPr>
        <w:t>)</w:t>
      </w:r>
      <w:r w:rsidR="000627EF" w:rsidRPr="00A96FE9">
        <w:rPr>
          <w:sz w:val="22"/>
          <w:szCs w:val="22"/>
        </w:rPr>
        <w:t xml:space="preserve"> </w:t>
      </w:r>
    </w:p>
    <w:p w14:paraId="32AA0FD6" w14:textId="5043B41D" w:rsidR="000627EF" w:rsidRPr="00A96FE9" w:rsidRDefault="003B18B8" w:rsidP="008B3460">
      <w:pPr>
        <w:pStyle w:val="Tickboxes"/>
        <w:spacing w:after="80"/>
        <w:contextualSpacing w:val="0"/>
        <w:rPr>
          <w:sz w:val="22"/>
          <w:szCs w:val="22"/>
        </w:rPr>
      </w:pPr>
      <w:r w:rsidRPr="00A96FE9">
        <w:rPr>
          <w:sz w:val="22"/>
          <w:szCs w:val="22"/>
        </w:rPr>
        <w:fldChar w:fldCharType="begin">
          <w:ffData>
            <w:name w:val=""/>
            <w:enabled/>
            <w:calcOnExit w:val="0"/>
            <w:statusText w:type="text" w:val="Pattern of substitution Full (subjects who receive the proposed intervention will not receive the comparator)"/>
            <w:checkBox>
              <w:sizeAuto/>
              <w:default w:val="1"/>
            </w:checkBox>
          </w:ffData>
        </w:fldChar>
      </w:r>
      <w:r w:rsidRPr="00A96FE9">
        <w:rPr>
          <w:sz w:val="22"/>
          <w:szCs w:val="22"/>
        </w:rPr>
        <w:instrText xml:space="preserve"> FORMCHECKBOX </w:instrText>
      </w:r>
      <w:r w:rsidRPr="00A96FE9">
        <w:rPr>
          <w:sz w:val="22"/>
          <w:szCs w:val="22"/>
        </w:rPr>
      </w:r>
      <w:r w:rsidRPr="00A96FE9">
        <w:rPr>
          <w:sz w:val="22"/>
          <w:szCs w:val="22"/>
        </w:rPr>
        <w:fldChar w:fldCharType="separate"/>
      </w:r>
      <w:r w:rsidRPr="00A96FE9">
        <w:rPr>
          <w:sz w:val="22"/>
          <w:szCs w:val="22"/>
        </w:rPr>
        <w:fldChar w:fldCharType="end"/>
      </w:r>
      <w:r w:rsidR="000627EF" w:rsidRPr="00A96FE9">
        <w:rPr>
          <w:sz w:val="22"/>
          <w:szCs w:val="22"/>
        </w:rPr>
        <w:t xml:space="preserve"> Full </w:t>
      </w:r>
      <w:r w:rsidR="00BC0C43" w:rsidRPr="00A96FE9">
        <w:rPr>
          <w:sz w:val="22"/>
          <w:szCs w:val="22"/>
        </w:rPr>
        <w:t>(s</w:t>
      </w:r>
      <w:r w:rsidR="000627EF" w:rsidRPr="00A96FE9">
        <w:rPr>
          <w:sz w:val="22"/>
          <w:szCs w:val="22"/>
        </w:rPr>
        <w:t>ubjects who receive the proposed intervention will not receive the comparator</w:t>
      </w:r>
      <w:r w:rsidR="00BC0C43" w:rsidRPr="00A96FE9">
        <w:rPr>
          <w:sz w:val="22"/>
          <w:szCs w:val="22"/>
        </w:rPr>
        <w:t>)</w:t>
      </w:r>
    </w:p>
    <w:p w14:paraId="3D9A6633" w14:textId="0FC8A361" w:rsidR="000627EF" w:rsidRPr="00D163F8" w:rsidRDefault="00EA0AA0" w:rsidP="00D163F8">
      <w:pPr>
        <w:rPr>
          <w:b/>
          <w:bCs/>
          <w:sz w:val="24"/>
          <w:szCs w:val="24"/>
        </w:rPr>
      </w:pPr>
      <w:r w:rsidRPr="00D163F8">
        <w:rPr>
          <w:b/>
          <w:bCs/>
          <w:sz w:val="24"/>
          <w:szCs w:val="24"/>
        </w:rPr>
        <w:t>Outline and e</w:t>
      </w:r>
      <w:r w:rsidR="000627EF" w:rsidRPr="00D163F8">
        <w:rPr>
          <w:b/>
          <w:bCs/>
          <w:sz w:val="24"/>
          <w:szCs w:val="24"/>
        </w:rPr>
        <w:t>xplain the extent to which the current comparator is expected to be substituted:</w:t>
      </w:r>
    </w:p>
    <w:p w14:paraId="674F8F96" w14:textId="72B74BC8" w:rsidR="000627EF" w:rsidRPr="00A96FE9" w:rsidRDefault="00592115" w:rsidP="00BC0C43">
      <w:r w:rsidRPr="00A96FE9">
        <w:t>Where germline genetic testing is conducted</w:t>
      </w:r>
      <w:r w:rsidR="60F44F9D" w:rsidRPr="00A96FE9">
        <w:t>,</w:t>
      </w:r>
      <w:r w:rsidRPr="00A96FE9">
        <w:t xml:space="preserve"> it will fully</w:t>
      </w:r>
      <w:r w:rsidR="000F26B1" w:rsidRPr="00A96FE9">
        <w:t xml:space="preserve"> substitute the comparator of no ger</w:t>
      </w:r>
      <w:r w:rsidR="00883CD0" w:rsidRPr="00A96FE9">
        <w:t>mline testing.</w:t>
      </w:r>
    </w:p>
    <w:p w14:paraId="527F0163" w14:textId="2737A668" w:rsidR="0016065A" w:rsidRPr="00A84BCA" w:rsidRDefault="0016065A" w:rsidP="00EA0AA0">
      <w:pPr>
        <w:pStyle w:val="Heading1"/>
        <w:rPr>
          <w:color w:val="002060"/>
        </w:rPr>
      </w:pPr>
      <w:r w:rsidRPr="00A84BCA">
        <w:rPr>
          <w:color w:val="002060"/>
        </w:rPr>
        <w:t>Outcome</w:t>
      </w:r>
      <w:r w:rsidR="00770FA6" w:rsidRPr="00A84BCA">
        <w:rPr>
          <w:color w:val="002060"/>
        </w:rPr>
        <w:t>s</w:t>
      </w:r>
    </w:p>
    <w:p w14:paraId="4CA90221" w14:textId="5EC03260" w:rsidR="00AD597F" w:rsidRPr="00B731AC" w:rsidRDefault="004C02B7" w:rsidP="00D163F8">
      <w:pPr>
        <w:rPr>
          <w:sz w:val="24"/>
          <w:szCs w:val="24"/>
        </w:rPr>
      </w:pPr>
      <w:r w:rsidRPr="007D5262">
        <w:rPr>
          <w:b/>
          <w:sz w:val="24"/>
          <w:szCs w:val="24"/>
        </w:rPr>
        <w:t>List the key health outcomes (major and minor – prioritising major key health outcomes first) that will need to be measured in assessing the clinical claim for the proposed medical service/technology (versus the comparator):</w:t>
      </w:r>
      <w:r w:rsidR="00DB2D53" w:rsidRPr="00D163F8">
        <w:rPr>
          <w:b/>
          <w:bCs/>
          <w:sz w:val="24"/>
          <w:szCs w:val="24"/>
        </w:rPr>
        <w:t xml:space="preserve"> </w:t>
      </w:r>
    </w:p>
    <w:p w14:paraId="2BA09AC5" w14:textId="0DC3B8EC" w:rsidR="004C02B7" w:rsidRPr="00A96FE9" w:rsidRDefault="00246ACA" w:rsidP="00582377">
      <w:pPr>
        <w:pStyle w:val="Tickboxes"/>
        <w:rPr>
          <w:sz w:val="22"/>
          <w:szCs w:val="22"/>
        </w:rPr>
      </w:pPr>
      <w:r w:rsidRPr="00A96FE9">
        <w:rPr>
          <w:sz w:val="22"/>
          <w:szCs w:val="22"/>
        </w:rPr>
        <w:fldChar w:fldCharType="begin">
          <w:ffData>
            <w:name w:val=""/>
            <w:enabled/>
            <w:calcOnExit w:val="0"/>
            <w:statusText w:type="text" w:val="Health outcomes Health benefits "/>
            <w:checkBox>
              <w:sizeAuto/>
              <w:default w:val="1"/>
            </w:checkBox>
          </w:ffData>
        </w:fldChar>
      </w:r>
      <w:r w:rsidRPr="00A96FE9">
        <w:rPr>
          <w:sz w:val="22"/>
          <w:szCs w:val="22"/>
        </w:rPr>
        <w:instrText xml:space="preserve"> FORMCHECKBOX </w:instrText>
      </w:r>
      <w:r w:rsidRPr="00A96FE9">
        <w:rPr>
          <w:sz w:val="22"/>
          <w:szCs w:val="22"/>
        </w:rPr>
      </w:r>
      <w:r w:rsidRPr="00A96FE9">
        <w:rPr>
          <w:sz w:val="22"/>
          <w:szCs w:val="22"/>
        </w:rPr>
        <w:fldChar w:fldCharType="separate"/>
      </w:r>
      <w:r w:rsidRPr="00A96FE9">
        <w:rPr>
          <w:sz w:val="22"/>
          <w:szCs w:val="22"/>
        </w:rPr>
        <w:fldChar w:fldCharType="end"/>
      </w:r>
      <w:r w:rsidR="00BC0C43" w:rsidRPr="00A96FE9">
        <w:rPr>
          <w:sz w:val="22"/>
          <w:szCs w:val="22"/>
        </w:rPr>
        <w:t xml:space="preserve"> </w:t>
      </w:r>
      <w:r w:rsidR="004C02B7" w:rsidRPr="00A96FE9">
        <w:rPr>
          <w:sz w:val="22"/>
          <w:szCs w:val="22"/>
        </w:rPr>
        <w:t xml:space="preserve">Health benefits </w:t>
      </w:r>
    </w:p>
    <w:p w14:paraId="50A9BB45" w14:textId="1FA811EA" w:rsidR="005F38CF" w:rsidRPr="00D163F8" w:rsidRDefault="005F38CF" w:rsidP="005F38CF">
      <w:pPr>
        <w:rPr>
          <w:b/>
          <w:bCs/>
          <w:sz w:val="24"/>
          <w:szCs w:val="24"/>
        </w:rPr>
      </w:pPr>
      <w:r w:rsidRPr="007D5262">
        <w:rPr>
          <w:b/>
          <w:sz w:val="24"/>
          <w:szCs w:val="24"/>
        </w:rPr>
        <w:t>Outcome description – include information about whether a change in patient management, or prognosis, occurs as a result of the test information:</w:t>
      </w:r>
    </w:p>
    <w:p w14:paraId="1A821558" w14:textId="77777777" w:rsidR="005F38CF" w:rsidRPr="00A96FE9" w:rsidRDefault="005F38CF" w:rsidP="005F38CF">
      <w:pPr>
        <w:pStyle w:val="Tickboxes"/>
        <w:rPr>
          <w:sz w:val="22"/>
          <w:szCs w:val="22"/>
          <w:u w:val="single"/>
        </w:rPr>
      </w:pPr>
      <w:r w:rsidRPr="00A96FE9">
        <w:rPr>
          <w:sz w:val="22"/>
          <w:szCs w:val="22"/>
          <w:u w:val="single"/>
        </w:rPr>
        <w:t>Test-related outcomes</w:t>
      </w:r>
    </w:p>
    <w:p w14:paraId="0B798B31" w14:textId="77777777" w:rsidR="005F38CF" w:rsidRPr="00A96FE9" w:rsidRDefault="005F38CF" w:rsidP="005F38CF">
      <w:pPr>
        <w:pStyle w:val="Tickboxes"/>
        <w:numPr>
          <w:ilvl w:val="0"/>
          <w:numId w:val="7"/>
        </w:numPr>
        <w:rPr>
          <w:sz w:val="22"/>
          <w:szCs w:val="22"/>
        </w:rPr>
      </w:pPr>
      <w:r w:rsidRPr="00A96FE9">
        <w:rPr>
          <w:sz w:val="22"/>
          <w:szCs w:val="22"/>
        </w:rPr>
        <w:t>Test accuracy (sensitivity, specificity, positive/negative predictive value) - these are already established for the NGS gene panels likely to be used for this test purpose.</w:t>
      </w:r>
    </w:p>
    <w:p w14:paraId="50DD8F72" w14:textId="77777777" w:rsidR="005F38CF" w:rsidRPr="00A96FE9" w:rsidRDefault="005F38CF" w:rsidP="005F38CF">
      <w:pPr>
        <w:pStyle w:val="Tickboxes"/>
        <w:numPr>
          <w:ilvl w:val="0"/>
          <w:numId w:val="7"/>
        </w:numPr>
        <w:rPr>
          <w:sz w:val="22"/>
          <w:szCs w:val="22"/>
        </w:rPr>
      </w:pPr>
      <w:r w:rsidRPr="00A96FE9">
        <w:rPr>
          <w:sz w:val="22"/>
          <w:szCs w:val="22"/>
        </w:rPr>
        <w:t>Diagnostic yield</w:t>
      </w:r>
    </w:p>
    <w:p w14:paraId="5ED4EE8A" w14:textId="77777777" w:rsidR="005F38CF" w:rsidRPr="00A96FE9" w:rsidRDefault="005F38CF" w:rsidP="005F38CF">
      <w:pPr>
        <w:pStyle w:val="Tickboxes"/>
        <w:numPr>
          <w:ilvl w:val="0"/>
          <w:numId w:val="7"/>
        </w:numPr>
        <w:rPr>
          <w:sz w:val="22"/>
          <w:szCs w:val="22"/>
        </w:rPr>
      </w:pPr>
      <w:r w:rsidRPr="00A96FE9">
        <w:rPr>
          <w:b/>
          <w:sz w:val="22"/>
          <w:szCs w:val="22"/>
        </w:rPr>
        <w:t>Allows biological relatives to receive cascade testing</w:t>
      </w:r>
    </w:p>
    <w:p w14:paraId="2E9F04FB" w14:textId="77777777" w:rsidR="005F38CF" w:rsidRPr="00A96FE9" w:rsidRDefault="005F38CF" w:rsidP="005F38CF">
      <w:pPr>
        <w:pStyle w:val="Tickboxes"/>
        <w:rPr>
          <w:sz w:val="22"/>
          <w:szCs w:val="22"/>
          <w:u w:val="single"/>
        </w:rPr>
      </w:pPr>
      <w:r w:rsidRPr="00A96FE9">
        <w:rPr>
          <w:sz w:val="22"/>
          <w:szCs w:val="22"/>
          <w:u w:val="single"/>
        </w:rPr>
        <w:lastRenderedPageBreak/>
        <w:t xml:space="preserve">Health benefits </w:t>
      </w:r>
    </w:p>
    <w:p w14:paraId="15D19C7D" w14:textId="77777777" w:rsidR="00A65BF8" w:rsidRPr="00A96FE9" w:rsidRDefault="00A65BF8" w:rsidP="00A65BF8">
      <w:pPr>
        <w:pStyle w:val="Tickboxes"/>
        <w:numPr>
          <w:ilvl w:val="0"/>
          <w:numId w:val="8"/>
        </w:numPr>
        <w:rPr>
          <w:sz w:val="22"/>
          <w:szCs w:val="22"/>
        </w:rPr>
      </w:pPr>
      <w:r w:rsidRPr="00A96FE9">
        <w:rPr>
          <w:sz w:val="22"/>
          <w:szCs w:val="22"/>
        </w:rPr>
        <w:t>Diagnosis of germline variant and subclassification of the type of prostate cancer</w:t>
      </w:r>
    </w:p>
    <w:p w14:paraId="256D1678" w14:textId="77777777" w:rsidR="00A65BF8" w:rsidRPr="00A96FE9" w:rsidRDefault="00A65BF8" w:rsidP="00A65BF8">
      <w:pPr>
        <w:pStyle w:val="Tickboxes"/>
        <w:numPr>
          <w:ilvl w:val="0"/>
          <w:numId w:val="8"/>
        </w:numPr>
        <w:rPr>
          <w:sz w:val="22"/>
          <w:szCs w:val="22"/>
        </w:rPr>
      </w:pPr>
      <w:r w:rsidRPr="00A96FE9">
        <w:rPr>
          <w:sz w:val="22"/>
          <w:szCs w:val="22"/>
        </w:rPr>
        <w:t>Prognostic information regarding the likelihood of disease progression or a different primary cancer which may inform the approach taken to surveillance (including modality of imaging, threshold for biopsy where progression or a new cancer diagnosis suspected)</w:t>
      </w:r>
    </w:p>
    <w:p w14:paraId="258ED020" w14:textId="77777777" w:rsidR="005F38CF" w:rsidRPr="00A96FE9" w:rsidRDefault="005F38CF" w:rsidP="005F38CF">
      <w:pPr>
        <w:pStyle w:val="Tickboxes"/>
        <w:numPr>
          <w:ilvl w:val="0"/>
          <w:numId w:val="8"/>
        </w:numPr>
        <w:rPr>
          <w:sz w:val="22"/>
          <w:szCs w:val="22"/>
        </w:rPr>
      </w:pPr>
      <w:r w:rsidRPr="00A96FE9">
        <w:rPr>
          <w:sz w:val="22"/>
          <w:szCs w:val="22"/>
        </w:rPr>
        <w:t>Change in management/treatment</w:t>
      </w:r>
    </w:p>
    <w:p w14:paraId="72D32547" w14:textId="77777777" w:rsidR="005F38CF" w:rsidRPr="00A96FE9" w:rsidRDefault="005F38CF" w:rsidP="005F38CF">
      <w:pPr>
        <w:pStyle w:val="Tickboxes"/>
        <w:numPr>
          <w:ilvl w:val="0"/>
          <w:numId w:val="8"/>
        </w:numPr>
        <w:rPr>
          <w:sz w:val="22"/>
          <w:szCs w:val="22"/>
        </w:rPr>
      </w:pPr>
      <w:r w:rsidRPr="00A96FE9">
        <w:rPr>
          <w:sz w:val="22"/>
          <w:szCs w:val="22"/>
        </w:rPr>
        <w:t>Change in patient health outcomes (including mortality, morbidity, quality of life)</w:t>
      </w:r>
    </w:p>
    <w:p w14:paraId="294A03D7" w14:textId="77777777" w:rsidR="005F38CF" w:rsidRPr="00A96FE9" w:rsidRDefault="005F38CF" w:rsidP="005F38CF">
      <w:pPr>
        <w:pStyle w:val="Tickboxes"/>
        <w:numPr>
          <w:ilvl w:val="0"/>
          <w:numId w:val="8"/>
        </w:numPr>
        <w:rPr>
          <w:sz w:val="22"/>
          <w:szCs w:val="22"/>
        </w:rPr>
      </w:pPr>
      <w:r w:rsidRPr="00A96FE9">
        <w:rPr>
          <w:sz w:val="22"/>
          <w:szCs w:val="22"/>
        </w:rPr>
        <w:t>Disease-specific patient-reported outcomes</w:t>
      </w:r>
    </w:p>
    <w:p w14:paraId="7B256930" w14:textId="77777777" w:rsidR="00A65BF8" w:rsidRPr="00A96FE9" w:rsidRDefault="00A65BF8" w:rsidP="00A65BF8">
      <w:pPr>
        <w:pStyle w:val="Tickboxes"/>
        <w:numPr>
          <w:ilvl w:val="0"/>
          <w:numId w:val="8"/>
        </w:numPr>
        <w:rPr>
          <w:sz w:val="22"/>
          <w:szCs w:val="22"/>
        </w:rPr>
      </w:pPr>
      <w:r w:rsidRPr="00A96FE9">
        <w:rPr>
          <w:sz w:val="22"/>
          <w:szCs w:val="22"/>
        </w:rPr>
        <w:t>In the future, should the patient experience disease progression, this test will have established eligibility for access to PARP inhibitor therapy</w:t>
      </w:r>
    </w:p>
    <w:p w14:paraId="43F99100" w14:textId="31A11C46" w:rsidR="005F38CF" w:rsidRPr="007B1A53" w:rsidRDefault="00A65BF8" w:rsidP="005F38CF">
      <w:pPr>
        <w:pStyle w:val="Tickboxes"/>
        <w:numPr>
          <w:ilvl w:val="0"/>
          <w:numId w:val="8"/>
        </w:numPr>
        <w:rPr>
          <w:sz w:val="22"/>
          <w:szCs w:val="22"/>
        </w:rPr>
      </w:pPr>
      <w:r w:rsidRPr="00A96FE9">
        <w:rPr>
          <w:sz w:val="22"/>
          <w:szCs w:val="22"/>
        </w:rPr>
        <w:t xml:space="preserve">Other benefits </w:t>
      </w:r>
    </w:p>
    <w:p w14:paraId="79558D8A" w14:textId="7B884893" w:rsidR="005F38CF" w:rsidRDefault="005F38CF" w:rsidP="007D5262">
      <w:pPr>
        <w:rPr>
          <w:sz w:val="24"/>
          <w:szCs w:val="24"/>
        </w:rPr>
      </w:pPr>
      <w:r w:rsidRPr="004505BC">
        <w:rPr>
          <w:b/>
          <w:sz w:val="24"/>
          <w:szCs w:val="24"/>
        </w:rPr>
        <w:t>List the key health outcomes (major and minor – prioritising major key health outcomes first) that will need to be measured in assessing the clinical claim for the proposed medical service/technology (versus the comparator):</w:t>
      </w:r>
      <w:r w:rsidRPr="00D163F8">
        <w:rPr>
          <w:b/>
          <w:bCs/>
          <w:sz w:val="24"/>
          <w:szCs w:val="24"/>
        </w:rPr>
        <w:t xml:space="preserve"> </w:t>
      </w:r>
    </w:p>
    <w:p w14:paraId="4B5E35E8" w14:textId="78869830" w:rsidR="004C02B7" w:rsidRPr="00A96FE9" w:rsidRDefault="00C835CF" w:rsidP="00582377">
      <w:pPr>
        <w:pStyle w:val="Tickboxes"/>
        <w:rPr>
          <w:sz w:val="22"/>
          <w:szCs w:val="22"/>
        </w:rPr>
      </w:pPr>
      <w:r w:rsidRPr="00A96FE9">
        <w:rPr>
          <w:sz w:val="22"/>
          <w:szCs w:val="22"/>
        </w:rPr>
        <w:fldChar w:fldCharType="begin">
          <w:ffData>
            <w:name w:val=""/>
            <w:enabled/>
            <w:calcOnExit w:val="0"/>
            <w:statusText w:type="text" w:val="Health outcomes Health harms"/>
            <w:checkBox>
              <w:sizeAuto/>
              <w:default w:val="1"/>
            </w:checkBox>
          </w:ffData>
        </w:fldChar>
      </w:r>
      <w:r w:rsidRPr="00A96FE9">
        <w:rPr>
          <w:sz w:val="22"/>
          <w:szCs w:val="22"/>
        </w:rPr>
        <w:instrText xml:space="preserve"> FORMCHECKBOX </w:instrText>
      </w:r>
      <w:r w:rsidRPr="00A96FE9">
        <w:rPr>
          <w:sz w:val="22"/>
          <w:szCs w:val="22"/>
        </w:rPr>
      </w:r>
      <w:r w:rsidRPr="00A96FE9">
        <w:rPr>
          <w:sz w:val="22"/>
          <w:szCs w:val="22"/>
        </w:rPr>
        <w:fldChar w:fldCharType="separate"/>
      </w:r>
      <w:r w:rsidRPr="00A96FE9">
        <w:rPr>
          <w:sz w:val="22"/>
          <w:szCs w:val="22"/>
        </w:rPr>
        <w:fldChar w:fldCharType="end"/>
      </w:r>
      <w:r w:rsidR="004C02B7" w:rsidRPr="00A96FE9">
        <w:rPr>
          <w:sz w:val="22"/>
          <w:szCs w:val="22"/>
        </w:rPr>
        <w:t xml:space="preserve"> Health harms</w:t>
      </w:r>
    </w:p>
    <w:p w14:paraId="0178CE78" w14:textId="46109052" w:rsidR="005F38CF" w:rsidRPr="007D5262" w:rsidRDefault="005F38CF" w:rsidP="007D5262">
      <w:pPr>
        <w:rPr>
          <w:b/>
          <w:sz w:val="24"/>
          <w:szCs w:val="24"/>
        </w:rPr>
      </w:pPr>
      <w:r w:rsidRPr="007D5262">
        <w:rPr>
          <w:b/>
          <w:sz w:val="24"/>
          <w:szCs w:val="24"/>
        </w:rPr>
        <w:t>Outcome description – include information about whether a change in patient management, or prognosis, occurs as a result of the test information:</w:t>
      </w:r>
    </w:p>
    <w:p w14:paraId="1295842C" w14:textId="77777777" w:rsidR="005F38CF" w:rsidRPr="00A96FE9" w:rsidRDefault="005F38CF" w:rsidP="005F38CF">
      <w:pPr>
        <w:pStyle w:val="Tickboxes"/>
        <w:rPr>
          <w:sz w:val="22"/>
          <w:szCs w:val="22"/>
          <w:u w:val="single"/>
        </w:rPr>
      </w:pPr>
      <w:r w:rsidRPr="00A96FE9">
        <w:rPr>
          <w:sz w:val="22"/>
          <w:szCs w:val="22"/>
          <w:u w:val="single"/>
        </w:rPr>
        <w:t>Health harms</w:t>
      </w:r>
    </w:p>
    <w:p w14:paraId="0CFC56C4" w14:textId="77777777" w:rsidR="005F38CF" w:rsidRPr="00A96FE9" w:rsidRDefault="005F38CF" w:rsidP="005F38CF">
      <w:pPr>
        <w:pStyle w:val="Tickboxes"/>
        <w:numPr>
          <w:ilvl w:val="0"/>
          <w:numId w:val="5"/>
        </w:numPr>
        <w:rPr>
          <w:sz w:val="22"/>
          <w:szCs w:val="22"/>
        </w:rPr>
      </w:pPr>
      <w:r w:rsidRPr="00A96FE9">
        <w:rPr>
          <w:sz w:val="22"/>
          <w:szCs w:val="22"/>
        </w:rPr>
        <w:t>Test-related adverse events</w:t>
      </w:r>
    </w:p>
    <w:p w14:paraId="614BF9EC" w14:textId="77777777" w:rsidR="00F96643" w:rsidRPr="00A96FE9" w:rsidRDefault="00F96643" w:rsidP="00F96643">
      <w:pPr>
        <w:pStyle w:val="Tickboxes"/>
        <w:numPr>
          <w:ilvl w:val="0"/>
          <w:numId w:val="5"/>
        </w:numPr>
        <w:rPr>
          <w:sz w:val="22"/>
          <w:szCs w:val="22"/>
        </w:rPr>
      </w:pPr>
      <w:r w:rsidRPr="00A96FE9">
        <w:rPr>
          <w:sz w:val="22"/>
          <w:szCs w:val="22"/>
        </w:rPr>
        <w:t>Genetic testing pathways are well-established with appropriate pre- and post-test counselling offered and informed consent being sought prior to undertaking germline testing. Where mainstreaming is undertaken, the patient would be referred to provide counselling regarding the test result and follow up of familial implications.</w:t>
      </w:r>
    </w:p>
    <w:p w14:paraId="479966D2" w14:textId="77777777" w:rsidR="005F38CF" w:rsidRPr="00A96FE9" w:rsidRDefault="005F38CF" w:rsidP="005F38CF">
      <w:pPr>
        <w:pStyle w:val="Tickboxes"/>
        <w:numPr>
          <w:ilvl w:val="0"/>
          <w:numId w:val="5"/>
        </w:numPr>
        <w:rPr>
          <w:sz w:val="22"/>
          <w:szCs w:val="22"/>
        </w:rPr>
      </w:pPr>
      <w:r w:rsidRPr="00A96FE9">
        <w:rPr>
          <w:sz w:val="22"/>
          <w:szCs w:val="22"/>
        </w:rPr>
        <w:t>Consequences of false positive/negative results</w:t>
      </w:r>
    </w:p>
    <w:p w14:paraId="1FDE9626" w14:textId="5F318399" w:rsidR="005F38CF" w:rsidRPr="00A96FE9" w:rsidRDefault="005F38CF" w:rsidP="007D5262">
      <w:pPr>
        <w:pStyle w:val="Tickboxes"/>
        <w:numPr>
          <w:ilvl w:val="0"/>
          <w:numId w:val="5"/>
        </w:numPr>
        <w:rPr>
          <w:sz w:val="22"/>
          <w:szCs w:val="22"/>
        </w:rPr>
      </w:pPr>
      <w:r w:rsidRPr="00A96FE9">
        <w:rPr>
          <w:sz w:val="22"/>
          <w:szCs w:val="22"/>
        </w:rPr>
        <w:t>Consequences of identifying VUS</w:t>
      </w:r>
    </w:p>
    <w:p w14:paraId="2BE038BA" w14:textId="462F30B9" w:rsidR="005F38CF" w:rsidRDefault="005F38CF" w:rsidP="007D5262">
      <w:pPr>
        <w:rPr>
          <w:sz w:val="24"/>
          <w:szCs w:val="24"/>
        </w:rPr>
      </w:pPr>
      <w:r w:rsidRPr="004505BC">
        <w:rPr>
          <w:b/>
          <w:sz w:val="24"/>
          <w:szCs w:val="24"/>
        </w:rPr>
        <w:t>List the key health outcomes (major and minor – prioritising major key health outcomes first) that will need to be measured in assessing the clinical claim for the proposed medical service/technology (versus the comparator):</w:t>
      </w:r>
    </w:p>
    <w:p w14:paraId="1AA1F977" w14:textId="2A07A7BA" w:rsidR="004C02B7" w:rsidRPr="00A96FE9" w:rsidRDefault="00552A19" w:rsidP="3A0755E7">
      <w:pPr>
        <w:pStyle w:val="Tickboxes"/>
        <w:contextualSpacing w:val="0"/>
        <w:rPr>
          <w:sz w:val="22"/>
          <w:szCs w:val="22"/>
        </w:rPr>
      </w:pPr>
      <w:r w:rsidRPr="00A96FE9">
        <w:rPr>
          <w:sz w:val="22"/>
          <w:szCs w:val="22"/>
        </w:rPr>
        <w:fldChar w:fldCharType="begin">
          <w:ffData>
            <w:name w:val=""/>
            <w:enabled/>
            <w:calcOnExit w:val="0"/>
            <w:statusText w:type="text" w:val="Health outcomes Resources"/>
            <w:checkBox>
              <w:sizeAuto/>
              <w:default w:val="1"/>
            </w:checkBox>
          </w:ffData>
        </w:fldChar>
      </w:r>
      <w:r w:rsidRPr="00A96FE9">
        <w:rPr>
          <w:sz w:val="22"/>
          <w:szCs w:val="22"/>
        </w:rPr>
        <w:instrText xml:space="preserve"> FORMCHECKBOX </w:instrText>
      </w:r>
      <w:r w:rsidRPr="00A96FE9">
        <w:rPr>
          <w:sz w:val="22"/>
          <w:szCs w:val="22"/>
        </w:rPr>
      </w:r>
      <w:r w:rsidRPr="00A96FE9">
        <w:rPr>
          <w:sz w:val="22"/>
          <w:szCs w:val="22"/>
        </w:rPr>
        <w:fldChar w:fldCharType="separate"/>
      </w:r>
      <w:r w:rsidRPr="00A96FE9">
        <w:rPr>
          <w:sz w:val="22"/>
          <w:szCs w:val="22"/>
        </w:rPr>
        <w:fldChar w:fldCharType="end"/>
      </w:r>
      <w:r w:rsidR="004C02B7" w:rsidRPr="00A96FE9">
        <w:rPr>
          <w:sz w:val="22"/>
          <w:szCs w:val="22"/>
        </w:rPr>
        <w:t xml:space="preserve"> Resources</w:t>
      </w:r>
    </w:p>
    <w:p w14:paraId="24E6D8A0" w14:textId="6CCB6CBB" w:rsidR="005F38CF" w:rsidRPr="007B1A53" w:rsidRDefault="005F38CF" w:rsidP="007B1A53">
      <w:pPr>
        <w:pStyle w:val="Tickboxes"/>
        <w:spacing w:before="240"/>
        <w:contextualSpacing w:val="0"/>
        <w:rPr>
          <w:b/>
          <w:bCs w:val="0"/>
          <w:sz w:val="24"/>
          <w:szCs w:val="24"/>
        </w:rPr>
      </w:pPr>
      <w:r w:rsidRPr="004505BC">
        <w:rPr>
          <w:b/>
          <w:bCs w:val="0"/>
          <w:sz w:val="24"/>
          <w:szCs w:val="24"/>
        </w:rPr>
        <w:t>Outcome description – include information about whether a change in patient management, or prognosis, occurs as a result of the test information:</w:t>
      </w:r>
    </w:p>
    <w:p w14:paraId="47114658" w14:textId="77777777" w:rsidR="005F38CF" w:rsidRPr="00A96FE9" w:rsidRDefault="005F38CF" w:rsidP="005F38CF">
      <w:pPr>
        <w:pStyle w:val="Tickboxes"/>
        <w:rPr>
          <w:sz w:val="22"/>
          <w:szCs w:val="22"/>
          <w:u w:val="single"/>
        </w:rPr>
      </w:pPr>
      <w:r w:rsidRPr="00A96FE9">
        <w:rPr>
          <w:sz w:val="22"/>
          <w:szCs w:val="22"/>
          <w:u w:val="single"/>
        </w:rPr>
        <w:t>Resources</w:t>
      </w:r>
    </w:p>
    <w:p w14:paraId="7CC47E19" w14:textId="77777777" w:rsidR="005F38CF" w:rsidRPr="00A96FE9" w:rsidRDefault="005F38CF" w:rsidP="005F38CF">
      <w:pPr>
        <w:pStyle w:val="Tickboxes"/>
        <w:numPr>
          <w:ilvl w:val="0"/>
          <w:numId w:val="6"/>
        </w:numPr>
        <w:rPr>
          <w:sz w:val="22"/>
          <w:szCs w:val="22"/>
        </w:rPr>
      </w:pPr>
      <w:r w:rsidRPr="00A96FE9">
        <w:rPr>
          <w:sz w:val="22"/>
          <w:szCs w:val="22"/>
        </w:rPr>
        <w:t>Cost of germline genetic testing</w:t>
      </w:r>
    </w:p>
    <w:p w14:paraId="19268703" w14:textId="77777777" w:rsidR="005F38CF" w:rsidRPr="00A96FE9" w:rsidRDefault="005F38CF" w:rsidP="005F38CF">
      <w:pPr>
        <w:pStyle w:val="Tickboxes"/>
        <w:numPr>
          <w:ilvl w:val="1"/>
          <w:numId w:val="6"/>
        </w:numPr>
        <w:rPr>
          <w:sz w:val="22"/>
          <w:szCs w:val="22"/>
        </w:rPr>
      </w:pPr>
      <w:r w:rsidRPr="00A96FE9">
        <w:rPr>
          <w:sz w:val="22"/>
          <w:szCs w:val="22"/>
        </w:rPr>
        <w:t>Offset: reduction in germline testing no longer provided to a proportion of patients who subsequently develop metastatic castration-resistant prostate cancer</w:t>
      </w:r>
    </w:p>
    <w:p w14:paraId="7616305D" w14:textId="77777777" w:rsidR="005F38CF" w:rsidRPr="00A96FE9" w:rsidRDefault="005F38CF" w:rsidP="005F38CF">
      <w:pPr>
        <w:pStyle w:val="Tickboxes"/>
        <w:numPr>
          <w:ilvl w:val="0"/>
          <w:numId w:val="6"/>
        </w:numPr>
        <w:rPr>
          <w:sz w:val="22"/>
          <w:szCs w:val="22"/>
        </w:rPr>
      </w:pPr>
      <w:r w:rsidRPr="00A96FE9">
        <w:rPr>
          <w:sz w:val="22"/>
          <w:szCs w:val="22"/>
        </w:rPr>
        <w:t>Cost of the intervention (change in cost of treatments undertaken)</w:t>
      </w:r>
    </w:p>
    <w:p w14:paraId="4C4A5B6B" w14:textId="77777777" w:rsidR="005F38CF" w:rsidRPr="00A96FE9" w:rsidRDefault="005F38CF" w:rsidP="005F38CF">
      <w:pPr>
        <w:pStyle w:val="Tickboxes"/>
        <w:numPr>
          <w:ilvl w:val="0"/>
          <w:numId w:val="6"/>
        </w:numPr>
        <w:rPr>
          <w:sz w:val="22"/>
          <w:szCs w:val="22"/>
        </w:rPr>
      </w:pPr>
      <w:r w:rsidRPr="00A96FE9">
        <w:rPr>
          <w:sz w:val="22"/>
          <w:szCs w:val="22"/>
        </w:rPr>
        <w:t>Cost-effectiveness (cost per diagnosis, cost per QALY)</w:t>
      </w:r>
    </w:p>
    <w:p w14:paraId="6E74C2EC" w14:textId="75D61A4E" w:rsidR="005F38CF" w:rsidRPr="007B1A53" w:rsidRDefault="005F38CF" w:rsidP="005F38CF">
      <w:pPr>
        <w:pStyle w:val="Tickboxes"/>
        <w:numPr>
          <w:ilvl w:val="0"/>
          <w:numId w:val="6"/>
        </w:numPr>
        <w:rPr>
          <w:sz w:val="22"/>
          <w:szCs w:val="22"/>
        </w:rPr>
      </w:pPr>
      <w:r w:rsidRPr="00A96FE9">
        <w:rPr>
          <w:sz w:val="22"/>
          <w:szCs w:val="22"/>
        </w:rPr>
        <w:t>Total Australian Government healthcare costs</w:t>
      </w:r>
    </w:p>
    <w:p w14:paraId="23D374B9" w14:textId="2A11BF4E" w:rsidR="005F38CF" w:rsidRPr="006741B9" w:rsidRDefault="005F38CF" w:rsidP="007D5262">
      <w:pPr>
        <w:rPr>
          <w:sz w:val="24"/>
          <w:szCs w:val="24"/>
        </w:rPr>
      </w:pPr>
      <w:r w:rsidRPr="004505BC">
        <w:rPr>
          <w:b/>
          <w:sz w:val="24"/>
          <w:szCs w:val="24"/>
        </w:rPr>
        <w:t>List the key health outcomes (major and minor – prioritising major key health outcomes first) that will need to be measured in assessing the clinical claim for the proposed medical service/technology (versus the comparator):</w:t>
      </w:r>
    </w:p>
    <w:p w14:paraId="4A3C8161" w14:textId="10751CA0" w:rsidR="00E00CD3" w:rsidRPr="00A96FE9" w:rsidRDefault="005A2D8B" w:rsidP="00582377">
      <w:pPr>
        <w:pStyle w:val="Tickboxes"/>
        <w:rPr>
          <w:sz w:val="22"/>
          <w:szCs w:val="22"/>
        </w:rPr>
      </w:pPr>
      <w:r w:rsidRPr="00A96FE9">
        <w:rPr>
          <w:sz w:val="22"/>
          <w:szCs w:val="22"/>
        </w:rPr>
        <w:fldChar w:fldCharType="begin">
          <w:ffData>
            <w:name w:val=""/>
            <w:enabled/>
            <w:calcOnExit w:val="0"/>
            <w:statusText w:type="text" w:val="Health outcomes Value of knowing"/>
            <w:checkBox>
              <w:sizeAuto/>
              <w:default w:val="1"/>
            </w:checkBox>
          </w:ffData>
        </w:fldChar>
      </w:r>
      <w:r w:rsidRPr="00A96FE9">
        <w:rPr>
          <w:sz w:val="22"/>
          <w:szCs w:val="22"/>
        </w:rPr>
        <w:instrText xml:space="preserve"> FORMCHECKBOX </w:instrText>
      </w:r>
      <w:r w:rsidRPr="00A96FE9">
        <w:rPr>
          <w:sz w:val="22"/>
          <w:szCs w:val="22"/>
        </w:rPr>
      </w:r>
      <w:r w:rsidRPr="00A96FE9">
        <w:rPr>
          <w:sz w:val="22"/>
          <w:szCs w:val="22"/>
        </w:rPr>
        <w:fldChar w:fldCharType="separate"/>
      </w:r>
      <w:r w:rsidRPr="00A96FE9">
        <w:rPr>
          <w:sz w:val="22"/>
          <w:szCs w:val="22"/>
        </w:rPr>
        <w:fldChar w:fldCharType="end"/>
      </w:r>
      <w:r w:rsidR="004C02B7" w:rsidRPr="00A96FE9">
        <w:rPr>
          <w:sz w:val="22"/>
          <w:szCs w:val="22"/>
        </w:rPr>
        <w:t xml:space="preserve"> Value of knowing</w:t>
      </w:r>
    </w:p>
    <w:p w14:paraId="766450A9" w14:textId="1D716D72" w:rsidR="00CB4B16" w:rsidRPr="00A455B1" w:rsidRDefault="008F796D" w:rsidP="007D5262">
      <w:pPr>
        <w:rPr>
          <w:sz w:val="24"/>
          <w:szCs w:val="24"/>
        </w:rPr>
      </w:pPr>
      <w:r w:rsidRPr="007D5262">
        <w:rPr>
          <w:b/>
          <w:sz w:val="24"/>
          <w:szCs w:val="24"/>
        </w:rPr>
        <w:lastRenderedPageBreak/>
        <w:t>Outcome description – include information about whether a change in patient management, or prognosis, occurs as a result of the test information:</w:t>
      </w:r>
    </w:p>
    <w:p w14:paraId="58664218" w14:textId="27BC5C69" w:rsidR="00CB4B16" w:rsidRPr="00A96FE9" w:rsidRDefault="00CB4B16" w:rsidP="00CB4B16">
      <w:pPr>
        <w:pStyle w:val="Tickboxes"/>
        <w:rPr>
          <w:sz w:val="22"/>
          <w:szCs w:val="22"/>
          <w:u w:val="single"/>
        </w:rPr>
      </w:pPr>
      <w:r w:rsidRPr="00A96FE9">
        <w:rPr>
          <w:sz w:val="22"/>
          <w:szCs w:val="22"/>
          <w:u w:val="single"/>
        </w:rPr>
        <w:t>Other relevant considerations</w:t>
      </w:r>
    </w:p>
    <w:p w14:paraId="3559FA08" w14:textId="614F3A91" w:rsidR="00B55032" w:rsidRPr="00A96FE9" w:rsidRDefault="00CB4B16" w:rsidP="00C54321">
      <w:pPr>
        <w:pStyle w:val="Tickboxes"/>
        <w:numPr>
          <w:ilvl w:val="0"/>
          <w:numId w:val="7"/>
        </w:numPr>
        <w:rPr>
          <w:sz w:val="22"/>
          <w:szCs w:val="22"/>
        </w:rPr>
      </w:pPr>
      <w:r w:rsidRPr="00A96FE9">
        <w:rPr>
          <w:sz w:val="22"/>
          <w:szCs w:val="22"/>
        </w:rPr>
        <w:t>Value of knowing</w:t>
      </w:r>
      <w:r w:rsidR="00EE5ADD" w:rsidRPr="00A96FE9">
        <w:rPr>
          <w:sz w:val="22"/>
          <w:szCs w:val="22"/>
        </w:rPr>
        <w:t xml:space="preserve"> (emotional benefits and harms to family</w:t>
      </w:r>
      <w:r w:rsidR="00C45A05" w:rsidRPr="00A96FE9">
        <w:rPr>
          <w:sz w:val="22"/>
          <w:szCs w:val="22"/>
        </w:rPr>
        <w:t>, family planning, social benefits and harms to family</w:t>
      </w:r>
      <w:r w:rsidR="00FD7807" w:rsidRPr="00A96FE9">
        <w:rPr>
          <w:sz w:val="22"/>
          <w:szCs w:val="22"/>
        </w:rPr>
        <w:t>)</w:t>
      </w:r>
      <w:r w:rsidR="00CD53EB">
        <w:rPr>
          <w:sz w:val="22"/>
          <w:szCs w:val="22"/>
        </w:rPr>
        <w:t>. Relevant non-health outcomes may include:</w:t>
      </w:r>
    </w:p>
    <w:p w14:paraId="49500364" w14:textId="328224E6" w:rsidR="00F96643" w:rsidRPr="00A96FE9" w:rsidRDefault="00F96643" w:rsidP="00390E9F">
      <w:pPr>
        <w:pStyle w:val="Tickboxes"/>
        <w:numPr>
          <w:ilvl w:val="1"/>
          <w:numId w:val="7"/>
        </w:numPr>
        <w:rPr>
          <w:sz w:val="22"/>
          <w:szCs w:val="22"/>
        </w:rPr>
      </w:pPr>
      <w:r w:rsidRPr="00A96FE9">
        <w:rPr>
          <w:sz w:val="22"/>
          <w:szCs w:val="22"/>
        </w:rPr>
        <w:t>Explanation of why cancer diagnosis is likely to have occurred (especially for those diagnosed at a young age)</w:t>
      </w:r>
    </w:p>
    <w:p w14:paraId="1D9EED05" w14:textId="4022D02C" w:rsidR="00F96643" w:rsidRPr="00A96FE9" w:rsidRDefault="00F96643" w:rsidP="00390E9F">
      <w:pPr>
        <w:pStyle w:val="Tickboxes"/>
        <w:numPr>
          <w:ilvl w:val="1"/>
          <w:numId w:val="7"/>
        </w:numPr>
        <w:rPr>
          <w:sz w:val="22"/>
          <w:szCs w:val="22"/>
        </w:rPr>
      </w:pPr>
      <w:r w:rsidRPr="00A96FE9">
        <w:rPr>
          <w:sz w:val="22"/>
          <w:szCs w:val="22"/>
        </w:rPr>
        <w:t xml:space="preserve">For those who test positive, reproductive interventions to reduce the risk of passing on the variant to any future children. </w:t>
      </w:r>
    </w:p>
    <w:p w14:paraId="74F79C8C" w14:textId="0E639389" w:rsidR="00F96643" w:rsidRPr="00A96FE9" w:rsidRDefault="00F96643" w:rsidP="00390E9F">
      <w:pPr>
        <w:pStyle w:val="Tickboxes"/>
        <w:numPr>
          <w:ilvl w:val="1"/>
          <w:numId w:val="7"/>
        </w:numPr>
        <w:rPr>
          <w:sz w:val="22"/>
          <w:szCs w:val="22"/>
        </w:rPr>
      </w:pPr>
      <w:r w:rsidRPr="00A96FE9">
        <w:rPr>
          <w:sz w:val="22"/>
          <w:szCs w:val="22"/>
        </w:rPr>
        <w:t>For those who test negative, reduction in anxiety.</w:t>
      </w:r>
    </w:p>
    <w:p w14:paraId="28D578C0" w14:textId="60C18073" w:rsidR="006B735D" w:rsidRPr="007B1A53" w:rsidRDefault="00B55032" w:rsidP="006B735D">
      <w:pPr>
        <w:pStyle w:val="Tickboxes"/>
        <w:numPr>
          <w:ilvl w:val="0"/>
          <w:numId w:val="7"/>
        </w:numPr>
        <w:rPr>
          <w:sz w:val="22"/>
          <w:szCs w:val="22"/>
        </w:rPr>
      </w:pPr>
      <w:r w:rsidRPr="00A96FE9">
        <w:rPr>
          <w:sz w:val="22"/>
          <w:szCs w:val="22"/>
        </w:rPr>
        <w:t xml:space="preserve">Ethical considerations (equity of access, </w:t>
      </w:r>
      <w:r w:rsidR="000D34E2" w:rsidRPr="00A96FE9">
        <w:rPr>
          <w:sz w:val="22"/>
          <w:szCs w:val="22"/>
        </w:rPr>
        <w:t>considerations regarding informed consent</w:t>
      </w:r>
      <w:r w:rsidR="00CC4945" w:rsidRPr="00A96FE9">
        <w:rPr>
          <w:sz w:val="22"/>
          <w:szCs w:val="22"/>
        </w:rPr>
        <w:t>, considerations regarding cascade testing, including notification of carrier status).</w:t>
      </w:r>
    </w:p>
    <w:p w14:paraId="51234613" w14:textId="244CDB64" w:rsidR="00566CF9" w:rsidRPr="00A84BCA" w:rsidRDefault="00566CF9" w:rsidP="00EA0AA0">
      <w:pPr>
        <w:pStyle w:val="Heading1"/>
        <w:rPr>
          <w:color w:val="002060"/>
        </w:rPr>
      </w:pPr>
      <w:r w:rsidRPr="00A84BCA">
        <w:rPr>
          <w:color w:val="002060"/>
        </w:rPr>
        <w:t>Proposed MBS items</w:t>
      </w:r>
    </w:p>
    <w:p w14:paraId="65E4A37C" w14:textId="17B967C3" w:rsidR="009C0554" w:rsidRPr="00D163F8" w:rsidRDefault="009C0554" w:rsidP="00D163F8">
      <w:pPr>
        <w:rPr>
          <w:b/>
          <w:bCs/>
          <w:sz w:val="24"/>
          <w:szCs w:val="24"/>
        </w:rPr>
      </w:pPr>
      <w:r w:rsidRPr="00D163F8">
        <w:rPr>
          <w:b/>
          <w:bCs/>
          <w:sz w:val="24"/>
          <w:szCs w:val="24"/>
        </w:rPr>
        <w:t>How is the technology/service funded at present? (</w:t>
      </w:r>
      <w:r w:rsidR="00EA0AA0" w:rsidRPr="00D163F8">
        <w:rPr>
          <w:b/>
          <w:bCs/>
          <w:sz w:val="24"/>
          <w:szCs w:val="24"/>
        </w:rPr>
        <w:t>e.g.,</w:t>
      </w:r>
      <w:r w:rsidRPr="00D163F8">
        <w:rPr>
          <w:b/>
          <w:bCs/>
          <w:sz w:val="24"/>
          <w:szCs w:val="24"/>
        </w:rPr>
        <w:t xml:space="preserve"> research funding; State-based funding; self-funded by patients; no funding or payments): </w:t>
      </w:r>
    </w:p>
    <w:p w14:paraId="212E410A" w14:textId="7A69B30F" w:rsidR="009C0554" w:rsidRPr="007B1A53" w:rsidRDefault="00E418A6" w:rsidP="007B1A53">
      <w:r w:rsidRPr="00A96FE9">
        <w:t>State-based funding or self-funded by patients or referral/testing not offered</w:t>
      </w:r>
      <w:r w:rsidR="008B3460">
        <w:t>.</w:t>
      </w:r>
    </w:p>
    <w:p w14:paraId="17C1E836" w14:textId="48B61F9D" w:rsidR="00836A15" w:rsidRPr="00F930F6" w:rsidRDefault="00EA0AA0" w:rsidP="007B1A53">
      <w:pPr>
        <w:keepNext/>
        <w:keepLines/>
        <w:rPr>
          <w:b/>
          <w:bCs/>
          <w:sz w:val="24"/>
          <w:szCs w:val="24"/>
        </w:rPr>
      </w:pPr>
      <w:r w:rsidRPr="00D163F8">
        <w:rPr>
          <w:b/>
          <w:bCs/>
          <w:sz w:val="24"/>
          <w:szCs w:val="24"/>
        </w:rPr>
        <w:lastRenderedPageBreak/>
        <w:t>P</w:t>
      </w:r>
      <w:r w:rsidR="00566CF9" w:rsidRPr="00D163F8">
        <w:rPr>
          <w:b/>
          <w:bCs/>
          <w:sz w:val="24"/>
          <w:szCs w:val="24"/>
        </w:rPr>
        <w:t xml:space="preserve">rovide at least one proposed item with their descriptor and associated costs, for each </w:t>
      </w:r>
      <w:r w:rsidRPr="00D163F8">
        <w:rPr>
          <w:b/>
          <w:bCs/>
          <w:sz w:val="24"/>
          <w:szCs w:val="24"/>
        </w:rPr>
        <w:t>P</w:t>
      </w:r>
      <w:r w:rsidR="00566CF9" w:rsidRPr="00D163F8">
        <w:rPr>
          <w:b/>
          <w:bCs/>
          <w:sz w:val="24"/>
          <w:szCs w:val="24"/>
        </w:rPr>
        <w:t xml:space="preserve">opulation/Intervention: </w:t>
      </w:r>
    </w:p>
    <w:tbl>
      <w:tblPr>
        <w:tblStyle w:val="TableGrid"/>
        <w:tblW w:w="0" w:type="auto"/>
        <w:tblLook w:val="04A0" w:firstRow="1" w:lastRow="0" w:firstColumn="1" w:lastColumn="0" w:noHBand="0" w:noVBand="1"/>
      </w:tblPr>
      <w:tblGrid>
        <w:gridCol w:w="3256"/>
        <w:gridCol w:w="6209"/>
      </w:tblGrid>
      <w:tr w:rsidR="0026739C" w:rsidRPr="00A96FE9" w14:paraId="550CA6B5" w14:textId="77777777" w:rsidTr="00A05B4D">
        <w:tc>
          <w:tcPr>
            <w:tcW w:w="3256" w:type="dxa"/>
          </w:tcPr>
          <w:p w14:paraId="392E8065" w14:textId="291357C7" w:rsidR="00A05B4D" w:rsidRPr="00A96FE9" w:rsidRDefault="00A05B4D" w:rsidP="007B1A53">
            <w:pPr>
              <w:keepNext/>
              <w:keepLines/>
            </w:pPr>
            <w:bookmarkStart w:id="3" w:name="_Hlk121232719"/>
            <w:r w:rsidRPr="00A96FE9">
              <w:t xml:space="preserve">MBS item number </w:t>
            </w:r>
            <w:r w:rsidR="00BC0C43" w:rsidRPr="00A96FE9">
              <w:br/>
            </w:r>
            <w:r w:rsidRPr="00A96FE9">
              <w:t>(where used as a template for the proposed item)</w:t>
            </w:r>
          </w:p>
        </w:tc>
        <w:tc>
          <w:tcPr>
            <w:tcW w:w="6209" w:type="dxa"/>
          </w:tcPr>
          <w:p w14:paraId="4800781C" w14:textId="4AFF5F51" w:rsidR="00A05B4D" w:rsidRPr="00A96FE9" w:rsidRDefault="00343540" w:rsidP="007B1A53">
            <w:pPr>
              <w:keepNext/>
              <w:keepLines/>
            </w:pPr>
            <w:r w:rsidRPr="00A96FE9">
              <w:t>73296</w:t>
            </w:r>
          </w:p>
        </w:tc>
      </w:tr>
      <w:tr w:rsidR="0026739C" w:rsidRPr="00A96FE9" w14:paraId="28C30EF6" w14:textId="77777777" w:rsidTr="00A05B4D">
        <w:tc>
          <w:tcPr>
            <w:tcW w:w="3256" w:type="dxa"/>
          </w:tcPr>
          <w:p w14:paraId="6164541B" w14:textId="67698528" w:rsidR="00A05B4D" w:rsidRPr="00A96FE9" w:rsidRDefault="00A05B4D" w:rsidP="007B1A53">
            <w:pPr>
              <w:keepNext/>
              <w:keepLines/>
            </w:pPr>
            <w:r w:rsidRPr="00A96FE9">
              <w:t>Category number</w:t>
            </w:r>
          </w:p>
        </w:tc>
        <w:tc>
          <w:tcPr>
            <w:tcW w:w="6209" w:type="dxa"/>
          </w:tcPr>
          <w:p w14:paraId="60FB6E4B" w14:textId="267A04AE" w:rsidR="00A05B4D" w:rsidRPr="00A96FE9" w:rsidRDefault="002C3742" w:rsidP="007B1A53">
            <w:pPr>
              <w:keepNext/>
              <w:keepLines/>
            </w:pPr>
            <w:r w:rsidRPr="00A96FE9">
              <w:t>6</w:t>
            </w:r>
          </w:p>
        </w:tc>
      </w:tr>
      <w:tr w:rsidR="0026739C" w:rsidRPr="00A96FE9" w14:paraId="27CB821A" w14:textId="77777777" w:rsidTr="00A05B4D">
        <w:tc>
          <w:tcPr>
            <w:tcW w:w="3256" w:type="dxa"/>
          </w:tcPr>
          <w:p w14:paraId="5E21B36E" w14:textId="39749155" w:rsidR="00A05B4D" w:rsidRPr="00A96FE9" w:rsidRDefault="00A05B4D" w:rsidP="007B1A53">
            <w:pPr>
              <w:keepNext/>
              <w:keepLines/>
            </w:pPr>
            <w:r w:rsidRPr="00A96FE9">
              <w:t>Category description</w:t>
            </w:r>
          </w:p>
        </w:tc>
        <w:tc>
          <w:tcPr>
            <w:tcW w:w="6209" w:type="dxa"/>
          </w:tcPr>
          <w:p w14:paraId="4DED686A" w14:textId="458D91AE" w:rsidR="00A05B4D" w:rsidRPr="00A96FE9" w:rsidRDefault="002C3742" w:rsidP="007B1A53">
            <w:pPr>
              <w:keepNext/>
              <w:keepLines/>
            </w:pPr>
            <w:r w:rsidRPr="00A96FE9">
              <w:t>Pathology Services</w:t>
            </w:r>
          </w:p>
        </w:tc>
      </w:tr>
      <w:tr w:rsidR="0026739C" w:rsidRPr="00A96FE9" w14:paraId="7AF5F341" w14:textId="77777777" w:rsidTr="00A05B4D">
        <w:tc>
          <w:tcPr>
            <w:tcW w:w="3256" w:type="dxa"/>
          </w:tcPr>
          <w:p w14:paraId="454ADFE2" w14:textId="5F0060E6" w:rsidR="00A05B4D" w:rsidRPr="00A96FE9" w:rsidRDefault="00A05B4D" w:rsidP="007B1A53">
            <w:pPr>
              <w:keepNext/>
              <w:keepLines/>
            </w:pPr>
            <w:r w:rsidRPr="00A96FE9">
              <w:t>Proposed item descriptor</w:t>
            </w:r>
          </w:p>
        </w:tc>
        <w:tc>
          <w:tcPr>
            <w:tcW w:w="6209" w:type="dxa"/>
          </w:tcPr>
          <w:p w14:paraId="0F20465E" w14:textId="77777777" w:rsidR="00C955FB" w:rsidRPr="00A96FE9" w:rsidRDefault="00C955FB" w:rsidP="007B1A53">
            <w:pPr>
              <w:keepNext/>
              <w:keepLines/>
              <w:spacing w:after="0"/>
              <w:rPr>
                <w:b/>
              </w:rPr>
            </w:pPr>
            <w:r w:rsidRPr="00A96FE9">
              <w:t>Characterisation of germline gene variants, including copy number variation where appropriate, requested by a specialist or consultant physician:</w:t>
            </w:r>
          </w:p>
          <w:p w14:paraId="64384EC6" w14:textId="3E00EE9B" w:rsidR="00C955FB" w:rsidRPr="00A96FE9" w:rsidRDefault="00C955FB" w:rsidP="007B1A53">
            <w:pPr>
              <w:pStyle w:val="ListParagraph"/>
              <w:keepNext/>
              <w:keepLines/>
              <w:numPr>
                <w:ilvl w:val="0"/>
                <w:numId w:val="1"/>
              </w:numPr>
              <w:spacing w:after="0"/>
              <w:rPr>
                <w:b w:val="0"/>
                <w:szCs w:val="22"/>
              </w:rPr>
            </w:pPr>
            <w:r w:rsidRPr="00A96FE9">
              <w:rPr>
                <w:b w:val="0"/>
                <w:szCs w:val="22"/>
              </w:rPr>
              <w:t xml:space="preserve">in </w:t>
            </w:r>
            <w:r w:rsidR="00363B71" w:rsidRPr="00A96FE9">
              <w:rPr>
                <w:b w:val="0"/>
                <w:color w:val="00B050"/>
                <w:szCs w:val="22"/>
              </w:rPr>
              <w:t xml:space="preserve">predisposition </w:t>
            </w:r>
            <w:r w:rsidRPr="00A96FE9">
              <w:rPr>
                <w:b w:val="0"/>
                <w:szCs w:val="22"/>
              </w:rPr>
              <w:t xml:space="preserve">genes </w:t>
            </w:r>
            <w:r w:rsidR="00CD6655" w:rsidRPr="00A96FE9">
              <w:rPr>
                <w:b w:val="0"/>
                <w:szCs w:val="22"/>
              </w:rPr>
              <w:t>for</w:t>
            </w:r>
            <w:r w:rsidRPr="00A96FE9">
              <w:rPr>
                <w:b w:val="0"/>
                <w:szCs w:val="22"/>
              </w:rPr>
              <w:t xml:space="preserve"> breast, ovarian, fallopian tube, primary peritoneal </w:t>
            </w:r>
            <w:r w:rsidRPr="00A96FE9">
              <w:rPr>
                <w:b w:val="0"/>
                <w:color w:val="00B050"/>
                <w:szCs w:val="22"/>
              </w:rPr>
              <w:t>or prostate</w:t>
            </w:r>
            <w:r w:rsidRPr="00A96FE9">
              <w:rPr>
                <w:b w:val="0"/>
                <w:szCs w:val="22"/>
              </w:rPr>
              <w:t xml:space="preserve"> cancer, which must include at least:</w:t>
            </w:r>
          </w:p>
          <w:p w14:paraId="5F32FED5" w14:textId="3A873680" w:rsidR="00C955FB" w:rsidRPr="00A96FE9" w:rsidRDefault="00C955FB" w:rsidP="007B1A53">
            <w:pPr>
              <w:pStyle w:val="ListParagraph"/>
              <w:keepNext/>
              <w:keepLines/>
              <w:numPr>
                <w:ilvl w:val="0"/>
                <w:numId w:val="2"/>
              </w:numPr>
              <w:spacing w:after="0"/>
              <w:rPr>
                <w:b w:val="0"/>
                <w:szCs w:val="22"/>
              </w:rPr>
            </w:pPr>
            <w:r w:rsidRPr="00A96FE9">
              <w:rPr>
                <w:b w:val="0"/>
                <w:szCs w:val="22"/>
              </w:rPr>
              <w:t>BRCA1 and BRCA2 genes; and</w:t>
            </w:r>
          </w:p>
          <w:p w14:paraId="426729B7" w14:textId="77777777" w:rsidR="00C955FB" w:rsidRPr="00A96FE9" w:rsidRDefault="00C955FB" w:rsidP="007B1A53">
            <w:pPr>
              <w:pStyle w:val="ListParagraph"/>
              <w:keepNext/>
              <w:keepLines/>
              <w:numPr>
                <w:ilvl w:val="0"/>
                <w:numId w:val="2"/>
              </w:numPr>
              <w:spacing w:after="0"/>
              <w:rPr>
                <w:b w:val="0"/>
                <w:szCs w:val="22"/>
              </w:rPr>
            </w:pPr>
            <w:r w:rsidRPr="00A96FE9">
              <w:rPr>
                <w:b w:val="0"/>
                <w:szCs w:val="22"/>
              </w:rPr>
              <w:t>one or more other relevant genes; and</w:t>
            </w:r>
          </w:p>
          <w:p w14:paraId="038AA449" w14:textId="77777777" w:rsidR="00C955FB" w:rsidRPr="00A96FE9" w:rsidRDefault="00C955FB" w:rsidP="007B1A53">
            <w:pPr>
              <w:pStyle w:val="ListParagraph"/>
              <w:keepNext/>
              <w:keepLines/>
              <w:numPr>
                <w:ilvl w:val="0"/>
                <w:numId w:val="1"/>
              </w:numPr>
              <w:spacing w:after="0"/>
              <w:rPr>
                <w:b w:val="0"/>
                <w:szCs w:val="22"/>
              </w:rPr>
            </w:pPr>
            <w:r w:rsidRPr="00A96FE9">
              <w:rPr>
                <w:b w:val="0"/>
                <w:szCs w:val="22"/>
              </w:rPr>
              <w:t>in a patient:</w:t>
            </w:r>
          </w:p>
          <w:p w14:paraId="54BF0D57" w14:textId="73BD7941" w:rsidR="00C955FB" w:rsidRPr="00A96FE9" w:rsidRDefault="00C955FB" w:rsidP="007B1A53">
            <w:pPr>
              <w:pStyle w:val="ListParagraph"/>
              <w:keepNext/>
              <w:keepLines/>
              <w:numPr>
                <w:ilvl w:val="0"/>
                <w:numId w:val="3"/>
              </w:numPr>
              <w:spacing w:after="0"/>
              <w:rPr>
                <w:b w:val="0"/>
                <w:szCs w:val="22"/>
              </w:rPr>
            </w:pPr>
            <w:r w:rsidRPr="00A96FE9">
              <w:rPr>
                <w:b w:val="0"/>
                <w:szCs w:val="22"/>
              </w:rPr>
              <w:t>with breast, ovarian, fallopian tube</w:t>
            </w:r>
            <w:r w:rsidRPr="00A96FE9">
              <w:rPr>
                <w:b w:val="0"/>
                <w:color w:val="00B050"/>
                <w:szCs w:val="22"/>
              </w:rPr>
              <w:t>,</w:t>
            </w:r>
            <w:r w:rsidRPr="00A96FE9">
              <w:rPr>
                <w:b w:val="0"/>
                <w:szCs w:val="22"/>
              </w:rPr>
              <w:t xml:space="preserve"> primary peritoneal </w:t>
            </w:r>
            <w:r w:rsidRPr="00A96FE9">
              <w:rPr>
                <w:b w:val="0"/>
                <w:color w:val="00B050"/>
                <w:szCs w:val="22"/>
              </w:rPr>
              <w:t xml:space="preserve">or prostate </w:t>
            </w:r>
            <w:r w:rsidRPr="00A96FE9">
              <w:rPr>
                <w:b w:val="0"/>
                <w:color w:val="auto"/>
                <w:szCs w:val="22"/>
              </w:rPr>
              <w:t>cancer</w:t>
            </w:r>
            <w:r w:rsidRPr="00A96FE9">
              <w:rPr>
                <w:b w:val="0"/>
                <w:szCs w:val="22"/>
              </w:rPr>
              <w:t>; and</w:t>
            </w:r>
          </w:p>
          <w:p w14:paraId="406FB638" w14:textId="370ABC94" w:rsidR="00C955FB" w:rsidRPr="00A96FE9" w:rsidRDefault="00C955FB" w:rsidP="007B1A53">
            <w:pPr>
              <w:pStyle w:val="ListParagraph"/>
              <w:keepNext/>
              <w:keepLines/>
              <w:numPr>
                <w:ilvl w:val="0"/>
                <w:numId w:val="3"/>
              </w:numPr>
              <w:spacing w:after="0"/>
              <w:rPr>
                <w:b w:val="0"/>
                <w:szCs w:val="22"/>
              </w:rPr>
            </w:pPr>
            <w:r w:rsidRPr="00A96FE9">
              <w:rPr>
                <w:b w:val="0"/>
                <w:szCs w:val="22"/>
              </w:rPr>
              <w:t xml:space="preserve">for whom clinical and family history criteria place the patient at greater than 10% risk of having a pathogenic or likely pathogenic </w:t>
            </w:r>
            <w:r w:rsidR="007204E1" w:rsidRPr="00A96FE9">
              <w:rPr>
                <w:b w:val="0"/>
                <w:color w:val="00B050"/>
                <w:szCs w:val="22"/>
              </w:rPr>
              <w:t>variant</w:t>
            </w:r>
            <w:r w:rsidRPr="00A96FE9">
              <w:rPr>
                <w:b w:val="0"/>
                <w:color w:val="00B050"/>
                <w:szCs w:val="22"/>
              </w:rPr>
              <w:t xml:space="preserve"> </w:t>
            </w:r>
            <w:r w:rsidRPr="00A96FE9">
              <w:rPr>
                <w:b w:val="0"/>
                <w:szCs w:val="22"/>
              </w:rPr>
              <w:t xml:space="preserve">associated with breast, ovarian, fallopian tube, primary peritoneal </w:t>
            </w:r>
            <w:r w:rsidRPr="00A96FE9">
              <w:rPr>
                <w:b w:val="0"/>
                <w:color w:val="00B050"/>
                <w:szCs w:val="22"/>
              </w:rPr>
              <w:t xml:space="preserve">or prostate </w:t>
            </w:r>
            <w:r w:rsidRPr="00A96FE9">
              <w:rPr>
                <w:b w:val="0"/>
                <w:szCs w:val="22"/>
              </w:rPr>
              <w:t>cancer</w:t>
            </w:r>
            <w:r w:rsidR="00963EE6" w:rsidRPr="00A96FE9">
              <w:rPr>
                <w:b w:val="0"/>
                <w:szCs w:val="22"/>
              </w:rPr>
              <w:t>.</w:t>
            </w:r>
          </w:p>
          <w:p w14:paraId="18AE669A" w14:textId="77777777" w:rsidR="00C955FB" w:rsidRPr="00A96FE9" w:rsidRDefault="00C955FB" w:rsidP="007B1A53">
            <w:pPr>
              <w:pStyle w:val="ListParagraph"/>
              <w:keepNext/>
              <w:keepLines/>
              <w:spacing w:after="0"/>
              <w:ind w:left="2092" w:firstLine="0"/>
              <w:rPr>
                <w:b w:val="0"/>
                <w:szCs w:val="22"/>
              </w:rPr>
            </w:pPr>
          </w:p>
          <w:p w14:paraId="75A2D6C4" w14:textId="77777777" w:rsidR="00C955FB" w:rsidRPr="00A96FE9" w:rsidRDefault="00C955FB" w:rsidP="007B1A53">
            <w:pPr>
              <w:keepNext/>
              <w:keepLines/>
              <w:spacing w:after="0"/>
              <w:ind w:firstLine="118"/>
              <w:rPr>
                <w:b/>
              </w:rPr>
            </w:pPr>
            <w:r w:rsidRPr="00A96FE9">
              <w:t>Once per cancer diagnosis</w:t>
            </w:r>
          </w:p>
          <w:p w14:paraId="647BC308" w14:textId="1987F074" w:rsidR="00A05B4D" w:rsidRPr="00A96FE9" w:rsidRDefault="00A05B4D" w:rsidP="007B1A53">
            <w:pPr>
              <w:keepNext/>
              <w:keepLines/>
            </w:pPr>
          </w:p>
        </w:tc>
      </w:tr>
      <w:tr w:rsidR="0026739C" w:rsidRPr="00A96FE9" w14:paraId="2C0CA02D" w14:textId="77777777" w:rsidTr="00A05B4D">
        <w:tc>
          <w:tcPr>
            <w:tcW w:w="3256" w:type="dxa"/>
          </w:tcPr>
          <w:p w14:paraId="4881ED4A" w14:textId="6F25EF4B" w:rsidR="00A05B4D" w:rsidRPr="00A96FE9" w:rsidRDefault="00A05B4D" w:rsidP="007B1A53">
            <w:pPr>
              <w:keepNext/>
              <w:keepLines/>
            </w:pPr>
            <w:r w:rsidRPr="00A96FE9">
              <w:t>Proposed MBS fee</w:t>
            </w:r>
          </w:p>
        </w:tc>
        <w:tc>
          <w:tcPr>
            <w:tcW w:w="6209" w:type="dxa"/>
          </w:tcPr>
          <w:p w14:paraId="5B789039" w14:textId="3B4D1109" w:rsidR="001E3569" w:rsidRPr="00A96FE9" w:rsidRDefault="000C7650" w:rsidP="007B1A53">
            <w:pPr>
              <w:keepNext/>
              <w:keepLines/>
            </w:pPr>
            <w:r w:rsidRPr="00A96FE9">
              <w:t xml:space="preserve">Same as current MBS fee for item 73296 </w:t>
            </w:r>
          </w:p>
          <w:p w14:paraId="3B790048" w14:textId="0561A78A" w:rsidR="00A05B4D" w:rsidRPr="00A96FE9" w:rsidRDefault="00B15CD3" w:rsidP="007B1A53">
            <w:pPr>
              <w:keepNext/>
              <w:keepLines/>
            </w:pPr>
            <w:r w:rsidRPr="00A96FE9">
              <w:t>(</w:t>
            </w:r>
            <w:r w:rsidR="00F54898" w:rsidRPr="00A96FE9">
              <w:t>A</w:t>
            </w:r>
            <w:r w:rsidR="00AF0832" w:rsidRPr="00A96FE9">
              <w:t xml:space="preserve">s of March 2026; </w:t>
            </w:r>
            <w:r w:rsidRPr="00A96FE9">
              <w:t>Fee: $1,200.00 Benefit: 75% = $900.00 85% = $1,095.50</w:t>
            </w:r>
            <w:r w:rsidR="000C7650" w:rsidRPr="00A96FE9">
              <w:t>).</w:t>
            </w:r>
          </w:p>
        </w:tc>
      </w:tr>
      <w:tr w:rsidR="0026739C" w:rsidRPr="00A96FE9" w14:paraId="0984AD65" w14:textId="77777777" w:rsidTr="00A05B4D">
        <w:tc>
          <w:tcPr>
            <w:tcW w:w="3256" w:type="dxa"/>
          </w:tcPr>
          <w:p w14:paraId="7B69A5E7" w14:textId="0C7AED59" w:rsidR="00A05B4D" w:rsidRPr="00A96FE9" w:rsidRDefault="00A05B4D" w:rsidP="007B1A53">
            <w:pPr>
              <w:keepNext/>
              <w:keepLines/>
            </w:pPr>
            <w:r w:rsidRPr="00A96FE9">
              <w:t>Indicate the overall cost per patient of providing the proposed health technology</w:t>
            </w:r>
          </w:p>
        </w:tc>
        <w:tc>
          <w:tcPr>
            <w:tcW w:w="6209" w:type="dxa"/>
          </w:tcPr>
          <w:p w14:paraId="1F0E7AAB" w14:textId="78722636" w:rsidR="00A05B4D" w:rsidRPr="00A96FE9" w:rsidRDefault="00AE67DB" w:rsidP="007B1A53">
            <w:pPr>
              <w:keepNext/>
              <w:keepLines/>
            </w:pPr>
            <w:r w:rsidRPr="00A96FE9">
              <w:t>$1,200.00</w:t>
            </w:r>
          </w:p>
        </w:tc>
      </w:tr>
      <w:tr w:rsidR="0026739C" w:rsidRPr="00A96FE9" w14:paraId="273F94AE" w14:textId="77777777" w:rsidTr="00A05B4D">
        <w:tc>
          <w:tcPr>
            <w:tcW w:w="3256" w:type="dxa"/>
          </w:tcPr>
          <w:p w14:paraId="41FCA2CE" w14:textId="1F2EB5A8" w:rsidR="00A05B4D" w:rsidRPr="00A96FE9" w:rsidRDefault="00A05B4D" w:rsidP="007B1A53">
            <w:pPr>
              <w:keepNext/>
              <w:keepLines/>
            </w:pPr>
            <w:r w:rsidRPr="00A96FE9">
              <w:t>Please specify any anticipated out of pocket expenses</w:t>
            </w:r>
          </w:p>
        </w:tc>
        <w:tc>
          <w:tcPr>
            <w:tcW w:w="6209" w:type="dxa"/>
          </w:tcPr>
          <w:p w14:paraId="13FE8BA2" w14:textId="37BE7F53" w:rsidR="00A05B4D" w:rsidRPr="00A96FE9" w:rsidRDefault="00A577FA" w:rsidP="007B1A53">
            <w:pPr>
              <w:keepNext/>
              <w:keepLines/>
              <w:rPr>
                <w:rFonts w:eastAsia="Segoe UI"/>
                <w:color w:val="000000"/>
              </w:rPr>
            </w:pPr>
            <w:r w:rsidRPr="00A96FE9">
              <w:t>$0.</w:t>
            </w:r>
            <w:r w:rsidR="009E40FC">
              <w:t>0</w:t>
            </w:r>
            <w:r w:rsidRPr="00A96FE9">
              <w:t>0</w:t>
            </w:r>
          </w:p>
        </w:tc>
      </w:tr>
      <w:tr w:rsidR="0026739C" w:rsidRPr="00A96FE9" w14:paraId="553E9440" w14:textId="77777777" w:rsidTr="00A05B4D">
        <w:tc>
          <w:tcPr>
            <w:tcW w:w="3256" w:type="dxa"/>
          </w:tcPr>
          <w:p w14:paraId="4D378DFC" w14:textId="4C67A6B8" w:rsidR="00A05B4D" w:rsidRPr="00A96FE9" w:rsidRDefault="00A05B4D" w:rsidP="007B1A53">
            <w:pPr>
              <w:keepNext/>
              <w:keepLines/>
            </w:pPr>
            <w:r w:rsidRPr="00A96FE9">
              <w:t>Provide any further details and explain</w:t>
            </w:r>
          </w:p>
        </w:tc>
        <w:tc>
          <w:tcPr>
            <w:tcW w:w="6209" w:type="dxa"/>
          </w:tcPr>
          <w:p w14:paraId="674ECDEB" w14:textId="3B36108B" w:rsidR="00A05B4D" w:rsidRPr="00A96FE9" w:rsidRDefault="009E40FC" w:rsidP="007B1A53">
            <w:pPr>
              <w:keepNext/>
              <w:keepLines/>
              <w:rPr>
                <w:rFonts w:eastAsia="Segoe UI"/>
                <w:bCs/>
                <w:color w:val="000000"/>
              </w:rPr>
            </w:pPr>
            <w:r>
              <w:t>Gap fee is unlikely to be charged.</w:t>
            </w:r>
          </w:p>
        </w:tc>
      </w:tr>
      <w:bookmarkEnd w:id="3"/>
    </w:tbl>
    <w:p w14:paraId="0E956BDE" w14:textId="77777777" w:rsidR="007B1A53" w:rsidRDefault="007B1A53" w:rsidP="00EA0AA0">
      <w:pPr>
        <w:pStyle w:val="Heading1"/>
        <w:rPr>
          <w:color w:val="002060"/>
        </w:rPr>
      </w:pPr>
    </w:p>
    <w:p w14:paraId="321449D0" w14:textId="10D9CCE0" w:rsidR="005E1CFB" w:rsidRPr="00A84BCA" w:rsidRDefault="0090168B" w:rsidP="007B1A53">
      <w:pPr>
        <w:pStyle w:val="Heading1"/>
        <w:keepNext/>
        <w:keepLines/>
        <w:rPr>
          <w:color w:val="002060"/>
        </w:rPr>
      </w:pPr>
      <w:r w:rsidRPr="00A84BCA">
        <w:rPr>
          <w:color w:val="002060"/>
        </w:rPr>
        <w:lastRenderedPageBreak/>
        <w:t>Algorithms</w:t>
      </w:r>
    </w:p>
    <w:p w14:paraId="7EDD3EB5" w14:textId="76582628" w:rsidR="0090168B" w:rsidRPr="0089269F" w:rsidRDefault="00EA0AA0" w:rsidP="007B1A53">
      <w:pPr>
        <w:pStyle w:val="Heading2"/>
        <w:keepNext/>
        <w:keepLines/>
        <w:rPr>
          <w:sz w:val="24"/>
          <w:szCs w:val="24"/>
          <w:u w:val="single"/>
        </w:rPr>
      </w:pPr>
      <w:r w:rsidRPr="0089269F">
        <w:rPr>
          <w:sz w:val="24"/>
          <w:szCs w:val="24"/>
          <w:u w:val="single"/>
        </w:rPr>
        <w:t>PREPARATION FOR USING THE HEALTH TECHNOLOGY</w:t>
      </w:r>
    </w:p>
    <w:p w14:paraId="463FDC5D" w14:textId="5634DB9D" w:rsidR="005E1CFB" w:rsidRPr="00B430AF" w:rsidRDefault="0090168B" w:rsidP="007B1A53">
      <w:pPr>
        <w:keepNext/>
        <w:keepLines/>
        <w:rPr>
          <w:b/>
          <w:sz w:val="24"/>
          <w:szCs w:val="24"/>
        </w:rPr>
      </w:pPr>
      <w:r w:rsidRPr="00B430AF">
        <w:rPr>
          <w:b/>
          <w:sz w:val="24"/>
          <w:szCs w:val="24"/>
        </w:rPr>
        <w:t>Define and summarise the clinical management algorithm, including any required tests or healthcare resources, before patients would be eligible for the proposed health technology</w:t>
      </w:r>
      <w:r w:rsidR="005E1CFB" w:rsidRPr="00B430AF">
        <w:rPr>
          <w:b/>
          <w:sz w:val="24"/>
          <w:szCs w:val="24"/>
        </w:rPr>
        <w:t>:</w:t>
      </w:r>
    </w:p>
    <w:p w14:paraId="6195B227" w14:textId="18E6C34A" w:rsidR="005E1CFB" w:rsidRPr="00A96FE9" w:rsidRDefault="005E1CFB" w:rsidP="007B1A53">
      <w:pPr>
        <w:keepNext/>
        <w:keepLines/>
      </w:pPr>
      <w:r w:rsidRPr="00A96FE9">
        <w:rPr>
          <w:highlight w:val="lightGray"/>
        </w:rPr>
        <w:fldChar w:fldCharType="begin">
          <w:ffData>
            <w:name w:val=""/>
            <w:enabled/>
            <w:calcOnExit w:val="0"/>
            <w:textInput>
              <w:default w:val="Provide your response here"/>
            </w:textInput>
          </w:ffData>
        </w:fldChar>
      </w:r>
      <w:r w:rsidRPr="00A96FE9">
        <w:instrText xml:space="preserve"> FORMTEXT </w:instrText>
      </w:r>
      <w:r w:rsidRPr="00A96FE9">
        <w:rPr>
          <w:highlight w:val="lightGray"/>
        </w:rPr>
      </w:r>
      <w:r w:rsidRPr="00A96FE9">
        <w:rPr>
          <w:highlight w:val="lightGray"/>
        </w:rPr>
        <w:fldChar w:fldCharType="separate"/>
      </w:r>
      <w:r w:rsidRPr="00A96FE9">
        <w:rPr>
          <w:highlight w:val="lightGray"/>
        </w:rPr>
        <w:fldChar w:fldCharType="end"/>
      </w:r>
      <w:r w:rsidR="19EA16B6" w:rsidRPr="00A96FE9">
        <w:t xml:space="preserve">Individuals typically enter the prostate cancer diagnostic pathway through the investigation of urinary symptoms or following an abnormal screening </w:t>
      </w:r>
      <w:r w:rsidR="7B9A3AC3" w:rsidRPr="00A96FE9">
        <w:t>result. Initial assessment is completed by a General Practitioner</w:t>
      </w:r>
      <w:r w:rsidR="5051DCD8" w:rsidRPr="00A96FE9">
        <w:t xml:space="preserve">, and this is followed by a </w:t>
      </w:r>
      <w:r w:rsidR="00720358" w:rsidRPr="00A96FE9">
        <w:t>prostate-specific antigen (</w:t>
      </w:r>
      <w:r w:rsidR="5051DCD8" w:rsidRPr="00A96FE9">
        <w:t>PSA</w:t>
      </w:r>
      <w:r w:rsidR="00720358" w:rsidRPr="00A96FE9">
        <w:t>)</w:t>
      </w:r>
      <w:r w:rsidR="5051DCD8" w:rsidRPr="00A96FE9">
        <w:t xml:space="preserve"> blood test</w:t>
      </w:r>
      <w:r w:rsidR="2E8C6B13" w:rsidRPr="00A96FE9">
        <w:t xml:space="preserve"> and midstream urine test</w:t>
      </w:r>
      <w:r w:rsidR="5051DCD8" w:rsidRPr="00A96FE9">
        <w:t xml:space="preserve">. </w:t>
      </w:r>
    </w:p>
    <w:p w14:paraId="4CFB3FAE" w14:textId="60D5EC3A" w:rsidR="006B735D" w:rsidRPr="00A96FE9" w:rsidRDefault="73F09D89" w:rsidP="190F7C56">
      <w:r w:rsidRPr="00A96FE9">
        <w:t xml:space="preserve">Individuals with elevated PSA and/or high-risk clinical features will be referred to a urologist for further evaluation. </w:t>
      </w:r>
      <w:r w:rsidR="230F4365" w:rsidRPr="00A96FE9">
        <w:t xml:space="preserve">Patients </w:t>
      </w:r>
      <w:r w:rsidR="64F7FF38" w:rsidRPr="00A96FE9">
        <w:t>will</w:t>
      </w:r>
      <w:r w:rsidR="230F4365" w:rsidRPr="00A96FE9">
        <w:t xml:space="preserve"> also have a multiparametric MRI </w:t>
      </w:r>
      <w:r w:rsidR="58A7A53B" w:rsidRPr="00A96FE9">
        <w:t xml:space="preserve">and prostate biopsy before the diagnosis of prostate cancer is made.  </w:t>
      </w:r>
    </w:p>
    <w:p w14:paraId="4131E93D" w14:textId="44D9E7B5" w:rsidR="005E1CFB" w:rsidRPr="00B430AF" w:rsidRDefault="0090168B" w:rsidP="00BC0C43">
      <w:pPr>
        <w:rPr>
          <w:b/>
          <w:sz w:val="24"/>
          <w:szCs w:val="24"/>
        </w:rPr>
      </w:pPr>
      <w:r w:rsidRPr="00B430AF">
        <w:rPr>
          <w:b/>
          <w:sz w:val="24"/>
          <w:szCs w:val="24"/>
        </w:rPr>
        <w:t>Is there any expectation that the clinical management algorithm before the health technology is used will change due to the introduction of the proposed health technology</w:t>
      </w:r>
      <w:r w:rsidR="005E1CFB" w:rsidRPr="00B430AF">
        <w:rPr>
          <w:b/>
          <w:sz w:val="24"/>
          <w:szCs w:val="24"/>
        </w:rPr>
        <w:t>?</w:t>
      </w:r>
      <w:r w:rsidR="005E1CFB" w:rsidRPr="00B430AF">
        <w:rPr>
          <w:b/>
          <w:bCs/>
          <w:sz w:val="24"/>
          <w:szCs w:val="24"/>
        </w:rPr>
        <w:t xml:space="preserve"> </w:t>
      </w:r>
    </w:p>
    <w:p w14:paraId="1546906F" w14:textId="7813E1BE" w:rsidR="005E1CFB" w:rsidRPr="00A96FE9" w:rsidRDefault="005E1CFB" w:rsidP="00BC0C43">
      <w:r w:rsidRPr="00A96FE9">
        <w:t>No</w:t>
      </w:r>
    </w:p>
    <w:p w14:paraId="7446E356" w14:textId="09D44FE8" w:rsidR="006B735D" w:rsidRPr="007B1A53" w:rsidRDefault="0090168B" w:rsidP="00BC0C43">
      <w:r w:rsidRPr="00B430AF">
        <w:rPr>
          <w:b/>
          <w:sz w:val="24"/>
          <w:szCs w:val="24"/>
        </w:rPr>
        <w:t>Describe and explain any differences in the clinical management algorithm prior to the use of the proposed health technology vs. the comparator health technology</w:t>
      </w:r>
      <w:r w:rsidR="005E1CFB" w:rsidRPr="00B430AF">
        <w:rPr>
          <w:b/>
          <w:sz w:val="24"/>
          <w:szCs w:val="24"/>
        </w:rPr>
        <w:t>:</w:t>
      </w:r>
      <w:r w:rsidR="00631547" w:rsidRPr="00B430AF">
        <w:rPr>
          <w:b/>
          <w:bCs/>
          <w:sz w:val="24"/>
          <w:szCs w:val="24"/>
        </w:rPr>
        <w:br/>
      </w:r>
      <w:r w:rsidR="007610BA" w:rsidRPr="00A96FE9">
        <w:t>Not applicable</w:t>
      </w:r>
    </w:p>
    <w:p w14:paraId="2AEB8C28" w14:textId="17DF89E6" w:rsidR="00F16239" w:rsidRPr="00B430AF" w:rsidRDefault="00EA0AA0" w:rsidP="00BC0C43">
      <w:pPr>
        <w:pStyle w:val="Heading2"/>
        <w:rPr>
          <w:sz w:val="24"/>
          <w:szCs w:val="24"/>
          <w:u w:val="single"/>
        </w:rPr>
      </w:pPr>
      <w:r w:rsidRPr="00B430AF">
        <w:rPr>
          <w:sz w:val="24"/>
          <w:szCs w:val="24"/>
          <w:u w:val="single"/>
        </w:rPr>
        <w:t>USE OF THE HEALTH TECHNOLOGY</w:t>
      </w:r>
    </w:p>
    <w:p w14:paraId="7C130FEF" w14:textId="04FF653C" w:rsidR="0090168B" w:rsidRPr="00B430AF" w:rsidRDefault="00F16239" w:rsidP="00A86A86">
      <w:pPr>
        <w:rPr>
          <w:b/>
          <w:sz w:val="24"/>
          <w:szCs w:val="24"/>
        </w:rPr>
      </w:pPr>
      <w:r w:rsidRPr="00B430AF">
        <w:rPr>
          <w:b/>
          <w:sz w:val="24"/>
          <w:szCs w:val="24"/>
        </w:rPr>
        <w:t>Explain what other healthcare resources are used in conjunction with delivering the proposed health technology</w:t>
      </w:r>
      <w:r w:rsidR="0090168B" w:rsidRPr="00B430AF">
        <w:rPr>
          <w:b/>
          <w:sz w:val="24"/>
          <w:szCs w:val="24"/>
        </w:rPr>
        <w:t>:</w:t>
      </w:r>
    </w:p>
    <w:p w14:paraId="25E38A79" w14:textId="01B92D25" w:rsidR="000C7F6E" w:rsidRPr="00A96FE9" w:rsidRDefault="23A22FF3" w:rsidP="000C7F6E">
      <w:r w:rsidRPr="00A96FE9">
        <w:t>Prior to the sample being collected, information regarding the family history is collected, g</w:t>
      </w:r>
      <w:r w:rsidR="65ADE344" w:rsidRPr="00A96FE9">
        <w:t xml:space="preserve">enetic counselling provided </w:t>
      </w:r>
      <w:r w:rsidR="6C16B952" w:rsidRPr="00A96FE9">
        <w:t xml:space="preserve">and informed consent obtained </w:t>
      </w:r>
      <w:r w:rsidR="65ADE344" w:rsidRPr="00A96FE9">
        <w:t xml:space="preserve">in conjunction with germline genetic testing. </w:t>
      </w:r>
    </w:p>
    <w:p w14:paraId="3342A35F" w14:textId="4C4D07D9" w:rsidR="000C7F6E" w:rsidRPr="00A96FE9" w:rsidRDefault="000C7F6E" w:rsidP="000C7F6E">
      <w:r w:rsidRPr="00A96FE9">
        <w:t>A tissue sample (blood or buccal) would need to be collected. This process could involve phlebotomists, nurses, pathology collection staff, and/or practice staff.</w:t>
      </w:r>
    </w:p>
    <w:p w14:paraId="4A0C0B8F" w14:textId="310A1ACC" w:rsidR="006B735D" w:rsidRPr="00A96FE9" w:rsidRDefault="000C7F6E" w:rsidP="000C7F6E">
      <w:r w:rsidRPr="00A96FE9">
        <w:t>The sample would be tested at an accredited laboratory, which would involve a multidisciplinary team of pathologists, scientists</w:t>
      </w:r>
      <w:r w:rsidR="00043C8B">
        <w:t>,</w:t>
      </w:r>
      <w:r w:rsidR="30FBCA63" w:rsidRPr="00A96FE9">
        <w:t xml:space="preserve"> </w:t>
      </w:r>
      <w:r w:rsidRPr="00A96FE9">
        <w:t>laboratory technicians</w:t>
      </w:r>
      <w:r w:rsidR="008E0A4A">
        <w:t xml:space="preserve"> and clinical genetics specialists</w:t>
      </w:r>
      <w:r w:rsidR="47386EB6" w:rsidRPr="00A96FE9">
        <w:t>.</w:t>
      </w:r>
    </w:p>
    <w:p w14:paraId="38D2ADE7" w14:textId="7F9BD604" w:rsidR="0090168B" w:rsidRPr="00B430AF" w:rsidRDefault="00F16239" w:rsidP="00A86A86">
      <w:pPr>
        <w:rPr>
          <w:b/>
          <w:sz w:val="24"/>
          <w:szCs w:val="24"/>
        </w:rPr>
      </w:pPr>
      <w:r w:rsidRPr="00B430AF">
        <w:rPr>
          <w:b/>
          <w:sz w:val="24"/>
          <w:szCs w:val="24"/>
        </w:rPr>
        <w:t>Explain what other healthcare resources are used in conjunction with the comparator health technology</w:t>
      </w:r>
      <w:r w:rsidR="0090168B" w:rsidRPr="00B430AF">
        <w:rPr>
          <w:b/>
          <w:sz w:val="24"/>
          <w:szCs w:val="24"/>
        </w:rPr>
        <w:t>:</w:t>
      </w:r>
    </w:p>
    <w:p w14:paraId="4A738DC8" w14:textId="6BB2E1B1" w:rsidR="006B735D" w:rsidRPr="00A96FE9" w:rsidRDefault="006B64F2" w:rsidP="00BC0C43">
      <w:r w:rsidRPr="00A96FE9">
        <w:t xml:space="preserve">No </w:t>
      </w:r>
      <w:r w:rsidR="007D7181" w:rsidRPr="00A96FE9">
        <w:t>other</w:t>
      </w:r>
      <w:r w:rsidRPr="00A96FE9">
        <w:t xml:space="preserve"> healthcare resources are used in </w:t>
      </w:r>
      <w:r w:rsidR="00F52755" w:rsidRPr="00A96FE9">
        <w:t>conjunction with</w:t>
      </w:r>
      <w:r w:rsidRPr="00A96FE9">
        <w:t xml:space="preserve"> the comparator health technology (no germline genetic testing</w:t>
      </w:r>
      <w:r w:rsidR="009D442D" w:rsidRPr="00A96FE9">
        <w:t>; Figure 2</w:t>
      </w:r>
      <w:r w:rsidRPr="00A96FE9">
        <w:t xml:space="preserve">). </w:t>
      </w:r>
      <w:r w:rsidR="0046777B" w:rsidRPr="00A96FE9">
        <w:t>W</w:t>
      </w:r>
      <w:r w:rsidR="00912112" w:rsidRPr="00A96FE9">
        <w:t>hen germline genetic testing does not take place</w:t>
      </w:r>
      <w:r w:rsidR="0046777B" w:rsidRPr="00A96FE9">
        <w:t>, a tissue sample is not collected</w:t>
      </w:r>
      <w:r w:rsidR="00E93CD6" w:rsidRPr="00A96FE9">
        <w:t>,</w:t>
      </w:r>
      <w:r w:rsidR="0046777B" w:rsidRPr="00A96FE9">
        <w:t xml:space="preserve"> and genetic counselling </w:t>
      </w:r>
      <w:r w:rsidR="00AF77DA" w:rsidRPr="00A96FE9">
        <w:t>is not required</w:t>
      </w:r>
      <w:r w:rsidR="00912112" w:rsidRPr="00A96FE9">
        <w:t>.</w:t>
      </w:r>
    </w:p>
    <w:p w14:paraId="378F78D9" w14:textId="28E2F695" w:rsidR="00F16239" w:rsidRPr="00B430AF" w:rsidRDefault="00F16239" w:rsidP="00A86A86">
      <w:pPr>
        <w:rPr>
          <w:b/>
          <w:sz w:val="24"/>
          <w:szCs w:val="24"/>
        </w:rPr>
      </w:pPr>
      <w:r w:rsidRPr="00B430AF">
        <w:rPr>
          <w:b/>
          <w:sz w:val="24"/>
          <w:szCs w:val="24"/>
        </w:rPr>
        <w:t>Describe and explain any differences in the healthcare resources used in conjunction with the proposed health technology vs. the comparator health technology:</w:t>
      </w:r>
    </w:p>
    <w:p w14:paraId="09B18DCB" w14:textId="76A30253" w:rsidR="2D95FA16" w:rsidRPr="00A96FE9" w:rsidRDefault="2D95FA16">
      <w:r w:rsidRPr="00A96FE9">
        <w:t xml:space="preserve">The proposed health technology requires </w:t>
      </w:r>
      <w:r w:rsidR="007A0E67" w:rsidRPr="00A96FE9">
        <w:t xml:space="preserve">pre- and post-test </w:t>
      </w:r>
      <w:r w:rsidRPr="00A96FE9">
        <w:t xml:space="preserve">genetic counselling, data collection, sample collection and analysis whereas none of these </w:t>
      </w:r>
      <w:r w:rsidR="005964C9" w:rsidRPr="00A96FE9">
        <w:t>are</w:t>
      </w:r>
      <w:r w:rsidRPr="00A96FE9">
        <w:t xml:space="preserve"> required where no genetic testing is undertaken (comparator).</w:t>
      </w:r>
    </w:p>
    <w:p w14:paraId="3B55D97A" w14:textId="48893E7C" w:rsidR="006B735D" w:rsidRPr="007B1A53" w:rsidRDefault="0C501C8B" w:rsidP="007D5262">
      <w:pPr>
        <w:pStyle w:val="Tickboxes"/>
        <w:rPr>
          <w:rFonts w:eastAsia="Segoe UI"/>
          <w:sz w:val="22"/>
          <w:szCs w:val="22"/>
        </w:rPr>
      </w:pPr>
      <w:r w:rsidRPr="00A96FE9">
        <w:rPr>
          <w:rFonts w:eastAsia="Segoe UI"/>
          <w:color w:val="000000" w:themeColor="text1"/>
          <w:sz w:val="22"/>
          <w:szCs w:val="22"/>
        </w:rPr>
        <w:lastRenderedPageBreak/>
        <w:t xml:space="preserve">The staff, facilities, and equipment required to deliver the proposed health technology are already established and funded through existing public and private healthcare arrangements. Implementation is therefore expected to result in only a modest increase in healthcare resources proportionate to the additional population becoming eligible. </w:t>
      </w:r>
      <w:r w:rsidRPr="00A96FE9">
        <w:rPr>
          <w:rFonts w:eastAsia="Segoe UI"/>
          <w:sz w:val="22"/>
          <w:szCs w:val="22"/>
        </w:rPr>
        <w:t xml:space="preserve"> </w:t>
      </w:r>
    </w:p>
    <w:p w14:paraId="2BE17ED5" w14:textId="0F1E92FD" w:rsidR="00F16239" w:rsidRPr="00B430AF" w:rsidRDefault="00EA0AA0" w:rsidP="00BF4BAA">
      <w:pPr>
        <w:pStyle w:val="Heading2"/>
        <w:rPr>
          <w:sz w:val="24"/>
          <w:szCs w:val="24"/>
          <w:u w:val="single"/>
        </w:rPr>
      </w:pPr>
      <w:r w:rsidRPr="00B430AF">
        <w:rPr>
          <w:sz w:val="24"/>
          <w:szCs w:val="24"/>
          <w:u w:val="single"/>
        </w:rPr>
        <w:t>CLINICAL MANAGEMENT AFTER THE USE OF HEALTH TECHNOLOGY</w:t>
      </w:r>
    </w:p>
    <w:p w14:paraId="3017C87B" w14:textId="631F5EC6" w:rsidR="00F16239" w:rsidRPr="00B430AF" w:rsidRDefault="00F16239" w:rsidP="00A86A86">
      <w:pPr>
        <w:rPr>
          <w:b/>
          <w:sz w:val="24"/>
          <w:szCs w:val="24"/>
        </w:rPr>
      </w:pPr>
      <w:r w:rsidRPr="00B430AF">
        <w:rPr>
          <w:b/>
          <w:sz w:val="24"/>
          <w:szCs w:val="24"/>
        </w:rPr>
        <w:t>Define and summarise the clinical management algorithm, including any required tests or healthcare resources, after the use of the proposed health technology:</w:t>
      </w:r>
    </w:p>
    <w:p w14:paraId="40AD9D9A" w14:textId="40B52F33" w:rsidR="001E630A" w:rsidRPr="00A96FE9" w:rsidRDefault="677D0082" w:rsidP="3BFE5C25">
      <w:pPr>
        <w:rPr>
          <w:rFonts w:eastAsia="Segoe UI"/>
        </w:rPr>
      </w:pPr>
      <w:r w:rsidRPr="00A96FE9">
        <w:rPr>
          <w:rFonts w:eastAsia="Segoe UI"/>
          <w:color w:val="000000" w:themeColor="text1"/>
        </w:rPr>
        <w:t xml:space="preserve">After completing genetic testing, individuals will attend a post-test counselling appointment to discuss their results with the </w:t>
      </w:r>
      <w:r w:rsidR="00C26958" w:rsidRPr="00A96FE9">
        <w:rPr>
          <w:rFonts w:eastAsia="Segoe UI"/>
          <w:color w:val="000000" w:themeColor="text1"/>
        </w:rPr>
        <w:t>specialist or consultant physician</w:t>
      </w:r>
      <w:r w:rsidR="006A4D93" w:rsidRPr="00A96FE9">
        <w:rPr>
          <w:rFonts w:eastAsia="Segoe UI"/>
          <w:color w:val="000000" w:themeColor="text1"/>
        </w:rPr>
        <w:t xml:space="preserve">. Appropriate </w:t>
      </w:r>
      <w:r w:rsidR="00891C37" w:rsidRPr="00A96FE9">
        <w:rPr>
          <w:rFonts w:eastAsia="Segoe UI"/>
          <w:color w:val="000000" w:themeColor="text1"/>
        </w:rPr>
        <w:t xml:space="preserve">pre- and post-test genetic counselling should be provided to the patient </w:t>
      </w:r>
      <w:r w:rsidR="00A87C5E" w:rsidRPr="00A96FE9">
        <w:rPr>
          <w:rFonts w:eastAsia="Segoe UI"/>
          <w:color w:val="000000" w:themeColor="text1"/>
        </w:rPr>
        <w:t>by the specialist treating practitioner</w:t>
      </w:r>
      <w:r w:rsidR="0075668B" w:rsidRPr="00A96FE9">
        <w:rPr>
          <w:rFonts w:eastAsia="Segoe UI"/>
          <w:color w:val="000000" w:themeColor="text1"/>
        </w:rPr>
        <w:t xml:space="preserve">, </w:t>
      </w:r>
      <w:r w:rsidR="004274BD" w:rsidRPr="00A96FE9">
        <w:rPr>
          <w:rFonts w:eastAsia="Segoe UI"/>
          <w:color w:val="000000" w:themeColor="text1"/>
        </w:rPr>
        <w:t>a genetic counselling service or a clinical geneticist on referral</w:t>
      </w:r>
      <w:r w:rsidR="004274BD" w:rsidRPr="00A96FE9" w:rsidDel="0026086C">
        <w:rPr>
          <w:rFonts w:eastAsia="Segoe UI"/>
          <w:color w:val="000000" w:themeColor="text1"/>
        </w:rPr>
        <w:t>.</w:t>
      </w:r>
      <w:r w:rsidRPr="00A96FE9">
        <w:rPr>
          <w:rFonts w:eastAsia="Segoe UI"/>
        </w:rPr>
        <w:t xml:space="preserve"> </w:t>
      </w:r>
    </w:p>
    <w:p w14:paraId="5E87CEF0" w14:textId="0069149B" w:rsidR="0051718E" w:rsidRPr="00A96FE9" w:rsidRDefault="677D0082" w:rsidP="3BFE5C25">
      <w:r w:rsidRPr="00A96FE9">
        <w:rPr>
          <w:rFonts w:eastAsia="Segoe UI"/>
        </w:rPr>
        <w:t xml:space="preserve">The results of the testing will shift </w:t>
      </w:r>
      <w:r w:rsidR="5805E672" w:rsidRPr="00A96FE9">
        <w:t xml:space="preserve">the clinical care pathway </w:t>
      </w:r>
      <w:r w:rsidR="6F7E6966" w:rsidRPr="00A96FE9">
        <w:t xml:space="preserve">towards </w:t>
      </w:r>
      <w:r w:rsidR="5805E672" w:rsidRPr="00A96FE9">
        <w:t>becom</w:t>
      </w:r>
      <w:r w:rsidR="0AC43EAB" w:rsidRPr="00A96FE9">
        <w:t>ing</w:t>
      </w:r>
      <w:r w:rsidR="5805E672" w:rsidRPr="00A96FE9">
        <w:t xml:space="preserve"> more personalised and risk‑adapted, influencing both treatment selection and ongoing testing and surveillance</w:t>
      </w:r>
      <w:r w:rsidR="00EC7EE0" w:rsidRPr="00A96FE9">
        <w:t xml:space="preserve"> (Figure 3)</w:t>
      </w:r>
      <w:r w:rsidR="5805E672" w:rsidRPr="00A96FE9">
        <w:t xml:space="preserve">. </w:t>
      </w:r>
    </w:p>
    <w:p w14:paraId="479CD0FA" w14:textId="287F290C" w:rsidR="607A72B0" w:rsidRPr="00A96FE9" w:rsidRDefault="6BE4EAF1" w:rsidP="60888102">
      <w:r w:rsidRPr="00A96FE9">
        <w:t xml:space="preserve">Individuals </w:t>
      </w:r>
      <w:r w:rsidR="00CC290A" w:rsidRPr="00A96FE9">
        <w:t>who have</w:t>
      </w:r>
      <w:r w:rsidRPr="00A96FE9">
        <w:t xml:space="preserve"> a </w:t>
      </w:r>
      <w:r w:rsidR="00E91712" w:rsidRPr="00A96FE9">
        <w:t>variant of uncertain significance (</w:t>
      </w:r>
      <w:r w:rsidRPr="00A96FE9">
        <w:t>VUS</w:t>
      </w:r>
      <w:r w:rsidRPr="00A96FE9" w:rsidDel="00CC290A">
        <w:t>)</w:t>
      </w:r>
      <w:r w:rsidRPr="00A96FE9">
        <w:t xml:space="preserve"> </w:t>
      </w:r>
      <w:r w:rsidR="00CC290A" w:rsidRPr="00A96FE9">
        <w:t xml:space="preserve">identified by germline genetic testing </w:t>
      </w:r>
      <w:r w:rsidRPr="00A96FE9">
        <w:t xml:space="preserve">would have no </w:t>
      </w:r>
      <w:r w:rsidR="00377816" w:rsidRPr="00A96FE9">
        <w:t>change in clinical management</w:t>
      </w:r>
      <w:r w:rsidR="00CC290A" w:rsidRPr="00A96FE9">
        <w:t xml:space="preserve"> based on this result</w:t>
      </w:r>
      <w:r w:rsidR="00864992" w:rsidRPr="00A96FE9">
        <w:t xml:space="preserve">, as identification of a VUS </w:t>
      </w:r>
      <w:r w:rsidR="0054796B" w:rsidRPr="00A96FE9">
        <w:t>is a clinically uninformative result. Re-curation of VUS may occur</w:t>
      </w:r>
      <w:r w:rsidR="00864992" w:rsidRPr="00A96FE9">
        <w:t xml:space="preserve"> later</w:t>
      </w:r>
      <w:r w:rsidR="0054796B" w:rsidRPr="00A96FE9">
        <w:t xml:space="preserve">, but </w:t>
      </w:r>
      <w:r w:rsidR="00864992" w:rsidRPr="00A96FE9">
        <w:t xml:space="preserve">this </w:t>
      </w:r>
      <w:r w:rsidR="0054796B" w:rsidRPr="00A96FE9">
        <w:t>is not publicly funded</w:t>
      </w:r>
      <w:r w:rsidR="0013051F" w:rsidRPr="00A96FE9">
        <w:t xml:space="preserve"> nor proposed for public funding within this application.</w:t>
      </w:r>
    </w:p>
    <w:p w14:paraId="66295798" w14:textId="5DA1A0FE" w:rsidR="529088F7" w:rsidRPr="00A96FE9" w:rsidRDefault="5805E672" w:rsidP="3BFE5C25">
      <w:r w:rsidRPr="00A96FE9">
        <w:t xml:space="preserve">In individuals with localised </w:t>
      </w:r>
      <w:r w:rsidR="0083030D" w:rsidRPr="00A96FE9">
        <w:t>prostate cancer</w:t>
      </w:r>
      <w:r w:rsidRPr="00A96FE9">
        <w:t xml:space="preserve">, the </w:t>
      </w:r>
      <w:r w:rsidR="00CC290A" w:rsidRPr="00A96FE9">
        <w:t>identification</w:t>
      </w:r>
      <w:r w:rsidRPr="00A96FE9">
        <w:t xml:space="preserve"> of a germline </w:t>
      </w:r>
      <w:r w:rsidR="0083030D" w:rsidRPr="00A96FE9">
        <w:t xml:space="preserve">P/LP </w:t>
      </w:r>
      <w:r w:rsidRPr="00A96FE9">
        <w:t>variant</w:t>
      </w:r>
      <w:r w:rsidR="0083030D" w:rsidRPr="00A96FE9">
        <w:t xml:space="preserve"> in a cancer predisposition gene</w:t>
      </w:r>
      <w:r w:rsidRPr="00A96FE9">
        <w:t xml:space="preserve"> prompts more cautious active surveillance and may support </w:t>
      </w:r>
      <w:r w:rsidR="00EA2359">
        <w:t xml:space="preserve">later </w:t>
      </w:r>
      <w:r w:rsidRPr="00A96FE9">
        <w:t xml:space="preserve">consideration of </w:t>
      </w:r>
      <w:r w:rsidR="000B3873" w:rsidRPr="00A96FE9">
        <w:t>changing systemic therapy (e.g. platinum chemotherapy for advanced disease</w:t>
      </w:r>
      <w:r w:rsidR="00CE5864">
        <w:t>,</w:t>
      </w:r>
      <w:r w:rsidR="00CE5864" w:rsidRPr="00CE5864">
        <w:t xml:space="preserve"> </w:t>
      </w:r>
      <w:r w:rsidR="00CE5864" w:rsidRPr="00A96FE9">
        <w:t xml:space="preserve">and timing of treatment intensification </w:t>
      </w:r>
      <w:r w:rsidR="00CE5864" w:rsidRPr="00A96FE9">
        <w:fldChar w:fldCharType="begin">
          <w:fldData xml:space="preserve">PEVuZE5vdGU+PENpdGU+PEF1dGhvcj5TaG9yZTwvQXV0aG9yPjxZZWFyPjIwMjQ8L1llYXI+PFJl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==
</w:fldData>
        </w:fldChar>
      </w:r>
      <w:r w:rsidR="00CE5864" w:rsidRPr="00A96FE9">
        <w:instrText xml:space="preserve"> ADDIN EN.CITE </w:instrText>
      </w:r>
      <w:r w:rsidR="00CE5864" w:rsidRPr="00A96FE9">
        <w:fldChar w:fldCharType="begin">
          <w:fldData xml:space="preserve">PEVuZE5vdGU+PENpdGU+PEF1dGhvcj5TaG9yZTwvQXV0aG9yPjxZZWFyPjIwMjQ8L1llYXI+PFJl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==
</w:fldData>
        </w:fldChar>
      </w:r>
      <w:r w:rsidR="00CE5864" w:rsidRPr="00A96FE9">
        <w:instrText xml:space="preserve"> ADDIN EN.CITE.DATA </w:instrText>
      </w:r>
      <w:r w:rsidR="00CE5864" w:rsidRPr="00A96FE9">
        <w:fldChar w:fldCharType="end"/>
      </w:r>
      <w:r w:rsidR="00CE5864" w:rsidRPr="00A96FE9">
        <w:fldChar w:fldCharType="separate"/>
      </w:r>
      <w:r w:rsidR="00CE5864" w:rsidRPr="00A96FE9">
        <w:rPr>
          <w:noProof/>
        </w:rPr>
        <w:t>(Shore et al., 2024)</w:t>
      </w:r>
      <w:r w:rsidR="00CE5864" w:rsidRPr="00A96FE9">
        <w:fldChar w:fldCharType="end"/>
      </w:r>
      <w:r w:rsidR="000B3873" w:rsidRPr="00A96FE9">
        <w:t>)</w:t>
      </w:r>
      <w:r w:rsidRPr="00A96FE9">
        <w:t xml:space="preserve">, reflective </w:t>
      </w:r>
      <w:r w:rsidR="00146D3E" w:rsidRPr="00A96FE9">
        <w:t xml:space="preserve">of </w:t>
      </w:r>
      <w:r w:rsidRPr="00A96FE9">
        <w:t>evidence that germline variants are associated with more aggressive tumour biology and poorer prognosis</w:t>
      </w:r>
      <w:r w:rsidR="00E93CD6" w:rsidRPr="00A96FE9">
        <w:t xml:space="preserve"> </w:t>
      </w:r>
      <w:r w:rsidR="004063AE" w:rsidRPr="00A96FE9">
        <w:fldChar w:fldCharType="begin">
          <w:fldData xml:space="preserve">PEVuZE5vdGU+PENpdGU+PEF1dGhvcj5DYXN0cm88L0F1dGhvcj48WWVhcj4yMDEzPC9ZZWFyPjxS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</w:fldData>
        </w:fldChar>
      </w:r>
      <w:r w:rsidR="004063AE" w:rsidRPr="00A96FE9">
        <w:instrText xml:space="preserve"> ADDIN EN.CITE </w:instrText>
      </w:r>
      <w:r w:rsidR="004063AE" w:rsidRPr="00A96FE9">
        <w:fldChar w:fldCharType="begin">
          <w:fldData xml:space="preserve">PEVuZE5vdGU+PENpdGU+PEF1dGhvcj5DYXN0cm88L0F1dGhvcj48WWVhcj4yMDEzPC9ZZWFyPjxS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</w:fldData>
        </w:fldChar>
      </w:r>
      <w:r w:rsidR="004063AE" w:rsidRPr="00A96FE9">
        <w:instrText xml:space="preserve"> ADDIN EN.CITE.DATA </w:instrText>
      </w:r>
      <w:r w:rsidR="004063AE" w:rsidRPr="00A96FE9">
        <w:fldChar w:fldCharType="end"/>
      </w:r>
      <w:r w:rsidR="004063AE" w:rsidRPr="00A96FE9">
        <w:fldChar w:fldCharType="separate"/>
      </w:r>
      <w:r w:rsidR="004063AE" w:rsidRPr="00A96FE9">
        <w:rPr>
          <w:noProof/>
        </w:rPr>
        <w:t>(Castro et al., 2013)</w:t>
      </w:r>
      <w:r w:rsidR="004063AE" w:rsidRPr="00A96FE9">
        <w:fldChar w:fldCharType="end"/>
      </w:r>
      <w:r w:rsidRPr="00A96FE9">
        <w:t xml:space="preserve">. </w:t>
      </w:r>
    </w:p>
    <w:p w14:paraId="27C31DDC" w14:textId="118D08C8" w:rsidR="00B14D8D" w:rsidRPr="00A96FE9" w:rsidRDefault="00C11967" w:rsidP="00B14D8D">
      <w:r w:rsidRPr="00A96FE9">
        <w:t xml:space="preserve">A health economic assessment of </w:t>
      </w:r>
      <w:r w:rsidR="003D0894" w:rsidRPr="00A96FE9">
        <w:t xml:space="preserve">germline genetic testing in </w:t>
      </w:r>
      <w:r w:rsidR="00345A9D" w:rsidRPr="00A96FE9">
        <w:t xml:space="preserve">prostate cancer patients </w:t>
      </w:r>
      <w:r w:rsidR="00263F86" w:rsidRPr="00A96FE9">
        <w:t>included</w:t>
      </w:r>
      <w:r w:rsidR="00345A9D" w:rsidRPr="00A96FE9">
        <w:t xml:space="preserve"> </w:t>
      </w:r>
      <w:r w:rsidR="00EC2BBF" w:rsidRPr="00A96FE9">
        <w:t>treatment probabilities</w:t>
      </w:r>
      <w:r w:rsidR="00484358" w:rsidRPr="00A96FE9">
        <w:t xml:space="preserve"> </w:t>
      </w:r>
      <w:r w:rsidR="003335FC" w:rsidRPr="00A96FE9">
        <w:t>that</w:t>
      </w:r>
      <w:r w:rsidR="00484358" w:rsidRPr="00A96FE9">
        <w:t xml:space="preserve"> d</w:t>
      </w:r>
      <w:r w:rsidR="00263F86" w:rsidRPr="00A96FE9">
        <w:t>iffer</w:t>
      </w:r>
      <w:r w:rsidR="00484358" w:rsidRPr="00A96FE9">
        <w:t>ed</w:t>
      </w:r>
      <w:r w:rsidR="00EC2BBF" w:rsidRPr="00A96FE9">
        <w:t xml:space="preserve"> depending on </w:t>
      </w:r>
      <w:r w:rsidR="00EC2BBF" w:rsidRPr="00A96FE9">
        <w:rPr>
          <w:i/>
          <w:iCs/>
        </w:rPr>
        <w:t>BRCA</w:t>
      </w:r>
      <w:r w:rsidR="00EC2BBF" w:rsidRPr="00A96FE9">
        <w:t xml:space="preserve"> variant status</w:t>
      </w:r>
      <w:r w:rsidR="00484358" w:rsidRPr="00A96FE9">
        <w:t xml:space="preserve"> </w:t>
      </w:r>
      <w:r w:rsidR="004063AE" w:rsidRPr="00A96FE9">
        <w:fldChar w:fldCharType="begin"/>
      </w:r>
      <w:r w:rsidR="004063AE" w:rsidRPr="00A96FE9">
        <w:instrText xml:space="preserve"> ADDIN EN.CITE &lt;EndNote&gt;&lt;Cite&gt;&lt;Author&gt;Teppala&lt;/Author&gt;&lt;Year&gt;2025&lt;/Year&gt;&lt;RecNum&gt;1&lt;/RecNum&gt;&lt;DisplayText&gt;(Teppala et al., 2025)&lt;/DisplayText&gt;&lt;record&gt;&lt;rec-number&gt;1&lt;/rec-number&gt;&lt;foreign-keys&gt;&lt;key app="EN" db-id="d2wdezx93dzvtfe00srxztwj2de2wsazs95f" timestamp="1773120558" guid="922a5f06-0df2-4774-93c9-4b0b9e9a7351"&gt;1&lt;/key&gt;&lt;/foreign-keys&gt;&lt;ref-type name="Journal Article"&gt;17&lt;/ref-type&gt;&lt;contributors&gt;&lt;authors&gt;&lt;author&gt;Teppala, Srinivas&lt;/author&gt;&lt;author&gt;Scuffham, Paul&lt;/author&gt;&lt;author&gt;Edmunds, Kim&lt;/author&gt;&lt;author&gt;Roberts, Matthew J.&lt;/author&gt;&lt;author&gt;Smith, David P.&lt;/author&gt;&lt;author&gt;Fairbairn, David&lt;/author&gt;&lt;author&gt;Horvath, Lisa G.&lt;/author&gt;&lt;author&gt;Tuffaha, Haitham&lt;/author&gt;&lt;/authors&gt;&lt;/contributors&gt;&lt;titles&gt;&lt;title&gt;The cost-utility of targeted germline BRCA testing in localized prostate cancer followed by cascade testing first-degree relatives with pathogenic variants&lt;/title&gt;&lt;secondary-title&gt;Genetics in Medicine&lt;/secondary-title&gt;&lt;/titles&gt;&lt;periodical&gt;&lt;full-title&gt;Genetics in Medicine&lt;/full-title&gt;&lt;/periodical&gt;&lt;pages&gt;101463&lt;/pages&gt;&lt;volume&gt;27&lt;/volume&gt;&lt;number&gt;8&lt;/number&gt;&lt;keywords&gt;&lt;keyword&gt;Cost-effectiveness&lt;/keyword&gt;&lt;keyword&gt;Genetic testing&lt;/keyword&gt;&lt;keyword&gt;Localized&lt;/keyword&gt;&lt;keyword&gt;Prostate cancer&lt;/keyword&gt;&lt;/keywords&gt;&lt;dates&gt;&lt;year&gt;2025&lt;/year&gt;&lt;pub-dates&gt;&lt;date&gt;2025/08/01/&lt;/date&gt;&lt;/pub-dates&gt;&lt;/dates&gt;&lt;isbn&gt;1098-3600&lt;/isbn&gt;&lt;urls&gt;&lt;related-urls&gt;&lt;url&gt;https://www.sciencedirect.com/science/article/pii/S1098360025001108&lt;/url&gt;&lt;/related-urls&gt;&lt;/urls&gt;&lt;electronic-resource-num&gt;https://doi.org/10.1016/j.gim.2025.101463&lt;/electronic-resource-num&gt;&lt;/record&gt;&lt;/Cite&gt;&lt;/EndNote&gt;</w:instrText>
      </w:r>
      <w:r w:rsidR="004063AE" w:rsidRPr="00A96FE9">
        <w:fldChar w:fldCharType="separate"/>
      </w:r>
      <w:r w:rsidR="004063AE" w:rsidRPr="00A96FE9">
        <w:rPr>
          <w:noProof/>
        </w:rPr>
        <w:t>(Teppala et al., 2025)</w:t>
      </w:r>
      <w:r w:rsidR="004063AE" w:rsidRPr="00A96FE9">
        <w:fldChar w:fldCharType="end"/>
      </w:r>
      <w:r w:rsidR="003335FC" w:rsidRPr="00A96FE9">
        <w:t xml:space="preserve"> (</w:t>
      </w:r>
      <w:r w:rsidR="003335FC" w:rsidRPr="00A96FE9">
        <w:fldChar w:fldCharType="begin"/>
      </w:r>
      <w:r w:rsidR="003335FC" w:rsidRPr="00A96FE9">
        <w:rPr>
          <w:sz w:val="20"/>
          <w:szCs w:val="20"/>
        </w:rPr>
        <w:instrText xml:space="preserve"> REF _Ref224651753 </w:instrText>
      </w:r>
      <w:r w:rsidR="00B430AF" w:rsidRPr="00A96FE9">
        <w:rPr>
          <w:sz w:val="20"/>
          <w:szCs w:val="20"/>
        </w:rPr>
        <w:instrText xml:space="preserve"> \* MERGEFORMAT </w:instrText>
      </w:r>
      <w:r w:rsidR="003335FC" w:rsidRPr="00A96FE9">
        <w:fldChar w:fldCharType="separate"/>
      </w:r>
      <w:r w:rsidR="003335FC" w:rsidRPr="00A96FE9">
        <w:t xml:space="preserve">Table </w:t>
      </w:r>
      <w:r w:rsidR="00146F54" w:rsidRPr="00A96FE9">
        <w:rPr>
          <w:noProof/>
        </w:rPr>
        <w:t>3</w:t>
      </w:r>
      <w:r w:rsidR="003335FC" w:rsidRPr="00A96FE9">
        <w:fldChar w:fldCharType="end"/>
      </w:r>
      <w:r w:rsidR="003335FC" w:rsidRPr="00A96FE9">
        <w:t xml:space="preserve">). These illustrate that even within a prostate cancer risk grouping, </w:t>
      </w:r>
      <w:r w:rsidR="003335FC" w:rsidRPr="00A96FE9">
        <w:rPr>
          <w:i/>
        </w:rPr>
        <w:t>BRCA</w:t>
      </w:r>
      <w:r w:rsidR="003335FC" w:rsidRPr="00A96FE9">
        <w:t xml:space="preserve"> positive </w:t>
      </w:r>
      <w:r w:rsidR="004E40ED" w:rsidRPr="00A96FE9">
        <w:t xml:space="preserve">patients are less likely to </w:t>
      </w:r>
      <w:r w:rsidR="00CC1F7A" w:rsidRPr="00A96FE9">
        <w:t xml:space="preserve">undergo active surveillance </w:t>
      </w:r>
      <w:r w:rsidR="00697D91" w:rsidRPr="00A96FE9">
        <w:t xml:space="preserve">and </w:t>
      </w:r>
      <w:r w:rsidR="001C565A" w:rsidRPr="00A96FE9">
        <w:t>external beam radiotherapy</w:t>
      </w:r>
      <w:r w:rsidR="00697D91" w:rsidRPr="00A96FE9">
        <w:t>, and more likely to undergo radical prostatectomy.</w:t>
      </w:r>
      <w:r w:rsidR="00ED093A" w:rsidRPr="00A96FE9">
        <w:t xml:space="preserve"> </w:t>
      </w:r>
    </w:p>
    <w:p w14:paraId="0D704E6A" w14:textId="614DC91D" w:rsidR="00B10C92" w:rsidRPr="005D2056" w:rsidRDefault="00B10C92" w:rsidP="00A96FE9">
      <w:pPr>
        <w:pStyle w:val="Caption"/>
        <w:keepNext/>
        <w:spacing w:after="0"/>
        <w:rPr>
          <w:i w:val="0"/>
        </w:rPr>
      </w:pPr>
      <w:bookmarkStart w:id="4" w:name="_Ref224651753"/>
      <w:r w:rsidRPr="00EF1C59">
        <w:rPr>
          <w:b/>
          <w:i w:val="0"/>
        </w:rPr>
        <w:t xml:space="preserve">Table </w:t>
      </w:r>
      <w:r w:rsidRPr="00EF1C59">
        <w:rPr>
          <w:b/>
          <w:i w:val="0"/>
        </w:rPr>
        <w:fldChar w:fldCharType="begin"/>
      </w:r>
      <w:r w:rsidRPr="00EF1C59">
        <w:rPr>
          <w:b/>
          <w:i w:val="0"/>
        </w:rPr>
        <w:instrText xml:space="preserve"> SEQ Table \* ARABIC </w:instrText>
      </w:r>
      <w:r w:rsidRPr="00EF1C59">
        <w:rPr>
          <w:b/>
          <w:i w:val="0"/>
        </w:rPr>
        <w:fldChar w:fldCharType="separate"/>
      </w:r>
      <w:r w:rsidR="008E6B6C" w:rsidRPr="00EF1C59">
        <w:rPr>
          <w:b/>
          <w:i w:val="0"/>
        </w:rPr>
        <w:t>3</w:t>
      </w:r>
      <w:r w:rsidRPr="00EF1C59">
        <w:rPr>
          <w:b/>
          <w:i w:val="0"/>
        </w:rPr>
        <w:fldChar w:fldCharType="end"/>
      </w:r>
      <w:bookmarkEnd w:id="4"/>
      <w:r w:rsidR="002852C2" w:rsidRPr="00EF1C59">
        <w:rPr>
          <w:b/>
          <w:i w:val="0"/>
        </w:rPr>
        <w:t xml:space="preserve">: </w:t>
      </w:r>
      <w:r w:rsidR="007740E5" w:rsidRPr="00EF1C59">
        <w:rPr>
          <w:b/>
          <w:i w:val="0"/>
        </w:rPr>
        <w:t>P</w:t>
      </w:r>
      <w:r w:rsidR="002852C2" w:rsidRPr="00EF1C59">
        <w:rPr>
          <w:b/>
          <w:i w:val="0"/>
        </w:rPr>
        <w:t xml:space="preserve">robabilities of </w:t>
      </w:r>
      <w:r w:rsidR="007C6BED" w:rsidRPr="00EF1C59">
        <w:rPr>
          <w:b/>
          <w:i w:val="0"/>
        </w:rPr>
        <w:t>treatments for patients with prostate cancer</w:t>
      </w:r>
      <w:r w:rsidR="002210CD" w:rsidRPr="00EF1C59">
        <w:rPr>
          <w:b/>
          <w:i w:val="0"/>
        </w:rPr>
        <w:t xml:space="preserve">, by </w:t>
      </w:r>
      <w:r w:rsidR="002210CD" w:rsidRPr="005D2056">
        <w:rPr>
          <w:b/>
        </w:rPr>
        <w:t>BRCA</w:t>
      </w:r>
      <w:r w:rsidR="002210CD" w:rsidRPr="00EF1C59">
        <w:rPr>
          <w:b/>
          <w:i w:val="0"/>
        </w:rPr>
        <w:t xml:space="preserve"> variant status</w:t>
      </w:r>
      <w:r w:rsidR="003F0512" w:rsidRPr="00EF1C59">
        <w:rPr>
          <w:b/>
          <w:bCs/>
          <w:i w:val="0"/>
          <w:iCs w:val="0"/>
        </w:rPr>
        <w:t>.</w:t>
      </w:r>
      <w:r w:rsidR="003F0512">
        <w:t xml:space="preserve"> </w:t>
      </w:r>
    </w:p>
    <w:tbl>
      <w:tblPr>
        <w:tblStyle w:val="TableGrid"/>
        <w:tblW w:w="9487" w:type="dxa"/>
        <w:tblLook w:val="04A0" w:firstRow="1" w:lastRow="0" w:firstColumn="1" w:lastColumn="0" w:noHBand="0" w:noVBand="1"/>
      </w:tblPr>
      <w:tblGrid>
        <w:gridCol w:w="2691"/>
        <w:gridCol w:w="2691"/>
        <w:gridCol w:w="2052"/>
        <w:gridCol w:w="2053"/>
      </w:tblGrid>
      <w:tr w:rsidR="0058415E" w:rsidRPr="00A96FE9" w14:paraId="3024D7C1" w14:textId="77777777" w:rsidTr="00DA46A3">
        <w:tc>
          <w:tcPr>
            <w:tcW w:w="2691" w:type="dxa"/>
            <w:vMerge w:val="restart"/>
          </w:tcPr>
          <w:p w14:paraId="6CEEB3BB" w14:textId="52263351" w:rsidR="006504F8" w:rsidRPr="00A96FE9" w:rsidRDefault="006C1CA3" w:rsidP="00BC0C43">
            <w:pPr>
              <w:rPr>
                <w:b/>
                <w:sz w:val="20"/>
                <w:szCs w:val="20"/>
              </w:rPr>
            </w:pPr>
            <w:r w:rsidRPr="00A96FE9">
              <w:rPr>
                <w:b/>
                <w:sz w:val="20"/>
                <w:szCs w:val="20"/>
              </w:rPr>
              <w:t>Treatment</w:t>
            </w:r>
          </w:p>
        </w:tc>
        <w:tc>
          <w:tcPr>
            <w:tcW w:w="2691" w:type="dxa"/>
            <w:vMerge w:val="restart"/>
          </w:tcPr>
          <w:p w14:paraId="46AFE0A2" w14:textId="77777777" w:rsidR="00531835" w:rsidRPr="00A96FE9" w:rsidRDefault="006C1CA3" w:rsidP="00531835">
            <w:pPr>
              <w:spacing w:after="0"/>
              <w:jc w:val="center"/>
              <w:rPr>
                <w:b/>
                <w:sz w:val="20"/>
                <w:szCs w:val="20"/>
              </w:rPr>
            </w:pPr>
            <w:r w:rsidRPr="00A96FE9">
              <w:rPr>
                <w:b/>
                <w:sz w:val="20"/>
                <w:szCs w:val="20"/>
              </w:rPr>
              <w:t xml:space="preserve">Prostate cancer </w:t>
            </w:r>
          </w:p>
          <w:p w14:paraId="02C9851E" w14:textId="684F5655" w:rsidR="006C1CA3" w:rsidRPr="00A96FE9" w:rsidRDefault="006C1CA3" w:rsidP="00531835">
            <w:pPr>
              <w:spacing w:after="0"/>
              <w:jc w:val="center"/>
              <w:rPr>
                <w:b/>
                <w:sz w:val="20"/>
                <w:szCs w:val="20"/>
              </w:rPr>
            </w:pPr>
            <w:r w:rsidRPr="00A96FE9">
              <w:rPr>
                <w:b/>
                <w:sz w:val="20"/>
                <w:szCs w:val="20"/>
              </w:rPr>
              <w:t>risk group</w:t>
            </w:r>
          </w:p>
        </w:tc>
        <w:tc>
          <w:tcPr>
            <w:tcW w:w="4105" w:type="dxa"/>
            <w:gridSpan w:val="2"/>
          </w:tcPr>
          <w:p w14:paraId="5CD69BD3" w14:textId="2E5A1B14" w:rsidR="006504F8" w:rsidRPr="00A96FE9" w:rsidRDefault="006504F8" w:rsidP="006504F8">
            <w:pPr>
              <w:jc w:val="center"/>
              <w:rPr>
                <w:b/>
                <w:sz w:val="20"/>
                <w:szCs w:val="20"/>
              </w:rPr>
            </w:pPr>
            <w:r w:rsidRPr="00A96FE9">
              <w:rPr>
                <w:b/>
                <w:sz w:val="20"/>
                <w:szCs w:val="20"/>
              </w:rPr>
              <w:t>Treatment probability</w:t>
            </w:r>
          </w:p>
        </w:tc>
      </w:tr>
      <w:tr w:rsidR="00956B9A" w:rsidRPr="00A96FE9" w14:paraId="4C133844" w14:textId="77777777" w:rsidTr="00DA46A3">
        <w:tc>
          <w:tcPr>
            <w:tcW w:w="2691" w:type="dxa"/>
            <w:vMerge/>
          </w:tcPr>
          <w:p w14:paraId="72A7C9B2" w14:textId="1CF5EBCA" w:rsidR="00B10C92" w:rsidRPr="00A96FE9" w:rsidRDefault="00B10C92" w:rsidP="00BC0C43">
            <w:pPr>
              <w:rPr>
                <w:b/>
                <w:sz w:val="20"/>
                <w:szCs w:val="20"/>
              </w:rPr>
            </w:pPr>
          </w:p>
        </w:tc>
        <w:tc>
          <w:tcPr>
            <w:tcW w:w="2691" w:type="dxa"/>
            <w:vMerge/>
          </w:tcPr>
          <w:p w14:paraId="41DBFF82" w14:textId="77777777" w:rsidR="006C1CA3" w:rsidRPr="00A96FE9" w:rsidRDefault="006C1CA3" w:rsidP="006C1CA3">
            <w:pPr>
              <w:jc w:val="center"/>
              <w:rPr>
                <w:b/>
                <w:i/>
                <w:sz w:val="20"/>
                <w:szCs w:val="20"/>
              </w:rPr>
            </w:pPr>
          </w:p>
        </w:tc>
        <w:tc>
          <w:tcPr>
            <w:tcW w:w="2052" w:type="dxa"/>
          </w:tcPr>
          <w:p w14:paraId="29F19638" w14:textId="0BEAF8AE" w:rsidR="00B10C92" w:rsidRPr="00A96FE9" w:rsidRDefault="00655392" w:rsidP="006504F8">
            <w:pPr>
              <w:jc w:val="center"/>
              <w:rPr>
                <w:b/>
                <w:sz w:val="20"/>
                <w:szCs w:val="20"/>
              </w:rPr>
            </w:pPr>
            <w:r w:rsidRPr="00A96FE9">
              <w:rPr>
                <w:b/>
                <w:i/>
                <w:sz w:val="20"/>
                <w:szCs w:val="20"/>
              </w:rPr>
              <w:t xml:space="preserve">BRCA </w:t>
            </w:r>
            <w:r w:rsidRPr="00A96FE9">
              <w:rPr>
                <w:b/>
                <w:sz w:val="20"/>
                <w:szCs w:val="20"/>
              </w:rPr>
              <w:t>positive</w:t>
            </w:r>
          </w:p>
        </w:tc>
        <w:tc>
          <w:tcPr>
            <w:tcW w:w="2053" w:type="dxa"/>
          </w:tcPr>
          <w:p w14:paraId="341CB331" w14:textId="1B3D8FE0" w:rsidR="00B10C92" w:rsidRPr="00A96FE9" w:rsidRDefault="00655392" w:rsidP="006504F8">
            <w:pPr>
              <w:jc w:val="center"/>
              <w:rPr>
                <w:b/>
                <w:sz w:val="20"/>
                <w:szCs w:val="20"/>
              </w:rPr>
            </w:pPr>
            <w:r w:rsidRPr="00A96FE9">
              <w:rPr>
                <w:b/>
                <w:i/>
                <w:sz w:val="20"/>
                <w:szCs w:val="20"/>
              </w:rPr>
              <w:t xml:space="preserve">BRCA </w:t>
            </w:r>
            <w:r w:rsidRPr="00A96FE9">
              <w:rPr>
                <w:b/>
                <w:sz w:val="20"/>
                <w:szCs w:val="20"/>
              </w:rPr>
              <w:t>negative</w:t>
            </w:r>
          </w:p>
        </w:tc>
      </w:tr>
      <w:tr w:rsidR="00956B9A" w:rsidRPr="00A96FE9" w14:paraId="111F46A7" w14:textId="77777777" w:rsidTr="00DA46A3">
        <w:tc>
          <w:tcPr>
            <w:tcW w:w="2691" w:type="dxa"/>
            <w:vMerge w:val="restart"/>
            <w:vAlign w:val="center"/>
          </w:tcPr>
          <w:p w14:paraId="2238864D" w14:textId="73AC6B13" w:rsidR="00B10C92" w:rsidRPr="00A96FE9" w:rsidRDefault="006D2731" w:rsidP="00393DDC">
            <w:pPr>
              <w:rPr>
                <w:sz w:val="20"/>
                <w:szCs w:val="20"/>
              </w:rPr>
            </w:pPr>
            <w:r w:rsidRPr="00A96FE9">
              <w:rPr>
                <w:sz w:val="20"/>
                <w:szCs w:val="20"/>
              </w:rPr>
              <w:t>Active surveillance</w:t>
            </w:r>
            <w:r w:rsidR="00BD69D6" w:rsidRPr="00A96FE9">
              <w:rPr>
                <w:sz w:val="20"/>
                <w:szCs w:val="20"/>
              </w:rPr>
              <w:t xml:space="preserve"> </w:t>
            </w:r>
          </w:p>
        </w:tc>
        <w:tc>
          <w:tcPr>
            <w:tcW w:w="2691" w:type="dxa"/>
            <w:vAlign w:val="center"/>
          </w:tcPr>
          <w:p w14:paraId="0F41FF74" w14:textId="52CD12AB" w:rsidR="006C1CA3" w:rsidRPr="00A96FE9" w:rsidRDefault="006C1CA3" w:rsidP="00393DDC">
            <w:pPr>
              <w:rPr>
                <w:sz w:val="20"/>
                <w:szCs w:val="20"/>
              </w:rPr>
            </w:pPr>
            <w:r w:rsidRPr="00A96FE9">
              <w:rPr>
                <w:sz w:val="20"/>
                <w:szCs w:val="20"/>
              </w:rPr>
              <w:t>Low</w:t>
            </w:r>
          </w:p>
        </w:tc>
        <w:tc>
          <w:tcPr>
            <w:tcW w:w="2052" w:type="dxa"/>
            <w:vAlign w:val="center"/>
          </w:tcPr>
          <w:p w14:paraId="6D850F7D" w14:textId="61DE0D13" w:rsidR="00B10C92" w:rsidRPr="00A96FE9" w:rsidRDefault="00CF1EE3" w:rsidP="00453D7B">
            <w:pPr>
              <w:jc w:val="center"/>
              <w:rPr>
                <w:sz w:val="20"/>
                <w:szCs w:val="20"/>
              </w:rPr>
            </w:pPr>
            <w:r w:rsidRPr="00A96FE9">
              <w:rPr>
                <w:sz w:val="20"/>
                <w:szCs w:val="20"/>
              </w:rPr>
              <w:t>0.75</w:t>
            </w:r>
          </w:p>
        </w:tc>
        <w:tc>
          <w:tcPr>
            <w:tcW w:w="2053" w:type="dxa"/>
            <w:vAlign w:val="center"/>
          </w:tcPr>
          <w:p w14:paraId="24B00E3F" w14:textId="02F59E81" w:rsidR="00B10C92" w:rsidRPr="00A96FE9" w:rsidRDefault="008E48CE" w:rsidP="00453D7B">
            <w:pPr>
              <w:jc w:val="center"/>
              <w:rPr>
                <w:sz w:val="20"/>
                <w:szCs w:val="20"/>
              </w:rPr>
            </w:pPr>
            <w:r w:rsidRPr="00A96FE9">
              <w:rPr>
                <w:sz w:val="20"/>
                <w:szCs w:val="20"/>
              </w:rPr>
              <w:t>0.80</w:t>
            </w:r>
          </w:p>
        </w:tc>
      </w:tr>
      <w:tr w:rsidR="00956B9A" w:rsidRPr="00A96FE9" w14:paraId="1C7B3803" w14:textId="77777777" w:rsidTr="00DA46A3">
        <w:tc>
          <w:tcPr>
            <w:tcW w:w="2691" w:type="dxa"/>
            <w:vMerge/>
            <w:vAlign w:val="center"/>
          </w:tcPr>
          <w:p w14:paraId="77E63E3F" w14:textId="05A5DCDF" w:rsidR="00B10C92" w:rsidRPr="00A96FE9" w:rsidRDefault="00B10C92" w:rsidP="00393DDC">
            <w:pPr>
              <w:rPr>
                <w:sz w:val="20"/>
                <w:szCs w:val="20"/>
              </w:rPr>
            </w:pPr>
          </w:p>
        </w:tc>
        <w:tc>
          <w:tcPr>
            <w:tcW w:w="2691" w:type="dxa"/>
            <w:vAlign w:val="center"/>
          </w:tcPr>
          <w:p w14:paraId="5C11FCB1" w14:textId="56186251" w:rsidR="006C1CA3" w:rsidRPr="00A96FE9" w:rsidRDefault="006C1CA3" w:rsidP="00393DDC">
            <w:pPr>
              <w:rPr>
                <w:sz w:val="20"/>
                <w:szCs w:val="20"/>
              </w:rPr>
            </w:pPr>
            <w:r w:rsidRPr="00A96FE9">
              <w:rPr>
                <w:sz w:val="20"/>
                <w:szCs w:val="20"/>
              </w:rPr>
              <w:t>Intermediate</w:t>
            </w:r>
          </w:p>
        </w:tc>
        <w:tc>
          <w:tcPr>
            <w:tcW w:w="2052" w:type="dxa"/>
            <w:vAlign w:val="center"/>
          </w:tcPr>
          <w:p w14:paraId="56EEDEF6" w14:textId="3D7C0423" w:rsidR="00B10C92" w:rsidRPr="00A96FE9" w:rsidRDefault="002F2FC5" w:rsidP="00453D7B">
            <w:pPr>
              <w:jc w:val="center"/>
              <w:rPr>
                <w:sz w:val="20"/>
                <w:szCs w:val="20"/>
              </w:rPr>
            </w:pPr>
            <w:r w:rsidRPr="00A96FE9">
              <w:rPr>
                <w:sz w:val="20"/>
                <w:szCs w:val="20"/>
              </w:rPr>
              <w:t>0.00</w:t>
            </w:r>
          </w:p>
        </w:tc>
        <w:tc>
          <w:tcPr>
            <w:tcW w:w="2053" w:type="dxa"/>
            <w:vAlign w:val="center"/>
          </w:tcPr>
          <w:p w14:paraId="24EC68BF" w14:textId="35C236A0" w:rsidR="00B10C92" w:rsidRPr="00A96FE9" w:rsidRDefault="005C42C1" w:rsidP="00453D7B">
            <w:pPr>
              <w:jc w:val="center"/>
              <w:rPr>
                <w:sz w:val="20"/>
                <w:szCs w:val="20"/>
              </w:rPr>
            </w:pPr>
            <w:r w:rsidRPr="00A96FE9">
              <w:rPr>
                <w:sz w:val="20"/>
                <w:szCs w:val="20"/>
              </w:rPr>
              <w:t>0.15</w:t>
            </w:r>
          </w:p>
        </w:tc>
      </w:tr>
      <w:tr w:rsidR="00956B9A" w:rsidRPr="00A96FE9" w14:paraId="7D2B6AA9" w14:textId="77777777" w:rsidTr="00DA46A3">
        <w:tc>
          <w:tcPr>
            <w:tcW w:w="2691" w:type="dxa"/>
            <w:vMerge w:val="restart"/>
            <w:vAlign w:val="center"/>
          </w:tcPr>
          <w:p w14:paraId="3E208FA6" w14:textId="3894B196" w:rsidR="00393DDC" w:rsidRPr="00A96FE9" w:rsidRDefault="00393DDC" w:rsidP="00393DDC">
            <w:pPr>
              <w:rPr>
                <w:sz w:val="20"/>
                <w:szCs w:val="20"/>
              </w:rPr>
            </w:pPr>
            <w:r w:rsidRPr="00A96FE9">
              <w:rPr>
                <w:sz w:val="20"/>
                <w:szCs w:val="20"/>
              </w:rPr>
              <w:t xml:space="preserve">Radical prostatectomy </w:t>
            </w:r>
          </w:p>
        </w:tc>
        <w:tc>
          <w:tcPr>
            <w:tcW w:w="2691" w:type="dxa"/>
            <w:vAlign w:val="center"/>
          </w:tcPr>
          <w:p w14:paraId="65992DDE" w14:textId="6F54702C" w:rsidR="00393DDC" w:rsidRPr="00A96FE9" w:rsidRDefault="00393DDC" w:rsidP="00393DDC">
            <w:pPr>
              <w:rPr>
                <w:sz w:val="20"/>
                <w:szCs w:val="20"/>
              </w:rPr>
            </w:pPr>
            <w:r w:rsidRPr="00A96FE9">
              <w:rPr>
                <w:sz w:val="20"/>
                <w:szCs w:val="20"/>
              </w:rPr>
              <w:t>Low</w:t>
            </w:r>
          </w:p>
        </w:tc>
        <w:tc>
          <w:tcPr>
            <w:tcW w:w="2052" w:type="dxa"/>
            <w:vAlign w:val="center"/>
          </w:tcPr>
          <w:p w14:paraId="0233B4DE" w14:textId="4C09778C" w:rsidR="00393DDC" w:rsidRPr="00A96FE9" w:rsidRDefault="00393DDC" w:rsidP="00453D7B">
            <w:pPr>
              <w:jc w:val="center"/>
              <w:rPr>
                <w:sz w:val="20"/>
                <w:szCs w:val="20"/>
              </w:rPr>
            </w:pPr>
            <w:r w:rsidRPr="00A96FE9">
              <w:rPr>
                <w:sz w:val="20"/>
                <w:szCs w:val="20"/>
              </w:rPr>
              <w:t>0.25</w:t>
            </w:r>
          </w:p>
        </w:tc>
        <w:tc>
          <w:tcPr>
            <w:tcW w:w="2053" w:type="dxa"/>
            <w:vAlign w:val="center"/>
          </w:tcPr>
          <w:p w14:paraId="14AE48CC" w14:textId="01D40F6E" w:rsidR="00393DDC" w:rsidRPr="00A96FE9" w:rsidRDefault="00393DDC" w:rsidP="00453D7B">
            <w:pPr>
              <w:jc w:val="center"/>
              <w:rPr>
                <w:sz w:val="20"/>
                <w:szCs w:val="20"/>
              </w:rPr>
            </w:pPr>
            <w:r w:rsidRPr="00A96FE9">
              <w:rPr>
                <w:sz w:val="20"/>
                <w:szCs w:val="20"/>
              </w:rPr>
              <w:t>0.15</w:t>
            </w:r>
          </w:p>
        </w:tc>
      </w:tr>
      <w:tr w:rsidR="00956B9A" w:rsidRPr="00A96FE9" w14:paraId="263052CD" w14:textId="77777777" w:rsidTr="00DA46A3">
        <w:tc>
          <w:tcPr>
            <w:tcW w:w="2691" w:type="dxa"/>
            <w:vMerge/>
            <w:vAlign w:val="center"/>
          </w:tcPr>
          <w:p w14:paraId="05A7E137" w14:textId="0FF3E950" w:rsidR="00393DDC" w:rsidRPr="00A96FE9" w:rsidRDefault="00393DDC" w:rsidP="00393DDC">
            <w:pPr>
              <w:rPr>
                <w:sz w:val="20"/>
                <w:szCs w:val="20"/>
              </w:rPr>
            </w:pPr>
          </w:p>
        </w:tc>
        <w:tc>
          <w:tcPr>
            <w:tcW w:w="2691" w:type="dxa"/>
            <w:vAlign w:val="center"/>
          </w:tcPr>
          <w:p w14:paraId="03355651" w14:textId="29343165" w:rsidR="00393DDC" w:rsidRPr="00A96FE9" w:rsidRDefault="00393DDC" w:rsidP="00393DDC">
            <w:pPr>
              <w:rPr>
                <w:sz w:val="20"/>
                <w:szCs w:val="20"/>
              </w:rPr>
            </w:pPr>
            <w:r w:rsidRPr="00A96FE9">
              <w:rPr>
                <w:sz w:val="20"/>
                <w:szCs w:val="20"/>
              </w:rPr>
              <w:t>Intermediate</w:t>
            </w:r>
          </w:p>
        </w:tc>
        <w:tc>
          <w:tcPr>
            <w:tcW w:w="2052" w:type="dxa"/>
            <w:vAlign w:val="center"/>
          </w:tcPr>
          <w:p w14:paraId="1477AC5C" w14:textId="6BD04B55" w:rsidR="00393DDC" w:rsidRPr="00A96FE9" w:rsidRDefault="00393DDC" w:rsidP="00453D7B">
            <w:pPr>
              <w:jc w:val="center"/>
              <w:rPr>
                <w:sz w:val="20"/>
                <w:szCs w:val="20"/>
              </w:rPr>
            </w:pPr>
            <w:r w:rsidRPr="00A96FE9">
              <w:rPr>
                <w:sz w:val="20"/>
                <w:szCs w:val="20"/>
              </w:rPr>
              <w:t>0.82</w:t>
            </w:r>
          </w:p>
        </w:tc>
        <w:tc>
          <w:tcPr>
            <w:tcW w:w="2053" w:type="dxa"/>
            <w:vAlign w:val="center"/>
          </w:tcPr>
          <w:p w14:paraId="4E1C13CC" w14:textId="3B78ABD2" w:rsidR="00393DDC" w:rsidRPr="00A96FE9" w:rsidRDefault="00393DDC" w:rsidP="00453D7B">
            <w:pPr>
              <w:jc w:val="center"/>
              <w:rPr>
                <w:sz w:val="20"/>
                <w:szCs w:val="20"/>
              </w:rPr>
            </w:pPr>
            <w:r w:rsidRPr="00A96FE9">
              <w:rPr>
                <w:sz w:val="20"/>
                <w:szCs w:val="20"/>
              </w:rPr>
              <w:t>0.59</w:t>
            </w:r>
          </w:p>
        </w:tc>
      </w:tr>
      <w:tr w:rsidR="00956B9A" w:rsidRPr="00A96FE9" w14:paraId="2096AE24" w14:textId="77777777" w:rsidTr="00DA46A3">
        <w:tc>
          <w:tcPr>
            <w:tcW w:w="2691" w:type="dxa"/>
            <w:vMerge/>
            <w:vAlign w:val="center"/>
          </w:tcPr>
          <w:p w14:paraId="4D2B6C90" w14:textId="1B4A5923" w:rsidR="00393DDC" w:rsidRPr="00A96FE9" w:rsidRDefault="00393DDC" w:rsidP="00393DDC">
            <w:pPr>
              <w:rPr>
                <w:sz w:val="20"/>
                <w:szCs w:val="20"/>
              </w:rPr>
            </w:pPr>
          </w:p>
        </w:tc>
        <w:tc>
          <w:tcPr>
            <w:tcW w:w="2691" w:type="dxa"/>
            <w:vAlign w:val="center"/>
          </w:tcPr>
          <w:p w14:paraId="3F8BBE96" w14:textId="08FB84B3" w:rsidR="00393DDC" w:rsidRPr="00A96FE9" w:rsidRDefault="00393DDC" w:rsidP="00393DDC">
            <w:pPr>
              <w:rPr>
                <w:sz w:val="20"/>
                <w:szCs w:val="20"/>
              </w:rPr>
            </w:pPr>
            <w:r w:rsidRPr="00A96FE9">
              <w:rPr>
                <w:sz w:val="20"/>
                <w:szCs w:val="20"/>
              </w:rPr>
              <w:t>High / very high</w:t>
            </w:r>
          </w:p>
        </w:tc>
        <w:tc>
          <w:tcPr>
            <w:tcW w:w="2052" w:type="dxa"/>
            <w:vAlign w:val="center"/>
          </w:tcPr>
          <w:p w14:paraId="15F0B29F" w14:textId="0B1C13FE" w:rsidR="00393DDC" w:rsidRPr="00A96FE9" w:rsidRDefault="00393DDC" w:rsidP="00453D7B">
            <w:pPr>
              <w:jc w:val="center"/>
              <w:rPr>
                <w:sz w:val="20"/>
                <w:szCs w:val="20"/>
              </w:rPr>
            </w:pPr>
            <w:r w:rsidRPr="00A96FE9">
              <w:rPr>
                <w:sz w:val="20"/>
                <w:szCs w:val="20"/>
              </w:rPr>
              <w:t>0.89</w:t>
            </w:r>
          </w:p>
        </w:tc>
        <w:tc>
          <w:tcPr>
            <w:tcW w:w="2053" w:type="dxa"/>
            <w:vAlign w:val="center"/>
          </w:tcPr>
          <w:p w14:paraId="4E013D3A" w14:textId="67E97857" w:rsidR="00393DDC" w:rsidRPr="00A96FE9" w:rsidRDefault="00393DDC" w:rsidP="00453D7B">
            <w:pPr>
              <w:jc w:val="center"/>
              <w:rPr>
                <w:sz w:val="20"/>
                <w:szCs w:val="20"/>
              </w:rPr>
            </w:pPr>
            <w:r w:rsidRPr="00A96FE9">
              <w:rPr>
                <w:sz w:val="20"/>
                <w:szCs w:val="20"/>
              </w:rPr>
              <w:t>0.49</w:t>
            </w:r>
          </w:p>
        </w:tc>
      </w:tr>
      <w:tr w:rsidR="00956B9A" w:rsidRPr="00A96FE9" w14:paraId="1B304412" w14:textId="77777777" w:rsidTr="00DA46A3">
        <w:tc>
          <w:tcPr>
            <w:tcW w:w="2691" w:type="dxa"/>
            <w:vMerge w:val="restart"/>
            <w:vAlign w:val="center"/>
          </w:tcPr>
          <w:p w14:paraId="28F6E75F" w14:textId="3B6DA0BB" w:rsidR="00393DDC" w:rsidRPr="00A96FE9" w:rsidRDefault="00393DDC" w:rsidP="00393DDC">
            <w:pPr>
              <w:rPr>
                <w:sz w:val="20"/>
                <w:szCs w:val="20"/>
              </w:rPr>
            </w:pPr>
            <w:r w:rsidRPr="00A96FE9">
              <w:rPr>
                <w:sz w:val="20"/>
                <w:szCs w:val="20"/>
              </w:rPr>
              <w:t xml:space="preserve">External beam radiotherapy </w:t>
            </w:r>
          </w:p>
        </w:tc>
        <w:tc>
          <w:tcPr>
            <w:tcW w:w="2691" w:type="dxa"/>
            <w:vAlign w:val="center"/>
          </w:tcPr>
          <w:p w14:paraId="28B5E613" w14:textId="1096554E" w:rsidR="00393DDC" w:rsidRPr="00A96FE9" w:rsidRDefault="00393DDC" w:rsidP="00393DDC">
            <w:pPr>
              <w:rPr>
                <w:sz w:val="20"/>
                <w:szCs w:val="20"/>
              </w:rPr>
            </w:pPr>
            <w:r w:rsidRPr="00A96FE9">
              <w:rPr>
                <w:sz w:val="20"/>
                <w:szCs w:val="20"/>
              </w:rPr>
              <w:t>Low</w:t>
            </w:r>
          </w:p>
        </w:tc>
        <w:tc>
          <w:tcPr>
            <w:tcW w:w="2052" w:type="dxa"/>
            <w:vAlign w:val="center"/>
          </w:tcPr>
          <w:p w14:paraId="2317004E" w14:textId="1404360D" w:rsidR="00393DDC" w:rsidRPr="00A96FE9" w:rsidRDefault="00393DDC" w:rsidP="00453D7B">
            <w:pPr>
              <w:jc w:val="center"/>
              <w:rPr>
                <w:sz w:val="20"/>
                <w:szCs w:val="20"/>
              </w:rPr>
            </w:pPr>
            <w:r w:rsidRPr="00A96FE9">
              <w:rPr>
                <w:sz w:val="20"/>
                <w:szCs w:val="20"/>
              </w:rPr>
              <w:t>0.00</w:t>
            </w:r>
          </w:p>
        </w:tc>
        <w:tc>
          <w:tcPr>
            <w:tcW w:w="2053" w:type="dxa"/>
            <w:vAlign w:val="center"/>
          </w:tcPr>
          <w:p w14:paraId="44736D2E" w14:textId="3D95F3C9" w:rsidR="00393DDC" w:rsidRPr="00A96FE9" w:rsidRDefault="00393DDC" w:rsidP="00453D7B">
            <w:pPr>
              <w:jc w:val="center"/>
              <w:rPr>
                <w:sz w:val="20"/>
                <w:szCs w:val="20"/>
              </w:rPr>
            </w:pPr>
            <w:r w:rsidRPr="00A96FE9">
              <w:rPr>
                <w:sz w:val="20"/>
                <w:szCs w:val="20"/>
              </w:rPr>
              <w:t>0.05</w:t>
            </w:r>
          </w:p>
        </w:tc>
      </w:tr>
      <w:tr w:rsidR="00956B9A" w:rsidRPr="00A96FE9" w14:paraId="70772D46" w14:textId="77777777" w:rsidTr="00DA46A3">
        <w:tc>
          <w:tcPr>
            <w:tcW w:w="2691" w:type="dxa"/>
            <w:vMerge/>
            <w:vAlign w:val="center"/>
          </w:tcPr>
          <w:p w14:paraId="468E8E04" w14:textId="55F550E4" w:rsidR="00393DDC" w:rsidRPr="00A96FE9" w:rsidRDefault="00393DDC" w:rsidP="00393DDC">
            <w:pPr>
              <w:rPr>
                <w:sz w:val="20"/>
                <w:szCs w:val="20"/>
              </w:rPr>
            </w:pPr>
          </w:p>
        </w:tc>
        <w:tc>
          <w:tcPr>
            <w:tcW w:w="2691" w:type="dxa"/>
            <w:vAlign w:val="center"/>
          </w:tcPr>
          <w:p w14:paraId="50AA4519" w14:textId="01413D31" w:rsidR="00393DDC" w:rsidRPr="00A96FE9" w:rsidRDefault="00393DDC" w:rsidP="00393DDC">
            <w:pPr>
              <w:rPr>
                <w:sz w:val="20"/>
                <w:szCs w:val="20"/>
              </w:rPr>
            </w:pPr>
            <w:r w:rsidRPr="00A96FE9">
              <w:rPr>
                <w:sz w:val="20"/>
                <w:szCs w:val="20"/>
              </w:rPr>
              <w:t>Intermediate</w:t>
            </w:r>
          </w:p>
        </w:tc>
        <w:tc>
          <w:tcPr>
            <w:tcW w:w="2052" w:type="dxa"/>
            <w:vAlign w:val="center"/>
          </w:tcPr>
          <w:p w14:paraId="65EB0C5D" w14:textId="0184E7DF" w:rsidR="00393DDC" w:rsidRPr="00A96FE9" w:rsidRDefault="00393DDC" w:rsidP="00453D7B">
            <w:pPr>
              <w:jc w:val="center"/>
              <w:rPr>
                <w:sz w:val="20"/>
                <w:szCs w:val="20"/>
              </w:rPr>
            </w:pPr>
            <w:r w:rsidRPr="00A96FE9">
              <w:rPr>
                <w:sz w:val="20"/>
                <w:szCs w:val="20"/>
              </w:rPr>
              <w:t>0.18</w:t>
            </w:r>
          </w:p>
        </w:tc>
        <w:tc>
          <w:tcPr>
            <w:tcW w:w="2053" w:type="dxa"/>
            <w:vAlign w:val="center"/>
          </w:tcPr>
          <w:p w14:paraId="05462E9F" w14:textId="41D269A0" w:rsidR="00393DDC" w:rsidRPr="00A96FE9" w:rsidRDefault="00393DDC" w:rsidP="00453D7B">
            <w:pPr>
              <w:jc w:val="center"/>
              <w:rPr>
                <w:sz w:val="20"/>
                <w:szCs w:val="20"/>
              </w:rPr>
            </w:pPr>
            <w:r w:rsidRPr="00A96FE9">
              <w:rPr>
                <w:sz w:val="20"/>
                <w:szCs w:val="20"/>
              </w:rPr>
              <w:t>0.26</w:t>
            </w:r>
          </w:p>
        </w:tc>
      </w:tr>
      <w:tr w:rsidR="00956B9A" w:rsidRPr="00A96FE9" w14:paraId="1FC6DFC3" w14:textId="77777777" w:rsidTr="00DA46A3">
        <w:tc>
          <w:tcPr>
            <w:tcW w:w="2691" w:type="dxa"/>
            <w:vMerge/>
            <w:vAlign w:val="center"/>
          </w:tcPr>
          <w:p w14:paraId="49B2339D" w14:textId="3F2D1C3C" w:rsidR="00393DDC" w:rsidRPr="00A96FE9" w:rsidRDefault="00393DDC" w:rsidP="00393DDC">
            <w:pPr>
              <w:rPr>
                <w:sz w:val="20"/>
                <w:szCs w:val="20"/>
              </w:rPr>
            </w:pPr>
          </w:p>
        </w:tc>
        <w:tc>
          <w:tcPr>
            <w:tcW w:w="2691" w:type="dxa"/>
            <w:vAlign w:val="center"/>
          </w:tcPr>
          <w:p w14:paraId="716EE535" w14:textId="163782F7" w:rsidR="00393DDC" w:rsidRPr="00A96FE9" w:rsidRDefault="00393DDC" w:rsidP="00393DDC">
            <w:pPr>
              <w:rPr>
                <w:sz w:val="20"/>
                <w:szCs w:val="20"/>
              </w:rPr>
            </w:pPr>
            <w:r w:rsidRPr="00A96FE9">
              <w:rPr>
                <w:sz w:val="20"/>
                <w:szCs w:val="20"/>
              </w:rPr>
              <w:t>High / very high</w:t>
            </w:r>
          </w:p>
        </w:tc>
        <w:tc>
          <w:tcPr>
            <w:tcW w:w="2052" w:type="dxa"/>
            <w:vAlign w:val="center"/>
          </w:tcPr>
          <w:p w14:paraId="5472FB0E" w14:textId="59894F85" w:rsidR="00393DDC" w:rsidRPr="00A96FE9" w:rsidRDefault="00393DDC" w:rsidP="00453D7B">
            <w:pPr>
              <w:jc w:val="center"/>
              <w:rPr>
                <w:sz w:val="20"/>
                <w:szCs w:val="20"/>
              </w:rPr>
            </w:pPr>
            <w:r w:rsidRPr="00A96FE9">
              <w:rPr>
                <w:sz w:val="20"/>
                <w:szCs w:val="20"/>
              </w:rPr>
              <w:t>0.11</w:t>
            </w:r>
          </w:p>
        </w:tc>
        <w:tc>
          <w:tcPr>
            <w:tcW w:w="2053" w:type="dxa"/>
            <w:vAlign w:val="center"/>
          </w:tcPr>
          <w:p w14:paraId="5A162CF0" w14:textId="67372C07" w:rsidR="00393DDC" w:rsidRPr="00A96FE9" w:rsidRDefault="00393DDC" w:rsidP="00453D7B">
            <w:pPr>
              <w:jc w:val="center"/>
              <w:rPr>
                <w:sz w:val="20"/>
                <w:szCs w:val="20"/>
              </w:rPr>
            </w:pPr>
            <w:r w:rsidRPr="00A96FE9">
              <w:rPr>
                <w:sz w:val="20"/>
                <w:szCs w:val="20"/>
              </w:rPr>
              <w:t>0.51</w:t>
            </w:r>
          </w:p>
        </w:tc>
      </w:tr>
    </w:tbl>
    <w:p w14:paraId="1CB24EE6" w14:textId="67129244" w:rsidR="00B10C92" w:rsidRPr="00A96FE9" w:rsidRDefault="00A96FE9" w:rsidP="00BC0C43">
      <w:pPr>
        <w:rPr>
          <w:sz w:val="18"/>
          <w:szCs w:val="18"/>
        </w:rPr>
      </w:pPr>
      <w:r w:rsidRPr="00744A08">
        <w:rPr>
          <w:color w:val="44546A" w:themeColor="text2"/>
          <w:sz w:val="18"/>
          <w:szCs w:val="18"/>
        </w:rPr>
        <w:t xml:space="preserve">Source: </w:t>
      </w:r>
      <w:r w:rsidRPr="00744A08">
        <w:rPr>
          <w:color w:val="44546A" w:themeColor="text2"/>
          <w:sz w:val="18"/>
          <w:szCs w:val="18"/>
        </w:rPr>
        <w:fldChar w:fldCharType="begin"/>
      </w:r>
      <w:r w:rsidRPr="00744A08">
        <w:rPr>
          <w:color w:val="44546A" w:themeColor="text2"/>
          <w:sz w:val="18"/>
          <w:szCs w:val="18"/>
        </w:rPr>
        <w:instrText xml:space="preserve"> ADDIN EN.CITE &lt;EndNote&gt;&lt;Cite&gt;&lt;Author&gt;Teppala&lt;/Author&gt;&lt;Year&gt;2025&lt;/Year&gt;&lt;RecNum&gt;1&lt;/RecNum&gt;&lt;DisplayText&gt;(Teppala et al., 2025)&lt;/DisplayText&gt;&lt;record&gt;&lt;rec-number&gt;1&lt;/rec-number&gt;&lt;foreign-keys&gt;&lt;key app="EN" db-id="d2wdezx93dzvtfe00srxztwj2de2wsazs95f" timestamp="1773120558" guid="922a5f06-0df2-4774-93c9-4b0b9e9a7351"&gt;1&lt;/key&gt;&lt;/foreign-keys&gt;&lt;ref-type name="Journal Article"&gt;17&lt;/ref-type&gt;&lt;contributors&gt;&lt;authors&gt;&lt;author&gt;Teppala, Srinivas&lt;/author&gt;&lt;author&gt;Scuffham, Paul&lt;/author&gt;&lt;author&gt;Edmunds, Kim&lt;/author&gt;&lt;author&gt;Roberts, Matthew J.&lt;/author&gt;&lt;author&gt;Smith, David P.&lt;/author&gt;&lt;author&gt;Fairbairn, David&lt;/author&gt;&lt;author&gt;Horvath, Lisa G.&lt;/author&gt;&lt;author&gt;Tuffaha, Haitham&lt;/author&gt;&lt;/authors&gt;&lt;/contributors&gt;&lt;titles&gt;&lt;title&gt;The cost-utility of targeted germline BRCA testing in localized prostate cancer followed by cascade testing first-degree relatives with pathogenic variants&lt;/title&gt;&lt;secondary-title&gt;Genetics in Medicine&lt;/secondary-title&gt;&lt;/titles&gt;&lt;periodical&gt;&lt;full-title&gt;Genetics in Medicine&lt;/full-title&gt;&lt;/periodical&gt;&lt;pages&gt;101463&lt;/pages&gt;&lt;volume&gt;27&lt;/volume&gt;&lt;number&gt;8&lt;/number&gt;&lt;keywords&gt;&lt;keyword&gt;Cost-effectiveness&lt;/keyword&gt;&lt;keyword&gt;Genetic testing&lt;/keyword&gt;&lt;keyword&gt;Localized&lt;/keyword&gt;&lt;keyword&gt;Prostate cancer&lt;/keyword&gt;&lt;/keywords&gt;&lt;dates&gt;&lt;year&gt;2025&lt;/year&gt;&lt;pub-dates&gt;&lt;date&gt;2025/08/01/&lt;/date&gt;&lt;/pub-dates&gt;&lt;/dates&gt;&lt;isbn&gt;1098-3600&lt;/isbn&gt;&lt;urls&gt;&lt;related-urls&gt;&lt;url&gt;https://www.sciencedirect.com/science/article/pii/S1098360025001108&lt;/url&gt;&lt;/related-urls&gt;&lt;/urls&gt;&lt;electronic-resource-num&gt;https://doi.org/10.1016/j.gim.2025.101463&lt;/electronic-resource-num&gt;&lt;/record&gt;&lt;/Cite&gt;&lt;/EndNote&gt;</w:instrText>
      </w:r>
      <w:r w:rsidRPr="00744A08">
        <w:rPr>
          <w:color w:val="44546A" w:themeColor="text2"/>
          <w:sz w:val="18"/>
          <w:szCs w:val="18"/>
        </w:rPr>
        <w:fldChar w:fldCharType="separate"/>
      </w:r>
      <w:r w:rsidRPr="00744A08">
        <w:rPr>
          <w:color w:val="44546A" w:themeColor="text2"/>
          <w:sz w:val="18"/>
          <w:szCs w:val="18"/>
        </w:rPr>
        <w:t>(Teppala et al., 2025)</w:t>
      </w:r>
      <w:r w:rsidRPr="00744A08">
        <w:rPr>
          <w:color w:val="44546A" w:themeColor="text2"/>
          <w:sz w:val="18"/>
          <w:szCs w:val="18"/>
        </w:rPr>
        <w:fldChar w:fldCharType="end"/>
      </w:r>
      <w:r w:rsidRPr="00A96FE9">
        <w:rPr>
          <w:sz w:val="18"/>
          <w:szCs w:val="18"/>
        </w:rPr>
        <w:t>.</w:t>
      </w:r>
    </w:p>
    <w:p w14:paraId="4102D9CE" w14:textId="77777777" w:rsidR="00B10C92" w:rsidRPr="00744A08" w:rsidRDefault="00B10C92" w:rsidP="00BC0C43">
      <w:pPr>
        <w:rPr>
          <w:color w:val="44546A" w:themeColor="text2"/>
          <w:sz w:val="18"/>
          <w:szCs w:val="18"/>
        </w:rPr>
      </w:pPr>
    </w:p>
    <w:p w14:paraId="699108AE" w14:textId="542EE633" w:rsidR="001D19CC" w:rsidRPr="007B1A53" w:rsidRDefault="00F7192D" w:rsidP="00A86A86">
      <w:r w:rsidRPr="00A96FE9">
        <w:lastRenderedPageBreak/>
        <w:t xml:space="preserve">Affected individuals who </w:t>
      </w:r>
      <w:r w:rsidR="009D0E21" w:rsidRPr="00A96FE9">
        <w:t>are found</w:t>
      </w:r>
      <w:r w:rsidRPr="00A96FE9">
        <w:t xml:space="preserve"> not </w:t>
      </w:r>
      <w:r w:rsidR="009D0E21" w:rsidRPr="00A96FE9">
        <w:t xml:space="preserve">to </w:t>
      </w:r>
      <w:r w:rsidRPr="00A96FE9">
        <w:t xml:space="preserve">have a germline P/LP variant </w:t>
      </w:r>
      <w:r w:rsidR="003964F0" w:rsidRPr="00A96FE9">
        <w:t xml:space="preserve">would have no genetic reason for escalation of treatment interventions. </w:t>
      </w:r>
      <w:r w:rsidR="00091958" w:rsidRPr="00A96FE9">
        <w:t>These individuals would receive treatment recommendations as per standard of care</w:t>
      </w:r>
      <w:r w:rsidR="009D0E21" w:rsidRPr="00A96FE9">
        <w:t xml:space="preserve"> (informed by their other </w:t>
      </w:r>
      <w:r w:rsidR="00E70CCB" w:rsidRPr="00A96FE9">
        <w:t>risk factors)</w:t>
      </w:r>
      <w:r w:rsidR="00091958" w:rsidRPr="00A96FE9">
        <w:t>, and cascade testing would not be indicated for their biological relatives.</w:t>
      </w:r>
    </w:p>
    <w:p w14:paraId="09165252" w14:textId="69360128" w:rsidR="00F16239" w:rsidRPr="00B430AF" w:rsidRDefault="00F16239" w:rsidP="00A86A86">
      <w:pPr>
        <w:rPr>
          <w:b/>
          <w:sz w:val="24"/>
          <w:szCs w:val="24"/>
        </w:rPr>
      </w:pPr>
      <w:r w:rsidRPr="00B430AF">
        <w:rPr>
          <w:b/>
          <w:sz w:val="24"/>
          <w:szCs w:val="24"/>
        </w:rPr>
        <w:t>Define and summarise the clinical management algorithm, including any required tests or healthcare resources, after the use of the comparator health technology:</w:t>
      </w:r>
    </w:p>
    <w:p w14:paraId="794316F3" w14:textId="4C2F0F56" w:rsidR="0A1A76C4" w:rsidRPr="00A96FE9" w:rsidRDefault="3F207E39" w:rsidP="0A1A76C4">
      <w:r w:rsidRPr="00A96FE9">
        <w:t xml:space="preserve">All newly diagnosed </w:t>
      </w:r>
      <w:r w:rsidR="00ED19CE" w:rsidRPr="00A96FE9">
        <w:t xml:space="preserve">prostate cancer </w:t>
      </w:r>
      <w:r w:rsidRPr="00A96FE9">
        <w:t xml:space="preserve">cases will have their treatment discussed at a multidisciplinary team meeting prior to treatment initiation. </w:t>
      </w:r>
    </w:p>
    <w:p w14:paraId="06239538" w14:textId="1CAA09E4" w:rsidR="380C6453" w:rsidRPr="00A96FE9" w:rsidRDefault="4F29284A" w:rsidP="4ADBE4F9">
      <w:r w:rsidRPr="00A96FE9">
        <w:t xml:space="preserve">For individuals with localised disease, </w:t>
      </w:r>
      <w:r w:rsidR="00D25039" w:rsidRPr="00A96FE9">
        <w:t xml:space="preserve">standard of care </w:t>
      </w:r>
      <w:r w:rsidRPr="00A96FE9">
        <w:t>management options include active surveillance, with regular PSA testing, imaging and repeat biopsies to monitor for disease progression</w:t>
      </w:r>
      <w:r w:rsidR="007D340F">
        <w:t>;</w:t>
      </w:r>
      <w:r w:rsidR="007D340F" w:rsidRPr="00744A08">
        <w:t xml:space="preserve"> </w:t>
      </w:r>
      <w:r w:rsidRPr="00A96FE9">
        <w:t xml:space="preserve">or definitive treatment with radical prostatectomy or radiotherapy where appropriate. </w:t>
      </w:r>
      <w:r w:rsidR="00CD7100" w:rsidRPr="00A96FE9">
        <w:t xml:space="preserve">PSA testing </w:t>
      </w:r>
      <w:r w:rsidR="008D500C" w:rsidRPr="00A96FE9">
        <w:t xml:space="preserve">is offered </w:t>
      </w:r>
      <w:r w:rsidR="00A84DD1" w:rsidRPr="00A96FE9">
        <w:t>based on age</w:t>
      </w:r>
      <w:r w:rsidR="00054E43" w:rsidRPr="00A96FE9">
        <w:t>,</w:t>
      </w:r>
      <w:r w:rsidR="00A84DD1" w:rsidRPr="00A96FE9">
        <w:t xml:space="preserve"> </w:t>
      </w:r>
      <w:r w:rsidR="000A3C32" w:rsidRPr="00A96FE9">
        <w:t xml:space="preserve">and </w:t>
      </w:r>
      <w:r w:rsidR="0087663E" w:rsidRPr="00A96FE9">
        <w:t>risk</w:t>
      </w:r>
      <w:r w:rsidR="00054E43" w:rsidRPr="00A96FE9">
        <w:t xml:space="preserve"> due to family history</w:t>
      </w:r>
      <w:r w:rsidR="00796873" w:rsidRPr="00A96FE9">
        <w:t xml:space="preserve"> </w:t>
      </w:r>
      <w:r w:rsidR="004063AE" w:rsidRPr="00A96FE9">
        <w:fldChar w:fldCharType="begin"/>
      </w:r>
      <w:r w:rsidR="004063AE" w:rsidRPr="00A96FE9">
        <w:instrText xml:space="preserve"> ADDIN EN.CITE &lt;EndNote&gt;&lt;Cite ExcludeYear="1"&gt;&lt;Author&gt;RACGP&lt;/Author&gt;&lt;RecNum&gt;45&lt;/RecNum&gt;&lt;DisplayText&gt;(RACGP)&lt;/DisplayText&gt;&lt;record&gt;&lt;rec-number&gt;45&lt;/rec-number&gt;&lt;foreign-keys&gt;&lt;key app="EN" db-id="d2wdezx93dzvtfe00srxztwj2de2wsazs95f" timestamp="1773727016" guid="d7d9ab71-8993-493c-aeaa-792535d93d96"&gt;45&lt;/key&gt;&lt;/foreign-keys&gt;&lt;ref-type name="Report"&gt;27&lt;/ref-type&gt;&lt;contributors&gt;&lt;authors&gt;&lt;author&gt;RACGP,&lt;/author&gt;&lt;/authors&gt;&lt;/contributors&gt;&lt;titles&gt;&lt;title&gt;Prostate cancer&lt;/title&gt;&lt;secondary-title&gt;Guidelines for preventive activities in general practice&lt;/secondary-title&gt;&lt;/titles&gt;&lt;edition&gt;10th&lt;/edition&gt;&lt;dates&gt;&lt;pub-dates&gt;&lt;date&gt;1 August 2025&lt;/date&gt;&lt;/pub-dates&gt;&lt;/dates&gt;&lt;urls&gt;&lt;related-urls&gt;&lt;url&gt;https://www.racgp.org.au/clinical-resources/clinical-guidelines/key-racgp-guidelines/view-all-racgp-guidelines/preventive-activities-in-general-practice/cancer/prostate-cancer&lt;/url&gt;&lt;/related-urls&gt;&lt;/urls&gt;&lt;access-date&gt;17 March 2026&lt;/access-date&gt;&lt;/record&gt;&lt;/Cite&gt;&lt;/EndNote&gt;</w:instrText>
      </w:r>
      <w:r w:rsidR="004063AE" w:rsidRPr="00A96FE9">
        <w:fldChar w:fldCharType="separate"/>
      </w:r>
      <w:r w:rsidR="004063AE" w:rsidRPr="00A96FE9">
        <w:rPr>
          <w:noProof/>
        </w:rPr>
        <w:t>(RACGP)</w:t>
      </w:r>
      <w:r w:rsidR="004063AE" w:rsidRPr="00A96FE9">
        <w:fldChar w:fldCharType="end"/>
      </w:r>
      <w:r w:rsidR="00054E43" w:rsidRPr="00A96FE9">
        <w:t xml:space="preserve">. </w:t>
      </w:r>
      <w:r w:rsidR="1780298B" w:rsidRPr="00A96FE9">
        <w:t xml:space="preserve">Some individuals may have androgen deprivation therapy. </w:t>
      </w:r>
    </w:p>
    <w:p w14:paraId="3D515550" w14:textId="01CE31C6" w:rsidR="380C6453" w:rsidRPr="00A96FE9" w:rsidRDefault="1780298B" w:rsidP="380C6453">
      <w:r w:rsidRPr="00A96FE9">
        <w:t xml:space="preserve">Individuals with locally advanced disease or metastatic prostate cancer are likely to require systemic therapy. This typically includes androgen deprivation therapy, chemotherapy, or radiotherapy. </w:t>
      </w:r>
    </w:p>
    <w:p w14:paraId="39ECD81C" w14:textId="2642137D" w:rsidR="00ED19CE" w:rsidRPr="007B1A53" w:rsidRDefault="1780298B" w:rsidP="5C9D341D">
      <w:r w:rsidRPr="00A96FE9">
        <w:t xml:space="preserve">Supportive care, including the management of treatment-related side effects, psychosocial support, are integral components of care at all stages of disease. </w:t>
      </w:r>
    </w:p>
    <w:p w14:paraId="5C871695" w14:textId="78E78F7F" w:rsidR="00F16239" w:rsidRPr="001D19CC" w:rsidRDefault="00F16239" w:rsidP="00A86A86">
      <w:pPr>
        <w:rPr>
          <w:b/>
          <w:sz w:val="28"/>
          <w:szCs w:val="28"/>
        </w:rPr>
      </w:pPr>
      <w:r w:rsidRPr="00B430AF">
        <w:rPr>
          <w:b/>
          <w:sz w:val="24"/>
          <w:szCs w:val="24"/>
        </w:rPr>
        <w:t>Describe and explain any differences in the healthcare resources used after the proposed health technology vs. the comparator health technology:</w:t>
      </w:r>
    </w:p>
    <w:p w14:paraId="260861A6" w14:textId="424A2C98" w:rsidR="323B1919" w:rsidRPr="00A96FE9" w:rsidRDefault="2C55DE9C" w:rsidP="1579B6CB">
      <w:r w:rsidRPr="00A96FE9">
        <w:t xml:space="preserve">In </w:t>
      </w:r>
      <w:r w:rsidR="323B1919" w:rsidRPr="00A96FE9">
        <w:t>the absence of genetic testing (comparator), individuals do not have access to targeted therapies</w:t>
      </w:r>
      <w:r w:rsidR="0061593A">
        <w:t xml:space="preserve"> or genetic-informed </w:t>
      </w:r>
      <w:r w:rsidR="00F94AEA">
        <w:t xml:space="preserve">disease </w:t>
      </w:r>
      <w:r w:rsidR="00521B66">
        <w:t>management</w:t>
      </w:r>
      <w:r w:rsidR="323B1919" w:rsidRPr="00A96FE9">
        <w:t xml:space="preserve">. There is also limited awareness of other potential cancer risks, meaning that risk‑based surveillance and preventive interventions are not recommended or undertaken unless informed by family history. Furthermore, without identification of </w:t>
      </w:r>
      <w:r w:rsidR="00281B52">
        <w:t>P/LP</w:t>
      </w:r>
      <w:r w:rsidR="00281B52" w:rsidRPr="00A96FE9">
        <w:t xml:space="preserve"> </w:t>
      </w:r>
      <w:r w:rsidR="323B1919" w:rsidRPr="00A96FE9">
        <w:t>variants, cascade testing cannot be offered to at‑risk family members.</w:t>
      </w:r>
    </w:p>
    <w:p w14:paraId="25878029" w14:textId="61F813C6" w:rsidR="00912112" w:rsidRPr="00A96FE9" w:rsidRDefault="323B1919">
      <w:r w:rsidRPr="00A96FE9">
        <w:t>When</w:t>
      </w:r>
      <w:r w:rsidR="2C55DE9C" w:rsidRPr="00A96FE9">
        <w:t xml:space="preserve"> a germline variant </w:t>
      </w:r>
      <w:r w:rsidRPr="00A96FE9">
        <w:t xml:space="preserve">is </w:t>
      </w:r>
      <w:r w:rsidR="2C55DE9C" w:rsidRPr="00A96FE9">
        <w:t xml:space="preserve">identified through </w:t>
      </w:r>
      <w:r w:rsidRPr="00A96FE9">
        <w:t>genetic testing of patients with prostate cancer,</w:t>
      </w:r>
      <w:r w:rsidR="2C55DE9C" w:rsidRPr="00A96FE9">
        <w:t xml:space="preserve"> t</w:t>
      </w:r>
      <w:r w:rsidR="7A7EB2A5" w:rsidRPr="00A96FE9">
        <w:t>he</w:t>
      </w:r>
      <w:r w:rsidR="047B2E6E" w:rsidRPr="00A96FE9">
        <w:t>re is</w:t>
      </w:r>
      <w:r w:rsidR="79A32AE5" w:rsidRPr="00A96FE9">
        <w:t xml:space="preserve"> typically</w:t>
      </w:r>
      <w:r w:rsidR="047B2E6E" w:rsidRPr="00A96FE9">
        <w:t xml:space="preserve"> a</w:t>
      </w:r>
      <w:r w:rsidR="7A7EB2A5" w:rsidRPr="00A96FE9">
        <w:t xml:space="preserve"> shift toward more intensive management</w:t>
      </w:r>
      <w:r w:rsidR="143E69DA" w:rsidRPr="00A96FE9">
        <w:t>,</w:t>
      </w:r>
      <w:r w:rsidR="7A7EB2A5" w:rsidRPr="00A96FE9">
        <w:t xml:space="preserve"> with increased use of diagnostic imaging, repeat biopsies, multidisciplinary review, and definitive treatments, as well as greater demand for genetic counselling and follow‑up services. </w:t>
      </w:r>
      <w:r w:rsidR="6E4536D6" w:rsidRPr="00A96FE9">
        <w:t>Despite</w:t>
      </w:r>
      <w:r w:rsidR="7A7EB2A5" w:rsidRPr="00A96FE9">
        <w:t xml:space="preserve"> this upfront increase in surveillance and treatment intensity</w:t>
      </w:r>
      <w:r w:rsidR="00332014" w:rsidRPr="00A96FE9">
        <w:t xml:space="preserve"> for variant-positive individuals</w:t>
      </w:r>
      <w:r w:rsidR="00661E72" w:rsidRPr="00A96FE9">
        <w:t>,</w:t>
      </w:r>
      <w:r w:rsidR="7A7EB2A5" w:rsidRPr="00A96FE9">
        <w:t xml:space="preserve"> downstream healthcare costs</w:t>
      </w:r>
      <w:r w:rsidR="695F65CC" w:rsidRPr="00A96FE9">
        <w:t xml:space="preserve"> are partially offset through e</w:t>
      </w:r>
      <w:r w:rsidR="7A7EB2A5" w:rsidRPr="00A96FE9">
        <w:t>arlier definitive management in higher‑risk individuals ha</w:t>
      </w:r>
      <w:r w:rsidR="00701851" w:rsidRPr="00A96FE9">
        <w:t>ving</w:t>
      </w:r>
      <w:r w:rsidR="7A7EB2A5" w:rsidRPr="00A96FE9">
        <w:t xml:space="preserve"> the potential to reduce later disease progression, prolonged systemic therapy, repeated hospitalisations, and the cumulative resource use associated with advanced or recurrent disease.</w:t>
      </w:r>
    </w:p>
    <w:p w14:paraId="3B28B636" w14:textId="32079548" w:rsidR="00912112" w:rsidRPr="00A96FE9" w:rsidRDefault="7A7EB2A5" w:rsidP="00912112">
      <w:r w:rsidRPr="00A96FE9">
        <w:t>Targeted systemic treatments represent a more efficient use of healthcare resources</w:t>
      </w:r>
      <w:r w:rsidR="6061E5FE" w:rsidRPr="00A96FE9">
        <w:t xml:space="preserve"> because they are directed to patients most likely to benefit, reducing exposure to ineffective therapies and avoiding the costs associated with trial‑and‑error treatment, unnecessary toxicity, and repeated treatment changes</w:t>
      </w:r>
      <w:r w:rsidRPr="00A96FE9">
        <w:t>.</w:t>
      </w:r>
      <w:r w:rsidR="641E8E20" w:rsidRPr="00A96FE9">
        <w:t xml:space="preserve"> These approaches can also delay progression, reduce complications and hospitalisations, and limit prolonged use of high‑intensity therapies.</w:t>
      </w:r>
      <w:r w:rsidRPr="00A96FE9">
        <w:t xml:space="preserve"> </w:t>
      </w:r>
    </w:p>
    <w:p w14:paraId="1F838786" w14:textId="36B44AFA" w:rsidR="00912112" w:rsidRPr="00A96FE9" w:rsidRDefault="3403AD83" w:rsidP="00912112">
      <w:r w:rsidRPr="00A96FE9">
        <w:t xml:space="preserve">While input from mental health professionals, specialist nurses, primary care and supportive care services is still required, the earlier escalation to definitive treatment and targeted treatments can mitigate psychosocial burden by reducing treatment uncertainty. </w:t>
      </w:r>
    </w:p>
    <w:p w14:paraId="21321222" w14:textId="1F14F44B" w:rsidR="00A96FE9" w:rsidRPr="007B1A53" w:rsidRDefault="00912112" w:rsidP="005F4811">
      <w:r w:rsidRPr="00A96FE9">
        <w:t xml:space="preserve">Currently, MBS item 73303 provides germline genetic testing for </w:t>
      </w:r>
      <w:r w:rsidRPr="00A96FE9">
        <w:rPr>
          <w:i/>
        </w:rPr>
        <w:t>BRCA</w:t>
      </w:r>
      <w:r w:rsidRPr="00A96FE9">
        <w:t xml:space="preserve"> status in patients with metastatic castration-resistant prostate cancer, </w:t>
      </w:r>
      <w:r w:rsidR="6BEB4829" w:rsidRPr="00A96FE9">
        <w:t xml:space="preserve">to enable </w:t>
      </w:r>
      <w:r w:rsidRPr="00A96FE9">
        <w:t xml:space="preserve">access to a PBS-listed therapy. </w:t>
      </w:r>
      <w:r w:rsidR="5F9ECBEF" w:rsidRPr="00A96FE9">
        <w:t xml:space="preserve">The introduction of the proposed health technology to provide germline genetic testing to patients </w:t>
      </w:r>
      <w:r w:rsidR="5F9ECBEF" w:rsidRPr="00A96FE9">
        <w:lastRenderedPageBreak/>
        <w:t xml:space="preserve">with a greater than 10% risk of </w:t>
      </w:r>
      <w:r w:rsidR="21E7984B" w:rsidRPr="00A96FE9">
        <w:t xml:space="preserve">having a germline variant </w:t>
      </w:r>
      <w:r w:rsidR="4A75287F" w:rsidRPr="00A96FE9">
        <w:t xml:space="preserve">is expected to reduce </w:t>
      </w:r>
      <w:r w:rsidR="21E7984B" w:rsidRPr="00A96FE9">
        <w:t>uptake of testing under MB</w:t>
      </w:r>
      <w:r w:rsidR="4F23E799" w:rsidRPr="00A96FE9">
        <w:t>S</w:t>
      </w:r>
      <w:r w:rsidR="21E7984B" w:rsidRPr="00A96FE9">
        <w:t xml:space="preserve"> item 73303</w:t>
      </w:r>
      <w:r w:rsidR="5B5D5938" w:rsidRPr="00A96FE9">
        <w:t xml:space="preserve">, as </w:t>
      </w:r>
      <w:r w:rsidR="09A86ABC" w:rsidRPr="00A96FE9">
        <w:t xml:space="preserve">some </w:t>
      </w:r>
      <w:r w:rsidR="5B5D5938" w:rsidRPr="00A96FE9">
        <w:t xml:space="preserve">patients will have received the testing earlier through the proposed </w:t>
      </w:r>
      <w:r w:rsidR="44F3A168" w:rsidRPr="00A96FE9">
        <w:t>pathway</w:t>
      </w:r>
      <w:r w:rsidR="5B5D5938" w:rsidRPr="00A96FE9">
        <w:t>.</w:t>
      </w:r>
    </w:p>
    <w:p w14:paraId="5574CCE6" w14:textId="562A47EE" w:rsidR="003B5CCD" w:rsidRPr="00A86A86" w:rsidRDefault="00364572" w:rsidP="00A86A86">
      <w:pPr>
        <w:rPr>
          <w:b/>
          <w:bCs/>
          <w:sz w:val="24"/>
          <w:szCs w:val="24"/>
        </w:rPr>
      </w:pPr>
      <w:r w:rsidRPr="00332014">
        <w:rPr>
          <w:b/>
          <w:bCs/>
          <w:sz w:val="24"/>
          <w:szCs w:val="24"/>
        </w:rPr>
        <w:t xml:space="preserve">Insert </w:t>
      </w:r>
      <w:r w:rsidR="00545A4C" w:rsidRPr="00332014">
        <w:rPr>
          <w:b/>
          <w:bCs/>
          <w:sz w:val="24"/>
          <w:szCs w:val="24"/>
        </w:rPr>
        <w:t>diagrams demonstrating the clinical management algorithm with and without the proposed health technology:</w:t>
      </w:r>
    </w:p>
    <w:p w14:paraId="044AA45F" w14:textId="6568258E" w:rsidR="00864F06" w:rsidRDefault="0074537E" w:rsidP="00A01412">
      <w:pPr>
        <w:keepNext/>
      </w:pPr>
      <w:r w:rsidRPr="0074537E">
        <w:rPr>
          <w:noProof/>
        </w:rPr>
        <w:drawing>
          <wp:inline distT="0" distB="0" distL="0" distR="0" wp14:anchorId="09392270" wp14:editId="3E472465">
            <wp:extent cx="6030595" cy="2781300"/>
            <wp:effectExtent l="0" t="0" r="8255" b="0"/>
            <wp:docPr id="1172050553" name="Picture 1" descr="Current clinical management pathway for affected individu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050553" name="Picture 1" descr="Current clinical management pathway for affected individuals"/>
                    <pic:cNvPicPr/>
                  </pic:nvPicPr>
                  <pic:blipFill>
                    <a:blip r:embed="rId16"/>
                    <a:stretch>
                      <a:fillRect/>
                    </a:stretch>
                  </pic:blipFill>
                  <pic:spPr>
                    <a:xfrm>
                      <a:off x="0" y="0"/>
                      <a:ext cx="6030595" cy="2781300"/>
                    </a:xfrm>
                    <a:prstGeom prst="rect">
                      <a:avLst/>
                    </a:prstGeom>
                  </pic:spPr>
                </pic:pic>
              </a:graphicData>
            </a:graphic>
          </wp:inline>
        </w:drawing>
      </w:r>
    </w:p>
    <w:p w14:paraId="4B2D8442" w14:textId="209747A3" w:rsidR="002B2732" w:rsidRPr="007D5262" w:rsidRDefault="00A01412" w:rsidP="007D5262">
      <w:pPr>
        <w:pStyle w:val="Caption"/>
        <w:rPr>
          <w:b/>
          <w:i w:val="0"/>
          <w:sz w:val="24"/>
          <w:szCs w:val="24"/>
        </w:rPr>
      </w:pPr>
      <w:r w:rsidRPr="007D5262">
        <w:rPr>
          <w:b/>
          <w:i w:val="0"/>
        </w:rPr>
        <w:t xml:space="preserve">Figure </w:t>
      </w:r>
      <w:r w:rsidRPr="007D5262">
        <w:rPr>
          <w:b/>
          <w:i w:val="0"/>
        </w:rPr>
        <w:fldChar w:fldCharType="begin"/>
      </w:r>
      <w:r w:rsidRPr="007D5262">
        <w:rPr>
          <w:b/>
          <w:i w:val="0"/>
        </w:rPr>
        <w:instrText xml:space="preserve"> SEQ Figure \* ARABIC </w:instrText>
      </w:r>
      <w:r w:rsidRPr="007D5262">
        <w:rPr>
          <w:b/>
          <w:i w:val="0"/>
        </w:rPr>
        <w:fldChar w:fldCharType="separate"/>
      </w:r>
      <w:r w:rsidRPr="007D5262">
        <w:rPr>
          <w:b/>
          <w:i w:val="0"/>
        </w:rPr>
        <w:t>2</w:t>
      </w:r>
      <w:r w:rsidRPr="007D5262">
        <w:rPr>
          <w:b/>
          <w:i w:val="0"/>
        </w:rPr>
        <w:fldChar w:fldCharType="end"/>
      </w:r>
      <w:r w:rsidRPr="007D5262">
        <w:rPr>
          <w:b/>
          <w:i w:val="0"/>
        </w:rPr>
        <w:t>: Current clinical management pathway for affected individuals</w:t>
      </w:r>
    </w:p>
    <w:p w14:paraId="5AAAEF73" w14:textId="01ECACB4" w:rsidR="00402CB8" w:rsidRDefault="00874DCB" w:rsidP="00A01412">
      <w:pPr>
        <w:keepNext/>
      </w:pPr>
      <w:r w:rsidRPr="00874DCB">
        <w:rPr>
          <w:noProof/>
        </w:rPr>
        <w:drawing>
          <wp:inline distT="0" distB="0" distL="0" distR="0" wp14:anchorId="650ECEC2" wp14:editId="1C3C1238">
            <wp:extent cx="6030595" cy="3889375"/>
            <wp:effectExtent l="0" t="0" r="8255" b="0"/>
            <wp:docPr id="2118991279" name="Picture 1" descr="Proposed clinical management algorithm for affected individu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991279" name="Picture 1" descr="Proposed clinical management algorithm for affected individuals"/>
                    <pic:cNvPicPr/>
                  </pic:nvPicPr>
                  <pic:blipFill>
                    <a:blip r:embed="rId17"/>
                    <a:stretch>
                      <a:fillRect/>
                    </a:stretch>
                  </pic:blipFill>
                  <pic:spPr>
                    <a:xfrm>
                      <a:off x="0" y="0"/>
                      <a:ext cx="6030595" cy="3889375"/>
                    </a:xfrm>
                    <a:prstGeom prst="rect">
                      <a:avLst/>
                    </a:prstGeom>
                  </pic:spPr>
                </pic:pic>
              </a:graphicData>
            </a:graphic>
          </wp:inline>
        </w:drawing>
      </w:r>
    </w:p>
    <w:p w14:paraId="68BE9057" w14:textId="77777777" w:rsidR="00267A92" w:rsidRDefault="00A01412" w:rsidP="007D5262">
      <w:pPr>
        <w:pStyle w:val="Caption"/>
        <w:spacing w:after="0"/>
        <w:rPr>
          <w:i w:val="0"/>
          <w:iCs w:val="0"/>
        </w:rPr>
      </w:pPr>
      <w:r w:rsidRPr="007D5262">
        <w:rPr>
          <w:b/>
          <w:i w:val="0"/>
        </w:rPr>
        <w:t xml:space="preserve">Figure </w:t>
      </w:r>
      <w:r w:rsidRPr="007D5262">
        <w:rPr>
          <w:b/>
          <w:i w:val="0"/>
        </w:rPr>
        <w:fldChar w:fldCharType="begin"/>
      </w:r>
      <w:r w:rsidRPr="007D5262">
        <w:rPr>
          <w:b/>
          <w:i w:val="0"/>
        </w:rPr>
        <w:instrText xml:space="preserve"> SEQ Figure \* ARABIC </w:instrText>
      </w:r>
      <w:r w:rsidRPr="007D5262">
        <w:rPr>
          <w:b/>
          <w:i w:val="0"/>
        </w:rPr>
        <w:fldChar w:fldCharType="separate"/>
      </w:r>
      <w:r w:rsidRPr="007D5262">
        <w:rPr>
          <w:b/>
          <w:i w:val="0"/>
        </w:rPr>
        <w:t>3</w:t>
      </w:r>
      <w:r w:rsidRPr="007D5262">
        <w:rPr>
          <w:b/>
          <w:i w:val="0"/>
        </w:rPr>
        <w:fldChar w:fldCharType="end"/>
      </w:r>
      <w:r w:rsidRPr="007D5262">
        <w:rPr>
          <w:b/>
          <w:i w:val="0"/>
        </w:rPr>
        <w:t>: Proposed clinical management</w:t>
      </w:r>
      <w:r w:rsidR="00B74C06" w:rsidRPr="007D5262">
        <w:rPr>
          <w:b/>
          <w:i w:val="0"/>
        </w:rPr>
        <w:t xml:space="preserve"> </w:t>
      </w:r>
      <w:r w:rsidR="00095746" w:rsidRPr="007D5262">
        <w:rPr>
          <w:b/>
          <w:i w:val="0"/>
        </w:rPr>
        <w:t xml:space="preserve">algorithm </w:t>
      </w:r>
      <w:r w:rsidR="00B74C06" w:rsidRPr="007D5262">
        <w:rPr>
          <w:b/>
          <w:i w:val="0"/>
        </w:rPr>
        <w:t>for</w:t>
      </w:r>
      <w:r w:rsidRPr="007D5262">
        <w:rPr>
          <w:b/>
          <w:i w:val="0"/>
        </w:rPr>
        <w:t xml:space="preserve"> affected individuals</w:t>
      </w:r>
    </w:p>
    <w:p w14:paraId="021F68A5" w14:textId="6C40E3AE" w:rsidR="005F67DD" w:rsidRDefault="00624A79" w:rsidP="007D5262">
      <w:pPr>
        <w:pStyle w:val="Caption"/>
        <w:spacing w:after="0"/>
        <w:rPr>
          <w:i w:val="0"/>
          <w:iCs w:val="0"/>
        </w:rPr>
      </w:pPr>
      <w:r w:rsidRPr="007D5262">
        <w:rPr>
          <w:i w:val="0"/>
        </w:rPr>
        <w:t xml:space="preserve">Parts that differ </w:t>
      </w:r>
      <w:r w:rsidR="00332014">
        <w:rPr>
          <w:i w:val="0"/>
          <w:iCs w:val="0"/>
        </w:rPr>
        <w:t>between</w:t>
      </w:r>
      <w:r w:rsidRPr="007D5262">
        <w:rPr>
          <w:i w:val="0"/>
        </w:rPr>
        <w:t xml:space="preserve"> the </w:t>
      </w:r>
      <w:r w:rsidR="00332014">
        <w:rPr>
          <w:i w:val="0"/>
        </w:rPr>
        <w:t xml:space="preserve">comparator and </w:t>
      </w:r>
      <w:r w:rsidRPr="007D5262">
        <w:rPr>
          <w:i w:val="0"/>
        </w:rPr>
        <w:t xml:space="preserve">intervention are shown in green. </w:t>
      </w:r>
    </w:p>
    <w:p w14:paraId="6EE7DB6C" w14:textId="32690F65" w:rsidR="00B74C06" w:rsidRPr="007D5262" w:rsidRDefault="005D77E6" w:rsidP="007D5262">
      <w:pPr>
        <w:pStyle w:val="Caption"/>
        <w:rPr>
          <w:i w:val="0"/>
        </w:rPr>
      </w:pPr>
      <w:r>
        <w:rPr>
          <w:i w:val="0"/>
          <w:iCs w:val="0"/>
        </w:rPr>
        <w:t xml:space="preserve">IVF = in-vitro fertilisation; </w:t>
      </w:r>
      <w:r w:rsidR="00086700" w:rsidRPr="007D5262">
        <w:rPr>
          <w:i w:val="0"/>
        </w:rPr>
        <w:t>P/LP</w:t>
      </w:r>
      <w:r w:rsidR="00086700">
        <w:rPr>
          <w:i w:val="0"/>
          <w:iCs w:val="0"/>
        </w:rPr>
        <w:t xml:space="preserve"> = </w:t>
      </w:r>
      <w:r w:rsidR="00A01C10">
        <w:rPr>
          <w:i w:val="0"/>
          <w:iCs w:val="0"/>
        </w:rPr>
        <w:t>pathogenic or likely pathogenic</w:t>
      </w:r>
      <w:r w:rsidR="00046AAC">
        <w:rPr>
          <w:i w:val="0"/>
          <w:iCs w:val="0"/>
        </w:rPr>
        <w:t xml:space="preserve">; </w:t>
      </w:r>
      <w:r w:rsidR="00A0774B">
        <w:rPr>
          <w:i w:val="0"/>
          <w:iCs w:val="0"/>
        </w:rPr>
        <w:t xml:space="preserve">PSA = </w:t>
      </w:r>
      <w:r w:rsidR="008D6A70">
        <w:rPr>
          <w:i w:val="0"/>
          <w:iCs w:val="0"/>
        </w:rPr>
        <w:t>P</w:t>
      </w:r>
      <w:r w:rsidR="00584299">
        <w:rPr>
          <w:i w:val="0"/>
          <w:iCs w:val="0"/>
        </w:rPr>
        <w:t>rostate-</w:t>
      </w:r>
      <w:r w:rsidR="008D6A70">
        <w:rPr>
          <w:i w:val="0"/>
          <w:iCs w:val="0"/>
        </w:rPr>
        <w:t>S</w:t>
      </w:r>
      <w:r w:rsidR="00584299">
        <w:rPr>
          <w:i w:val="0"/>
          <w:iCs w:val="0"/>
        </w:rPr>
        <w:t xml:space="preserve">pecific </w:t>
      </w:r>
      <w:r w:rsidR="008D6A70">
        <w:rPr>
          <w:i w:val="0"/>
          <w:iCs w:val="0"/>
        </w:rPr>
        <w:t>Antigen</w:t>
      </w:r>
      <w:r w:rsidR="00D7342F">
        <w:rPr>
          <w:i w:val="0"/>
          <w:iCs w:val="0"/>
        </w:rPr>
        <w:t xml:space="preserve">; </w:t>
      </w:r>
      <w:r w:rsidR="00046AAC">
        <w:rPr>
          <w:i w:val="0"/>
          <w:iCs w:val="0"/>
        </w:rPr>
        <w:t>VUS = variant(s) of uncertain significance.</w:t>
      </w:r>
    </w:p>
    <w:p w14:paraId="5C94C69B" w14:textId="59856E5D" w:rsidR="004A45BE" w:rsidRPr="00A84BCA" w:rsidRDefault="004A45BE" w:rsidP="00EA0AA0">
      <w:pPr>
        <w:pStyle w:val="Heading1"/>
        <w:rPr>
          <w:color w:val="002060"/>
        </w:rPr>
      </w:pPr>
      <w:r w:rsidRPr="00A84BCA">
        <w:rPr>
          <w:color w:val="002060"/>
        </w:rPr>
        <w:lastRenderedPageBreak/>
        <w:t>Claims</w:t>
      </w:r>
    </w:p>
    <w:p w14:paraId="022C40EC" w14:textId="77777777" w:rsidR="00361BBE" w:rsidRPr="00A86A86" w:rsidRDefault="004A45BE" w:rsidP="00A86A86">
      <w:pPr>
        <w:rPr>
          <w:b/>
          <w:bCs/>
          <w:sz w:val="24"/>
          <w:szCs w:val="24"/>
        </w:rPr>
      </w:pPr>
      <w:bookmarkStart w:id="5" w:name="_Hlk121218597"/>
      <w:r w:rsidRPr="00A86A86">
        <w:rPr>
          <w:b/>
          <w:bCs/>
          <w:sz w:val="24"/>
          <w:szCs w:val="24"/>
        </w:rPr>
        <w:t xml:space="preserve">In terms of health outcomes (comparative benefits and harms), is the proposed technology claimed to be superior, non-inferior or inferior to the comparator(s)? </w:t>
      </w:r>
    </w:p>
    <w:p w14:paraId="137243BD" w14:textId="632D8F41" w:rsidR="004209FC" w:rsidRPr="00A929F5" w:rsidRDefault="00332014" w:rsidP="00582377">
      <w:pPr>
        <w:pStyle w:val="Tickboxes"/>
        <w:rPr>
          <w:sz w:val="22"/>
          <w:szCs w:val="22"/>
        </w:rPr>
      </w:pPr>
      <w:r w:rsidRPr="00A929F5">
        <w:rPr>
          <w:sz w:val="22"/>
          <w:szCs w:val="22"/>
        </w:rPr>
        <w:fldChar w:fldCharType="begin">
          <w:ffData>
            <w:name w:val="Check1"/>
            <w:enabled/>
            <w:calcOnExit w:val="0"/>
            <w:statusText w:type="text" w:val="Health outcomes superior"/>
            <w:checkBox>
              <w:sizeAuto/>
              <w:default w:val="1"/>
            </w:checkBox>
          </w:ffData>
        </w:fldChar>
      </w:r>
      <w:bookmarkStart w:id="6" w:name="Check1"/>
      <w:r w:rsidRPr="00A929F5">
        <w:rPr>
          <w:sz w:val="22"/>
          <w:szCs w:val="22"/>
        </w:rPr>
        <w:instrText xml:space="preserve"> FORMCHECKBOX </w:instrText>
      </w:r>
      <w:r w:rsidRPr="00A929F5">
        <w:rPr>
          <w:sz w:val="22"/>
          <w:szCs w:val="22"/>
        </w:rPr>
      </w:r>
      <w:r w:rsidRPr="00A929F5">
        <w:rPr>
          <w:sz w:val="22"/>
          <w:szCs w:val="22"/>
        </w:rPr>
        <w:fldChar w:fldCharType="separate"/>
      </w:r>
      <w:r w:rsidRPr="00A929F5">
        <w:rPr>
          <w:sz w:val="22"/>
          <w:szCs w:val="22"/>
        </w:rPr>
        <w:fldChar w:fldCharType="end"/>
      </w:r>
      <w:bookmarkEnd w:id="6"/>
      <w:r w:rsidR="004209FC" w:rsidRPr="00A929F5">
        <w:rPr>
          <w:sz w:val="22"/>
          <w:szCs w:val="22"/>
        </w:rPr>
        <w:t xml:space="preserve"> Superior </w:t>
      </w:r>
    </w:p>
    <w:p w14:paraId="219D6AC6" w14:textId="1E99FA5E" w:rsidR="004209FC" w:rsidRPr="00A929F5" w:rsidRDefault="00332014" w:rsidP="00582377">
      <w:pPr>
        <w:pStyle w:val="Tickboxes"/>
        <w:rPr>
          <w:sz w:val="22"/>
          <w:szCs w:val="22"/>
        </w:rPr>
      </w:pPr>
      <w:r w:rsidRPr="00A929F5">
        <w:rPr>
          <w:sz w:val="22"/>
          <w:szCs w:val="22"/>
        </w:rPr>
        <w:fldChar w:fldCharType="begin">
          <w:ffData>
            <w:name w:val="Check2"/>
            <w:enabled/>
            <w:calcOnExit w:val="0"/>
            <w:statusText w:type="text" w:val="Health outcomes non-inferior"/>
            <w:checkBox>
              <w:sizeAuto/>
              <w:default w:val="0"/>
            </w:checkBox>
          </w:ffData>
        </w:fldChar>
      </w:r>
      <w:bookmarkStart w:id="7" w:name="Check2"/>
      <w:r w:rsidRPr="00A929F5">
        <w:rPr>
          <w:sz w:val="22"/>
          <w:szCs w:val="22"/>
        </w:rPr>
        <w:instrText xml:space="preserve"> FORMCHECKBOX </w:instrText>
      </w:r>
      <w:r w:rsidRPr="00A929F5">
        <w:rPr>
          <w:sz w:val="22"/>
          <w:szCs w:val="22"/>
        </w:rPr>
      </w:r>
      <w:r w:rsidRPr="00A929F5">
        <w:rPr>
          <w:sz w:val="22"/>
          <w:szCs w:val="22"/>
        </w:rPr>
        <w:fldChar w:fldCharType="separate"/>
      </w:r>
      <w:r w:rsidRPr="00A929F5">
        <w:rPr>
          <w:sz w:val="22"/>
          <w:szCs w:val="22"/>
        </w:rPr>
        <w:fldChar w:fldCharType="end"/>
      </w:r>
      <w:bookmarkEnd w:id="7"/>
      <w:r w:rsidR="004209FC" w:rsidRPr="00A929F5">
        <w:rPr>
          <w:sz w:val="22"/>
          <w:szCs w:val="22"/>
        </w:rPr>
        <w:t xml:space="preserve"> Non-inferior</w:t>
      </w:r>
    </w:p>
    <w:p w14:paraId="1E1E7FC3" w14:textId="243BEEB3" w:rsidR="00364572" w:rsidRPr="00A929F5" w:rsidRDefault="007F165F" w:rsidP="00582377">
      <w:pPr>
        <w:pStyle w:val="Tickboxes"/>
        <w:rPr>
          <w:sz w:val="22"/>
          <w:szCs w:val="22"/>
        </w:rPr>
      </w:pPr>
      <w:r w:rsidRPr="00A929F5">
        <w:rPr>
          <w:sz w:val="22"/>
          <w:szCs w:val="22"/>
        </w:rPr>
        <w:fldChar w:fldCharType="begin">
          <w:ffData>
            <w:name w:val=""/>
            <w:enabled/>
            <w:calcOnExit w:val="0"/>
            <w:statusText w:type="text" w:val="Health outcomes inferior"/>
            <w:checkBox>
              <w:sizeAuto/>
              <w:default w:val="0"/>
            </w:checkBox>
          </w:ffData>
        </w:fldChar>
      </w:r>
      <w:r w:rsidRPr="00A929F5">
        <w:rPr>
          <w:sz w:val="22"/>
          <w:szCs w:val="22"/>
        </w:rPr>
        <w:instrText xml:space="preserve"> FORMCHECKBOX </w:instrText>
      </w:r>
      <w:r w:rsidRPr="00A929F5">
        <w:rPr>
          <w:sz w:val="22"/>
          <w:szCs w:val="22"/>
        </w:rPr>
      </w:r>
      <w:r w:rsidRPr="00A929F5">
        <w:rPr>
          <w:sz w:val="22"/>
          <w:szCs w:val="22"/>
        </w:rPr>
        <w:fldChar w:fldCharType="separate"/>
      </w:r>
      <w:r w:rsidRPr="00A929F5">
        <w:rPr>
          <w:sz w:val="22"/>
          <w:szCs w:val="22"/>
        </w:rPr>
        <w:fldChar w:fldCharType="end"/>
      </w:r>
      <w:r w:rsidR="004209FC" w:rsidRPr="00A929F5">
        <w:rPr>
          <w:sz w:val="22"/>
          <w:szCs w:val="22"/>
        </w:rPr>
        <w:t xml:space="preserve"> Inferior </w:t>
      </w:r>
    </w:p>
    <w:p w14:paraId="12D880D8" w14:textId="573EC961" w:rsidR="004A45BE" w:rsidRPr="00A86A86" w:rsidRDefault="00364572" w:rsidP="00A86A86">
      <w:pPr>
        <w:rPr>
          <w:b/>
          <w:bCs/>
          <w:sz w:val="24"/>
          <w:szCs w:val="24"/>
        </w:rPr>
      </w:pPr>
      <w:r w:rsidRPr="00A86A86">
        <w:rPr>
          <w:b/>
          <w:bCs/>
          <w:sz w:val="24"/>
          <w:szCs w:val="24"/>
        </w:rPr>
        <w:t>Please state what the overall claim is, and provide a rationale:</w:t>
      </w:r>
    </w:p>
    <w:bookmarkEnd w:id="5"/>
    <w:p w14:paraId="5F3AC85B" w14:textId="54FD7467" w:rsidR="001B3250" w:rsidRPr="00A929F5" w:rsidRDefault="001B3250" w:rsidP="00DC6DF9">
      <w:pPr>
        <w:spacing w:after="0"/>
      </w:pPr>
      <w:r w:rsidRPr="00A929F5">
        <w:t>The proposed germline genetic testing of cancer</w:t>
      </w:r>
      <w:r w:rsidR="006A2D97" w:rsidRPr="00A929F5">
        <w:t xml:space="preserve"> predisposition</w:t>
      </w:r>
      <w:r w:rsidRPr="00A929F5">
        <w:t xml:space="preserve"> genes is likely to have non-inferior safety and </w:t>
      </w:r>
      <w:r w:rsidR="002A68AA">
        <w:t xml:space="preserve">superior </w:t>
      </w:r>
      <w:r w:rsidRPr="00A929F5">
        <w:t>effectiveness in patients with prostate cancer, compared to no germline genetic testing of cancer</w:t>
      </w:r>
      <w:r w:rsidR="006A2D97" w:rsidRPr="00A929F5">
        <w:t xml:space="preserve"> predisposition</w:t>
      </w:r>
      <w:r w:rsidRPr="00A929F5">
        <w:t xml:space="preserve"> genes.</w:t>
      </w:r>
    </w:p>
    <w:p w14:paraId="3CB0A98E" w14:textId="789B2046" w:rsidR="001B3250" w:rsidRPr="00A929F5" w:rsidRDefault="001B3250" w:rsidP="007B1A53">
      <w:pPr>
        <w:spacing w:before="240" w:after="0"/>
      </w:pPr>
      <w:r w:rsidRPr="00A929F5">
        <w:t xml:space="preserve">Safety is likely to be non-inferior </w:t>
      </w:r>
      <w:r w:rsidR="00D71F28" w:rsidRPr="00A929F5">
        <w:t>because</w:t>
      </w:r>
      <w:r w:rsidRPr="00A929F5">
        <w:t xml:space="preserve"> </w:t>
      </w:r>
      <w:r w:rsidR="008F0C0B" w:rsidRPr="008F0C0B">
        <w:t>extension of the current MBS items to include offering testing to patients with prostate cancer raises no new safety concerns. The testing process itself does not alter or delay standard prostate cancer diagnostic pathways. Potential non‑physical risks, such as psychological distress, anxiety, or concerns about genetic discrimination, are well recognised in genetic testing programs. However, these risks are mitigated through existing clinical safeguards, including pre‑test and post‑test genetic counselling, informed consent processes, and privacy protections. Such measures are routinely embedded in clinical genetics services and are considered part of standard best practice.</w:t>
      </w:r>
    </w:p>
    <w:p w14:paraId="5075483B" w14:textId="1671D92E" w:rsidR="00B0793C" w:rsidRDefault="001B3250" w:rsidP="007B1A53">
      <w:pPr>
        <w:spacing w:before="240"/>
      </w:pPr>
      <w:r w:rsidRPr="00A929F5">
        <w:t xml:space="preserve">Effectiveness in prostate cancer patients is likely to be </w:t>
      </w:r>
      <w:r w:rsidR="002A68AA">
        <w:t>superior</w:t>
      </w:r>
      <w:r w:rsidR="003F552D">
        <w:t>.</w:t>
      </w:r>
      <w:r w:rsidRPr="00744A08">
        <w:t xml:space="preserve"> </w:t>
      </w:r>
      <w:r w:rsidR="003F552D" w:rsidRPr="003F552D">
        <w:t xml:space="preserve"> </w:t>
      </w:r>
      <w:r w:rsidR="003F552D">
        <w:t xml:space="preserve">For patients with prostate cancer, germline testing results may influence their follow-up intensity, treatment decisions, and/or later eligibility for targeted therapies. </w:t>
      </w:r>
      <w:r w:rsidR="008F7FDC">
        <w:t xml:space="preserve">In the PROCLAIM study, patients with a pathogenic germline variant were more likely than patients without a pathogenic germline variant to receive recommended changes to follow-up (64% vs 11%, P&lt;0.001), treatment (18% vs 1.4%, P&lt;0.001), and cascade testing (71% vs 5.4%, P &lt;0.001) </w:t>
      </w:r>
      <w:r w:rsidR="008F7FDC">
        <w:rPr>
          <w:b/>
        </w:rPr>
        <w:fldChar w:fldCharType="begin">
          <w:fldData xml:space="preserve">PEVuZE5vdGU+PENpdGU+PEF1dGhvcj5TaG9yZTwvQXV0aG9yPjxZZWFyPjIwMjQ8L1llYXI+PFJl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==
</w:fldData>
        </w:fldChar>
      </w:r>
      <w:r w:rsidR="00056DB0">
        <w:rPr>
          <w:b/>
        </w:rPr>
        <w:instrText xml:space="preserve"> ADDIN EN.CITE </w:instrText>
      </w:r>
      <w:r w:rsidR="00056DB0">
        <w:rPr>
          <w:b/>
        </w:rPr>
        <w:fldChar w:fldCharType="begin">
          <w:fldData xml:space="preserve">PEVuZE5vdGU+PENpdGU+PEF1dGhvcj5TaG9yZTwvQXV0aG9yPjxZZWFyPjIwMjQ8L1llYXI+PFJl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==
</w:fldData>
        </w:fldChar>
      </w:r>
      <w:r w:rsidR="00056DB0">
        <w:rPr>
          <w:b/>
        </w:rPr>
        <w:instrText xml:space="preserve"> ADDIN EN.CITE.DATA </w:instrText>
      </w:r>
      <w:r w:rsidR="00056DB0">
        <w:rPr>
          <w:b/>
        </w:rPr>
      </w:r>
      <w:r w:rsidR="00056DB0">
        <w:rPr>
          <w:b/>
        </w:rPr>
        <w:fldChar w:fldCharType="end"/>
      </w:r>
      <w:r w:rsidR="008F7FDC">
        <w:rPr>
          <w:b/>
        </w:rPr>
      </w:r>
      <w:r w:rsidR="008F7FDC">
        <w:rPr>
          <w:b/>
        </w:rPr>
        <w:fldChar w:fldCharType="separate"/>
      </w:r>
      <w:r w:rsidR="008F7FDC">
        <w:rPr>
          <w:noProof/>
        </w:rPr>
        <w:t>(Shore et al., 2024)</w:t>
      </w:r>
      <w:r w:rsidR="008F7FDC">
        <w:rPr>
          <w:b/>
        </w:rPr>
        <w:fldChar w:fldCharType="end"/>
      </w:r>
      <w:r w:rsidR="008F7FDC">
        <w:t xml:space="preserve">. Patients who did not have a germline variant were more likely to be reassured of their disease prognosis and have interventional treatments de-escalated </w:t>
      </w:r>
      <w:r w:rsidR="008F7FDC">
        <w:rPr>
          <w:b/>
        </w:rPr>
        <w:fldChar w:fldCharType="begin">
          <w:fldData xml:space="preserve">PEVuZE5vdGU+PENpdGU+PEF1dGhvcj5TaG9yZTwvQXV0aG9yPjxZZWFyPjIwMjQ8L1llYXI+PFJl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==
</w:fldData>
        </w:fldChar>
      </w:r>
      <w:r w:rsidR="00056DB0">
        <w:rPr>
          <w:b/>
        </w:rPr>
        <w:instrText xml:space="preserve"> ADDIN EN.CITE </w:instrText>
      </w:r>
      <w:r w:rsidR="00056DB0">
        <w:rPr>
          <w:b/>
        </w:rPr>
        <w:fldChar w:fldCharType="begin">
          <w:fldData xml:space="preserve">PEVuZE5vdGU+PENpdGU+PEF1dGhvcj5TaG9yZTwvQXV0aG9yPjxZZWFyPjIwMjQ8L1llYXI+PFJl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==
</w:fldData>
        </w:fldChar>
      </w:r>
      <w:r w:rsidR="00056DB0">
        <w:rPr>
          <w:b/>
        </w:rPr>
        <w:instrText xml:space="preserve"> ADDIN EN.CITE.DATA </w:instrText>
      </w:r>
      <w:r w:rsidR="00056DB0">
        <w:rPr>
          <w:b/>
        </w:rPr>
      </w:r>
      <w:r w:rsidR="00056DB0">
        <w:rPr>
          <w:b/>
        </w:rPr>
        <w:fldChar w:fldCharType="end"/>
      </w:r>
      <w:r w:rsidR="008F7FDC">
        <w:rPr>
          <w:b/>
        </w:rPr>
      </w:r>
      <w:r w:rsidR="008F7FDC">
        <w:rPr>
          <w:b/>
        </w:rPr>
        <w:fldChar w:fldCharType="separate"/>
      </w:r>
      <w:r w:rsidR="008F7FDC">
        <w:rPr>
          <w:noProof/>
        </w:rPr>
        <w:t>(Shore et al., 2024)</w:t>
      </w:r>
      <w:r w:rsidR="008F7FDC">
        <w:rPr>
          <w:b/>
        </w:rPr>
        <w:fldChar w:fldCharType="end"/>
      </w:r>
      <w:r w:rsidR="008F7FDC">
        <w:t xml:space="preserve">. A prospective cohort study showed that patients with germline </w:t>
      </w:r>
      <w:r w:rsidR="008F7FDC" w:rsidRPr="014F6344">
        <w:rPr>
          <w:i/>
          <w:iCs/>
        </w:rPr>
        <w:t>BRCA1/2</w:t>
      </w:r>
      <w:r w:rsidR="008F7FDC">
        <w:t xml:space="preserve"> or </w:t>
      </w:r>
      <w:r w:rsidR="008F7FDC" w:rsidRPr="014F6344">
        <w:rPr>
          <w:i/>
          <w:iCs/>
        </w:rPr>
        <w:t>ATM</w:t>
      </w:r>
      <w:r w:rsidR="008F7FDC">
        <w:t xml:space="preserve"> pathogenic variants undergoing active surveillance were significantly more likely to experience tumour grade reclassification on follow-up biopsies than those with no  pathogenic variant </w:t>
      </w:r>
      <w:r w:rsidR="008F7FDC">
        <w:rPr>
          <w:b/>
        </w:rPr>
        <w:fldChar w:fldCharType="begin">
          <w:fldData xml:space="preserve">PEVuZE5vdGU+PENpdGU+PEF1dGhvcj5DYXJ0ZXI8L0F1dGhvcj48WWVhcj4yMDE5PC9ZZWFyPjxS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</w:fldData>
        </w:fldChar>
      </w:r>
      <w:r w:rsidR="00056DB0">
        <w:rPr>
          <w:b/>
        </w:rPr>
        <w:instrText xml:space="preserve"> ADDIN EN.CITE </w:instrText>
      </w:r>
      <w:r w:rsidR="00056DB0">
        <w:rPr>
          <w:b/>
        </w:rPr>
        <w:fldChar w:fldCharType="begin">
          <w:fldData xml:space="preserve">PEVuZE5vdGU+PENpdGU+PEF1dGhvcj5DYXJ0ZXI8L0F1dGhvcj48WWVhcj4yMDE5PC9ZZWFyPjxS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</w:fldData>
        </w:fldChar>
      </w:r>
      <w:r w:rsidR="00056DB0">
        <w:rPr>
          <w:b/>
        </w:rPr>
        <w:instrText xml:space="preserve"> ADDIN EN.CITE.DATA </w:instrText>
      </w:r>
      <w:r w:rsidR="00056DB0">
        <w:rPr>
          <w:b/>
        </w:rPr>
      </w:r>
      <w:r w:rsidR="00056DB0">
        <w:rPr>
          <w:b/>
        </w:rPr>
        <w:fldChar w:fldCharType="end"/>
      </w:r>
      <w:r w:rsidR="008F7FDC">
        <w:rPr>
          <w:b/>
        </w:rPr>
      </w:r>
      <w:r w:rsidR="008F7FDC">
        <w:rPr>
          <w:b/>
        </w:rPr>
        <w:fldChar w:fldCharType="separate"/>
      </w:r>
      <w:r w:rsidR="008F7FDC">
        <w:rPr>
          <w:noProof/>
        </w:rPr>
        <w:t>(Carter et al., 2019)</w:t>
      </w:r>
      <w:r w:rsidR="008F7FDC">
        <w:rPr>
          <w:b/>
        </w:rPr>
        <w:fldChar w:fldCharType="end"/>
      </w:r>
      <w:r w:rsidR="008F7FDC">
        <w:t>, supporting that testing identifies a higher risk population.</w:t>
      </w:r>
    </w:p>
    <w:p w14:paraId="4F18A778" w14:textId="0FFC129E" w:rsidR="001B3250" w:rsidRPr="00744A08" w:rsidRDefault="00B0793C" w:rsidP="001B3250">
      <w:r>
        <w:t>A key utility of this testing arises from improved health outcomes in biological relatives, who receive cascade testing as a consequence of patients with prostate cancer having received germline testing.</w:t>
      </w:r>
      <w:r w:rsidR="001B3250" w:rsidRPr="00A929F5">
        <w:t xml:space="preserve"> </w:t>
      </w:r>
      <w:r w:rsidR="006E53B7">
        <w:t xml:space="preserve">Relatives who test positive can receive earlier, increased and targeted surveillance, and where appropriate, risk‑reducing interventions. For example, 30% of female relatives found to carry a P/LP variant in </w:t>
      </w:r>
      <w:r w:rsidR="006E53B7" w:rsidRPr="014F6344">
        <w:rPr>
          <w:i/>
          <w:iCs/>
        </w:rPr>
        <w:t>BRCA1</w:t>
      </w:r>
      <w:r w:rsidR="006E53B7">
        <w:rPr>
          <w:i/>
          <w:iCs/>
        </w:rPr>
        <w:t>/</w:t>
      </w:r>
      <w:r w:rsidR="006E53B7" w:rsidRPr="014F6344">
        <w:rPr>
          <w:i/>
          <w:iCs/>
        </w:rPr>
        <w:t>2</w:t>
      </w:r>
      <w:r w:rsidR="006E53B7">
        <w:t xml:space="preserve"> take up risk‑reducing bilateral mastectomy and 53% take up risk‑reducing salpingo‑oophorectomy </w:t>
      </w:r>
      <w:r w:rsidR="006E53B7">
        <w:rPr>
          <w:b/>
        </w:rPr>
        <w:fldChar w:fldCharType="begin"/>
      </w:r>
      <w:r w:rsidR="00056DB0">
        <w:rPr>
          <w:b/>
        </w:rPr>
        <w:instrText xml:space="preserve"> ADDIN EN.CITE &lt;EndNote&gt;&lt;Cite&gt;&lt;Author&gt;Teppala&lt;/Author&gt;&lt;Year&gt;2025&lt;/Year&gt;&lt;RecNum&gt;1&lt;/RecNum&gt;&lt;DisplayText&gt;(Teppala et al., 2025)&lt;/DisplayText&gt;&lt;record&gt;&lt;rec-number&gt;1&lt;/rec-number&gt;&lt;foreign-keys&gt;&lt;key app="EN" db-id="d2wdezx93dzvtfe00srxztwj2de2wsazs95f" timestamp="1773120558" guid="922a5f06-0df2-4774-93c9-4b0b9e9a7351"&gt;1&lt;/key&gt;&lt;/foreign-keys&gt;&lt;ref-type name="Journal Article"&gt;17&lt;/ref-type&gt;&lt;contributors&gt;&lt;authors&gt;&lt;author&gt;Teppala, Srinivas&lt;/author&gt;&lt;author&gt;Scuffham, Paul&lt;/author&gt;&lt;author&gt;Edmunds, Kim&lt;/author&gt;&lt;author&gt;Roberts, Matthew J.&lt;/author&gt;&lt;author&gt;Smith, David P.&lt;/author&gt;&lt;author&gt;Fairbairn, David&lt;/author&gt;&lt;author&gt;Horvath, Lisa G.&lt;/author&gt;&lt;author&gt;Tuffaha, Haitham&lt;/author&gt;&lt;/authors&gt;&lt;/contributors&gt;&lt;titles&gt;&lt;title&gt;The cost-utility of targeted germline BRCA testing in localized prostate cancer followed by cascade testing first-degree relatives with pathogenic variants&lt;/title&gt;&lt;secondary-title&gt;Genetics in Medicine&lt;/secondary-title&gt;&lt;/titles&gt;&lt;periodical&gt;&lt;full-title&gt;Genetics in Medicine&lt;/full-title&gt;&lt;/periodical&gt;&lt;pages&gt;101463&lt;/pages&gt;&lt;volume&gt;27&lt;/volume&gt;&lt;number&gt;8&lt;/number&gt;&lt;keywords&gt;&lt;keyword&gt;Cost-effectiveness&lt;/keyword&gt;&lt;keyword&gt;Genetic testing&lt;/keyword&gt;&lt;keyword&gt;Localized&lt;/keyword&gt;&lt;keyword&gt;Prostate cancer&lt;/keyword&gt;&lt;/keywords&gt;&lt;dates&gt;&lt;year&gt;2025&lt;/year&gt;&lt;pub-dates&gt;&lt;date&gt;2025/08/01/&lt;/date&gt;&lt;/pub-dates&gt;&lt;/dates&gt;&lt;isbn&gt;1098-3600&lt;/isbn&gt;&lt;urls&gt;&lt;related-urls&gt;&lt;url&gt;https://www.sciencedirect.com/science/article/pii/S1098360025001108&lt;/url&gt;&lt;/related-urls&gt;&lt;/urls&gt;&lt;electronic-resource-num&gt;https://doi.org/10.1016/j.gim.2025.101463&lt;/electronic-resource-num&gt;&lt;/record&gt;&lt;/Cite&gt;&lt;/EndNote&gt;</w:instrText>
      </w:r>
      <w:r w:rsidR="006E53B7">
        <w:rPr>
          <w:b/>
        </w:rPr>
        <w:fldChar w:fldCharType="separate"/>
      </w:r>
      <w:r w:rsidR="006E53B7">
        <w:rPr>
          <w:noProof/>
        </w:rPr>
        <w:t>(Teppala et al., 2025)</w:t>
      </w:r>
      <w:r w:rsidR="006E53B7">
        <w:rPr>
          <w:b/>
        </w:rPr>
        <w:fldChar w:fldCharType="end"/>
      </w:r>
      <w:r w:rsidR="006E53B7">
        <w:t xml:space="preserve">. Relatives who test negative for the familial P/LP variant have their cancer risk downgraded to an average population risk and do not require the additional surveillance or intervention recommended for those testing positive and those with a family history without knowledge of their mutation status. </w:t>
      </w:r>
    </w:p>
    <w:p w14:paraId="43670E9E" w14:textId="3DAE6738" w:rsidR="004A45BE" w:rsidRPr="00A86A86" w:rsidRDefault="004A45BE" w:rsidP="00A86A86">
      <w:pPr>
        <w:rPr>
          <w:b/>
          <w:bCs/>
          <w:sz w:val="24"/>
          <w:szCs w:val="24"/>
        </w:rPr>
      </w:pPr>
      <w:r w:rsidRPr="00B430AF">
        <w:rPr>
          <w:b/>
          <w:bCs/>
          <w:sz w:val="24"/>
          <w:szCs w:val="24"/>
        </w:rPr>
        <w:t>Why would the requestor seek to use the proposed investigative technology rather than the comparator(s)?</w:t>
      </w:r>
    </w:p>
    <w:p w14:paraId="5268577C" w14:textId="3F57AA73" w:rsidR="00C72610" w:rsidRPr="00A929F5" w:rsidRDefault="47D4741F" w:rsidP="00BC0C43">
      <w:r w:rsidRPr="00A929F5">
        <w:t xml:space="preserve">Knowing whether a patient carries a germline </w:t>
      </w:r>
      <w:r w:rsidR="000A4C42" w:rsidRPr="00A929F5">
        <w:t>P/LP</w:t>
      </w:r>
      <w:r w:rsidRPr="00A929F5">
        <w:t xml:space="preserve"> variant</w:t>
      </w:r>
      <w:r w:rsidR="00F26CE9">
        <w:t xml:space="preserve">, and the </w:t>
      </w:r>
      <w:r w:rsidR="00C247E1">
        <w:t>variant’s</w:t>
      </w:r>
      <w:r w:rsidR="00246ABC">
        <w:t xml:space="preserve"> </w:t>
      </w:r>
      <w:r w:rsidR="00F26CE9">
        <w:t xml:space="preserve">associations </w:t>
      </w:r>
      <w:r w:rsidR="00063424">
        <w:t xml:space="preserve">with </w:t>
      </w:r>
      <w:r w:rsidR="00246ABC">
        <w:t>prognosis</w:t>
      </w:r>
      <w:r w:rsidR="00063424">
        <w:t xml:space="preserve"> and </w:t>
      </w:r>
      <w:r w:rsidR="00E52C79">
        <w:t>treatmen</w:t>
      </w:r>
      <w:r w:rsidR="004F48D8">
        <w:t>t response</w:t>
      </w:r>
      <w:r w:rsidR="00063424">
        <w:t>,</w:t>
      </w:r>
      <w:r w:rsidRPr="00A929F5">
        <w:t xml:space="preserve"> is informati</w:t>
      </w:r>
      <w:r w:rsidR="00E52C79">
        <w:t>ve to</w:t>
      </w:r>
      <w:r w:rsidR="66DF4635" w:rsidRPr="00A929F5">
        <w:t xml:space="preserve"> an individual’s cancer management and risk </w:t>
      </w:r>
      <w:r w:rsidR="66DF4635" w:rsidRPr="00A929F5">
        <w:lastRenderedPageBreak/>
        <w:t>of other cancers, and for their family. The</w:t>
      </w:r>
      <w:r w:rsidRPr="00A929F5">
        <w:t xml:space="preserve"> risk assessment models for familial risk such C</w:t>
      </w:r>
      <w:r w:rsidR="6652C751" w:rsidRPr="00A929F5">
        <w:t>anRisk</w:t>
      </w:r>
      <w:r w:rsidRPr="00A929F5">
        <w:t xml:space="preserve"> </w:t>
      </w:r>
      <w:r w:rsidR="000A4C42" w:rsidRPr="00A929F5">
        <w:t>i</w:t>
      </w:r>
      <w:r w:rsidR="6ED5D22C" w:rsidRPr="00A929F5">
        <w:t xml:space="preserve">nclude genetic test results. </w:t>
      </w:r>
    </w:p>
    <w:p w14:paraId="7D64E510" w14:textId="5870AC3E" w:rsidR="00C72610" w:rsidRPr="00A929F5" w:rsidRDefault="009F6802" w:rsidP="00C72610">
      <w:pPr>
        <w:pStyle w:val="ListParagraph"/>
        <w:numPr>
          <w:ilvl w:val="0"/>
          <w:numId w:val="17"/>
        </w:numPr>
        <w:rPr>
          <w:b w:val="0"/>
        </w:rPr>
      </w:pPr>
      <w:r w:rsidRPr="00A929F5">
        <w:rPr>
          <w:b w:val="0"/>
        </w:rPr>
        <w:t xml:space="preserve">Management of the patient’s prostate cancer </w:t>
      </w:r>
      <w:r w:rsidR="66A2F126" w:rsidRPr="00A929F5">
        <w:rPr>
          <w:b w:val="0"/>
        </w:rPr>
        <w:t>may</w:t>
      </w:r>
      <w:r w:rsidRPr="00A929F5">
        <w:rPr>
          <w:b w:val="0"/>
        </w:rPr>
        <w:t xml:space="preserve"> change upon identification of a germline </w:t>
      </w:r>
      <w:r w:rsidR="00D91D17" w:rsidRPr="00A929F5">
        <w:rPr>
          <w:b w:val="0"/>
        </w:rPr>
        <w:t xml:space="preserve">P/LP </w:t>
      </w:r>
      <w:r w:rsidRPr="00A929F5">
        <w:rPr>
          <w:b w:val="0"/>
        </w:rPr>
        <w:t>variant</w:t>
      </w:r>
      <w:r w:rsidR="003217AE" w:rsidRPr="00A929F5">
        <w:rPr>
          <w:b w:val="0"/>
        </w:rPr>
        <w:t xml:space="preserve">, resulting in a </w:t>
      </w:r>
      <w:r w:rsidR="009610FF" w:rsidRPr="00A929F5">
        <w:rPr>
          <w:b w:val="0"/>
        </w:rPr>
        <w:t>modest</w:t>
      </w:r>
      <w:r w:rsidR="003217AE" w:rsidRPr="00A929F5">
        <w:rPr>
          <w:b w:val="0"/>
        </w:rPr>
        <w:t xml:space="preserve"> improvement in</w:t>
      </w:r>
      <w:r w:rsidR="00302A9F" w:rsidRPr="00A929F5">
        <w:rPr>
          <w:b w:val="0"/>
        </w:rPr>
        <w:t xml:space="preserve"> health outcomes</w:t>
      </w:r>
      <w:r w:rsidR="70A60DB4" w:rsidRPr="00A929F5">
        <w:rPr>
          <w:b w:val="0"/>
        </w:rPr>
        <w:t xml:space="preserve"> and shared decision-making</w:t>
      </w:r>
      <w:r w:rsidRPr="00A929F5">
        <w:rPr>
          <w:b w:val="0"/>
        </w:rPr>
        <w:t>.</w:t>
      </w:r>
      <w:r w:rsidR="00AE273E" w:rsidRPr="00A929F5">
        <w:rPr>
          <w:b w:val="0"/>
        </w:rPr>
        <w:t xml:space="preserve"> </w:t>
      </w:r>
    </w:p>
    <w:p w14:paraId="64C775AB" w14:textId="2132D55F" w:rsidR="00C72610" w:rsidRPr="00A929F5" w:rsidRDefault="22204D89" w:rsidP="00C72610">
      <w:pPr>
        <w:pStyle w:val="ListParagraph"/>
        <w:numPr>
          <w:ilvl w:val="0"/>
          <w:numId w:val="17"/>
        </w:numPr>
        <w:rPr>
          <w:b w:val="0"/>
        </w:rPr>
      </w:pPr>
      <w:r w:rsidRPr="00A929F5">
        <w:rPr>
          <w:b w:val="0"/>
        </w:rPr>
        <w:t>Additional surveillance or early investigation of symptoms would occur if</w:t>
      </w:r>
      <w:r w:rsidR="27475042" w:rsidRPr="00A929F5">
        <w:rPr>
          <w:b w:val="0"/>
        </w:rPr>
        <w:t xml:space="preserve"> </w:t>
      </w:r>
      <w:r w:rsidR="00D91D17" w:rsidRPr="00A929F5">
        <w:rPr>
          <w:b w:val="0"/>
        </w:rPr>
        <w:t>the</w:t>
      </w:r>
      <w:r w:rsidRPr="00A929F5">
        <w:rPr>
          <w:b w:val="0"/>
        </w:rPr>
        <w:t xml:space="preserve"> </w:t>
      </w:r>
      <w:r w:rsidR="00D91D17" w:rsidRPr="00A929F5">
        <w:rPr>
          <w:b w:val="0"/>
        </w:rPr>
        <w:t>P/LP</w:t>
      </w:r>
      <w:r w:rsidRPr="00A929F5">
        <w:rPr>
          <w:b w:val="0"/>
        </w:rPr>
        <w:t xml:space="preserve"> variant </w:t>
      </w:r>
      <w:r w:rsidR="503F69E6" w:rsidRPr="00A929F5">
        <w:rPr>
          <w:b w:val="0"/>
        </w:rPr>
        <w:t>found</w:t>
      </w:r>
      <w:r w:rsidRPr="00A929F5">
        <w:rPr>
          <w:b w:val="0"/>
        </w:rPr>
        <w:t xml:space="preserve"> is associated with </w:t>
      </w:r>
      <w:r w:rsidR="534F8A26" w:rsidRPr="00A929F5">
        <w:rPr>
          <w:b w:val="0"/>
        </w:rPr>
        <w:t>a more aggressive phenotype</w:t>
      </w:r>
      <w:r w:rsidR="6622C79B" w:rsidRPr="00A929F5">
        <w:rPr>
          <w:b w:val="0"/>
        </w:rPr>
        <w:t xml:space="preserve"> and higher likelihood of recurrence</w:t>
      </w:r>
      <w:r w:rsidR="534F8A26" w:rsidRPr="00A929F5">
        <w:rPr>
          <w:b w:val="0"/>
        </w:rPr>
        <w:t>, or</w:t>
      </w:r>
      <w:r w:rsidRPr="00A929F5">
        <w:rPr>
          <w:b w:val="0"/>
        </w:rPr>
        <w:t xml:space="preserve"> an increased risk of developing other cancers </w:t>
      </w:r>
      <w:r w:rsidR="002C1CB5" w:rsidRPr="00A929F5">
        <w:rPr>
          <w:b w:val="0"/>
        </w:rPr>
        <w:t>(</w:t>
      </w:r>
      <w:r w:rsidRPr="00A929F5">
        <w:rPr>
          <w:b w:val="0"/>
        </w:rPr>
        <w:t>e</w:t>
      </w:r>
      <w:r w:rsidR="002C1CB5" w:rsidRPr="00A929F5">
        <w:rPr>
          <w:b w:val="0"/>
        </w:rPr>
        <w:t>.</w:t>
      </w:r>
      <w:r w:rsidRPr="00A929F5">
        <w:rPr>
          <w:b w:val="0"/>
        </w:rPr>
        <w:t>g</w:t>
      </w:r>
      <w:r w:rsidR="002C1CB5" w:rsidRPr="00A929F5">
        <w:rPr>
          <w:b w:val="0"/>
        </w:rPr>
        <w:t>.</w:t>
      </w:r>
      <w:r w:rsidRPr="00A929F5">
        <w:rPr>
          <w:b w:val="0"/>
        </w:rPr>
        <w:t xml:space="preserve"> </w:t>
      </w:r>
      <w:r w:rsidR="406A418C" w:rsidRPr="00A929F5">
        <w:rPr>
          <w:b w:val="0"/>
        </w:rPr>
        <w:t>chest wall surveillance in men</w:t>
      </w:r>
      <w:r w:rsidR="266B79C4" w:rsidRPr="00A929F5">
        <w:rPr>
          <w:b w:val="0"/>
        </w:rPr>
        <w:t>,</w:t>
      </w:r>
      <w:r w:rsidR="06D49DCE" w:rsidRPr="00A929F5">
        <w:rPr>
          <w:b w:val="0"/>
        </w:rPr>
        <w:t xml:space="preserve"> eligibility for </w:t>
      </w:r>
      <w:r w:rsidR="4291E559" w:rsidRPr="00A929F5">
        <w:rPr>
          <w:b w:val="0"/>
        </w:rPr>
        <w:t>Australian</w:t>
      </w:r>
      <w:r w:rsidR="06D49DCE" w:rsidRPr="00A929F5">
        <w:rPr>
          <w:b w:val="0"/>
        </w:rPr>
        <w:t xml:space="preserve"> pancreatic </w:t>
      </w:r>
      <w:r w:rsidR="15920459" w:rsidRPr="00A929F5">
        <w:rPr>
          <w:b w:val="0"/>
        </w:rPr>
        <w:t xml:space="preserve">cancer </w:t>
      </w:r>
      <w:r w:rsidR="06D49DCE" w:rsidRPr="00A929F5">
        <w:rPr>
          <w:b w:val="0"/>
        </w:rPr>
        <w:t>screening</w:t>
      </w:r>
      <w:r w:rsidR="406A418C" w:rsidRPr="00A929F5">
        <w:rPr>
          <w:b w:val="0"/>
        </w:rPr>
        <w:t xml:space="preserve"> with a</w:t>
      </w:r>
      <w:r w:rsidR="002C1CB5" w:rsidRPr="00A929F5">
        <w:rPr>
          <w:b w:val="0"/>
        </w:rPr>
        <w:t xml:space="preserve"> P/LP variant in</w:t>
      </w:r>
      <w:r w:rsidR="406A418C" w:rsidRPr="00A929F5">
        <w:rPr>
          <w:b w:val="0"/>
        </w:rPr>
        <w:t xml:space="preserve"> </w:t>
      </w:r>
      <w:r w:rsidR="406A418C" w:rsidRPr="00A929F5">
        <w:rPr>
          <w:b w:val="0"/>
          <w:i/>
        </w:rPr>
        <w:t>BRCA2</w:t>
      </w:r>
      <w:r w:rsidR="6DDD16B0" w:rsidRPr="00A929F5">
        <w:rPr>
          <w:b w:val="0"/>
          <w:i/>
        </w:rPr>
        <w:t>,</w:t>
      </w:r>
      <w:r w:rsidR="406A418C" w:rsidRPr="00A929F5">
        <w:rPr>
          <w:b w:val="0"/>
          <w:i/>
        </w:rPr>
        <w:t xml:space="preserve"> </w:t>
      </w:r>
      <w:r w:rsidR="6DDD16B0" w:rsidRPr="00A929F5">
        <w:rPr>
          <w:b w:val="0"/>
          <w:i/>
        </w:rPr>
        <w:t>BRCA1, ATM, PALB2, MLH1, MSH2, MSH6, PMS2</w:t>
      </w:r>
      <w:r w:rsidR="00C72610" w:rsidRPr="00A929F5">
        <w:rPr>
          <w:b w:val="0"/>
          <w:i/>
        </w:rPr>
        <w:t xml:space="preserve"> </w:t>
      </w:r>
      <w:r w:rsidR="00C72610" w:rsidRPr="00A929F5">
        <w:rPr>
          <w:b w:val="0"/>
        </w:rPr>
        <w:t>or</w:t>
      </w:r>
      <w:r w:rsidR="6DDD16B0" w:rsidRPr="00A929F5">
        <w:rPr>
          <w:b w:val="0"/>
          <w:i/>
        </w:rPr>
        <w:t xml:space="preserve"> EPCAM</w:t>
      </w:r>
      <w:r w:rsidR="406A418C" w:rsidRPr="00A929F5">
        <w:rPr>
          <w:b w:val="0"/>
        </w:rPr>
        <w:t xml:space="preserve">, eligibility for colonoscopies </w:t>
      </w:r>
      <w:r w:rsidR="08B04E23" w:rsidRPr="00A929F5">
        <w:rPr>
          <w:b w:val="0"/>
        </w:rPr>
        <w:t>and gastroscopy for an</w:t>
      </w:r>
      <w:r w:rsidR="16493ACC" w:rsidRPr="00A929F5">
        <w:rPr>
          <w:b w:val="0"/>
        </w:rPr>
        <w:t xml:space="preserve">y of the </w:t>
      </w:r>
      <w:r w:rsidR="08B04E23" w:rsidRPr="00A929F5">
        <w:rPr>
          <w:b w:val="0"/>
        </w:rPr>
        <w:t>Lynch syndrome</w:t>
      </w:r>
      <w:r w:rsidR="406B473E" w:rsidRPr="00A929F5">
        <w:rPr>
          <w:b w:val="0"/>
        </w:rPr>
        <w:t xml:space="preserve"> genes and immune checkpoint inhibitors for advanced disease</w:t>
      </w:r>
      <w:r w:rsidR="002C1CB5" w:rsidRPr="00A929F5">
        <w:rPr>
          <w:b w:val="0"/>
        </w:rPr>
        <w:t>)</w:t>
      </w:r>
      <w:r w:rsidR="4FF32CDC" w:rsidRPr="00A929F5">
        <w:rPr>
          <w:b w:val="0"/>
        </w:rPr>
        <w:t xml:space="preserve">. </w:t>
      </w:r>
    </w:p>
    <w:p w14:paraId="2A3F54C6" w14:textId="77777777" w:rsidR="00C72610" w:rsidRPr="00A929F5" w:rsidRDefault="4FF32CDC" w:rsidP="00C72610">
      <w:pPr>
        <w:pStyle w:val="ListParagraph"/>
        <w:numPr>
          <w:ilvl w:val="0"/>
          <w:numId w:val="17"/>
        </w:numPr>
        <w:rPr>
          <w:b w:val="0"/>
        </w:rPr>
      </w:pPr>
      <w:r w:rsidRPr="00A929F5">
        <w:rPr>
          <w:b w:val="0"/>
        </w:rPr>
        <w:t xml:space="preserve">The presence of a </w:t>
      </w:r>
      <w:r w:rsidR="00C72610" w:rsidRPr="00A929F5">
        <w:rPr>
          <w:b w:val="0"/>
        </w:rPr>
        <w:t>P/LP</w:t>
      </w:r>
      <w:r w:rsidRPr="00A929F5">
        <w:rPr>
          <w:b w:val="0"/>
        </w:rPr>
        <w:t xml:space="preserve"> variant in </w:t>
      </w:r>
      <w:r w:rsidRPr="00A929F5">
        <w:rPr>
          <w:b w:val="0"/>
          <w:i/>
        </w:rPr>
        <w:t>BRCA2</w:t>
      </w:r>
      <w:r w:rsidRPr="00A929F5">
        <w:rPr>
          <w:b w:val="0"/>
        </w:rPr>
        <w:t xml:space="preserve"> </w:t>
      </w:r>
      <w:r w:rsidR="772DD6A0" w:rsidRPr="00A929F5">
        <w:rPr>
          <w:b w:val="0"/>
        </w:rPr>
        <w:t xml:space="preserve">and/or </w:t>
      </w:r>
      <w:r w:rsidR="772DD6A0" w:rsidRPr="00A929F5">
        <w:rPr>
          <w:b w:val="0"/>
          <w:i/>
        </w:rPr>
        <w:t>ATM</w:t>
      </w:r>
      <w:r w:rsidRPr="00A929F5">
        <w:rPr>
          <w:b w:val="0"/>
        </w:rPr>
        <w:t xml:space="preserve"> would support shared decision-making about the extent of initial treatment</w:t>
      </w:r>
      <w:r w:rsidR="70B80567" w:rsidRPr="00A929F5">
        <w:rPr>
          <w:b w:val="0"/>
        </w:rPr>
        <w:t xml:space="preserve"> versus</w:t>
      </w:r>
      <w:r w:rsidRPr="00A929F5">
        <w:rPr>
          <w:b w:val="0"/>
        </w:rPr>
        <w:t xml:space="preserve"> willingness </w:t>
      </w:r>
      <w:r w:rsidR="2E971F1F" w:rsidRPr="00A929F5">
        <w:rPr>
          <w:b w:val="0"/>
        </w:rPr>
        <w:t xml:space="preserve">to have active surveillance. </w:t>
      </w:r>
    </w:p>
    <w:p w14:paraId="739C1FAE" w14:textId="0F445E8D" w:rsidR="00C72610" w:rsidRPr="007B1A53" w:rsidRDefault="49C1A8D1" w:rsidP="007B1A53">
      <w:pPr>
        <w:pStyle w:val="ListParagraph"/>
        <w:numPr>
          <w:ilvl w:val="0"/>
          <w:numId w:val="17"/>
        </w:numPr>
        <w:spacing w:after="240" w:line="250" w:lineRule="auto"/>
        <w:ind w:left="714" w:hanging="357"/>
        <w:contextualSpacing w:val="0"/>
        <w:rPr>
          <w:b w:val="0"/>
        </w:rPr>
      </w:pPr>
      <w:r w:rsidRPr="00A929F5">
        <w:rPr>
          <w:b w:val="0"/>
        </w:rPr>
        <w:t>A positive finding also allows provision of</w:t>
      </w:r>
      <w:r w:rsidR="59CD6517" w:rsidRPr="00A929F5">
        <w:rPr>
          <w:b w:val="0"/>
        </w:rPr>
        <w:t xml:space="preserve"> an explanation for why their cancer developed and </w:t>
      </w:r>
      <w:r w:rsidR="00C036D1" w:rsidRPr="00A929F5">
        <w:rPr>
          <w:b w:val="0"/>
        </w:rPr>
        <w:t xml:space="preserve">from </w:t>
      </w:r>
      <w:r w:rsidR="00610719" w:rsidRPr="00A929F5">
        <w:rPr>
          <w:b w:val="0"/>
        </w:rPr>
        <w:t>identifying</w:t>
      </w:r>
      <w:r w:rsidR="00C036D1" w:rsidRPr="00A929F5">
        <w:rPr>
          <w:b w:val="0"/>
        </w:rPr>
        <w:t xml:space="preserve"> </w:t>
      </w:r>
      <w:r w:rsidR="00C72610" w:rsidRPr="00A929F5">
        <w:rPr>
          <w:b w:val="0"/>
        </w:rPr>
        <w:t>that</w:t>
      </w:r>
      <w:r w:rsidR="00C036D1" w:rsidRPr="00A929F5">
        <w:rPr>
          <w:b w:val="0"/>
        </w:rPr>
        <w:t xml:space="preserve"> their prostate cancer is </w:t>
      </w:r>
      <w:r w:rsidR="00D76235" w:rsidRPr="00A929F5">
        <w:rPr>
          <w:b w:val="0"/>
        </w:rPr>
        <w:t>hereditary</w:t>
      </w:r>
      <w:r w:rsidR="6A364763" w:rsidRPr="00A929F5">
        <w:rPr>
          <w:b w:val="0"/>
        </w:rPr>
        <w:t xml:space="preserve">, </w:t>
      </w:r>
      <w:r w:rsidR="35792479" w:rsidRPr="00A929F5">
        <w:rPr>
          <w:b w:val="0"/>
        </w:rPr>
        <w:t>allowing</w:t>
      </w:r>
      <w:r w:rsidR="6A364763" w:rsidRPr="00A929F5">
        <w:rPr>
          <w:b w:val="0"/>
        </w:rPr>
        <w:t xml:space="preserve"> referral of family members </w:t>
      </w:r>
      <w:r w:rsidR="0633B416" w:rsidRPr="00A929F5">
        <w:rPr>
          <w:b w:val="0"/>
        </w:rPr>
        <w:t>for cascade</w:t>
      </w:r>
      <w:r w:rsidR="46338C24" w:rsidRPr="00A929F5">
        <w:rPr>
          <w:b w:val="0"/>
        </w:rPr>
        <w:t xml:space="preserve"> testing and</w:t>
      </w:r>
      <w:r w:rsidR="61C22425" w:rsidRPr="00A929F5">
        <w:rPr>
          <w:b w:val="0"/>
        </w:rPr>
        <w:t xml:space="preserve"> accurate estimation of their risk and appropriate risk management</w:t>
      </w:r>
      <w:r w:rsidR="009F6802" w:rsidRPr="00A929F5" w:rsidDel="009F6802">
        <w:rPr>
          <w:b w:val="0"/>
        </w:rPr>
        <w:t>.</w:t>
      </w:r>
      <w:r w:rsidR="00A97A65" w:rsidRPr="00A929F5">
        <w:rPr>
          <w:b w:val="0"/>
        </w:rPr>
        <w:t xml:space="preserve"> </w:t>
      </w:r>
    </w:p>
    <w:p w14:paraId="56268485" w14:textId="0A94930F" w:rsidR="004A45BE" w:rsidRPr="007B1A53" w:rsidRDefault="6E64173F" w:rsidP="00BC0C43">
      <w:r w:rsidRPr="00A929F5">
        <w:t>A key</w:t>
      </w:r>
      <w:r w:rsidR="009610FF" w:rsidRPr="00A929F5">
        <w:t xml:space="preserve"> benefit</w:t>
      </w:r>
      <w:r w:rsidR="009F6802" w:rsidRPr="00A929F5">
        <w:t xml:space="preserve"> of testing prostate cancer patients arises from </w:t>
      </w:r>
      <w:r w:rsidR="4590188D" w:rsidRPr="00A929F5">
        <w:t>the opportunity to have</w:t>
      </w:r>
      <w:r w:rsidR="482DDD22" w:rsidRPr="00A929F5">
        <w:t xml:space="preserve"> family referred for</w:t>
      </w:r>
      <w:r w:rsidR="4590188D" w:rsidRPr="00A929F5">
        <w:t xml:space="preserve"> cascade testing</w:t>
      </w:r>
      <w:r w:rsidR="00C72610" w:rsidRPr="00A929F5">
        <w:t>,</w:t>
      </w:r>
      <w:r w:rsidR="4590188D" w:rsidRPr="00A929F5">
        <w:t xml:space="preserve"> which may rule out a cancer predisposition in those</w:t>
      </w:r>
      <w:r w:rsidR="00C72610" w:rsidRPr="00A929F5">
        <w:t xml:space="preserve"> relatives who</w:t>
      </w:r>
      <w:r w:rsidR="4590188D" w:rsidRPr="00A929F5">
        <w:t xml:space="preserve"> test negative</w:t>
      </w:r>
      <w:r w:rsidR="00C72610" w:rsidRPr="00A929F5">
        <w:t>,</w:t>
      </w:r>
      <w:r w:rsidR="4590188D" w:rsidRPr="00A929F5">
        <w:t xml:space="preserve"> and allow surveillance and risk management strategies in those who test positive</w:t>
      </w:r>
      <w:r w:rsidR="00FB358D">
        <w:t xml:space="preserve"> (see PICO set 2)</w:t>
      </w:r>
      <w:r w:rsidR="4590188D" w:rsidRPr="00A929F5">
        <w:t>. The</w:t>
      </w:r>
      <w:r w:rsidR="3490DFC2" w:rsidRPr="00A929F5">
        <w:t xml:space="preserve"> potential for early detection and/or prevention and associated</w:t>
      </w:r>
      <w:r w:rsidR="4590188D" w:rsidRPr="00A929F5">
        <w:t xml:space="preserve"> </w:t>
      </w:r>
      <w:r w:rsidR="00302A9F" w:rsidRPr="00A929F5">
        <w:t>improve</w:t>
      </w:r>
      <w:r w:rsidR="003217AE" w:rsidRPr="00A929F5">
        <w:t>d</w:t>
      </w:r>
      <w:r w:rsidR="00302A9F" w:rsidRPr="00A929F5">
        <w:t xml:space="preserve"> health outcomes </w:t>
      </w:r>
      <w:r w:rsidR="3BDC445D" w:rsidRPr="00A929F5">
        <w:t>may ease some of the anxieties of learning there is a hereditary explanation for their cancer</w:t>
      </w:r>
      <w:r w:rsidR="00AE273E" w:rsidRPr="00A929F5">
        <w:t>.</w:t>
      </w:r>
    </w:p>
    <w:p w14:paraId="67792CDE" w14:textId="20F96D42" w:rsidR="004A45BE" w:rsidRPr="00A86A86" w:rsidRDefault="004A45BE" w:rsidP="00A86A86">
      <w:pPr>
        <w:rPr>
          <w:b/>
          <w:bCs/>
          <w:sz w:val="24"/>
          <w:szCs w:val="24"/>
        </w:rPr>
      </w:pPr>
      <w:r w:rsidRPr="00B430AF">
        <w:rPr>
          <w:b/>
          <w:bCs/>
          <w:sz w:val="24"/>
          <w:szCs w:val="24"/>
        </w:rPr>
        <w:t>Identify how the proposed technology achieves the intended patient outcomes:</w:t>
      </w:r>
    </w:p>
    <w:p w14:paraId="5ED0D298" w14:textId="5373ADDF" w:rsidR="004A45BE" w:rsidRPr="00B430AF" w:rsidRDefault="7BB558F6" w:rsidP="00A86A86">
      <w:r w:rsidRPr="00A929F5">
        <w:t>The testing establishes</w:t>
      </w:r>
      <w:r w:rsidR="00C72610" w:rsidRPr="00A929F5">
        <w:t xml:space="preserve"> </w:t>
      </w:r>
      <w:r w:rsidR="7C53B821" w:rsidRPr="00A929F5">
        <w:t xml:space="preserve">the presence or absence of a </w:t>
      </w:r>
      <w:r w:rsidR="00C72610" w:rsidRPr="00A929F5">
        <w:t>P/LP</w:t>
      </w:r>
      <w:r w:rsidR="7C53B821" w:rsidRPr="00A929F5">
        <w:t xml:space="preserve"> variant</w:t>
      </w:r>
      <w:r w:rsidR="00BF7667" w:rsidRPr="00A929F5">
        <w:t xml:space="preserve">, </w:t>
      </w:r>
      <w:r w:rsidR="5338BA1E" w:rsidRPr="00A929F5">
        <w:t>which then</w:t>
      </w:r>
      <w:r w:rsidR="00C72610" w:rsidRPr="00A929F5">
        <w:t xml:space="preserve"> </w:t>
      </w:r>
      <w:r w:rsidR="713675F6" w:rsidRPr="00A929F5">
        <w:t>supports evidence-based</w:t>
      </w:r>
      <w:r w:rsidR="00BF7667" w:rsidRPr="00A929F5">
        <w:t xml:space="preserve"> </w:t>
      </w:r>
      <w:r w:rsidR="613F31D1" w:rsidRPr="00A929F5">
        <w:t>guideline-derived changes in healthcare</w:t>
      </w:r>
      <w:r w:rsidR="6E9B551F" w:rsidRPr="00A929F5">
        <w:t>, depending on the gene.</w:t>
      </w:r>
      <w:r w:rsidR="75E60D3A" w:rsidRPr="00A929F5">
        <w:t xml:space="preserve"> Finding a </w:t>
      </w:r>
      <w:r w:rsidR="00C72610" w:rsidRPr="00A929F5">
        <w:t>P/LP</w:t>
      </w:r>
      <w:r w:rsidR="75E60D3A" w:rsidRPr="00A929F5">
        <w:t xml:space="preserve"> variant means</w:t>
      </w:r>
      <w:r w:rsidR="00BF7667" w:rsidRPr="00A929F5">
        <w:t xml:space="preserve"> their biological relatives </w:t>
      </w:r>
      <w:r w:rsidR="003E5DB3" w:rsidRPr="00744A08">
        <w:t>can</w:t>
      </w:r>
      <w:r w:rsidR="00BF7667" w:rsidRPr="00A929F5">
        <w:t xml:space="preserve"> receive cascade testing if in</w:t>
      </w:r>
      <w:r w:rsidR="00C10003" w:rsidRPr="00A929F5">
        <w:t>dicated</w:t>
      </w:r>
      <w:r w:rsidR="5A88EEBB" w:rsidRPr="00A929F5">
        <w:t xml:space="preserve"> and follow guidelines regarding cancer risk and cancer risk management</w:t>
      </w:r>
      <w:r w:rsidR="00C72610" w:rsidRPr="00A929F5">
        <w:t>. T</w:t>
      </w:r>
      <w:r w:rsidR="5A88EEBB" w:rsidRPr="00A929F5">
        <w:t xml:space="preserve">he absence of a </w:t>
      </w:r>
      <w:r w:rsidR="00C72610" w:rsidRPr="00A929F5">
        <w:t>P/LP</w:t>
      </w:r>
      <w:r w:rsidR="5A88EEBB" w:rsidRPr="00A929F5">
        <w:t xml:space="preserve"> variant rules out the involvement of any of the genes tested as best possible, and those individuals receive management of their cancer</w:t>
      </w:r>
      <w:r w:rsidR="0768CDA9" w:rsidRPr="00A929F5">
        <w:t xml:space="preserve"> </w:t>
      </w:r>
      <w:r w:rsidR="1B79B215" w:rsidRPr="00A929F5">
        <w:t>risk</w:t>
      </w:r>
      <w:r w:rsidR="0768CDA9" w:rsidRPr="00A929F5">
        <w:t xml:space="preserve"> based on family history</w:t>
      </w:r>
      <w:r w:rsidR="7EBB51C1" w:rsidRPr="00A929F5">
        <w:t xml:space="preserve"> and other personal risk factors. </w:t>
      </w:r>
    </w:p>
    <w:p w14:paraId="0C2BEC69" w14:textId="2C345F79" w:rsidR="004A45BE" w:rsidRPr="00B430AF" w:rsidRDefault="004A45BE" w:rsidP="00A86A86">
      <w:pPr>
        <w:rPr>
          <w:b/>
          <w:bCs/>
          <w:sz w:val="24"/>
          <w:szCs w:val="24"/>
        </w:rPr>
      </w:pPr>
      <w:r w:rsidRPr="00B430AF">
        <w:rPr>
          <w:b/>
          <w:sz w:val="24"/>
          <w:szCs w:val="24"/>
        </w:rPr>
        <w:t>For some people, compared with the comparator(s), does the test information result in:</w:t>
      </w:r>
      <w:r w:rsidRPr="00B430AF">
        <w:rPr>
          <w:b/>
          <w:bCs/>
          <w:sz w:val="24"/>
          <w:szCs w:val="24"/>
        </w:rPr>
        <w:t xml:space="preserve"> </w:t>
      </w:r>
    </w:p>
    <w:p w14:paraId="67DE36BA" w14:textId="08960ADE" w:rsidR="004A45BE" w:rsidRPr="00744A08" w:rsidRDefault="004A45BE" w:rsidP="00361BBE">
      <w:pPr>
        <w:spacing w:before="120"/>
        <w:rPr>
          <w:bCs/>
        </w:rPr>
      </w:pPr>
      <w:r w:rsidRPr="00B430AF">
        <w:rPr>
          <w:b/>
          <w:bCs/>
          <w:sz w:val="24"/>
          <w:szCs w:val="24"/>
        </w:rPr>
        <w:t>A change in clinical management?</w:t>
      </w:r>
      <w:r w:rsidRPr="00B430AF">
        <w:rPr>
          <w:bCs/>
          <w:sz w:val="24"/>
          <w:szCs w:val="24"/>
        </w:rPr>
        <w:tab/>
      </w:r>
      <w:r w:rsidR="00D07523" w:rsidRPr="006B735D">
        <w:rPr>
          <w:bCs/>
        </w:rPr>
        <w:t>Yes</w:t>
      </w:r>
    </w:p>
    <w:p w14:paraId="6C54CA8D" w14:textId="5DC6CDE0" w:rsidR="004A45BE" w:rsidRPr="00B430AF" w:rsidRDefault="004A45BE" w:rsidP="00BC0C43">
      <w:pPr>
        <w:rPr>
          <w:bCs/>
          <w:sz w:val="24"/>
          <w:szCs w:val="24"/>
        </w:rPr>
      </w:pPr>
      <w:r w:rsidRPr="00B430AF">
        <w:rPr>
          <w:b/>
          <w:bCs/>
          <w:sz w:val="24"/>
          <w:szCs w:val="24"/>
        </w:rPr>
        <w:t>A change in health outcome?</w:t>
      </w:r>
      <w:r w:rsidRPr="00B430AF">
        <w:rPr>
          <w:bCs/>
          <w:sz w:val="24"/>
          <w:szCs w:val="24"/>
        </w:rPr>
        <w:tab/>
      </w:r>
      <w:r w:rsidR="006B735D">
        <w:rPr>
          <w:bCs/>
          <w:sz w:val="24"/>
          <w:szCs w:val="24"/>
        </w:rPr>
        <w:tab/>
      </w:r>
      <w:r w:rsidR="00D07523" w:rsidRPr="006B735D">
        <w:rPr>
          <w:bCs/>
        </w:rPr>
        <w:t>Yes</w:t>
      </w:r>
    </w:p>
    <w:p w14:paraId="0434A6A4" w14:textId="2ED4F825" w:rsidR="004A45BE" w:rsidRPr="00B430AF" w:rsidRDefault="004A45BE" w:rsidP="00BC0C43">
      <w:pPr>
        <w:rPr>
          <w:bCs/>
          <w:sz w:val="24"/>
          <w:szCs w:val="24"/>
        </w:rPr>
      </w:pPr>
      <w:r w:rsidRPr="00B430AF">
        <w:rPr>
          <w:b/>
          <w:bCs/>
          <w:sz w:val="24"/>
          <w:szCs w:val="24"/>
        </w:rPr>
        <w:t>Other benefits?</w:t>
      </w:r>
      <w:r w:rsidRPr="00B430AF">
        <w:rPr>
          <w:b/>
          <w:bCs/>
          <w:sz w:val="24"/>
          <w:szCs w:val="24"/>
        </w:rPr>
        <w:tab/>
      </w:r>
      <w:r w:rsidRPr="00B430AF">
        <w:rPr>
          <w:bCs/>
          <w:sz w:val="24"/>
          <w:szCs w:val="24"/>
        </w:rPr>
        <w:tab/>
      </w:r>
      <w:r w:rsidRPr="00B430AF">
        <w:rPr>
          <w:bCs/>
          <w:sz w:val="24"/>
          <w:szCs w:val="24"/>
        </w:rPr>
        <w:tab/>
      </w:r>
      <w:r w:rsidR="006B735D">
        <w:rPr>
          <w:bCs/>
          <w:sz w:val="24"/>
          <w:szCs w:val="24"/>
        </w:rPr>
        <w:tab/>
      </w:r>
      <w:r w:rsidR="003424E2" w:rsidRPr="006B735D">
        <w:rPr>
          <w:bCs/>
        </w:rPr>
        <w:t>Yes</w:t>
      </w:r>
    </w:p>
    <w:p w14:paraId="4559AF7E" w14:textId="7F5298A4" w:rsidR="004A45BE" w:rsidRDefault="009D5D20" w:rsidP="00BC0C43">
      <w:pPr>
        <w:rPr>
          <w:b/>
          <w:bCs/>
          <w:sz w:val="24"/>
          <w:szCs w:val="24"/>
        </w:rPr>
      </w:pPr>
      <w:r w:rsidRPr="00B430AF">
        <w:rPr>
          <w:b/>
          <w:bCs/>
          <w:sz w:val="24"/>
          <w:szCs w:val="24"/>
        </w:rPr>
        <w:t>Please provide a rationale, and information on other benefits if relevant</w:t>
      </w:r>
      <w:r w:rsidR="004A45BE" w:rsidRPr="00B430AF">
        <w:rPr>
          <w:b/>
          <w:bCs/>
          <w:sz w:val="24"/>
          <w:szCs w:val="24"/>
        </w:rPr>
        <w:t>:</w:t>
      </w:r>
    </w:p>
    <w:p w14:paraId="6413BC3A" w14:textId="1614D2BF" w:rsidR="00CA447E" w:rsidRPr="00A929F5" w:rsidRDefault="00CA447E" w:rsidP="00BC0C43">
      <w:r w:rsidRPr="00A929F5">
        <w:t xml:space="preserve">Health outcomes for affected individuals improve </w:t>
      </w:r>
      <w:r w:rsidR="00C72610" w:rsidRPr="00A929F5">
        <w:t>modestly upon</w:t>
      </w:r>
      <w:r w:rsidRPr="00A929F5">
        <w:t xml:space="preserve"> </w:t>
      </w:r>
      <w:r w:rsidR="000B3BFF" w:rsidRPr="00A929F5">
        <w:t>germline genetic testi</w:t>
      </w:r>
      <w:r w:rsidR="00AF11AC" w:rsidRPr="00A929F5">
        <w:t xml:space="preserve">ng. </w:t>
      </w:r>
      <w:r w:rsidR="00C72610" w:rsidRPr="00A929F5">
        <w:t>T</w:t>
      </w:r>
      <w:r w:rsidR="00AF11AC" w:rsidRPr="00A929F5">
        <w:t xml:space="preserve">hese individuals will </w:t>
      </w:r>
      <w:r w:rsidR="00C72610" w:rsidRPr="00A929F5">
        <w:t xml:space="preserve">also </w:t>
      </w:r>
      <w:r w:rsidR="00AF11AC" w:rsidRPr="00A929F5">
        <w:t xml:space="preserve">gain some value </w:t>
      </w:r>
      <w:r w:rsidR="00B83163" w:rsidRPr="00A929F5">
        <w:t xml:space="preserve">from knowing whether their prostate cancer is </w:t>
      </w:r>
      <w:r w:rsidR="00193A7E" w:rsidRPr="00A929F5">
        <w:t>hereditary</w:t>
      </w:r>
      <w:r w:rsidR="00B83163" w:rsidRPr="00A929F5">
        <w:t xml:space="preserve">. Biological relatives who receive cascade testing </w:t>
      </w:r>
      <w:r w:rsidR="00C72610" w:rsidRPr="00A929F5">
        <w:t>are expected to</w:t>
      </w:r>
      <w:r w:rsidR="00DE0296" w:rsidRPr="00A929F5">
        <w:t xml:space="preserve"> have </w:t>
      </w:r>
      <w:r w:rsidR="00C72610" w:rsidRPr="00A929F5">
        <w:t>greater</w:t>
      </w:r>
      <w:r w:rsidR="00DB00E8" w:rsidRPr="00A929F5">
        <w:t xml:space="preserve"> health outcome</w:t>
      </w:r>
      <w:r w:rsidR="00C72610" w:rsidRPr="00A929F5">
        <w:t xml:space="preserve"> improvement</w:t>
      </w:r>
      <w:r w:rsidR="00DB00E8" w:rsidRPr="00A929F5">
        <w:t>.</w:t>
      </w:r>
    </w:p>
    <w:p w14:paraId="387EB1A7" w14:textId="77777777" w:rsidR="00361BBE" w:rsidRPr="008D1A34" w:rsidRDefault="009D5D20" w:rsidP="008D1A34">
      <w:pPr>
        <w:rPr>
          <w:b/>
          <w:bCs/>
          <w:sz w:val="24"/>
          <w:szCs w:val="24"/>
        </w:rPr>
      </w:pPr>
      <w:r w:rsidRPr="008D1A34">
        <w:rPr>
          <w:b/>
          <w:bCs/>
          <w:sz w:val="24"/>
          <w:szCs w:val="24"/>
        </w:rPr>
        <w:lastRenderedPageBreak/>
        <w:t>In terms of the immediate costs of the proposed technology (and immediate cost consequences, such as procedural costs, testing costs etc.), is the proposed technology claimed to be more costly, the same cost or less costly than the comparator?</w:t>
      </w:r>
      <w:r w:rsidR="004A45BE" w:rsidRPr="008D1A34">
        <w:rPr>
          <w:b/>
          <w:bCs/>
          <w:sz w:val="24"/>
          <w:szCs w:val="24"/>
        </w:rPr>
        <w:t xml:space="preserve"> </w:t>
      </w:r>
    </w:p>
    <w:p w14:paraId="0EB954C3" w14:textId="62E2964F" w:rsidR="006437E6" w:rsidRPr="00A929F5" w:rsidRDefault="009477A7" w:rsidP="00582377">
      <w:pPr>
        <w:pStyle w:val="Tickboxes"/>
        <w:rPr>
          <w:sz w:val="22"/>
          <w:szCs w:val="22"/>
        </w:rPr>
      </w:pPr>
      <w:r w:rsidRPr="00A929F5">
        <w:rPr>
          <w:sz w:val="22"/>
          <w:szCs w:val="22"/>
        </w:rPr>
        <w:fldChar w:fldCharType="begin">
          <w:ffData>
            <w:name w:val=""/>
            <w:enabled/>
            <w:calcOnExit w:val="0"/>
            <w:statusText w:type="text" w:val="Costs of the proposed technology More costly"/>
            <w:checkBox>
              <w:sizeAuto/>
              <w:default w:val="1"/>
            </w:checkBox>
          </w:ffData>
        </w:fldChar>
      </w:r>
      <w:r w:rsidRPr="00A929F5">
        <w:rPr>
          <w:sz w:val="22"/>
          <w:szCs w:val="22"/>
        </w:rPr>
        <w:instrText xml:space="preserve"> FORMCHECKBOX </w:instrText>
      </w:r>
      <w:r w:rsidRPr="00A929F5">
        <w:rPr>
          <w:sz w:val="22"/>
          <w:szCs w:val="22"/>
        </w:rPr>
      </w:r>
      <w:r w:rsidRPr="00A929F5">
        <w:rPr>
          <w:sz w:val="22"/>
          <w:szCs w:val="22"/>
        </w:rPr>
        <w:fldChar w:fldCharType="separate"/>
      </w:r>
      <w:r w:rsidRPr="00A929F5">
        <w:rPr>
          <w:sz w:val="22"/>
          <w:szCs w:val="22"/>
        </w:rPr>
        <w:fldChar w:fldCharType="end"/>
      </w:r>
      <w:r w:rsidR="006437E6" w:rsidRPr="00A929F5">
        <w:rPr>
          <w:sz w:val="22"/>
          <w:szCs w:val="22"/>
        </w:rPr>
        <w:t xml:space="preserve"> More costly </w:t>
      </w:r>
    </w:p>
    <w:p w14:paraId="76F56838" w14:textId="69217CA6" w:rsidR="006437E6" w:rsidRPr="00A929F5" w:rsidRDefault="00D94BA6" w:rsidP="00582377">
      <w:pPr>
        <w:pStyle w:val="Tickboxes"/>
        <w:rPr>
          <w:sz w:val="22"/>
          <w:szCs w:val="22"/>
        </w:rPr>
      </w:pPr>
      <w:r w:rsidRPr="00A929F5">
        <w:rPr>
          <w:sz w:val="22"/>
          <w:szCs w:val="22"/>
        </w:rPr>
        <w:fldChar w:fldCharType="begin">
          <w:ffData>
            <w:name w:val=""/>
            <w:enabled/>
            <w:calcOnExit w:val="0"/>
            <w:statusText w:type="text" w:val="Costs of the proposed technology Same cost"/>
            <w:checkBox>
              <w:sizeAuto/>
              <w:default w:val="0"/>
            </w:checkBox>
          </w:ffData>
        </w:fldChar>
      </w:r>
      <w:r w:rsidRPr="00A929F5">
        <w:rPr>
          <w:sz w:val="22"/>
          <w:szCs w:val="22"/>
        </w:rPr>
        <w:instrText xml:space="preserve"> FORMCHECKBOX </w:instrText>
      </w:r>
      <w:r w:rsidRPr="00A929F5">
        <w:rPr>
          <w:sz w:val="22"/>
          <w:szCs w:val="22"/>
        </w:rPr>
      </w:r>
      <w:r w:rsidRPr="00A929F5">
        <w:rPr>
          <w:sz w:val="22"/>
          <w:szCs w:val="22"/>
        </w:rPr>
        <w:fldChar w:fldCharType="separate"/>
      </w:r>
      <w:r w:rsidRPr="00A929F5">
        <w:rPr>
          <w:sz w:val="22"/>
          <w:szCs w:val="22"/>
        </w:rPr>
        <w:fldChar w:fldCharType="end"/>
      </w:r>
      <w:r w:rsidR="006437E6" w:rsidRPr="00A929F5">
        <w:rPr>
          <w:sz w:val="22"/>
          <w:szCs w:val="22"/>
        </w:rPr>
        <w:t xml:space="preserve"> Same cost</w:t>
      </w:r>
    </w:p>
    <w:p w14:paraId="7925F574" w14:textId="74BB1124" w:rsidR="00025969" w:rsidRPr="00A929F5" w:rsidRDefault="00D94BA6" w:rsidP="00582377">
      <w:pPr>
        <w:pStyle w:val="Tickboxes"/>
        <w:rPr>
          <w:sz w:val="22"/>
          <w:szCs w:val="22"/>
        </w:rPr>
      </w:pPr>
      <w:r w:rsidRPr="00A929F5">
        <w:rPr>
          <w:sz w:val="22"/>
          <w:szCs w:val="22"/>
        </w:rPr>
        <w:fldChar w:fldCharType="begin">
          <w:ffData>
            <w:name w:val=""/>
            <w:enabled/>
            <w:calcOnExit w:val="0"/>
            <w:statusText w:type="text" w:val="Costs of the proposed technology Less costly"/>
            <w:checkBox>
              <w:sizeAuto/>
              <w:default w:val="0"/>
            </w:checkBox>
          </w:ffData>
        </w:fldChar>
      </w:r>
      <w:r w:rsidRPr="00A929F5">
        <w:rPr>
          <w:sz w:val="22"/>
          <w:szCs w:val="22"/>
        </w:rPr>
        <w:instrText xml:space="preserve"> FORMCHECKBOX </w:instrText>
      </w:r>
      <w:r w:rsidRPr="00A929F5">
        <w:rPr>
          <w:sz w:val="22"/>
          <w:szCs w:val="22"/>
        </w:rPr>
      </w:r>
      <w:r w:rsidRPr="00A929F5">
        <w:rPr>
          <w:sz w:val="22"/>
          <w:szCs w:val="22"/>
        </w:rPr>
        <w:fldChar w:fldCharType="separate"/>
      </w:r>
      <w:r w:rsidRPr="00A929F5">
        <w:rPr>
          <w:sz w:val="22"/>
          <w:szCs w:val="22"/>
        </w:rPr>
        <w:fldChar w:fldCharType="end"/>
      </w:r>
      <w:r w:rsidR="006437E6" w:rsidRPr="00A929F5">
        <w:rPr>
          <w:sz w:val="22"/>
          <w:szCs w:val="22"/>
        </w:rPr>
        <w:t xml:space="preserve"> Less costly </w:t>
      </w:r>
    </w:p>
    <w:p w14:paraId="3797314E" w14:textId="321C0DC3" w:rsidR="004A45BE" w:rsidRPr="008D1A34" w:rsidRDefault="009D5D20" w:rsidP="008D1A34">
      <w:pPr>
        <w:rPr>
          <w:b/>
          <w:bCs/>
          <w:sz w:val="24"/>
          <w:szCs w:val="24"/>
        </w:rPr>
      </w:pPr>
      <w:r w:rsidRPr="008D1A34">
        <w:rPr>
          <w:b/>
          <w:bCs/>
          <w:sz w:val="24"/>
          <w:szCs w:val="24"/>
        </w:rPr>
        <w:t>Provide a brief rationale for the claim</w:t>
      </w:r>
      <w:r w:rsidR="004A45BE" w:rsidRPr="008D1A34">
        <w:rPr>
          <w:b/>
          <w:bCs/>
          <w:sz w:val="24"/>
          <w:szCs w:val="24"/>
        </w:rPr>
        <w:t>:</w:t>
      </w:r>
    </w:p>
    <w:p w14:paraId="7EED0EFE" w14:textId="22CAC229" w:rsidR="00D67744" w:rsidRPr="00A929F5" w:rsidRDefault="00DB00E8" w:rsidP="00BC0C43">
      <w:r w:rsidRPr="00A929F5">
        <w:t xml:space="preserve">Germline genetic testing is </w:t>
      </w:r>
      <w:r w:rsidR="00965214" w:rsidRPr="00A929F5">
        <w:t xml:space="preserve">more costly </w:t>
      </w:r>
      <w:r w:rsidR="00BF7667" w:rsidRPr="00A929F5">
        <w:t>than the comparator of no germline genetic testing.</w:t>
      </w:r>
    </w:p>
    <w:p w14:paraId="7988E8B6" w14:textId="69C88183" w:rsidR="007316E0" w:rsidRPr="0089269F" w:rsidRDefault="007316E0" w:rsidP="007316E0">
      <w:pPr>
        <w:rPr>
          <w:b/>
          <w:bCs/>
          <w:sz w:val="24"/>
          <w:szCs w:val="24"/>
          <w:lang w:eastAsia="en-AU"/>
        </w:rPr>
      </w:pPr>
      <w:r w:rsidRPr="0089269F">
        <w:rPr>
          <w:b/>
          <w:bCs/>
          <w:sz w:val="24"/>
          <w:szCs w:val="24"/>
          <w:lang w:eastAsia="en-AU"/>
        </w:rPr>
        <w:t xml:space="preserve">If your application is in relation to a specific radiopharmaceutical(s) or a set of radiopharmaceuticals, identify whether your clinical claim is dependent on the evidence base of the radiopharmaceutical(s) for which MBS funding is being requested. If your clinical claim is dependent on the evidence base of another radiopharmaceutical product(s), a claim of clinical noninferiority between the radiopharmaceutical products is also required. </w:t>
      </w:r>
    </w:p>
    <w:p w14:paraId="797B3B37" w14:textId="25C51219" w:rsidR="00BC0C43" w:rsidRPr="007B1A53" w:rsidRDefault="009477A7" w:rsidP="007B1A53">
      <w:pPr>
        <w:rPr>
          <w:b/>
          <w:lang w:eastAsia="en-AU"/>
        </w:rPr>
      </w:pPr>
      <w:r w:rsidRPr="00A929F5">
        <w:t>Not applicable</w:t>
      </w:r>
      <w:r w:rsidR="00744A08">
        <w:t>.</w:t>
      </w:r>
      <w:bookmarkStart w:id="8" w:name="_Hlk122532620"/>
      <w:r w:rsidR="00BC0C43" w:rsidRPr="003F4E49">
        <w:br w:type="page"/>
      </w:r>
    </w:p>
    <w:p w14:paraId="3F215402" w14:textId="77777777" w:rsidR="00BF4BAA" w:rsidRPr="003F4E49" w:rsidRDefault="00BF4BAA" w:rsidP="00EA0AA0">
      <w:pPr>
        <w:pStyle w:val="Heading1"/>
        <w:sectPr w:rsidR="00BF4BAA" w:rsidRPr="003F4E49" w:rsidSect="002662E5">
          <w:headerReference w:type="even" r:id="rId18"/>
          <w:headerReference w:type="default" r:id="rId19"/>
          <w:footerReference w:type="even" r:id="rId20"/>
          <w:footerReference w:type="default" r:id="rId21"/>
          <w:headerReference w:type="first" r:id="rId22"/>
          <w:footerReference w:type="first" r:id="rId23"/>
          <w:pgSz w:w="11906" w:h="16838"/>
          <w:pgMar w:top="1418" w:right="1133" w:bottom="993" w:left="1276" w:header="426" w:footer="252" w:gutter="0"/>
          <w:pgNumType w:start="0"/>
          <w:cols w:space="708"/>
          <w:titlePg/>
          <w:docGrid w:linePitch="360"/>
        </w:sectPr>
      </w:pPr>
    </w:p>
    <w:p w14:paraId="78D9C328" w14:textId="7948D0B2" w:rsidR="0030566C" w:rsidRPr="007D5262" w:rsidRDefault="0030566C" w:rsidP="00EA0AA0">
      <w:pPr>
        <w:pStyle w:val="Heading1"/>
        <w:rPr>
          <w:color w:val="002060"/>
        </w:rPr>
      </w:pPr>
      <w:r w:rsidRPr="007D5262">
        <w:rPr>
          <w:color w:val="002060"/>
        </w:rPr>
        <w:lastRenderedPageBreak/>
        <w:t>Summary of Evidence</w:t>
      </w:r>
    </w:p>
    <w:p w14:paraId="30B8B45A" w14:textId="1F3382E7" w:rsidR="0030566C" w:rsidRPr="00AE7C06" w:rsidRDefault="0030566C" w:rsidP="00AE7C06">
      <w:pPr>
        <w:rPr>
          <w:b/>
          <w:bCs/>
          <w:sz w:val="24"/>
          <w:szCs w:val="24"/>
        </w:rPr>
      </w:pPr>
      <w:r w:rsidRPr="007D5262">
        <w:rPr>
          <w:b/>
          <w:sz w:val="24"/>
          <w:szCs w:val="24"/>
        </w:rPr>
        <w:t xml:space="preserve">Provide one or more recent (published) high quality clinical studies that support use of the proposed health service/technology. </w:t>
      </w:r>
    </w:p>
    <w:tbl>
      <w:tblPr>
        <w:tblStyle w:val="TableGrid"/>
        <w:tblW w:w="4971" w:type="pct"/>
        <w:tblLayout w:type="fixed"/>
        <w:tblLook w:val="04A0" w:firstRow="1" w:lastRow="0" w:firstColumn="1" w:lastColumn="0" w:noHBand="0" w:noVBand="1"/>
        <w:tblCaption w:val="Summary of Evidence - Published"/>
      </w:tblPr>
      <w:tblGrid>
        <w:gridCol w:w="1703"/>
        <w:gridCol w:w="2403"/>
        <w:gridCol w:w="5671"/>
        <w:gridCol w:w="2551"/>
        <w:gridCol w:w="1842"/>
      </w:tblGrid>
      <w:tr w:rsidR="005A657E" w:rsidRPr="00A929F5" w14:paraId="7D7CFBCF" w14:textId="77777777" w:rsidTr="005A657E">
        <w:trPr>
          <w:cantSplit/>
          <w:tblHeader/>
        </w:trPr>
        <w:tc>
          <w:tcPr>
            <w:tcW w:w="601" w:type="pct"/>
          </w:tcPr>
          <w:p w14:paraId="22034637" w14:textId="08A7FF65" w:rsidR="00634D3C" w:rsidRPr="00A929F5" w:rsidRDefault="00634D3C">
            <w:pPr>
              <w:rPr>
                <w:b/>
              </w:rPr>
            </w:pPr>
            <w:r w:rsidRPr="00A929F5">
              <w:rPr>
                <w:b/>
              </w:rPr>
              <w:t>Type of study design</w:t>
            </w:r>
          </w:p>
        </w:tc>
        <w:tc>
          <w:tcPr>
            <w:tcW w:w="848" w:type="pct"/>
          </w:tcPr>
          <w:p w14:paraId="72A969B8" w14:textId="16694DB5" w:rsidR="00634D3C" w:rsidRPr="00A929F5" w:rsidRDefault="00634D3C">
            <w:pPr>
              <w:rPr>
                <w:b/>
              </w:rPr>
            </w:pPr>
            <w:r w:rsidRPr="00A929F5">
              <w:rPr>
                <w:b/>
              </w:rPr>
              <w:t>Title of journal article or research project</w:t>
            </w:r>
          </w:p>
        </w:tc>
        <w:tc>
          <w:tcPr>
            <w:tcW w:w="2001" w:type="pct"/>
          </w:tcPr>
          <w:p w14:paraId="6849AB75" w14:textId="5E44E957" w:rsidR="00634D3C" w:rsidRPr="00A929F5" w:rsidRDefault="00634D3C">
            <w:pPr>
              <w:rPr>
                <w:b/>
              </w:rPr>
            </w:pPr>
            <w:r w:rsidRPr="00A929F5">
              <w:rPr>
                <w:b/>
              </w:rPr>
              <w:t>Short description of research</w:t>
            </w:r>
          </w:p>
        </w:tc>
        <w:tc>
          <w:tcPr>
            <w:tcW w:w="900" w:type="pct"/>
          </w:tcPr>
          <w:p w14:paraId="6D438BD5" w14:textId="1F40EB34" w:rsidR="00634D3C" w:rsidRPr="00A929F5" w:rsidRDefault="00634D3C">
            <w:pPr>
              <w:rPr>
                <w:b/>
              </w:rPr>
            </w:pPr>
            <w:r w:rsidRPr="00A929F5">
              <w:rPr>
                <w:b/>
              </w:rPr>
              <w:t>Website link to journal article or research</w:t>
            </w:r>
          </w:p>
        </w:tc>
        <w:tc>
          <w:tcPr>
            <w:tcW w:w="650" w:type="pct"/>
          </w:tcPr>
          <w:p w14:paraId="53584C89" w14:textId="5EDB9171" w:rsidR="00634D3C" w:rsidRPr="00A929F5" w:rsidRDefault="00634D3C">
            <w:pPr>
              <w:rPr>
                <w:b/>
              </w:rPr>
            </w:pPr>
            <w:r w:rsidRPr="00A929F5">
              <w:rPr>
                <w:b/>
              </w:rPr>
              <w:t>Date of publication</w:t>
            </w:r>
          </w:p>
        </w:tc>
      </w:tr>
      <w:tr w:rsidR="005A657E" w:rsidRPr="00A929F5" w14:paraId="13AA3206" w14:textId="77777777" w:rsidTr="005A657E">
        <w:trPr>
          <w:cantSplit/>
        </w:trPr>
        <w:tc>
          <w:tcPr>
            <w:tcW w:w="601" w:type="pct"/>
          </w:tcPr>
          <w:p w14:paraId="63B9BDA3" w14:textId="6AABCD9B" w:rsidR="00634D3C" w:rsidRPr="00A929F5" w:rsidRDefault="00634D3C">
            <w:r w:rsidRPr="00A929F5">
              <w:t>Real-world evidence study</w:t>
            </w:r>
          </w:p>
        </w:tc>
        <w:tc>
          <w:tcPr>
            <w:tcW w:w="848" w:type="pct"/>
          </w:tcPr>
          <w:p w14:paraId="67ACF6F2" w14:textId="262D6A86" w:rsidR="00634D3C" w:rsidRPr="00A929F5" w:rsidRDefault="00634D3C">
            <w:r w:rsidRPr="00A929F5">
              <w:t>Geographic Variability in Germline Genetic Testing for Prostate Cancer: A Nationwide Medicare Claims Study With Evidence of Low Uptake</w:t>
            </w:r>
          </w:p>
        </w:tc>
        <w:tc>
          <w:tcPr>
            <w:tcW w:w="2001" w:type="pct"/>
          </w:tcPr>
          <w:p w14:paraId="718A8EDB" w14:textId="3CEFE42E" w:rsidR="00634D3C" w:rsidRPr="00A929F5" w:rsidRDefault="00634D3C">
            <w:r w:rsidRPr="00A929F5">
              <w:t>This US study used national Medicare claims data to identify newly diagnosed prostate cancer patients who underwent germline genetic testing. This testing was only performed in 2.38% (17,821/749,202) of men with prostate cancer, despite 36.5% of the patients meeting clinicopathologic criteria for testing based on SEER data.</w:t>
            </w:r>
          </w:p>
        </w:tc>
        <w:tc>
          <w:tcPr>
            <w:tcW w:w="900" w:type="pct"/>
          </w:tcPr>
          <w:p w14:paraId="6B976BCE" w14:textId="6A1A3B8C" w:rsidR="00634D3C" w:rsidRPr="00A929F5" w:rsidRDefault="00634D3C">
            <w:r w:rsidRPr="00A929F5">
              <w:t>Korn et al</w:t>
            </w:r>
            <w:r w:rsidR="00030B2A" w:rsidRPr="00A929F5">
              <w:t>.</w:t>
            </w:r>
            <w:r w:rsidRPr="00A929F5">
              <w:t xml:space="preserve"> (2025) - </w:t>
            </w:r>
            <w:hyperlink r:id="rId24" w:history="1">
              <w:r w:rsidRPr="00A929F5">
                <w:rPr>
                  <w:rStyle w:val="Hyperlink"/>
                </w:rPr>
                <w:t>https://doi.org/10.6004/jnccn.2025.7074</w:t>
              </w:r>
            </w:hyperlink>
            <w:r w:rsidRPr="00A929F5">
              <w:t xml:space="preserve"> </w:t>
            </w:r>
          </w:p>
        </w:tc>
        <w:tc>
          <w:tcPr>
            <w:tcW w:w="650" w:type="pct"/>
          </w:tcPr>
          <w:p w14:paraId="2B0FAE9B" w14:textId="794187C2" w:rsidR="00634D3C" w:rsidRPr="00A929F5" w:rsidRDefault="00634D3C">
            <w:r w:rsidRPr="00A929F5">
              <w:t>December 2025</w:t>
            </w:r>
          </w:p>
        </w:tc>
      </w:tr>
      <w:tr w:rsidR="005A657E" w:rsidRPr="00A929F5" w14:paraId="569F520B" w14:textId="77777777" w:rsidTr="005A657E">
        <w:trPr>
          <w:cantSplit/>
          <w:trHeight w:val="300"/>
        </w:trPr>
        <w:tc>
          <w:tcPr>
            <w:tcW w:w="601" w:type="pct"/>
          </w:tcPr>
          <w:p w14:paraId="77271412" w14:textId="2FA68072" w:rsidR="00634D3C" w:rsidRPr="00A929F5" w:rsidRDefault="00634D3C" w:rsidP="3BFE5C25">
            <w:r w:rsidRPr="00A929F5">
              <w:t>Cohort study</w:t>
            </w:r>
          </w:p>
        </w:tc>
        <w:tc>
          <w:tcPr>
            <w:tcW w:w="848" w:type="pct"/>
          </w:tcPr>
          <w:p w14:paraId="2F3ADFA6" w14:textId="145405C7" w:rsidR="00634D3C" w:rsidRPr="007B1A53" w:rsidRDefault="00634D3C" w:rsidP="3BFE5C25">
            <w:pPr>
              <w:rPr>
                <w:rFonts w:eastAsia="Calibri"/>
              </w:rPr>
            </w:pPr>
            <w:r w:rsidRPr="00A929F5">
              <w:rPr>
                <w:rFonts w:eastAsia="Calibri"/>
              </w:rPr>
              <w:t xml:space="preserve">Germline Mutations in </w:t>
            </w:r>
            <w:r w:rsidRPr="00A929F5">
              <w:rPr>
                <w:rFonts w:eastAsia="Calibri"/>
                <w:i/>
              </w:rPr>
              <w:t>ATM</w:t>
            </w:r>
            <w:r w:rsidRPr="00A929F5">
              <w:rPr>
                <w:rFonts w:eastAsia="Calibri"/>
              </w:rPr>
              <w:t xml:space="preserve"> and </w:t>
            </w:r>
            <w:r w:rsidRPr="00A929F5">
              <w:rPr>
                <w:rFonts w:eastAsia="Calibri"/>
                <w:i/>
              </w:rPr>
              <w:t>BRCA1/2</w:t>
            </w:r>
            <w:r w:rsidRPr="00A929F5">
              <w:rPr>
                <w:rFonts w:eastAsia="Calibri"/>
              </w:rPr>
              <w:t xml:space="preserve"> Are Associated with Grade Reclassification in Men on Active Surveillance for Prostate Cancer</w:t>
            </w:r>
          </w:p>
        </w:tc>
        <w:tc>
          <w:tcPr>
            <w:tcW w:w="2001" w:type="pct"/>
          </w:tcPr>
          <w:p w14:paraId="67CC1252" w14:textId="3BDA2C94" w:rsidR="00634D3C" w:rsidRPr="00A929F5" w:rsidRDefault="00634D3C" w:rsidP="3BFE5C25">
            <w:r w:rsidRPr="00A929F5">
              <w:t xml:space="preserve">Germline testing of </w:t>
            </w:r>
            <w:r w:rsidRPr="00A929F5">
              <w:rPr>
                <w:i/>
              </w:rPr>
              <w:t>BRCA1</w:t>
            </w:r>
            <w:r w:rsidR="00C602F0" w:rsidRPr="00A929F5">
              <w:rPr>
                <w:i/>
                <w:iCs/>
              </w:rPr>
              <w:t>, BRCA</w:t>
            </w:r>
            <w:r w:rsidRPr="00A929F5">
              <w:t xml:space="preserve">2 and </w:t>
            </w:r>
            <w:r w:rsidRPr="00A929F5">
              <w:rPr>
                <w:i/>
              </w:rPr>
              <w:t>ATM</w:t>
            </w:r>
            <w:r w:rsidRPr="00A929F5">
              <w:t xml:space="preserve"> was undertaken in 2 cohorts of patients with early prostate cancer in active surveillance program with regular biopsies. Those with pathogenic variants identified were significantly more likely to have their tumour upgraded on subsequent biopsies, indicating a more aggressive phenotype. </w:t>
            </w:r>
          </w:p>
        </w:tc>
        <w:tc>
          <w:tcPr>
            <w:tcW w:w="900" w:type="pct"/>
          </w:tcPr>
          <w:p w14:paraId="2DD91467" w14:textId="0B6B5B74" w:rsidR="00634D3C" w:rsidRPr="00A929F5" w:rsidRDefault="00A313B1" w:rsidP="3BFE5C25">
            <w:r w:rsidRPr="00A929F5">
              <w:t>Carter et al</w:t>
            </w:r>
            <w:r w:rsidR="00030B2A" w:rsidRPr="00A929F5">
              <w:t>.</w:t>
            </w:r>
            <w:r w:rsidRPr="00A929F5">
              <w:t xml:space="preserve"> (2019) - </w:t>
            </w:r>
            <w:hyperlink r:id="rId25" w:history="1">
              <w:r w:rsidR="005A657E" w:rsidRPr="00A929F5">
                <w:rPr>
                  <w:rStyle w:val="Hyperlink"/>
                </w:rPr>
                <w:t>https://pubmed.ncbi.nlm.nih.gov/30309687/</w:t>
              </w:r>
            </w:hyperlink>
          </w:p>
        </w:tc>
        <w:tc>
          <w:tcPr>
            <w:tcW w:w="650" w:type="pct"/>
          </w:tcPr>
          <w:p w14:paraId="267A61AA" w14:textId="68875600" w:rsidR="00634D3C" w:rsidRPr="00A929F5" w:rsidRDefault="00634D3C" w:rsidP="3BFE5C25">
            <w:r w:rsidRPr="00A929F5">
              <w:t>May 2019</w:t>
            </w:r>
          </w:p>
        </w:tc>
      </w:tr>
      <w:tr w:rsidR="005A657E" w:rsidRPr="00A929F5" w14:paraId="51DDDAD3" w14:textId="77777777" w:rsidTr="005A657E">
        <w:trPr>
          <w:cantSplit/>
        </w:trPr>
        <w:tc>
          <w:tcPr>
            <w:tcW w:w="601" w:type="pct"/>
          </w:tcPr>
          <w:p w14:paraId="009C8826" w14:textId="4F2A6FA1" w:rsidR="00634D3C" w:rsidRPr="00A929F5" w:rsidRDefault="00634D3C">
            <w:r w:rsidRPr="00A929F5">
              <w:lastRenderedPageBreak/>
              <w:t>Cost-utility analysis</w:t>
            </w:r>
          </w:p>
        </w:tc>
        <w:tc>
          <w:tcPr>
            <w:tcW w:w="848" w:type="pct"/>
          </w:tcPr>
          <w:p w14:paraId="101FD05B" w14:textId="124C2639" w:rsidR="00634D3C" w:rsidRPr="00A929F5" w:rsidRDefault="00634D3C">
            <w:r w:rsidRPr="00A929F5">
              <w:t xml:space="preserve">The cost-utility of targeted germline </w:t>
            </w:r>
            <w:r w:rsidRPr="00A929F5">
              <w:rPr>
                <w:i/>
              </w:rPr>
              <w:t>BRCA</w:t>
            </w:r>
            <w:r w:rsidRPr="00A929F5">
              <w:t xml:space="preserve"> testing in localised prostate cancer followed by cascade testing first-degree relatives with pathogenic variants</w:t>
            </w:r>
          </w:p>
        </w:tc>
        <w:tc>
          <w:tcPr>
            <w:tcW w:w="2001" w:type="pct"/>
          </w:tcPr>
          <w:p w14:paraId="2F88EF87" w14:textId="34E60927" w:rsidR="00634D3C" w:rsidRPr="00A929F5" w:rsidRDefault="00634D3C">
            <w:r w:rsidRPr="00A929F5">
              <w:t xml:space="preserve">This Australian study evaluated the cost-utility of germline </w:t>
            </w:r>
            <w:r w:rsidRPr="00A929F5">
              <w:rPr>
                <w:i/>
              </w:rPr>
              <w:t xml:space="preserve">BRCA </w:t>
            </w:r>
            <w:r w:rsidRPr="00A929F5">
              <w:t>testing in prostate cancer patients and their relatives. Testing patients with family history of prostate cancer yielded an ICER of $3.9million/QALY, however adding cascade testing of first-degree relatives reduced the ICER to $47,294/QALY.</w:t>
            </w:r>
          </w:p>
        </w:tc>
        <w:tc>
          <w:tcPr>
            <w:tcW w:w="900" w:type="pct"/>
          </w:tcPr>
          <w:p w14:paraId="3359E36D" w14:textId="47EF1B66" w:rsidR="00634D3C" w:rsidRPr="00A929F5" w:rsidRDefault="005E4FE2">
            <w:r w:rsidRPr="00A929F5">
              <w:t>Teppala et al</w:t>
            </w:r>
            <w:r w:rsidR="00030B2A" w:rsidRPr="00A929F5">
              <w:t>.</w:t>
            </w:r>
            <w:r w:rsidRPr="00A929F5">
              <w:t xml:space="preserve"> (2025) - </w:t>
            </w:r>
            <w:hyperlink r:id="rId26" w:history="1">
              <w:r w:rsidRPr="00A929F5">
                <w:rPr>
                  <w:rStyle w:val="Hyperlink"/>
                </w:rPr>
                <w:t>https://doi.org/10.1016/j.gim.2025.101463</w:t>
              </w:r>
            </w:hyperlink>
            <w:r w:rsidR="00634D3C" w:rsidRPr="00A929F5">
              <w:t xml:space="preserve"> </w:t>
            </w:r>
          </w:p>
        </w:tc>
        <w:tc>
          <w:tcPr>
            <w:tcW w:w="650" w:type="pct"/>
          </w:tcPr>
          <w:p w14:paraId="1A769279" w14:textId="35B4D7EC" w:rsidR="00634D3C" w:rsidRPr="00A929F5" w:rsidRDefault="00634D3C">
            <w:r w:rsidRPr="00A929F5">
              <w:t>May 2025</w:t>
            </w:r>
          </w:p>
        </w:tc>
      </w:tr>
      <w:tr w:rsidR="005A657E" w:rsidRPr="00A929F5" w14:paraId="24A80C3A" w14:textId="77777777" w:rsidTr="005A657E">
        <w:trPr>
          <w:cantSplit/>
          <w:trHeight w:val="300"/>
        </w:trPr>
        <w:tc>
          <w:tcPr>
            <w:tcW w:w="601" w:type="pct"/>
          </w:tcPr>
          <w:p w14:paraId="531E8424" w14:textId="137B7843" w:rsidR="00634D3C" w:rsidRPr="00A929F5" w:rsidRDefault="00634D3C" w:rsidP="5518CF85">
            <w:r w:rsidRPr="00A929F5">
              <w:t xml:space="preserve">Consensus guidelines for germline prostate cancer implementation (Delphi model) </w:t>
            </w:r>
          </w:p>
        </w:tc>
        <w:tc>
          <w:tcPr>
            <w:tcW w:w="848" w:type="pct"/>
          </w:tcPr>
          <w:p w14:paraId="79DFC25A" w14:textId="7FBDF44F" w:rsidR="00634D3C" w:rsidRPr="00A929F5" w:rsidRDefault="00CD6FA5" w:rsidP="5518CF85">
            <w:r w:rsidRPr="00A929F5">
              <w:t>Implementation of Germline Testing for Prostate Cancer: Philadelphia Prostate Cancer Consensus Conference 2019</w:t>
            </w:r>
          </w:p>
        </w:tc>
        <w:tc>
          <w:tcPr>
            <w:tcW w:w="2001" w:type="pct"/>
          </w:tcPr>
          <w:p w14:paraId="6FD0B69B" w14:textId="221572C1" w:rsidR="00634D3C" w:rsidRPr="00A929F5" w:rsidRDefault="00634D3C" w:rsidP="5518CF85">
            <w:r w:rsidRPr="00A929F5">
              <w:t xml:space="preserve">Recommend change in management where </w:t>
            </w:r>
            <w:r w:rsidRPr="00A929F5">
              <w:rPr>
                <w:i/>
              </w:rPr>
              <w:t>BRCA2</w:t>
            </w:r>
            <w:r w:rsidRPr="00A929F5">
              <w:t xml:space="preserve"> and possibly </w:t>
            </w:r>
            <w:r w:rsidRPr="00A929F5">
              <w:rPr>
                <w:i/>
              </w:rPr>
              <w:t>ATM</w:t>
            </w:r>
            <w:r w:rsidRPr="00A929F5">
              <w:t xml:space="preserve"> pathogenic variants due to more aggressive phenotype (discuss active surveillance versus more definitive local treatment)</w:t>
            </w:r>
          </w:p>
        </w:tc>
        <w:tc>
          <w:tcPr>
            <w:tcW w:w="900" w:type="pct"/>
          </w:tcPr>
          <w:p w14:paraId="1BC1E473" w14:textId="766E5BB6" w:rsidR="00634D3C" w:rsidRPr="007B1A53" w:rsidRDefault="00552DA3" w:rsidP="5518CF85">
            <w:pPr>
              <w:rPr>
                <w:rFonts w:ascii="BlinkMacSystemFont" w:eastAsia="BlinkMacSystemFont" w:hAnsi="BlinkMacSystemFont" w:cs="BlinkMacSystemFont"/>
                <w:color w:val="000000" w:themeColor="text1"/>
              </w:rPr>
            </w:pPr>
            <w:r w:rsidRPr="00A929F5">
              <w:t>Giri et al</w:t>
            </w:r>
            <w:r w:rsidR="00030B2A" w:rsidRPr="00A929F5">
              <w:t>.</w:t>
            </w:r>
            <w:r w:rsidRPr="00A929F5">
              <w:t xml:space="preserve"> (2020) - </w:t>
            </w:r>
            <w:hyperlink r:id="rId27" w:history="1">
              <w:r w:rsidR="00865DD8" w:rsidRPr="00A929F5">
                <w:rPr>
                  <w:rStyle w:val="Hyperlink"/>
                </w:rPr>
                <w:t>https://pmc.ncbi.nlm.nih.gov/articles/PMC7430215/pdf/JCO.20.00046.pdf</w:t>
              </w:r>
            </w:hyperlink>
            <w:r w:rsidR="00865DD8" w:rsidRPr="00A929F5">
              <w:t xml:space="preserve"> </w:t>
            </w:r>
            <w:r w:rsidR="00634D3C" w:rsidRPr="00A929F5">
              <w:br/>
            </w:r>
          </w:p>
        </w:tc>
        <w:tc>
          <w:tcPr>
            <w:tcW w:w="650" w:type="pct"/>
          </w:tcPr>
          <w:p w14:paraId="15DB86AD" w14:textId="011A534E" w:rsidR="00634D3C" w:rsidRPr="00A929F5" w:rsidRDefault="006B1E94" w:rsidP="5518CF85">
            <w:r w:rsidRPr="00A929F5">
              <w:t>June 2020</w:t>
            </w:r>
          </w:p>
        </w:tc>
      </w:tr>
      <w:tr w:rsidR="005A657E" w:rsidRPr="00A929F5" w14:paraId="23E0D8B0" w14:textId="77777777" w:rsidTr="005A657E">
        <w:trPr>
          <w:cantSplit/>
        </w:trPr>
        <w:tc>
          <w:tcPr>
            <w:tcW w:w="601" w:type="pct"/>
          </w:tcPr>
          <w:p w14:paraId="768586DD" w14:textId="6413548F" w:rsidR="00634D3C" w:rsidRPr="00A929F5" w:rsidRDefault="00634D3C">
            <w:r w:rsidRPr="00A929F5">
              <w:t>Observational study</w:t>
            </w:r>
          </w:p>
        </w:tc>
        <w:tc>
          <w:tcPr>
            <w:tcW w:w="848" w:type="pct"/>
          </w:tcPr>
          <w:p w14:paraId="7B93CFEE" w14:textId="2E62733F" w:rsidR="00634D3C" w:rsidRPr="00A929F5" w:rsidRDefault="00634D3C">
            <w:r w:rsidRPr="00A929F5">
              <w:t>Clinician-Reported Management Recommendations in Response to Universal Germline Genetic Testing in Patients With Prostate Cancer</w:t>
            </w:r>
          </w:p>
        </w:tc>
        <w:tc>
          <w:tcPr>
            <w:tcW w:w="2001" w:type="pct"/>
          </w:tcPr>
          <w:p w14:paraId="709CE335" w14:textId="0C386DD2" w:rsidR="00634D3C" w:rsidRPr="00A929F5" w:rsidRDefault="00634D3C" w:rsidP="00793DC7">
            <w:r w:rsidRPr="00A929F5">
              <w:t>Prostate cancer patients (n=982) received germline testing through the PROCLAIM study. Those with identified pathogenic variant(s) (100/982, 10%), were more likely to receive recommended clinical management changes than those without, including for follow-up (64% vs 11%, P&lt;0.001), treatment (18% vs 1.4%, P&lt;0.001), and cascade testing (71% vs 5.4%, P &lt;0.001).</w:t>
            </w:r>
          </w:p>
        </w:tc>
        <w:tc>
          <w:tcPr>
            <w:tcW w:w="900" w:type="pct"/>
          </w:tcPr>
          <w:p w14:paraId="4DC54AEF" w14:textId="0EB7203B" w:rsidR="00634D3C" w:rsidRPr="00A929F5" w:rsidRDefault="005E4FE2">
            <w:r w:rsidRPr="00A929F5">
              <w:t>Shore et al</w:t>
            </w:r>
            <w:r w:rsidR="00030B2A" w:rsidRPr="00A929F5">
              <w:t>.</w:t>
            </w:r>
            <w:r w:rsidRPr="00A929F5">
              <w:t xml:space="preserve"> (2024) - </w:t>
            </w:r>
            <w:hyperlink r:id="rId28" w:history="1">
              <w:r w:rsidRPr="00A929F5">
                <w:rPr>
                  <w:rStyle w:val="Hyperlink"/>
                </w:rPr>
                <w:t>https://doi.org/10.1097/JU.0000000000004190</w:t>
              </w:r>
            </w:hyperlink>
            <w:r w:rsidR="00634D3C" w:rsidRPr="00A929F5">
              <w:t xml:space="preserve"> </w:t>
            </w:r>
          </w:p>
        </w:tc>
        <w:tc>
          <w:tcPr>
            <w:tcW w:w="650" w:type="pct"/>
          </w:tcPr>
          <w:p w14:paraId="24D89535" w14:textId="320E93AF" w:rsidR="00634D3C" w:rsidRPr="00A929F5" w:rsidRDefault="00634D3C">
            <w:r w:rsidRPr="00A929F5">
              <w:t>December 2024</w:t>
            </w:r>
          </w:p>
        </w:tc>
      </w:tr>
      <w:tr w:rsidR="005A657E" w:rsidRPr="00A929F5" w14:paraId="6E4726B2" w14:textId="77777777" w:rsidTr="005A657E">
        <w:trPr>
          <w:cantSplit/>
        </w:trPr>
        <w:tc>
          <w:tcPr>
            <w:tcW w:w="601" w:type="pct"/>
          </w:tcPr>
          <w:p w14:paraId="77FB5D81" w14:textId="0E404E75" w:rsidR="00634D3C" w:rsidRPr="00A929F5" w:rsidRDefault="00634D3C">
            <w:r w:rsidRPr="00A929F5">
              <w:lastRenderedPageBreak/>
              <w:t>Pooled analysis of 5 randomised, multicentre clinical trials</w:t>
            </w:r>
          </w:p>
        </w:tc>
        <w:tc>
          <w:tcPr>
            <w:tcW w:w="848" w:type="pct"/>
          </w:tcPr>
          <w:p w14:paraId="013F1DFF" w14:textId="16DAA0A3" w:rsidR="00634D3C" w:rsidRPr="00A929F5" w:rsidRDefault="00634D3C" w:rsidP="00793DC7">
            <w:r w:rsidRPr="00A929F5">
              <w:t>Impact of Pathogenic Germline DNA Damage Repair alterations on Response to Intense Neoadjuvant Androgen Deprivation Therapy in High-risk Localized Prostate Cancer</w:t>
            </w:r>
          </w:p>
        </w:tc>
        <w:tc>
          <w:tcPr>
            <w:tcW w:w="2001" w:type="pct"/>
          </w:tcPr>
          <w:p w14:paraId="6D6E6420" w14:textId="0B128CA0" w:rsidR="00634D3C" w:rsidRPr="00A929F5" w:rsidRDefault="00634D3C" w:rsidP="00793DC7">
            <w:r w:rsidRPr="00A929F5">
              <w:t xml:space="preserve">This study evaluated the response to neoadjuvant androgen deprivation in those with and without pathogenic germline variants in DNA damage repair genes in men with high-risk localised prostate cancer. Using a 34-gene panel, pathogenic germline variants were identified in 9.5% (19/201) of patients, with </w:t>
            </w:r>
            <w:r w:rsidRPr="00A929F5">
              <w:rPr>
                <w:i/>
              </w:rPr>
              <w:t>BRCA2</w:t>
            </w:r>
            <w:r w:rsidRPr="00A929F5">
              <w:t xml:space="preserve"> and </w:t>
            </w:r>
            <w:r w:rsidRPr="00A929F5">
              <w:rPr>
                <w:i/>
              </w:rPr>
              <w:t>ATM</w:t>
            </w:r>
            <w:r w:rsidRPr="00A929F5">
              <w:t xml:space="preserve"> as the most frequently altered genes. </w:t>
            </w:r>
          </w:p>
        </w:tc>
        <w:tc>
          <w:tcPr>
            <w:tcW w:w="900" w:type="pct"/>
          </w:tcPr>
          <w:p w14:paraId="3F040B13" w14:textId="2220EF95" w:rsidR="00634D3C" w:rsidRPr="00A929F5" w:rsidRDefault="00B27D84">
            <w:r w:rsidRPr="00A929F5">
              <w:t xml:space="preserve">Berchuck et al. (2021) - </w:t>
            </w:r>
            <w:hyperlink r:id="rId29" w:history="1">
              <w:r w:rsidR="00174A4D" w:rsidRPr="00A929F5">
                <w:rPr>
                  <w:rStyle w:val="Hyperlink"/>
                </w:rPr>
                <w:t>https://doi.org/10.1016/j.eururo.2021.03.031</w:t>
              </w:r>
            </w:hyperlink>
            <w:r w:rsidR="00B90B1A" w:rsidRPr="00A929F5">
              <w:t xml:space="preserve"> </w:t>
            </w:r>
          </w:p>
        </w:tc>
        <w:tc>
          <w:tcPr>
            <w:tcW w:w="650" w:type="pct"/>
          </w:tcPr>
          <w:p w14:paraId="1929A90D" w14:textId="6941B1E4" w:rsidR="00634D3C" w:rsidRPr="00A929F5" w:rsidRDefault="00634D3C">
            <w:r w:rsidRPr="00A929F5">
              <w:t>September 2021</w:t>
            </w:r>
          </w:p>
        </w:tc>
      </w:tr>
      <w:tr w:rsidR="005C53B4" w:rsidRPr="00A929F5" w14:paraId="3327F9CE" w14:textId="77777777" w:rsidTr="005A657E">
        <w:trPr>
          <w:cantSplit/>
        </w:trPr>
        <w:tc>
          <w:tcPr>
            <w:tcW w:w="601" w:type="pct"/>
          </w:tcPr>
          <w:p w14:paraId="48C422E7" w14:textId="2B0DA2EE" w:rsidR="005C53B4" w:rsidRPr="00A929F5" w:rsidRDefault="00F61740">
            <w:r>
              <w:t xml:space="preserve">Cross-sectional </w:t>
            </w:r>
            <w:r w:rsidR="00B17AF7">
              <w:t xml:space="preserve">cohort </w:t>
            </w:r>
            <w:r>
              <w:t>study</w:t>
            </w:r>
          </w:p>
        </w:tc>
        <w:tc>
          <w:tcPr>
            <w:tcW w:w="848" w:type="pct"/>
          </w:tcPr>
          <w:p w14:paraId="277BD6C7" w14:textId="75C80CF7" w:rsidR="005C53B4" w:rsidRPr="00A929F5" w:rsidRDefault="008245BF" w:rsidP="00793DC7">
            <w:r w:rsidRPr="008245BF">
              <w:t>Prevalence of Germline Variants in Prostate Cancer and Implications for Current Genetic Testing Guidelines</w:t>
            </w:r>
          </w:p>
        </w:tc>
        <w:tc>
          <w:tcPr>
            <w:tcW w:w="2001" w:type="pct"/>
          </w:tcPr>
          <w:p w14:paraId="54EB687C" w14:textId="6AA82761" w:rsidR="005C53B4" w:rsidRPr="00A929F5" w:rsidRDefault="005E4184" w:rsidP="00793DC7">
            <w:r>
              <w:t xml:space="preserve">From </w:t>
            </w:r>
            <w:r w:rsidR="00BC5099">
              <w:t>a</w:t>
            </w:r>
            <w:r w:rsidR="00022D8C">
              <w:t>n unselected</w:t>
            </w:r>
            <w:r w:rsidR="00BC5099">
              <w:t xml:space="preserve"> cohort of men </w:t>
            </w:r>
            <w:r w:rsidR="00B74903">
              <w:t xml:space="preserve">diagnosed with prostate cancer who </w:t>
            </w:r>
            <w:r w:rsidR="003E33CA">
              <w:t>underwent germline genetic testing</w:t>
            </w:r>
            <w:r w:rsidR="00DC36DD">
              <w:t xml:space="preserve">, </w:t>
            </w:r>
            <w:r w:rsidR="006102E3">
              <w:t>17.2% (620/</w:t>
            </w:r>
            <w:r w:rsidR="00C45C8F">
              <w:t>3607)</w:t>
            </w:r>
            <w:r w:rsidR="005B3FF0">
              <w:t xml:space="preserve"> </w:t>
            </w:r>
            <w:r w:rsidR="00EF2A04">
              <w:t xml:space="preserve">had a positive </w:t>
            </w:r>
            <w:r w:rsidR="00B51B0F">
              <w:t>result</w:t>
            </w:r>
            <w:r w:rsidR="002125FA">
              <w:t xml:space="preserve"> and </w:t>
            </w:r>
            <w:r w:rsidR="000B0128">
              <w:t xml:space="preserve">30.7% of these </w:t>
            </w:r>
            <w:r w:rsidR="000764E5">
              <w:t xml:space="preserve">were </w:t>
            </w:r>
            <w:r w:rsidR="00184CC9">
              <w:rPr>
                <w:i/>
                <w:iCs/>
              </w:rPr>
              <w:t>BRCA1/2</w:t>
            </w:r>
            <w:r w:rsidR="000764E5">
              <w:rPr>
                <w:i/>
                <w:iCs/>
              </w:rPr>
              <w:t xml:space="preserve"> </w:t>
            </w:r>
            <w:r w:rsidR="000764E5">
              <w:t>variants</w:t>
            </w:r>
            <w:r w:rsidR="00184CC9">
              <w:rPr>
                <w:i/>
                <w:iCs/>
              </w:rPr>
              <w:t>.</w:t>
            </w:r>
            <w:r w:rsidR="00C43F01">
              <w:t xml:space="preserve"> 37% </w:t>
            </w:r>
            <w:r w:rsidR="00FE286B">
              <w:t>(</w:t>
            </w:r>
            <w:r w:rsidR="00D86D5E">
              <w:t>229/</w:t>
            </w:r>
            <w:r w:rsidR="008A7C6E">
              <w:t xml:space="preserve">620) </w:t>
            </w:r>
            <w:r w:rsidR="00C43F01">
              <w:t xml:space="preserve">of </w:t>
            </w:r>
            <w:r w:rsidR="00DC3679">
              <w:t>those who</w:t>
            </w:r>
            <w:r w:rsidR="00585C60">
              <w:t xml:space="preserve"> tested positive </w:t>
            </w:r>
            <w:r w:rsidR="003C4CF9">
              <w:t>would not have been approved for testing using the NCCN guidelines.</w:t>
            </w:r>
          </w:p>
        </w:tc>
        <w:tc>
          <w:tcPr>
            <w:tcW w:w="900" w:type="pct"/>
          </w:tcPr>
          <w:p w14:paraId="66142EDE" w14:textId="0D92E8B8" w:rsidR="005C53B4" w:rsidRPr="00A929F5" w:rsidRDefault="005C53B4">
            <w:r>
              <w:t xml:space="preserve">Nicolosi et al. (2019) - </w:t>
            </w:r>
            <w:hyperlink r:id="rId30" w:history="1">
              <w:r w:rsidR="00845157" w:rsidRPr="00694995">
                <w:rPr>
                  <w:rStyle w:val="Hyperlink"/>
                </w:rPr>
                <w:t>https://doi.org/10.1001/jamaoncol.2018.6760</w:t>
              </w:r>
            </w:hyperlink>
            <w:r w:rsidR="00845157">
              <w:t xml:space="preserve"> </w:t>
            </w:r>
          </w:p>
        </w:tc>
        <w:tc>
          <w:tcPr>
            <w:tcW w:w="650" w:type="pct"/>
          </w:tcPr>
          <w:p w14:paraId="2F56E1FA" w14:textId="3B3C8A39" w:rsidR="005C53B4" w:rsidRPr="00A929F5" w:rsidRDefault="00F633C3">
            <w:r>
              <w:t>February 2019</w:t>
            </w:r>
          </w:p>
        </w:tc>
      </w:tr>
      <w:tr w:rsidR="005A657E" w:rsidRPr="00A929F5" w14:paraId="509E22D5" w14:textId="77777777" w:rsidTr="005A657E">
        <w:trPr>
          <w:cantSplit/>
        </w:trPr>
        <w:tc>
          <w:tcPr>
            <w:tcW w:w="601" w:type="pct"/>
          </w:tcPr>
          <w:p w14:paraId="57968907" w14:textId="45E7A4DE" w:rsidR="00634D3C" w:rsidRPr="00A929F5" w:rsidRDefault="00634D3C">
            <w:r w:rsidRPr="00A929F5">
              <w:t>Retrospective case study</w:t>
            </w:r>
          </w:p>
        </w:tc>
        <w:tc>
          <w:tcPr>
            <w:tcW w:w="848" w:type="pct"/>
          </w:tcPr>
          <w:p w14:paraId="4513C2C2" w14:textId="50B4309E" w:rsidR="00634D3C" w:rsidRPr="00A929F5" w:rsidRDefault="00634D3C" w:rsidP="00F71446">
            <w:r w:rsidRPr="00A929F5">
              <w:rPr>
                <w:rFonts w:eastAsia="Calibri"/>
              </w:rPr>
              <w:t xml:space="preserve">Germline Mutations in </w:t>
            </w:r>
            <w:r w:rsidRPr="00A929F5">
              <w:rPr>
                <w:rFonts w:eastAsia="Calibri"/>
                <w:i/>
              </w:rPr>
              <w:t>ATM</w:t>
            </w:r>
            <w:r w:rsidRPr="00A929F5">
              <w:rPr>
                <w:rFonts w:eastAsia="Calibri"/>
              </w:rPr>
              <w:t xml:space="preserve"> and </w:t>
            </w:r>
            <w:r w:rsidRPr="00A929F5">
              <w:rPr>
                <w:rFonts w:eastAsia="Calibri"/>
                <w:i/>
              </w:rPr>
              <w:t>BRCA1/2</w:t>
            </w:r>
            <w:r w:rsidRPr="00A929F5">
              <w:rPr>
                <w:rFonts w:eastAsia="Calibri"/>
              </w:rPr>
              <w:t xml:space="preserve"> Distinguish Risk for Lethal and Indolent Prostate Cancer and are Associated with Early Age at Death</w:t>
            </w:r>
          </w:p>
        </w:tc>
        <w:tc>
          <w:tcPr>
            <w:tcW w:w="2001" w:type="pct"/>
          </w:tcPr>
          <w:p w14:paraId="222377ED" w14:textId="5AA836F4" w:rsidR="00634D3C" w:rsidRPr="00A929F5" w:rsidRDefault="00634D3C" w:rsidP="0074646E">
            <w:pPr>
              <w:rPr>
                <w:rFonts w:eastAsia="Calibri"/>
              </w:rPr>
            </w:pPr>
            <w:r w:rsidRPr="00A929F5">
              <w:rPr>
                <w:rFonts w:eastAsia="Segoe UI"/>
                <w:color w:val="1B1B1B"/>
              </w:rPr>
              <w:t>Presence of pathogenic germline</w:t>
            </w:r>
            <w:r w:rsidRPr="00A929F5">
              <w:rPr>
                <w:rFonts w:ascii="Cambria" w:eastAsia="Cambria" w:hAnsi="Cambria" w:cs="Cambria"/>
                <w:color w:val="1B1B1B"/>
              </w:rPr>
              <w:t xml:space="preserve"> </w:t>
            </w:r>
            <w:r w:rsidRPr="00A929F5">
              <w:rPr>
                <w:rFonts w:eastAsia="Segoe UI"/>
                <w:color w:val="1B1B1B"/>
              </w:rPr>
              <w:t>variants</w:t>
            </w:r>
            <w:r w:rsidRPr="00A929F5">
              <w:rPr>
                <w:rFonts w:ascii="Cambria" w:eastAsia="Cambria" w:hAnsi="Cambria" w:cs="Cambria"/>
                <w:color w:val="1B1B1B"/>
              </w:rPr>
              <w:t xml:space="preserve"> in </w:t>
            </w:r>
            <w:r w:rsidRPr="00A929F5">
              <w:rPr>
                <w:rFonts w:eastAsia="Calibri"/>
                <w:i/>
              </w:rPr>
              <w:t>BRCA1/2</w:t>
            </w:r>
            <w:r w:rsidRPr="00A929F5">
              <w:rPr>
                <w:rFonts w:eastAsia="Calibri"/>
              </w:rPr>
              <w:t xml:space="preserve"> and </w:t>
            </w:r>
            <w:r w:rsidRPr="00A929F5">
              <w:rPr>
                <w:rFonts w:eastAsia="Calibri"/>
                <w:i/>
              </w:rPr>
              <w:t>ATM</w:t>
            </w:r>
            <w:r w:rsidRPr="00A929F5">
              <w:rPr>
                <w:rFonts w:eastAsia="Calibri"/>
              </w:rPr>
              <w:t xml:space="preserve"> was </w:t>
            </w:r>
            <w:r w:rsidRPr="00A929F5">
              <w:rPr>
                <w:rFonts w:eastAsia="Segoe UI"/>
              </w:rPr>
              <w:t>significantly</w:t>
            </w:r>
            <w:r w:rsidRPr="00A929F5">
              <w:rPr>
                <w:rFonts w:eastAsia="Calibri"/>
              </w:rPr>
              <w:t xml:space="preserve"> higher in 313 patients who died of prostate cancer (6.07%) </w:t>
            </w:r>
            <w:r w:rsidRPr="00A929F5">
              <w:rPr>
                <w:rFonts w:eastAsia="Segoe UI"/>
                <w:color w:val="1B1B1B"/>
              </w:rPr>
              <w:t>compared with</w:t>
            </w:r>
            <w:r w:rsidRPr="00A929F5">
              <w:rPr>
                <w:rFonts w:eastAsia="Calibri"/>
              </w:rPr>
              <w:t xml:space="preserve"> 486 patients </w:t>
            </w:r>
            <w:r w:rsidRPr="00A929F5">
              <w:rPr>
                <w:rFonts w:eastAsia="Segoe UI"/>
              </w:rPr>
              <w:t xml:space="preserve">with localised </w:t>
            </w:r>
            <w:r w:rsidRPr="00A929F5">
              <w:rPr>
                <w:rFonts w:eastAsia="Segoe UI"/>
                <w:color w:val="1B1B1B"/>
              </w:rPr>
              <w:t>prostate cancer</w:t>
            </w:r>
            <w:r w:rsidRPr="00A929F5">
              <w:rPr>
                <w:rFonts w:eastAsia="Segoe UI"/>
              </w:rPr>
              <w:t xml:space="preserve"> (1.44%), </w:t>
            </w:r>
            <w:r w:rsidRPr="00A929F5">
              <w:rPr>
                <w:rFonts w:eastAsia="Calibri"/>
              </w:rPr>
              <w:t xml:space="preserve">p = 0.0007, and was an independent predictor of a shorter </w:t>
            </w:r>
            <w:r w:rsidRPr="00A929F5">
              <w:rPr>
                <w:rFonts w:eastAsia="Segoe UI"/>
                <w:color w:val="1B1B1B"/>
              </w:rPr>
              <w:t>survival time</w:t>
            </w:r>
            <w:r w:rsidRPr="00A929F5">
              <w:rPr>
                <w:rFonts w:eastAsia="Calibri"/>
              </w:rPr>
              <w:t xml:space="preserve"> after initial diagnosis, and earlier age at death.</w:t>
            </w:r>
          </w:p>
        </w:tc>
        <w:tc>
          <w:tcPr>
            <w:tcW w:w="900" w:type="pct"/>
          </w:tcPr>
          <w:p w14:paraId="45BC84B5" w14:textId="388EAEB1" w:rsidR="00634D3C" w:rsidRPr="00A929F5" w:rsidRDefault="00030B2A">
            <w:r w:rsidRPr="00A929F5">
              <w:t xml:space="preserve">Na et al. (2017) </w:t>
            </w:r>
            <w:hyperlink r:id="rId31" w:history="1">
              <w:r w:rsidRPr="00A929F5">
                <w:rPr>
                  <w:rStyle w:val="Hyperlink"/>
                </w:rPr>
                <w:t>https://doi.org/10.1016/j.eururo.2016.11.033</w:t>
              </w:r>
            </w:hyperlink>
          </w:p>
        </w:tc>
        <w:tc>
          <w:tcPr>
            <w:tcW w:w="650" w:type="pct"/>
          </w:tcPr>
          <w:p w14:paraId="6C3BE3C6" w14:textId="07D70213" w:rsidR="00634D3C" w:rsidRPr="00A929F5" w:rsidRDefault="00634D3C">
            <w:r w:rsidRPr="00A929F5">
              <w:t>May 2018</w:t>
            </w:r>
          </w:p>
        </w:tc>
      </w:tr>
    </w:tbl>
    <w:p w14:paraId="791F0387" w14:textId="35D7413D" w:rsidR="00BC0C43" w:rsidRPr="00EC44E5" w:rsidRDefault="00BC0C43" w:rsidP="00BC0C43">
      <w:pPr>
        <w:rPr>
          <w:sz w:val="24"/>
          <w:szCs w:val="24"/>
        </w:rPr>
      </w:pPr>
    </w:p>
    <w:p w14:paraId="6CE4F0CD" w14:textId="110D1334" w:rsidR="00BC0C43" w:rsidRPr="00EC44E5" w:rsidRDefault="0030566C" w:rsidP="00BC0C43">
      <w:pPr>
        <w:rPr>
          <w:sz w:val="24"/>
          <w:szCs w:val="24"/>
        </w:rPr>
      </w:pPr>
      <w:r w:rsidRPr="00634D3C">
        <w:rPr>
          <w:rStyle w:val="Heading2Char"/>
          <w:sz w:val="24"/>
          <w:szCs w:val="24"/>
        </w:rPr>
        <w:t>Identify yet-to-be-published research that may have results available in the near future (that could be relevant to your application).</w:t>
      </w:r>
      <w:r w:rsidRPr="00EC44E5">
        <w:rPr>
          <w:sz w:val="24"/>
          <w:szCs w:val="24"/>
        </w:rPr>
        <w:t xml:space="preserve"> </w:t>
      </w:r>
    </w:p>
    <w:bookmarkEnd w:id="8"/>
    <w:p w14:paraId="1D497198" w14:textId="77777777" w:rsidR="00A40E11" w:rsidRPr="006B028B" w:rsidRDefault="009A1936" w:rsidP="00BC0C43">
      <w:pPr>
        <w:sectPr w:rsidR="00A40E11" w:rsidRPr="006B028B" w:rsidSect="00BF4BAA">
          <w:pgSz w:w="16838" w:h="11906" w:orient="landscape"/>
          <w:pgMar w:top="1440" w:right="1440" w:bottom="991" w:left="1135" w:header="426" w:footer="252" w:gutter="0"/>
          <w:cols w:space="708"/>
          <w:docGrid w:linePitch="360"/>
        </w:sectPr>
      </w:pPr>
      <w:r w:rsidRPr="006B028B">
        <w:lastRenderedPageBreak/>
        <w:t>None identified.</w:t>
      </w:r>
    </w:p>
    <w:p w14:paraId="51918181" w14:textId="78193920" w:rsidR="00193A7E" w:rsidRPr="00193A7E" w:rsidRDefault="00193A7E" w:rsidP="00BC0C43">
      <w:pPr>
        <w:rPr>
          <w:b/>
          <w:bCs/>
          <w:sz w:val="24"/>
          <w:szCs w:val="24"/>
        </w:rPr>
      </w:pPr>
      <w:r w:rsidRPr="007934BF">
        <w:rPr>
          <w:b/>
          <w:sz w:val="24"/>
          <w:szCs w:val="24"/>
        </w:rPr>
        <w:lastRenderedPageBreak/>
        <w:t>References</w:t>
      </w:r>
    </w:p>
    <w:p w14:paraId="6370AAA0" w14:textId="14205002" w:rsidR="00056DB0" w:rsidRPr="00056DB0" w:rsidRDefault="00214B19" w:rsidP="00056DB0">
      <w:pPr>
        <w:pStyle w:val="EndNoteBibliography"/>
        <w:spacing w:after="0"/>
        <w:ind w:left="720" w:hanging="720"/>
      </w:pPr>
      <w:r>
        <w:rPr>
          <w:sz w:val="24"/>
          <w:szCs w:val="24"/>
        </w:rPr>
        <w:fldChar w:fldCharType="begin"/>
      </w:r>
      <w:r>
        <w:rPr>
          <w:sz w:val="24"/>
          <w:szCs w:val="24"/>
        </w:rPr>
        <w:instrText xml:space="preserve"> ADDIN EN.REFLIST </w:instrText>
      </w:r>
      <w:r>
        <w:rPr>
          <w:sz w:val="24"/>
          <w:szCs w:val="24"/>
        </w:rPr>
        <w:fldChar w:fldCharType="separate"/>
      </w:r>
      <w:r w:rsidR="00056DB0" w:rsidRPr="00056DB0">
        <w:t xml:space="preserve">Abusamra, S. M., Solorzano, M. A., Quarles, J., Luke, M., Patel, M., Vince, R., Jr., Jiang, R., Volin, J., Jacobs, M. F., Kaffenberger, S. D., Salami, S. S., Palmbos, P., Caram, M. E. V., Hollenbeck, B. K., Palapattu, G. S., Merajver, S. D., Stoffel, E. M., Hafron, J., Morgan, T. M., &amp; Reichert, Z. R. (2025). Detection of Germline Variants in Patients With Localized and Metastatic Prostate Cancer Through Guideline-Based Testing. </w:t>
      </w:r>
      <w:r w:rsidR="00056DB0" w:rsidRPr="00056DB0">
        <w:rPr>
          <w:i/>
        </w:rPr>
        <w:t>Urol Pract</w:t>
      </w:r>
      <w:r w:rsidR="00056DB0" w:rsidRPr="00056DB0">
        <w:t>,</w:t>
      </w:r>
      <w:r w:rsidR="00056DB0" w:rsidRPr="00056DB0">
        <w:rPr>
          <w:i/>
        </w:rPr>
        <w:t xml:space="preserve"> 12</w:t>
      </w:r>
      <w:r w:rsidR="00056DB0" w:rsidRPr="00056DB0">
        <w:t xml:space="preserve">(1), 63-72. </w:t>
      </w:r>
      <w:hyperlink r:id="rId32" w:history="1">
        <w:r w:rsidR="00056DB0" w:rsidRPr="00056DB0">
          <w:rPr>
            <w:rStyle w:val="Hyperlink"/>
          </w:rPr>
          <w:t>https://doi.org/10.1097/upj.0000000000000727</w:t>
        </w:r>
      </w:hyperlink>
      <w:r w:rsidR="00056DB0" w:rsidRPr="00056DB0">
        <w:t xml:space="preserve"> </w:t>
      </w:r>
    </w:p>
    <w:p w14:paraId="1D893296" w14:textId="69056DAB" w:rsidR="00056DB0" w:rsidRPr="00056DB0" w:rsidRDefault="00056DB0" w:rsidP="00056DB0">
      <w:pPr>
        <w:pStyle w:val="EndNoteBibliography"/>
        <w:spacing w:after="0"/>
        <w:ind w:left="720" w:hanging="720"/>
      </w:pPr>
      <w:r w:rsidRPr="00056DB0">
        <w:t xml:space="preserve">AIHW. (8 October 2025). </w:t>
      </w:r>
      <w:r w:rsidRPr="00056DB0">
        <w:rPr>
          <w:i/>
        </w:rPr>
        <w:t>Cancer incidence by age visualisation</w:t>
      </w:r>
      <w:r w:rsidRPr="00056DB0">
        <w:t xml:space="preserve">. Retrieved 13 March from </w:t>
      </w:r>
      <w:hyperlink r:id="rId33" w:history="1">
        <w:r w:rsidRPr="00056DB0">
          <w:rPr>
            <w:rStyle w:val="Hyperlink"/>
          </w:rPr>
          <w:t>https://www.aihw.gov.au/reports/cancer/cancer-data-in-australia/contents/cancer-incidence-by-age-visualisation</w:t>
        </w:r>
      </w:hyperlink>
    </w:p>
    <w:p w14:paraId="3BB34356" w14:textId="0CB0A5BA" w:rsidR="00056DB0" w:rsidRPr="00056DB0" w:rsidRDefault="00056DB0" w:rsidP="00056DB0">
      <w:pPr>
        <w:pStyle w:val="EndNoteBibliography"/>
        <w:spacing w:after="0"/>
        <w:ind w:left="720" w:hanging="720"/>
      </w:pPr>
      <w:r w:rsidRPr="00056DB0">
        <w:t xml:space="preserve">AIHW. (2025). </w:t>
      </w:r>
      <w:r w:rsidRPr="00056DB0">
        <w:rPr>
          <w:i/>
        </w:rPr>
        <w:t>Cancer data in Australia</w:t>
      </w:r>
      <w:r w:rsidRPr="00056DB0">
        <w:t xml:space="preserve">. </w:t>
      </w:r>
      <w:hyperlink r:id="rId34" w:history="1">
        <w:r w:rsidRPr="00056DB0">
          <w:rPr>
            <w:rStyle w:val="Hyperlink"/>
          </w:rPr>
          <w:t>https://www.aihw.gov.au/reports/cancer/cancer-data-in-australia</w:t>
        </w:r>
      </w:hyperlink>
    </w:p>
    <w:p w14:paraId="328BE4FD" w14:textId="4F2B9587" w:rsidR="00056DB0" w:rsidRPr="00056DB0" w:rsidRDefault="00056DB0" w:rsidP="00056DB0">
      <w:pPr>
        <w:pStyle w:val="EndNoteBibliography"/>
        <w:spacing w:after="0"/>
        <w:ind w:left="720" w:hanging="720"/>
      </w:pPr>
      <w:r w:rsidRPr="00056DB0">
        <w:t xml:space="preserve">Berchuck, J. E., Zhang, Z., Silver, R., Kwak, L., Xie, W., Lee, G. M., Freedman, M. L., Kibel, A. S., Van Allen, E. M., McKay, R. R., &amp; Taplin, M. E. (2021). Impact of Pathogenic Germline DNA Damage Repair alterations on Response to Intense Neoadjuvant Androgen Deprivation Therapy in High-risk Localized Prostate Cancer. </w:t>
      </w:r>
      <w:r w:rsidRPr="00056DB0">
        <w:rPr>
          <w:i/>
        </w:rPr>
        <w:t>Eur Urol</w:t>
      </w:r>
      <w:r w:rsidRPr="00056DB0">
        <w:t>,</w:t>
      </w:r>
      <w:r w:rsidRPr="00056DB0">
        <w:rPr>
          <w:i/>
        </w:rPr>
        <w:t xml:space="preserve"> 80</w:t>
      </w:r>
      <w:r w:rsidRPr="00056DB0">
        <w:t xml:space="preserve">(3), 295-303. </w:t>
      </w:r>
      <w:hyperlink r:id="rId35" w:history="1">
        <w:r w:rsidRPr="00056DB0">
          <w:rPr>
            <w:rStyle w:val="Hyperlink"/>
          </w:rPr>
          <w:t>https://doi.org/10.1016/j.eururo.2021.03.031</w:t>
        </w:r>
      </w:hyperlink>
      <w:r w:rsidRPr="00056DB0">
        <w:t xml:space="preserve"> </w:t>
      </w:r>
    </w:p>
    <w:p w14:paraId="22F31C96" w14:textId="078B1036" w:rsidR="00056DB0" w:rsidRPr="00056DB0" w:rsidRDefault="00056DB0" w:rsidP="00056DB0">
      <w:pPr>
        <w:pStyle w:val="EndNoteBibliography"/>
        <w:spacing w:after="0"/>
        <w:ind w:left="720" w:hanging="720"/>
      </w:pPr>
      <w:r w:rsidRPr="00056DB0">
        <w:t xml:space="preserve">Cancer Australia. (30 September 2024). </w:t>
      </w:r>
      <w:r w:rsidRPr="00056DB0">
        <w:rPr>
          <w:i/>
        </w:rPr>
        <w:t>Types of prostate cancer</w:t>
      </w:r>
      <w:r w:rsidRPr="00056DB0">
        <w:t xml:space="preserve">. Retrieved 13 March from </w:t>
      </w:r>
      <w:hyperlink r:id="rId36" w:history="1">
        <w:r w:rsidRPr="00056DB0">
          <w:rPr>
            <w:rStyle w:val="Hyperlink"/>
          </w:rPr>
          <w:t>https://www.canceraustralia.gov.au/cancer-types/prostate-cancer/types-prostate-cancer</w:t>
        </w:r>
      </w:hyperlink>
    </w:p>
    <w:p w14:paraId="2F11D564" w14:textId="2D103490" w:rsidR="00056DB0" w:rsidRPr="00056DB0" w:rsidRDefault="00056DB0" w:rsidP="00056DB0">
      <w:pPr>
        <w:pStyle w:val="EndNoteBibliography"/>
        <w:spacing w:after="0"/>
        <w:ind w:left="720" w:hanging="720"/>
      </w:pPr>
      <w:r w:rsidRPr="00056DB0">
        <w:t xml:space="preserve">Cancer Council Victoria. (2021). </w:t>
      </w:r>
      <w:r w:rsidRPr="00056DB0">
        <w:rPr>
          <w:i/>
        </w:rPr>
        <w:t>Optimal care pathway for men with prostate cancer</w:t>
      </w:r>
      <w:r w:rsidRPr="00056DB0">
        <w:t xml:space="preserve"> (Optimal Care Pathways, Issue. e. b. C. C. a. C. A. Cancer Council Victoria. </w:t>
      </w:r>
      <w:hyperlink r:id="rId37" w:history="1">
        <w:r w:rsidRPr="00056DB0">
          <w:rPr>
            <w:rStyle w:val="Hyperlink"/>
          </w:rPr>
          <w:t>https://www.cancer.org.au/assets/pdf/prostate-cancer-2nd-edition</w:t>
        </w:r>
      </w:hyperlink>
    </w:p>
    <w:p w14:paraId="244A26BE" w14:textId="7AF7B4DF" w:rsidR="00056DB0" w:rsidRPr="00056DB0" w:rsidRDefault="00056DB0" w:rsidP="00056DB0">
      <w:pPr>
        <w:pStyle w:val="EndNoteBibliography"/>
        <w:spacing w:after="0"/>
        <w:ind w:left="720" w:hanging="720"/>
      </w:pPr>
      <w:r w:rsidRPr="00056DB0">
        <w:t xml:space="preserve">Carter, H. B., Helfand, B., Mamawala, M., Wu, Y., Landis, P., Yu, H., Wiley, K., Na, R., Shi, Z., Petkewicz, J., Shah, S., Fantus, R. J., Novakovic, K., Brendler, C. B., Zheng, S. L., Isaacs, W. B., &amp; Xu, J. (2019). Germline Mutations in ATM and BRCA1/2 Are Associated with Grade Reclassification in Men on Active Surveillance for Prostate Cancer. </w:t>
      </w:r>
      <w:r w:rsidRPr="00056DB0">
        <w:rPr>
          <w:i/>
        </w:rPr>
        <w:t>Eur Urol</w:t>
      </w:r>
      <w:r w:rsidRPr="00056DB0">
        <w:t>,</w:t>
      </w:r>
      <w:r w:rsidRPr="00056DB0">
        <w:rPr>
          <w:i/>
        </w:rPr>
        <w:t xml:space="preserve"> 75</w:t>
      </w:r>
      <w:r w:rsidRPr="00056DB0">
        <w:t xml:space="preserve">(5), 743-749. </w:t>
      </w:r>
      <w:hyperlink r:id="rId38" w:history="1">
        <w:r w:rsidRPr="00056DB0">
          <w:rPr>
            <w:rStyle w:val="Hyperlink"/>
          </w:rPr>
          <w:t>https://doi.org/10.1016/j.eururo.2018.09.021</w:t>
        </w:r>
      </w:hyperlink>
      <w:r w:rsidRPr="00056DB0">
        <w:t xml:space="preserve"> </w:t>
      </w:r>
    </w:p>
    <w:p w14:paraId="0DAD7A0A" w14:textId="7079114B" w:rsidR="00056DB0" w:rsidRPr="00056DB0" w:rsidRDefault="00056DB0" w:rsidP="00056DB0">
      <w:pPr>
        <w:pStyle w:val="EndNoteBibliography"/>
        <w:spacing w:after="0"/>
        <w:ind w:left="720" w:hanging="720"/>
      </w:pPr>
      <w:r w:rsidRPr="00056DB0">
        <w:t xml:space="preserve">Castro, E., Goh, C., Olmos, D., Saunders, E., Leongamornlert, D., Tymrakiewicz, M., Mahmud, N., Dadaev, T., Govindasami, K., Guy, M., Sawyer, E., Wilkinson, R., Ardern-Jones, A., Ellis, S., Frost, D., Peock, S., Evans, D. G., Tischkowitz, M., Cole, T.,…Eeles, R. (2013). Germline BRCA mutations are associated with higher risk of nodal involvement, distant metastasis, and poor survival outcomes in prostate cancer. </w:t>
      </w:r>
      <w:r w:rsidRPr="00056DB0">
        <w:rPr>
          <w:i/>
        </w:rPr>
        <w:t>J Clin Oncol</w:t>
      </w:r>
      <w:r w:rsidRPr="00056DB0">
        <w:t>,</w:t>
      </w:r>
      <w:r w:rsidRPr="00056DB0">
        <w:rPr>
          <w:i/>
        </w:rPr>
        <w:t xml:space="preserve"> 31</w:t>
      </w:r>
      <w:r w:rsidRPr="00056DB0">
        <w:t xml:space="preserve">(14), 1748-1757. </w:t>
      </w:r>
      <w:hyperlink r:id="rId39" w:history="1">
        <w:r w:rsidRPr="00056DB0">
          <w:rPr>
            <w:rStyle w:val="Hyperlink"/>
          </w:rPr>
          <w:t>https://doi.org/10.1200/jco.2012.43.1882</w:t>
        </w:r>
      </w:hyperlink>
      <w:r w:rsidRPr="00056DB0">
        <w:t xml:space="preserve"> </w:t>
      </w:r>
    </w:p>
    <w:p w14:paraId="7FBE5322" w14:textId="36397847" w:rsidR="00056DB0" w:rsidRPr="00056DB0" w:rsidRDefault="00056DB0" w:rsidP="00056DB0">
      <w:pPr>
        <w:pStyle w:val="EndNoteBibliography"/>
        <w:spacing w:after="0"/>
        <w:ind w:left="720" w:hanging="720"/>
      </w:pPr>
      <w:r w:rsidRPr="00056DB0">
        <w:t xml:space="preserve">Cheng, H. H., Giri, V. N., Goggins, M., Yurgelun, M. B., Karlan, B. Y., Norquist, B. S., Daly, M. B., Pal, T., AlHilli, Z., Arun, B., Churpek, J., Colonna, S., Domchek, S. M., Escobar, M. R., Fejerman, L., Friedman, S., Hagemann, A., Hendrix, A., Huo, D.,…Dwyer, M. (2026). NCCN Guidelines® Insights: Genetic/Familial High-Risk Assessment: Breast, Ovarian, Pancreatic, and Prostate, Version 2.2026: Featured Updates to the NCCN Guidelines. </w:t>
      </w:r>
      <w:r w:rsidRPr="00056DB0">
        <w:rPr>
          <w:i/>
        </w:rPr>
        <w:t>Journal of the National Comprehensive Cancer Network</w:t>
      </w:r>
      <w:r w:rsidRPr="00056DB0">
        <w:t>,</w:t>
      </w:r>
      <w:r w:rsidRPr="00056DB0">
        <w:rPr>
          <w:i/>
        </w:rPr>
        <w:t xml:space="preserve"> 24</w:t>
      </w:r>
      <w:r w:rsidRPr="00056DB0">
        <w:t xml:space="preserve">(2), 2-10. </w:t>
      </w:r>
      <w:hyperlink r:id="rId40" w:history="1">
        <w:r w:rsidRPr="00056DB0">
          <w:rPr>
            <w:rStyle w:val="Hyperlink"/>
          </w:rPr>
          <w:t>https://doi.org/10.6004/jnccn.2026.0007</w:t>
        </w:r>
      </w:hyperlink>
      <w:r w:rsidRPr="00056DB0">
        <w:t xml:space="preserve"> </w:t>
      </w:r>
    </w:p>
    <w:p w14:paraId="5EB2C878" w14:textId="6F95335F" w:rsidR="00056DB0" w:rsidRPr="00056DB0" w:rsidRDefault="00056DB0" w:rsidP="00056DB0">
      <w:pPr>
        <w:pStyle w:val="EndNoteBibliography"/>
        <w:spacing w:after="0"/>
        <w:ind w:left="720" w:hanging="720"/>
      </w:pPr>
      <w:r w:rsidRPr="00056DB0">
        <w:t xml:space="preserve">Doan, D. K., Schmidt, K. T., Chau, C. H., &amp; Figg, W. D. (2021). Germline Genetics of Prostate Cancer: Prevalence of Risk Variants and Clinical Implications for Disease Management. </w:t>
      </w:r>
      <w:r w:rsidRPr="00056DB0">
        <w:rPr>
          <w:i/>
        </w:rPr>
        <w:t>Cancers</w:t>
      </w:r>
      <w:r w:rsidRPr="00056DB0">
        <w:t>,</w:t>
      </w:r>
      <w:r w:rsidRPr="00056DB0">
        <w:rPr>
          <w:i/>
        </w:rPr>
        <w:t xml:space="preserve"> 13</w:t>
      </w:r>
      <w:r w:rsidRPr="00056DB0">
        <w:t xml:space="preserve">(9), 2154. </w:t>
      </w:r>
      <w:hyperlink r:id="rId41" w:history="1">
        <w:r w:rsidRPr="00056DB0">
          <w:rPr>
            <w:rStyle w:val="Hyperlink"/>
          </w:rPr>
          <w:t>https://www.mdpi.com/2072-6694/13/9/2154</w:t>
        </w:r>
      </w:hyperlink>
      <w:r w:rsidRPr="00056DB0">
        <w:t xml:space="preserve"> </w:t>
      </w:r>
    </w:p>
    <w:p w14:paraId="76CD1026" w14:textId="5C464B46" w:rsidR="00056DB0" w:rsidRPr="00056DB0" w:rsidRDefault="00056DB0" w:rsidP="00056DB0">
      <w:pPr>
        <w:pStyle w:val="EndNoteBibliography"/>
        <w:spacing w:after="0"/>
        <w:ind w:left="720" w:hanging="720"/>
      </w:pPr>
      <w:r w:rsidRPr="00056DB0">
        <w:t xml:space="preserve">Edmunds, K., Arora, S., Teppala, S., Scuffham, P., Fairbairn, D., Roberts, M. J., Horvath, L., Smith, D. P., &amp; Tuffaha, H. (2026). Delphi panel consensus on genetic testing for prostate cancer in Australia: Whom to test and how? </w:t>
      </w:r>
      <w:r w:rsidRPr="00056DB0">
        <w:rPr>
          <w:i/>
        </w:rPr>
        <w:t>Fam Cancer</w:t>
      </w:r>
      <w:r w:rsidRPr="00056DB0">
        <w:t>,</w:t>
      </w:r>
      <w:r w:rsidRPr="00056DB0">
        <w:rPr>
          <w:i/>
        </w:rPr>
        <w:t xml:space="preserve"> 25</w:t>
      </w:r>
      <w:r w:rsidRPr="00056DB0">
        <w:t xml:space="preserve">(1), 12. </w:t>
      </w:r>
      <w:hyperlink r:id="rId42" w:history="1">
        <w:r w:rsidRPr="00056DB0">
          <w:rPr>
            <w:rStyle w:val="Hyperlink"/>
          </w:rPr>
          <w:t>https://doi.org/10.1007/s10689-025-00528-x</w:t>
        </w:r>
      </w:hyperlink>
      <w:r w:rsidRPr="00056DB0">
        <w:t xml:space="preserve"> </w:t>
      </w:r>
    </w:p>
    <w:p w14:paraId="51188F70" w14:textId="2F62946B" w:rsidR="00056DB0" w:rsidRPr="00056DB0" w:rsidRDefault="00056DB0" w:rsidP="00056DB0">
      <w:pPr>
        <w:pStyle w:val="EndNoteBibliography"/>
        <w:spacing w:after="0"/>
        <w:ind w:left="720" w:hanging="720"/>
      </w:pPr>
      <w:r w:rsidRPr="00056DB0">
        <w:lastRenderedPageBreak/>
        <w:t xml:space="preserve">eviQ. (19 April 2023). </w:t>
      </w:r>
      <w:r w:rsidRPr="00056DB0">
        <w:rPr>
          <w:i/>
        </w:rPr>
        <w:t>Prostate cancer – panel testing</w:t>
      </w:r>
      <w:r w:rsidRPr="00056DB0">
        <w:t xml:space="preserve">. Cancer Insititute NSW. Retrieved 10 March from </w:t>
      </w:r>
      <w:hyperlink r:id="rId43" w:history="1">
        <w:r w:rsidRPr="00056DB0">
          <w:rPr>
            <w:rStyle w:val="Hyperlink"/>
          </w:rPr>
          <w:t>https://www.eviq.org.au/cancer-genetics/adult/genetic-testing-using-cancer-gene-panels/3648-prostate-cancer-panel-testing</w:t>
        </w:r>
      </w:hyperlink>
    </w:p>
    <w:p w14:paraId="2D543528" w14:textId="5169A478" w:rsidR="00056DB0" w:rsidRPr="00056DB0" w:rsidRDefault="00056DB0" w:rsidP="00056DB0">
      <w:pPr>
        <w:pStyle w:val="EndNoteBibliography"/>
        <w:spacing w:after="0"/>
        <w:ind w:left="720" w:hanging="720"/>
      </w:pPr>
      <w:r w:rsidRPr="00056DB0">
        <w:t xml:space="preserve">Geyer, C. E., Jr., Garber, J. E., Gelber, R. D., Yothers, G., Taboada, M., Ross, L., Rastogi, P., Cui, K., Arahmani, A., Aktan, G., Armstrong, A. C., Arnedos, M., Balmaña, J., Bergh, J., Bliss, J., Delaloge, S., Domchek, S. M., Eisen, A., Elsafy, F.,…Tutt, A. N. J. (2022). Overall survival in the OlympiA phase III trial of adjuvant olaparib in patients with germline pathogenic variants in BRCA1/2 and high-risk, early breast cancer. </w:t>
      </w:r>
      <w:r w:rsidRPr="00056DB0">
        <w:rPr>
          <w:i/>
        </w:rPr>
        <w:t>Ann Oncol</w:t>
      </w:r>
      <w:r w:rsidRPr="00056DB0">
        <w:t>,</w:t>
      </w:r>
      <w:r w:rsidRPr="00056DB0">
        <w:rPr>
          <w:i/>
        </w:rPr>
        <w:t xml:space="preserve"> 33</w:t>
      </w:r>
      <w:r w:rsidRPr="00056DB0">
        <w:t xml:space="preserve">(12), 1250-1268. </w:t>
      </w:r>
      <w:hyperlink r:id="rId44" w:history="1">
        <w:r w:rsidRPr="00056DB0">
          <w:rPr>
            <w:rStyle w:val="Hyperlink"/>
          </w:rPr>
          <w:t>https://doi.org/10.1016/j.annonc.2022.09.159</w:t>
        </w:r>
      </w:hyperlink>
      <w:r w:rsidRPr="00056DB0">
        <w:t xml:space="preserve"> </w:t>
      </w:r>
    </w:p>
    <w:p w14:paraId="0D35AF51" w14:textId="0ED44805" w:rsidR="00056DB0" w:rsidRPr="00056DB0" w:rsidRDefault="00056DB0" w:rsidP="00056DB0">
      <w:pPr>
        <w:pStyle w:val="EndNoteBibliography"/>
        <w:spacing w:after="0"/>
        <w:ind w:left="720" w:hanging="720"/>
      </w:pPr>
      <w:r w:rsidRPr="00056DB0">
        <w:t xml:space="preserve">Hunter, J. D., Hetherington, K., Courtney, E., Christensen, Y., Fuentes-Bolanos, N., Bhatia, K., &amp; Peate, M. (2024). Parents’ and patients’ perspectives, experiences, and preferences for germline genetic or genomic testing of children with cancer: A systematic review. </w:t>
      </w:r>
      <w:r w:rsidRPr="00056DB0">
        <w:rPr>
          <w:i/>
        </w:rPr>
        <w:t>Genetics in Medicine</w:t>
      </w:r>
      <w:r w:rsidRPr="00056DB0">
        <w:t>,</w:t>
      </w:r>
      <w:r w:rsidRPr="00056DB0">
        <w:rPr>
          <w:i/>
        </w:rPr>
        <w:t xml:space="preserve"> 26</w:t>
      </w:r>
      <w:r w:rsidRPr="00056DB0">
        <w:t xml:space="preserve">(9), 101197. </w:t>
      </w:r>
      <w:hyperlink r:id="rId45" w:history="1">
        <w:r w:rsidRPr="00056DB0">
          <w:rPr>
            <w:rStyle w:val="Hyperlink"/>
          </w:rPr>
          <w:t>https://doi.org/https://doi.org/10.1016/j.gim.2024.101197</w:t>
        </w:r>
      </w:hyperlink>
      <w:r w:rsidRPr="00056DB0">
        <w:t xml:space="preserve"> </w:t>
      </w:r>
    </w:p>
    <w:p w14:paraId="2081DC7F" w14:textId="5ABC042A" w:rsidR="00056DB0" w:rsidRPr="00056DB0" w:rsidRDefault="00056DB0" w:rsidP="00056DB0">
      <w:pPr>
        <w:pStyle w:val="EndNoteBibliography"/>
        <w:spacing w:after="0"/>
        <w:ind w:left="720" w:hanging="720"/>
      </w:pPr>
      <w:r w:rsidRPr="00056DB0">
        <w:t xml:space="preserve">Jennings, C. A., Cornthwaite, K., Osborn, M., Kichenadasse, G., &amp; Dow, E. (2026). Development and Real-World Evaluation of a Statewide Mainstream Model of Germline Genetic Testing for BRCA1/2 and Mismatch Repair Gene Variants (Lynch Syndrome). </w:t>
      </w:r>
      <w:r w:rsidRPr="00056DB0">
        <w:rPr>
          <w:i/>
        </w:rPr>
        <w:t>Asia Pac J Clin Oncol</w:t>
      </w:r>
      <w:r w:rsidRPr="00056DB0">
        <w:t>,</w:t>
      </w:r>
      <w:r w:rsidRPr="00056DB0">
        <w:rPr>
          <w:i/>
        </w:rPr>
        <w:t xml:space="preserve"> 22</w:t>
      </w:r>
      <w:r w:rsidRPr="00056DB0">
        <w:t xml:space="preserve">(1), 59-67. </w:t>
      </w:r>
      <w:hyperlink r:id="rId46" w:history="1">
        <w:r w:rsidRPr="00056DB0">
          <w:rPr>
            <w:rStyle w:val="Hyperlink"/>
          </w:rPr>
          <w:t>https://doi.org/10.1111/ajco.14210</w:t>
        </w:r>
      </w:hyperlink>
      <w:r w:rsidRPr="00056DB0">
        <w:t xml:space="preserve"> </w:t>
      </w:r>
    </w:p>
    <w:p w14:paraId="4300D25D" w14:textId="090E2894" w:rsidR="00056DB0" w:rsidRPr="00056DB0" w:rsidRDefault="00056DB0" w:rsidP="00056DB0">
      <w:pPr>
        <w:pStyle w:val="EndNoteBibliography"/>
        <w:spacing w:after="0"/>
        <w:ind w:left="720" w:hanging="720"/>
      </w:pPr>
      <w:r w:rsidRPr="00056DB0">
        <w:t xml:space="preserve">Lynch, H. T., Kosoko-Lasaki, O., Leslie, S. W., Rendell, M., Shaw, T., Snyder, C., D'Amico, A. V., Buxbaum, S., Isaacs, W. B., Loeb, S., Moul, J. W., &amp; Powell, I. (2016). Screening for familial and hereditary prostate cancer. </w:t>
      </w:r>
      <w:r w:rsidRPr="00056DB0">
        <w:rPr>
          <w:i/>
        </w:rPr>
        <w:t>Int J Cancer</w:t>
      </w:r>
      <w:r w:rsidRPr="00056DB0">
        <w:t>,</w:t>
      </w:r>
      <w:r w:rsidRPr="00056DB0">
        <w:rPr>
          <w:i/>
        </w:rPr>
        <w:t xml:space="preserve"> 138</w:t>
      </w:r>
      <w:r w:rsidRPr="00056DB0">
        <w:t xml:space="preserve">(11), 2579-2591. </w:t>
      </w:r>
      <w:hyperlink r:id="rId47" w:history="1">
        <w:r w:rsidRPr="00056DB0">
          <w:rPr>
            <w:rStyle w:val="Hyperlink"/>
          </w:rPr>
          <w:t>https://doi.org/10.1002/ijc.29949</w:t>
        </w:r>
      </w:hyperlink>
      <w:r w:rsidRPr="00056DB0">
        <w:t xml:space="preserve"> </w:t>
      </w:r>
    </w:p>
    <w:p w14:paraId="06E3FA14" w14:textId="6AA4EDCC" w:rsidR="00056DB0" w:rsidRPr="00056DB0" w:rsidRDefault="00056DB0" w:rsidP="00056DB0">
      <w:pPr>
        <w:pStyle w:val="EndNoteBibliography"/>
        <w:spacing w:after="0"/>
        <w:ind w:left="720" w:hanging="720"/>
      </w:pPr>
      <w:r w:rsidRPr="00056DB0">
        <w:t xml:space="preserve">Marino, F., Totaro, A., Gandi, C., Bientinesi, R., Moretto, S., Gavi, F., Pierconti, F., Iacovelli, R., Bassi, P., &amp; Sacco, E. (2023). Germline mutations in prostate cancer: a systematic review of the evidence for personalized medicine. </w:t>
      </w:r>
      <w:r w:rsidRPr="00056DB0">
        <w:rPr>
          <w:i/>
        </w:rPr>
        <w:t>Prostate Cancer and Prostatic Diseases</w:t>
      </w:r>
      <w:r w:rsidRPr="00056DB0">
        <w:t>,</w:t>
      </w:r>
      <w:r w:rsidRPr="00056DB0">
        <w:rPr>
          <w:i/>
        </w:rPr>
        <w:t xml:space="preserve"> 26</w:t>
      </w:r>
      <w:r w:rsidRPr="00056DB0">
        <w:t xml:space="preserve">(4), 655-664. </w:t>
      </w:r>
      <w:hyperlink r:id="rId48" w:history="1">
        <w:r w:rsidRPr="00056DB0">
          <w:rPr>
            <w:rStyle w:val="Hyperlink"/>
          </w:rPr>
          <w:t>https://doi.org/10.1038/s41391-022-00609-3</w:t>
        </w:r>
      </w:hyperlink>
      <w:r w:rsidRPr="00056DB0">
        <w:t xml:space="preserve"> </w:t>
      </w:r>
    </w:p>
    <w:p w14:paraId="6DCC7016" w14:textId="6EC54492" w:rsidR="00056DB0" w:rsidRPr="00056DB0" w:rsidRDefault="00056DB0" w:rsidP="00056DB0">
      <w:pPr>
        <w:pStyle w:val="EndNoteBibliography"/>
        <w:spacing w:after="0"/>
        <w:ind w:left="720" w:hanging="720"/>
      </w:pPr>
      <w:r w:rsidRPr="00056DB0">
        <w:t xml:space="preserve">McHugh, J. K., Bancroft, E. K., Saunders, E., Brook, M. N., McGrowder, E., Wakerell, S., James, D., Rageevakumar, R., Benton, B., Taylor, N., Myhill, K., Hogben, M., Kinsella, N., Sohaib, A. A., Cahill, D., Hazell, S., Withey, S. J., Mcaddy, N., Page, E. C.,…Eeles, R. A. (2025). Assessment of a Polygenic Risk Score in Screening for Prostate Cancer. </w:t>
      </w:r>
      <w:r w:rsidRPr="00056DB0">
        <w:rPr>
          <w:i/>
        </w:rPr>
        <w:t>New England Journal of Medicine</w:t>
      </w:r>
      <w:r w:rsidRPr="00056DB0">
        <w:t>,</w:t>
      </w:r>
      <w:r w:rsidRPr="00056DB0">
        <w:rPr>
          <w:i/>
        </w:rPr>
        <w:t xml:space="preserve"> 392</w:t>
      </w:r>
      <w:r w:rsidRPr="00056DB0">
        <w:t xml:space="preserve">(14), 1406-1417. </w:t>
      </w:r>
      <w:hyperlink r:id="rId49" w:history="1">
        <w:r w:rsidRPr="00056DB0">
          <w:rPr>
            <w:rStyle w:val="Hyperlink"/>
          </w:rPr>
          <w:t>https://doi.org/doi:10.1056/NEJMoa2407934</w:t>
        </w:r>
      </w:hyperlink>
      <w:r w:rsidRPr="00056DB0">
        <w:t xml:space="preserve"> </w:t>
      </w:r>
    </w:p>
    <w:p w14:paraId="4F87C922" w14:textId="15BB9ACC" w:rsidR="00056DB0" w:rsidRPr="00056DB0" w:rsidRDefault="00056DB0" w:rsidP="00056DB0">
      <w:pPr>
        <w:pStyle w:val="EndNoteBibliography"/>
        <w:spacing w:after="0"/>
        <w:ind w:left="720" w:hanging="720"/>
      </w:pPr>
      <w:r w:rsidRPr="00056DB0">
        <w:t xml:space="preserve">McKay, R. R., Abida, W., Attard, G., Hadaschik, B. A., Kobayashi, T., Shore, N. D., Xing, N., Aregay, M., Donegan, S. E., &amp; Ost, P. (2026). Phase III, randomized, double-blind, placebo-controlled study of adjuvant saruparib (AZD5305) in patients with BRCAm localized high-risk prostate cancer who are receiving radiotherapy and androgen deprivation therapy (EvoPAR-Prostate02). </w:t>
      </w:r>
      <w:r w:rsidRPr="00056DB0">
        <w:rPr>
          <w:i/>
        </w:rPr>
        <w:t>Journal of Clinical Oncology</w:t>
      </w:r>
      <w:r w:rsidRPr="00056DB0">
        <w:t>,</w:t>
      </w:r>
      <w:r w:rsidRPr="00056DB0">
        <w:rPr>
          <w:i/>
        </w:rPr>
        <w:t xml:space="preserve"> 44</w:t>
      </w:r>
      <w:r w:rsidRPr="00056DB0">
        <w:t xml:space="preserve">(7_suppl), TPS412-TPS412. </w:t>
      </w:r>
      <w:hyperlink r:id="rId50" w:history="1">
        <w:r w:rsidRPr="00056DB0">
          <w:rPr>
            <w:rStyle w:val="Hyperlink"/>
          </w:rPr>
          <w:t>https://doi.org/10.1200/JCO.2026.44.7_suppl.TPS412</w:t>
        </w:r>
      </w:hyperlink>
      <w:r w:rsidRPr="00056DB0">
        <w:t xml:space="preserve"> </w:t>
      </w:r>
    </w:p>
    <w:p w14:paraId="6F8A18AB" w14:textId="4E7AB666" w:rsidR="00056DB0" w:rsidRPr="00056DB0" w:rsidRDefault="00056DB0" w:rsidP="00056DB0">
      <w:pPr>
        <w:pStyle w:val="EndNoteBibliography"/>
        <w:spacing w:after="0"/>
        <w:ind w:left="720" w:hanging="720"/>
      </w:pPr>
      <w:r w:rsidRPr="00056DB0">
        <w:t xml:space="preserve">Mondschein, R., Bolton, D., Clouston, D., Dowty, J., Kavanagh, L., Murphy, D., Scott, P., Taylor, R. A., &amp; Thorne, H. (2022). Novel Germline Mutations in a Cohort of Men with Familial Prostate Cancer. </w:t>
      </w:r>
      <w:r w:rsidRPr="00056DB0">
        <w:rPr>
          <w:i/>
        </w:rPr>
        <w:t>Cancers (Basel)</w:t>
      </w:r>
      <w:r w:rsidRPr="00056DB0">
        <w:t>,</w:t>
      </w:r>
      <w:r w:rsidRPr="00056DB0">
        <w:rPr>
          <w:i/>
        </w:rPr>
        <w:t xml:space="preserve"> 14</w:t>
      </w:r>
      <w:r w:rsidRPr="00056DB0">
        <w:t xml:space="preserve">(15). </w:t>
      </w:r>
      <w:hyperlink r:id="rId51" w:history="1">
        <w:r w:rsidRPr="00056DB0">
          <w:rPr>
            <w:rStyle w:val="Hyperlink"/>
          </w:rPr>
          <w:t>https://doi.org/10.3390/cancers14153623</w:t>
        </w:r>
      </w:hyperlink>
      <w:r w:rsidRPr="00056DB0">
        <w:t xml:space="preserve"> </w:t>
      </w:r>
    </w:p>
    <w:p w14:paraId="69D31B92" w14:textId="7FD0C64E" w:rsidR="00056DB0" w:rsidRPr="00056DB0" w:rsidRDefault="00056DB0" w:rsidP="00056DB0">
      <w:pPr>
        <w:pStyle w:val="EndNoteBibliography"/>
        <w:spacing w:after="0"/>
        <w:ind w:left="720" w:hanging="720"/>
      </w:pPr>
      <w:r w:rsidRPr="00056DB0">
        <w:t xml:space="preserve">Mucci, L. A., Hjelmborg, J. B., Harris, J. R., Czene, K., Havelick, D. J., Scheike, T., Graff, R. E., Holst, K., Möller, S., Unger, R. H., McIntosh, C., Nuttall, E., Brandt, I., Penney, K. L., Hartman, M., Kraft, P., Parmigiani, G., Christensen, K., Koskenvuo, M.,…Kaprio, J. (2016). Familial Risk and Heritability of Cancer Among Twins in Nordic Countries. </w:t>
      </w:r>
      <w:r w:rsidRPr="00056DB0">
        <w:rPr>
          <w:i/>
        </w:rPr>
        <w:t>Jama</w:t>
      </w:r>
      <w:r w:rsidRPr="00056DB0">
        <w:t>,</w:t>
      </w:r>
      <w:r w:rsidRPr="00056DB0">
        <w:rPr>
          <w:i/>
        </w:rPr>
        <w:t xml:space="preserve"> 315</w:t>
      </w:r>
      <w:r w:rsidRPr="00056DB0">
        <w:t xml:space="preserve">(1), 68-76. </w:t>
      </w:r>
      <w:hyperlink r:id="rId52" w:history="1">
        <w:r w:rsidRPr="00056DB0">
          <w:rPr>
            <w:rStyle w:val="Hyperlink"/>
          </w:rPr>
          <w:t>https://doi.org/10.1001/jama.2015.17703</w:t>
        </w:r>
      </w:hyperlink>
      <w:r w:rsidRPr="00056DB0">
        <w:t xml:space="preserve"> </w:t>
      </w:r>
    </w:p>
    <w:p w14:paraId="43E5DEA8" w14:textId="7ABE7232" w:rsidR="00056DB0" w:rsidRPr="00056DB0" w:rsidRDefault="00056DB0" w:rsidP="00056DB0">
      <w:pPr>
        <w:pStyle w:val="EndNoteBibliography"/>
        <w:spacing w:after="0"/>
        <w:ind w:left="720" w:hanging="720"/>
      </w:pPr>
      <w:r w:rsidRPr="00056DB0">
        <w:t xml:space="preserve">Nicolosi, P., Ledet, E., Yang, S., Michalski, S., Freschi, B., O’Leary, E., Esplin, E. D., Nussbaum, R. L., &amp; Sartor, O. (2019). Prevalence of Germline Variants in Prostate Cancer and Implications for Current Genetic Testing Guidelines. </w:t>
      </w:r>
      <w:r w:rsidRPr="00056DB0">
        <w:rPr>
          <w:i/>
        </w:rPr>
        <w:t>JAMA Oncology</w:t>
      </w:r>
      <w:r w:rsidRPr="00056DB0">
        <w:t>,</w:t>
      </w:r>
      <w:r w:rsidRPr="00056DB0">
        <w:rPr>
          <w:i/>
        </w:rPr>
        <w:t xml:space="preserve"> 5</w:t>
      </w:r>
      <w:r w:rsidRPr="00056DB0">
        <w:t xml:space="preserve">(4), 523-528. </w:t>
      </w:r>
      <w:hyperlink r:id="rId53" w:history="1">
        <w:r w:rsidRPr="00056DB0">
          <w:rPr>
            <w:rStyle w:val="Hyperlink"/>
          </w:rPr>
          <w:t>https://doi.org/10.1001/jamaoncol.2018.6760</w:t>
        </w:r>
      </w:hyperlink>
      <w:r w:rsidRPr="00056DB0">
        <w:t xml:space="preserve"> </w:t>
      </w:r>
    </w:p>
    <w:p w14:paraId="3DA93576" w14:textId="3EF1211E" w:rsidR="00056DB0" w:rsidRPr="00056DB0" w:rsidRDefault="00056DB0" w:rsidP="00056DB0">
      <w:pPr>
        <w:pStyle w:val="EndNoteBibliography"/>
        <w:spacing w:after="0"/>
        <w:ind w:left="720" w:hanging="720"/>
      </w:pPr>
      <w:r w:rsidRPr="00056DB0">
        <w:lastRenderedPageBreak/>
        <w:t xml:space="preserve">Nordström, T., Aly, M., Eklund, M., Egevad, L., &amp; Grönberg, H. (2014). A genetic score can identify men at high risk for prostate cancer among men with prostate-specific antigen of 1-3 ng/ml. </w:t>
      </w:r>
      <w:r w:rsidRPr="00056DB0">
        <w:rPr>
          <w:i/>
        </w:rPr>
        <w:t>Eur Urol</w:t>
      </w:r>
      <w:r w:rsidRPr="00056DB0">
        <w:t>,</w:t>
      </w:r>
      <w:r w:rsidRPr="00056DB0">
        <w:rPr>
          <w:i/>
        </w:rPr>
        <w:t xml:space="preserve"> 65</w:t>
      </w:r>
      <w:r w:rsidRPr="00056DB0">
        <w:t xml:space="preserve">(6), 1184-1190. </w:t>
      </w:r>
      <w:hyperlink r:id="rId54" w:history="1">
        <w:r w:rsidRPr="00056DB0">
          <w:rPr>
            <w:rStyle w:val="Hyperlink"/>
          </w:rPr>
          <w:t>https://doi.org/10.1016/j.eururo.2013.07.005</w:t>
        </w:r>
      </w:hyperlink>
      <w:r w:rsidRPr="00056DB0">
        <w:t xml:space="preserve"> </w:t>
      </w:r>
    </w:p>
    <w:p w14:paraId="4CA7AC6F" w14:textId="2B1EA740" w:rsidR="00056DB0" w:rsidRPr="00056DB0" w:rsidRDefault="00056DB0" w:rsidP="00056DB0">
      <w:pPr>
        <w:pStyle w:val="EndNoteBibliography"/>
        <w:spacing w:after="0"/>
        <w:ind w:left="720" w:hanging="720"/>
      </w:pPr>
      <w:r w:rsidRPr="00056DB0">
        <w:t xml:space="preserve">PanelApp Australia. (2026). </w:t>
      </w:r>
      <w:r w:rsidRPr="00056DB0">
        <w:rPr>
          <w:i/>
        </w:rPr>
        <w:t>Prostate cancer - cancer predisposition panel</w:t>
      </w:r>
      <w:r w:rsidRPr="00056DB0">
        <w:t xml:space="preserve">. Retrieved 13 March from </w:t>
      </w:r>
      <w:hyperlink r:id="rId55" w:history="1">
        <w:r w:rsidRPr="00056DB0">
          <w:rPr>
            <w:rStyle w:val="Hyperlink"/>
          </w:rPr>
          <w:t>https://panelapp-aus.org/panels/4372/</w:t>
        </w:r>
      </w:hyperlink>
    </w:p>
    <w:p w14:paraId="057F7815" w14:textId="31CF6B5C" w:rsidR="00056DB0" w:rsidRPr="00056DB0" w:rsidRDefault="00056DB0" w:rsidP="00056DB0">
      <w:pPr>
        <w:pStyle w:val="EndNoteBibliography"/>
        <w:spacing w:after="0"/>
        <w:ind w:left="720" w:hanging="720"/>
      </w:pPr>
      <w:r w:rsidRPr="00056DB0">
        <w:t xml:space="preserve">Papa, N., O’Callaghan, M., Mark, S., Millar, J., &amp; Breen, S. (2022). </w:t>
      </w:r>
      <w:r w:rsidRPr="00056DB0">
        <w:rPr>
          <w:i/>
        </w:rPr>
        <w:t>Prostate cancer across Australia and New Zealand: PCOR-ANZ 2015–2019 Summary Report</w:t>
      </w:r>
      <w:r w:rsidRPr="00056DB0">
        <w:t xml:space="preserve">. </w:t>
      </w:r>
      <w:hyperlink r:id="rId56" w:history="1">
        <w:r w:rsidRPr="00056DB0">
          <w:rPr>
            <w:rStyle w:val="Hyperlink"/>
          </w:rPr>
          <w:t>https://prostatecancerregistry.org/pcor_cms/media/reports/cst-2991_2021_pcor-anz_annual_report_digi_fa.pdf</w:t>
        </w:r>
      </w:hyperlink>
    </w:p>
    <w:p w14:paraId="16F8EE20" w14:textId="79EBCC0C" w:rsidR="00056DB0" w:rsidRPr="00056DB0" w:rsidRDefault="00056DB0" w:rsidP="00056DB0">
      <w:pPr>
        <w:pStyle w:val="EndNoteBibliography"/>
        <w:spacing w:after="0"/>
        <w:ind w:left="720" w:hanging="720"/>
      </w:pPr>
      <w:r w:rsidRPr="00056DB0">
        <w:t xml:space="preserve">Peter MacCallum Cancer Centre. (2026). </w:t>
      </w:r>
      <w:r w:rsidRPr="00056DB0">
        <w:rPr>
          <w:i/>
        </w:rPr>
        <w:t>Genetics and family cancers</w:t>
      </w:r>
      <w:r w:rsidRPr="00056DB0">
        <w:t xml:space="preserve">. Retrieved 25 March from </w:t>
      </w:r>
      <w:hyperlink r:id="rId57" w:history="1">
        <w:r w:rsidRPr="00056DB0">
          <w:rPr>
            <w:rStyle w:val="Hyperlink"/>
          </w:rPr>
          <w:t>https://www.petermac.org/patients-and-carers/information-and-resources/genetics-and-family-cancers</w:t>
        </w:r>
      </w:hyperlink>
    </w:p>
    <w:p w14:paraId="2F5DC7E6" w14:textId="1569AFDC" w:rsidR="00056DB0" w:rsidRPr="00056DB0" w:rsidRDefault="00056DB0" w:rsidP="00056DB0">
      <w:pPr>
        <w:pStyle w:val="EndNoteBibliography"/>
        <w:spacing w:after="0"/>
        <w:ind w:left="720" w:hanging="720"/>
      </w:pPr>
      <w:r w:rsidRPr="00056DB0">
        <w:t xml:space="preserve">RACGP. </w:t>
      </w:r>
      <w:r w:rsidRPr="00056DB0">
        <w:rPr>
          <w:i/>
        </w:rPr>
        <w:t>Prostate cancer</w:t>
      </w:r>
      <w:r w:rsidRPr="00056DB0">
        <w:t xml:space="preserve"> (Guidelines for preventive activities in general practice, Issue. </w:t>
      </w:r>
      <w:hyperlink r:id="rId58" w:history="1">
        <w:r w:rsidRPr="00056DB0">
          <w:rPr>
            <w:rStyle w:val="Hyperlink"/>
          </w:rPr>
          <w:t>https://www.racgp.org.au/clinical-resources/clinical-guidelines/key-racgp-guidelines/view-all-racgp-guidelines/preventive-activities-in-general-practice/cancer/prostate-cancer</w:t>
        </w:r>
      </w:hyperlink>
    </w:p>
    <w:p w14:paraId="21736808" w14:textId="6EB79034" w:rsidR="00056DB0" w:rsidRPr="00056DB0" w:rsidRDefault="00056DB0" w:rsidP="00056DB0">
      <w:pPr>
        <w:pStyle w:val="EndNoteBibliography"/>
        <w:spacing w:after="0"/>
        <w:ind w:left="720" w:hanging="720"/>
      </w:pPr>
      <w:r w:rsidRPr="00056DB0">
        <w:t xml:space="preserve">Reiter, K., &amp; Hassler, M. R. (2024). Genetic testing and management of prostate cancer patients with pathogenic germline variants. </w:t>
      </w:r>
      <w:r w:rsidRPr="00056DB0">
        <w:rPr>
          <w:i/>
        </w:rPr>
        <w:t>memo - Magazine of European Medical Oncology</w:t>
      </w:r>
      <w:r w:rsidRPr="00056DB0">
        <w:t>,</w:t>
      </w:r>
      <w:r w:rsidRPr="00056DB0">
        <w:rPr>
          <w:i/>
        </w:rPr>
        <w:t xml:space="preserve"> 17</w:t>
      </w:r>
      <w:r w:rsidRPr="00056DB0">
        <w:t xml:space="preserve">(1), 51-56. </w:t>
      </w:r>
      <w:hyperlink r:id="rId59" w:history="1">
        <w:r w:rsidRPr="00056DB0">
          <w:rPr>
            <w:rStyle w:val="Hyperlink"/>
          </w:rPr>
          <w:t>https://doi.org/10.1007/s12254-023-00921-1</w:t>
        </w:r>
      </w:hyperlink>
      <w:r w:rsidRPr="00056DB0">
        <w:t xml:space="preserve"> </w:t>
      </w:r>
    </w:p>
    <w:p w14:paraId="6C969198" w14:textId="74B32F26" w:rsidR="00056DB0" w:rsidRPr="00056DB0" w:rsidRDefault="00056DB0" w:rsidP="00056DB0">
      <w:pPr>
        <w:pStyle w:val="EndNoteBibliography"/>
        <w:spacing w:after="0"/>
        <w:ind w:left="720" w:hanging="720"/>
      </w:pPr>
      <w:r w:rsidRPr="00056DB0">
        <w:t xml:space="preserve">Shore, N., Pieczonka, C., Heron, S., Gazi, M., Cahn, D., Belkoff, L. H., Berger, A., Mazzarella, B., Veys, J., Idom, C., Morris, D., Jayram, G., Engelman, A., Dato, P., Bevan-Thomas, R., Wise, D. R., Hardwick, M. K., Rojahn, S., Layman, P.,…Esplin, E. D. (2024). Clinician-Reported Management Recommendations in Response to Universal Germline Genetic Testing in Patients With Prostate Cancer. </w:t>
      </w:r>
      <w:r w:rsidRPr="00056DB0">
        <w:rPr>
          <w:i/>
        </w:rPr>
        <w:t>J Urol</w:t>
      </w:r>
      <w:r w:rsidRPr="00056DB0">
        <w:t>,</w:t>
      </w:r>
      <w:r w:rsidRPr="00056DB0">
        <w:rPr>
          <w:i/>
        </w:rPr>
        <w:t xml:space="preserve"> 212</w:t>
      </w:r>
      <w:r w:rsidRPr="00056DB0">
        <w:t xml:space="preserve">(6), 832-843. </w:t>
      </w:r>
      <w:hyperlink r:id="rId60" w:history="1">
        <w:r w:rsidRPr="00056DB0">
          <w:rPr>
            <w:rStyle w:val="Hyperlink"/>
          </w:rPr>
          <w:t>https://doi.org/10.1097/ju.0000000000004190</w:t>
        </w:r>
      </w:hyperlink>
      <w:r w:rsidRPr="00056DB0">
        <w:t xml:space="preserve"> </w:t>
      </w:r>
    </w:p>
    <w:p w14:paraId="4B308FA8" w14:textId="3975000A" w:rsidR="00056DB0" w:rsidRPr="00056DB0" w:rsidRDefault="00056DB0" w:rsidP="00056DB0">
      <w:pPr>
        <w:pStyle w:val="EndNoteBibliography"/>
        <w:spacing w:after="0"/>
        <w:ind w:left="720" w:hanging="720"/>
      </w:pPr>
      <w:r w:rsidRPr="00056DB0">
        <w:t xml:space="preserve">Teppala, S., Scuffham, P., Edmunds, K., Roberts, M. J., Fairbairn, D., Smith, D. P., Horvath, L., &amp; Tuffaha, H. (2024). The Cost-Effectiveness of Germline BReast CAncer Gene Testing in Metastatic Prostate Cancer Followed by Cascade Testing of First-Degree Relatives of Mutation Carriers. </w:t>
      </w:r>
      <w:r w:rsidRPr="00056DB0">
        <w:rPr>
          <w:i/>
        </w:rPr>
        <w:t>Value in Health</w:t>
      </w:r>
      <w:r w:rsidRPr="00056DB0">
        <w:t>,</w:t>
      </w:r>
      <w:r w:rsidRPr="00056DB0">
        <w:rPr>
          <w:i/>
        </w:rPr>
        <w:t xml:space="preserve"> 27</w:t>
      </w:r>
      <w:r w:rsidRPr="00056DB0">
        <w:t xml:space="preserve">(11), 1515-1527. </w:t>
      </w:r>
      <w:hyperlink r:id="rId61" w:history="1">
        <w:r w:rsidRPr="00056DB0">
          <w:rPr>
            <w:rStyle w:val="Hyperlink"/>
          </w:rPr>
          <w:t>https://doi.org/https://doi.org/10.1016/j.jval.2024.06.019</w:t>
        </w:r>
      </w:hyperlink>
      <w:r w:rsidRPr="00056DB0">
        <w:t xml:space="preserve"> </w:t>
      </w:r>
    </w:p>
    <w:p w14:paraId="54936CC9" w14:textId="47D7FD9C" w:rsidR="00056DB0" w:rsidRPr="00056DB0" w:rsidRDefault="00056DB0" w:rsidP="00056DB0">
      <w:pPr>
        <w:pStyle w:val="EndNoteBibliography"/>
        <w:spacing w:after="0"/>
        <w:ind w:left="720" w:hanging="720"/>
      </w:pPr>
      <w:r w:rsidRPr="00056DB0">
        <w:t xml:space="preserve">Teppala, S., Scuffham, P., Edmunds, K., Roberts, M. J., Smith, D. P., Fairbairn, D., Horvath, L. G., &amp; Tuffaha, H. (2025). The cost-utility of targeted germline BRCA testing in localized prostate cancer followed by cascade testing first-degree relatives with pathogenic variants. </w:t>
      </w:r>
      <w:r w:rsidRPr="00056DB0">
        <w:rPr>
          <w:i/>
        </w:rPr>
        <w:t>Genetics in Medicine</w:t>
      </w:r>
      <w:r w:rsidRPr="00056DB0">
        <w:t>,</w:t>
      </w:r>
      <w:r w:rsidRPr="00056DB0">
        <w:rPr>
          <w:i/>
        </w:rPr>
        <w:t xml:space="preserve"> 27</w:t>
      </w:r>
      <w:r w:rsidRPr="00056DB0">
        <w:t xml:space="preserve">(8), 101463. </w:t>
      </w:r>
      <w:hyperlink r:id="rId62" w:history="1">
        <w:r w:rsidRPr="00056DB0">
          <w:rPr>
            <w:rStyle w:val="Hyperlink"/>
          </w:rPr>
          <w:t>https://doi.org/https://doi.org/10.1016/j.gim.2025.101463</w:t>
        </w:r>
      </w:hyperlink>
      <w:r w:rsidRPr="00056DB0">
        <w:t xml:space="preserve"> </w:t>
      </w:r>
    </w:p>
    <w:p w14:paraId="4E902CB7" w14:textId="6B0982D8" w:rsidR="00056DB0" w:rsidRPr="00056DB0" w:rsidRDefault="00056DB0" w:rsidP="00056DB0">
      <w:pPr>
        <w:pStyle w:val="EndNoteBibliography"/>
        <w:spacing w:after="0"/>
        <w:ind w:left="720" w:hanging="720"/>
      </w:pPr>
      <w:r w:rsidRPr="00056DB0">
        <w:t xml:space="preserve">The Cleveland Clinic. (2026). </w:t>
      </w:r>
      <w:r w:rsidRPr="00056DB0">
        <w:rPr>
          <w:i/>
        </w:rPr>
        <w:t>Prostate Cancer</w:t>
      </w:r>
      <w:r w:rsidRPr="00056DB0">
        <w:t xml:space="preserve">. Retrieved 12 March from </w:t>
      </w:r>
      <w:hyperlink r:id="rId63" w:history="1">
        <w:r w:rsidRPr="00056DB0">
          <w:rPr>
            <w:rStyle w:val="Hyperlink"/>
          </w:rPr>
          <w:t>https://my.clevelandclinic.org/health/diseases/8634-prostate-cancer</w:t>
        </w:r>
      </w:hyperlink>
    </w:p>
    <w:p w14:paraId="7FF933AF" w14:textId="40BF6848" w:rsidR="00056DB0" w:rsidRPr="00056DB0" w:rsidRDefault="00056DB0" w:rsidP="00056DB0">
      <w:pPr>
        <w:pStyle w:val="EndNoteBibliography"/>
        <w:spacing w:after="0"/>
        <w:ind w:left="720" w:hanging="720"/>
      </w:pPr>
      <w:r w:rsidRPr="00056DB0">
        <w:t xml:space="preserve">Tuffaha, H., Edmunds, K., Fairbairn, D., Roberts, M. J., Chambers, S., Smith, D. P., Horvath, L., Arora, S., &amp; Scuffham, P. (2024). Guidelines for genetic testing in prostate cancer: a scoping review. </w:t>
      </w:r>
      <w:r w:rsidRPr="00056DB0">
        <w:rPr>
          <w:i/>
        </w:rPr>
        <w:t>Prostate Cancer Prostatic Dis</w:t>
      </w:r>
      <w:r w:rsidRPr="00056DB0">
        <w:t>,</w:t>
      </w:r>
      <w:r w:rsidRPr="00056DB0">
        <w:rPr>
          <w:i/>
        </w:rPr>
        <w:t xml:space="preserve"> 27</w:t>
      </w:r>
      <w:r w:rsidRPr="00056DB0">
        <w:t xml:space="preserve">(4), 594-603. </w:t>
      </w:r>
      <w:hyperlink r:id="rId64" w:history="1">
        <w:r w:rsidRPr="00056DB0">
          <w:rPr>
            <w:rStyle w:val="Hyperlink"/>
          </w:rPr>
          <w:t>https://doi.org/10.1038/s41391-023-00676-0</w:t>
        </w:r>
      </w:hyperlink>
      <w:r w:rsidRPr="00056DB0">
        <w:t xml:space="preserve"> </w:t>
      </w:r>
    </w:p>
    <w:p w14:paraId="7E5D3B0A" w14:textId="21A7F228" w:rsidR="00056DB0" w:rsidRPr="00056DB0" w:rsidRDefault="00056DB0" w:rsidP="00056DB0">
      <w:pPr>
        <w:pStyle w:val="EndNoteBibliography"/>
        <w:spacing w:after="0"/>
        <w:ind w:left="720" w:hanging="720"/>
      </w:pPr>
      <w:r w:rsidRPr="00056DB0">
        <w:t xml:space="preserve">Valsecchi, A. A., Dionisio, R., Panepinto, O., Paparo, J., Palicelli, A., Vignani, F., &amp; Di Maio, M. (2023). Frequency of Germline and Somatic BRCA1 and BRCA2 Mutations in Prostate Cancer: An Updated Systematic Review and Meta-Analysis. </w:t>
      </w:r>
      <w:r w:rsidRPr="00056DB0">
        <w:rPr>
          <w:i/>
        </w:rPr>
        <w:t>Cancers (Basel)</w:t>
      </w:r>
      <w:r w:rsidRPr="00056DB0">
        <w:t>,</w:t>
      </w:r>
      <w:r w:rsidRPr="00056DB0">
        <w:rPr>
          <w:i/>
        </w:rPr>
        <w:t xml:space="preserve"> 15</w:t>
      </w:r>
      <w:r w:rsidRPr="00056DB0">
        <w:t xml:space="preserve">(9). </w:t>
      </w:r>
      <w:hyperlink r:id="rId65" w:history="1">
        <w:r w:rsidRPr="00056DB0">
          <w:rPr>
            <w:rStyle w:val="Hyperlink"/>
          </w:rPr>
          <w:t>https://doi.org/10.3390/cancers15092435</w:t>
        </w:r>
      </w:hyperlink>
      <w:r w:rsidRPr="00056DB0">
        <w:t xml:space="preserve"> </w:t>
      </w:r>
    </w:p>
    <w:p w14:paraId="5BD20C9C" w14:textId="311A0463" w:rsidR="00056DB0" w:rsidRPr="00056DB0" w:rsidRDefault="00056DB0" w:rsidP="00056DB0">
      <w:pPr>
        <w:pStyle w:val="EndNoteBibliography"/>
        <w:ind w:left="720" w:hanging="720"/>
      </w:pPr>
      <w:r w:rsidRPr="00056DB0">
        <w:t xml:space="preserve">Xu, J., Lu, J., Gielzak, M., Lilly Zheng, S., Lu, L., Wei, J., Cornell, B., Shi, Z., Wang, Q., Tran, H., Engelmann, V., Ashworth, A., Lin, K., Ross, A. E., Walsh, P. C., Marshall, C., Luo, J., Isaacs, W. B., Helfand, B. T., &amp; Pavlovich, C. P. (2025). Germline Testing for Prostate Cancer Patients: </w:t>
      </w:r>
      <w:r w:rsidRPr="00056DB0">
        <w:lastRenderedPageBreak/>
        <w:t xml:space="preserve">Evidence-Based Evaluation of Genes Recommended by NCCN Guidelines. </w:t>
      </w:r>
      <w:r w:rsidRPr="00056DB0">
        <w:rPr>
          <w:i/>
        </w:rPr>
        <w:t>The Prostate</w:t>
      </w:r>
      <w:r w:rsidRPr="00056DB0">
        <w:t>,</w:t>
      </w:r>
      <w:r w:rsidRPr="00056DB0">
        <w:rPr>
          <w:i/>
        </w:rPr>
        <w:t xml:space="preserve"> 85</w:t>
      </w:r>
      <w:r w:rsidRPr="00056DB0">
        <w:t xml:space="preserve">(12), 1087-1095. </w:t>
      </w:r>
      <w:hyperlink r:id="rId66" w:history="1">
        <w:r w:rsidRPr="00056DB0">
          <w:rPr>
            <w:rStyle w:val="Hyperlink"/>
          </w:rPr>
          <w:t>https://doi.org/https://doi.org/10.1002/pros.24918</w:t>
        </w:r>
      </w:hyperlink>
      <w:r w:rsidRPr="00056DB0">
        <w:t xml:space="preserve"> </w:t>
      </w:r>
    </w:p>
    <w:p w14:paraId="2EB12D7B" w14:textId="48540F0C" w:rsidR="0030566C" w:rsidRDefault="00214B19" w:rsidP="00BC0C43">
      <w:pPr>
        <w:rPr>
          <w:sz w:val="24"/>
          <w:szCs w:val="24"/>
        </w:rPr>
      </w:pPr>
      <w:r>
        <w:rPr>
          <w:sz w:val="24"/>
          <w:szCs w:val="24"/>
        </w:rPr>
        <w:fldChar w:fldCharType="end"/>
      </w:r>
    </w:p>
    <w:sectPr w:rsidR="0030566C" w:rsidSect="00A40E11">
      <w:pgSz w:w="11906" w:h="16838"/>
      <w:pgMar w:top="1440" w:right="991" w:bottom="1135" w:left="1440" w:header="426" w:footer="2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03930" w14:textId="77777777" w:rsidR="000D79CC" w:rsidRDefault="000D79CC" w:rsidP="00BC0C43">
      <w:r>
        <w:separator/>
      </w:r>
    </w:p>
  </w:endnote>
  <w:endnote w:type="continuationSeparator" w:id="0">
    <w:p w14:paraId="618BCAAC" w14:textId="77777777" w:rsidR="000D79CC" w:rsidRDefault="000D79CC" w:rsidP="00BC0C43">
      <w:r>
        <w:continuationSeparator/>
      </w:r>
    </w:p>
  </w:endnote>
  <w:endnote w:type="continuationNotice" w:id="1">
    <w:p w14:paraId="384013BC" w14:textId="77777777" w:rsidR="000D79CC" w:rsidRDefault="000D79C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linkMacSystemFon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50181" w14:textId="6E31D7C8" w:rsidR="0007722E" w:rsidRDefault="00575C0A">
    <w:pPr>
      <w:pStyle w:val="Footer"/>
    </w:pPr>
    <w:r>
      <w:rPr>
        <w:noProof/>
      </w:rPr>
      <mc:AlternateContent>
        <mc:Choice Requires="wps">
          <w:drawing>
            <wp:anchor distT="0" distB="0" distL="0" distR="0" simplePos="0" relativeHeight="251663366" behindDoc="0" locked="0" layoutInCell="1" allowOverlap="1" wp14:anchorId="09301091" wp14:editId="606C67FA">
              <wp:simplePos x="635" y="635"/>
              <wp:positionH relativeFrom="page">
                <wp:align>center</wp:align>
              </wp:positionH>
              <wp:positionV relativeFrom="page">
                <wp:align>bottom</wp:align>
              </wp:positionV>
              <wp:extent cx="622300" cy="376555"/>
              <wp:effectExtent l="0" t="0" r="6350" b="0"/>
              <wp:wrapNone/>
              <wp:docPr id="7959504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44A3D4A" w14:textId="1F1E1FDE" w:rsidR="00575C0A" w:rsidRPr="00575C0A" w:rsidRDefault="00575C0A" w:rsidP="00575C0A">
                          <w:pPr>
                            <w:spacing w:after="0"/>
                            <w:rPr>
                              <w:rFonts w:ascii="Aptos" w:eastAsia="Aptos" w:hAnsi="Aptos" w:cs="Aptos"/>
                              <w:noProof/>
                              <w:color w:val="FF0000"/>
                              <w:sz w:val="24"/>
                              <w:szCs w:val="24"/>
                            </w:rPr>
                          </w:pPr>
                          <w:r w:rsidRPr="00575C0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301091" id="_x0000_t202" coordsize="21600,21600" o:spt="202" path="m,l,21600r21600,l21600,xe">
              <v:stroke joinstyle="miter"/>
              <v:path gradientshapeok="t" o:connecttype="rect"/>
            </v:shapetype>
            <v:shape id="Text Box 12" o:spid="_x0000_s1028" type="#_x0000_t202" alt="OFFICIAL" style="position:absolute;margin-left:0;margin-top:0;width:49pt;height:29.65pt;z-index:25166336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344A3D4A" w14:textId="1F1E1FDE" w:rsidR="00575C0A" w:rsidRPr="00575C0A" w:rsidRDefault="00575C0A" w:rsidP="00575C0A">
                    <w:pPr>
                      <w:spacing w:after="0"/>
                      <w:rPr>
                        <w:rFonts w:ascii="Aptos" w:eastAsia="Aptos" w:hAnsi="Aptos" w:cs="Aptos"/>
                        <w:noProof/>
                        <w:color w:val="FF0000"/>
                        <w:sz w:val="24"/>
                        <w:szCs w:val="24"/>
                      </w:rPr>
                    </w:pPr>
                    <w:r w:rsidRPr="00575C0A">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028F0" w14:textId="0BC28511" w:rsidR="0090168B" w:rsidRDefault="00575C0A" w:rsidP="002B3774">
    <w:pPr>
      <w:pStyle w:val="Footer"/>
      <w:jc w:val="right"/>
    </w:pPr>
    <w:r>
      <w:rPr>
        <w:noProof/>
      </w:rPr>
      <mc:AlternateContent>
        <mc:Choice Requires="wps">
          <w:drawing>
            <wp:anchor distT="0" distB="0" distL="0" distR="0" simplePos="0" relativeHeight="251664390" behindDoc="0" locked="0" layoutInCell="1" allowOverlap="1" wp14:anchorId="4077A4E2" wp14:editId="49E83078">
              <wp:simplePos x="810895" y="10169525"/>
              <wp:positionH relativeFrom="page">
                <wp:align>center</wp:align>
              </wp:positionH>
              <wp:positionV relativeFrom="page">
                <wp:align>bottom</wp:align>
              </wp:positionV>
              <wp:extent cx="622300" cy="376555"/>
              <wp:effectExtent l="0" t="0" r="6350" b="0"/>
              <wp:wrapNone/>
              <wp:docPr id="803783204"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75D197A" w14:textId="09A71D9D" w:rsidR="00575C0A" w:rsidRPr="00575C0A" w:rsidRDefault="00575C0A" w:rsidP="00575C0A">
                          <w:pPr>
                            <w:spacing w:after="0"/>
                            <w:rPr>
                              <w:rFonts w:ascii="Aptos" w:eastAsia="Aptos" w:hAnsi="Aptos" w:cs="Aptos"/>
                              <w:noProof/>
                              <w:color w:val="FF0000"/>
                              <w:sz w:val="24"/>
                              <w:szCs w:val="24"/>
                            </w:rPr>
                          </w:pPr>
                          <w:r w:rsidRPr="00575C0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77A4E2" id="_x0000_t202" coordsize="21600,21600" o:spt="202" path="m,l,21600r21600,l21600,xe">
              <v:stroke joinstyle="miter"/>
              <v:path gradientshapeok="t" o:connecttype="rect"/>
            </v:shapetype>
            <v:shape id="Text Box 13" o:spid="_x0000_s1029" type="#_x0000_t202" alt="OFFICIAL" style="position:absolute;left:0;text-align:left;margin-left:0;margin-top:0;width:49pt;height:29.65pt;z-index:2516643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375D197A" w14:textId="09A71D9D" w:rsidR="00575C0A" w:rsidRPr="00575C0A" w:rsidRDefault="00575C0A" w:rsidP="00575C0A">
                    <w:pPr>
                      <w:spacing w:after="0"/>
                      <w:rPr>
                        <w:rFonts w:ascii="Aptos" w:eastAsia="Aptos" w:hAnsi="Aptos" w:cs="Aptos"/>
                        <w:noProof/>
                        <w:color w:val="FF0000"/>
                        <w:sz w:val="24"/>
                        <w:szCs w:val="24"/>
                      </w:rPr>
                    </w:pPr>
                    <w:r w:rsidRPr="00575C0A">
                      <w:rPr>
                        <w:rFonts w:ascii="Aptos" w:eastAsia="Aptos" w:hAnsi="Aptos" w:cs="Aptos"/>
                        <w:noProof/>
                        <w:color w:val="FF0000"/>
                        <w:sz w:val="24"/>
                        <w:szCs w:val="24"/>
                      </w:rPr>
                      <w:t>OFFICIAL</w:t>
                    </w:r>
                  </w:p>
                </w:txbxContent>
              </v:textbox>
              <w10:wrap anchorx="page" anchory="page"/>
            </v:shape>
          </w:pict>
        </mc:Fallback>
      </mc:AlternateContent>
    </w:r>
    <w:sdt>
      <w:sdtPr>
        <w:id w:val="-723988514"/>
        <w:docPartObj>
          <w:docPartGallery w:val="Page Numbers (Bottom of Page)"/>
          <w:docPartUnique/>
        </w:docPartObj>
      </w:sdtPr>
      <w:sdtEndPr/>
      <w:sdtContent>
        <w:r w:rsidR="0090168B" w:rsidRPr="00582377">
          <w:rPr>
            <w:sz w:val="21"/>
            <w:szCs w:val="21"/>
          </w:rPr>
          <w:fldChar w:fldCharType="begin"/>
        </w:r>
        <w:r w:rsidR="0090168B" w:rsidRPr="00582377">
          <w:rPr>
            <w:sz w:val="21"/>
            <w:szCs w:val="21"/>
          </w:rPr>
          <w:instrText xml:space="preserve"> PAGE  \* Arabic  \* MERGEFORMAT </w:instrText>
        </w:r>
        <w:r w:rsidR="0090168B" w:rsidRPr="00582377">
          <w:rPr>
            <w:sz w:val="21"/>
            <w:szCs w:val="21"/>
          </w:rPr>
          <w:fldChar w:fldCharType="separate"/>
        </w:r>
        <w:r w:rsidR="0090168B" w:rsidRPr="00582377">
          <w:rPr>
            <w:noProof/>
            <w:sz w:val="21"/>
            <w:szCs w:val="21"/>
          </w:rPr>
          <w:t>3</w:t>
        </w:r>
        <w:r w:rsidR="0090168B" w:rsidRPr="00582377">
          <w:rPr>
            <w:sz w:val="21"/>
            <w:szCs w:val="21"/>
          </w:rPr>
          <w:fldChar w:fldCharType="end"/>
        </w:r>
      </w:sdtContent>
    </w:sdt>
  </w:p>
  <w:p w14:paraId="355A1DA5" w14:textId="77777777" w:rsidR="0090168B" w:rsidRDefault="0090168B" w:rsidP="00BC0C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521A" w14:textId="4DD9B82A" w:rsidR="0007722E" w:rsidRDefault="00575C0A">
    <w:pPr>
      <w:pStyle w:val="Footer"/>
    </w:pPr>
    <w:r>
      <w:rPr>
        <w:noProof/>
      </w:rPr>
      <mc:AlternateContent>
        <mc:Choice Requires="wps">
          <w:drawing>
            <wp:anchor distT="0" distB="0" distL="0" distR="0" simplePos="0" relativeHeight="251662342" behindDoc="0" locked="0" layoutInCell="1" allowOverlap="1" wp14:anchorId="347AFCCC" wp14:editId="3A97FCEF">
              <wp:simplePos x="807720" y="10347960"/>
              <wp:positionH relativeFrom="page">
                <wp:align>center</wp:align>
              </wp:positionH>
              <wp:positionV relativeFrom="page">
                <wp:align>bottom</wp:align>
              </wp:positionV>
              <wp:extent cx="622300" cy="376555"/>
              <wp:effectExtent l="0" t="0" r="6350" b="0"/>
              <wp:wrapNone/>
              <wp:docPr id="149634587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0CE12F0" w14:textId="2CB9745B" w:rsidR="00575C0A" w:rsidRPr="00575C0A" w:rsidRDefault="00575C0A" w:rsidP="00575C0A">
                          <w:pPr>
                            <w:spacing w:after="0"/>
                            <w:rPr>
                              <w:rFonts w:ascii="Aptos" w:eastAsia="Aptos" w:hAnsi="Aptos" w:cs="Aptos"/>
                              <w:noProof/>
                              <w:color w:val="FF0000"/>
                              <w:sz w:val="24"/>
                              <w:szCs w:val="24"/>
                            </w:rPr>
                          </w:pPr>
                          <w:r w:rsidRPr="00575C0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7AFCCC" id="_x0000_t202" coordsize="21600,21600" o:spt="202" path="m,l,21600r21600,l21600,xe">
              <v:stroke joinstyle="miter"/>
              <v:path gradientshapeok="t" o:connecttype="rect"/>
            </v:shapetype>
            <v:shape id="Text Box 11" o:spid="_x0000_s1031" type="#_x0000_t202" alt="OFFICIAL" style="position:absolute;margin-left:0;margin-top:0;width:49pt;height:29.65pt;z-index:2516623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70CE12F0" w14:textId="2CB9745B" w:rsidR="00575C0A" w:rsidRPr="00575C0A" w:rsidRDefault="00575C0A" w:rsidP="00575C0A">
                    <w:pPr>
                      <w:spacing w:after="0"/>
                      <w:rPr>
                        <w:rFonts w:ascii="Aptos" w:eastAsia="Aptos" w:hAnsi="Aptos" w:cs="Aptos"/>
                        <w:noProof/>
                        <w:color w:val="FF0000"/>
                        <w:sz w:val="24"/>
                        <w:szCs w:val="24"/>
                      </w:rPr>
                    </w:pPr>
                    <w:r w:rsidRPr="00575C0A">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17A97" w14:textId="77777777" w:rsidR="000D79CC" w:rsidRDefault="000D79CC" w:rsidP="00BC0C43">
      <w:r>
        <w:separator/>
      </w:r>
    </w:p>
  </w:footnote>
  <w:footnote w:type="continuationSeparator" w:id="0">
    <w:p w14:paraId="633A0E70" w14:textId="77777777" w:rsidR="000D79CC" w:rsidRDefault="000D79CC" w:rsidP="00BC0C43">
      <w:r>
        <w:continuationSeparator/>
      </w:r>
    </w:p>
  </w:footnote>
  <w:footnote w:type="continuationNotice" w:id="1">
    <w:p w14:paraId="12771DBC" w14:textId="77777777" w:rsidR="000D79CC" w:rsidRDefault="000D79C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3F8A1" w14:textId="4D20814E" w:rsidR="0007722E" w:rsidRDefault="00575C0A">
    <w:pPr>
      <w:pStyle w:val="Header"/>
    </w:pPr>
    <w:r>
      <w:rPr>
        <w:noProof/>
      </w:rPr>
      <mc:AlternateContent>
        <mc:Choice Requires="wps">
          <w:drawing>
            <wp:anchor distT="0" distB="0" distL="0" distR="0" simplePos="0" relativeHeight="251660294" behindDoc="0" locked="0" layoutInCell="1" allowOverlap="1" wp14:anchorId="730D5D6E" wp14:editId="053C95F5">
              <wp:simplePos x="635" y="635"/>
              <wp:positionH relativeFrom="page">
                <wp:align>center</wp:align>
              </wp:positionH>
              <wp:positionV relativeFrom="page">
                <wp:align>top</wp:align>
              </wp:positionV>
              <wp:extent cx="622300" cy="376555"/>
              <wp:effectExtent l="0" t="0" r="6350" b="4445"/>
              <wp:wrapNone/>
              <wp:docPr id="907912037"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C58026B" w14:textId="0761AD20" w:rsidR="00575C0A" w:rsidRPr="00575C0A" w:rsidRDefault="00575C0A" w:rsidP="00575C0A">
                          <w:pPr>
                            <w:spacing w:after="0"/>
                            <w:rPr>
                              <w:rFonts w:ascii="Aptos" w:eastAsia="Aptos" w:hAnsi="Aptos" w:cs="Aptos"/>
                              <w:noProof/>
                              <w:color w:val="FF0000"/>
                              <w:sz w:val="24"/>
                              <w:szCs w:val="24"/>
                            </w:rPr>
                          </w:pPr>
                          <w:r w:rsidRPr="00575C0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0D5D6E" id="_x0000_t202" coordsize="21600,21600" o:spt="202" path="m,l,21600r21600,l21600,xe">
              <v:stroke joinstyle="miter"/>
              <v:path gradientshapeok="t" o:connecttype="rect"/>
            </v:shapetype>
            <v:shape id="Text Box 9" o:spid="_x0000_s1026" type="#_x0000_t202" alt="OFFICIAL" style="position:absolute;margin-left:0;margin-top:0;width:49pt;height:29.65pt;z-index:25166029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6C58026B" w14:textId="0761AD20" w:rsidR="00575C0A" w:rsidRPr="00575C0A" w:rsidRDefault="00575C0A" w:rsidP="00575C0A">
                    <w:pPr>
                      <w:spacing w:after="0"/>
                      <w:rPr>
                        <w:rFonts w:ascii="Aptos" w:eastAsia="Aptos" w:hAnsi="Aptos" w:cs="Aptos"/>
                        <w:noProof/>
                        <w:color w:val="FF0000"/>
                        <w:sz w:val="24"/>
                        <w:szCs w:val="24"/>
                      </w:rPr>
                    </w:pPr>
                    <w:r w:rsidRPr="00575C0A">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C5C5B" w14:textId="560A00B4" w:rsidR="00452657" w:rsidRPr="002E357C" w:rsidRDefault="00575C0A" w:rsidP="00BC0C43">
    <w:pPr>
      <w:pStyle w:val="Header"/>
    </w:pPr>
    <w:r>
      <w:rPr>
        <w:noProof/>
      </w:rPr>
      <mc:AlternateContent>
        <mc:Choice Requires="wps">
          <w:drawing>
            <wp:anchor distT="0" distB="0" distL="0" distR="0" simplePos="0" relativeHeight="251661318" behindDoc="0" locked="0" layoutInCell="1" allowOverlap="1" wp14:anchorId="58C9E789" wp14:editId="3C384E81">
              <wp:simplePos x="810895" y="271145"/>
              <wp:positionH relativeFrom="page">
                <wp:align>center</wp:align>
              </wp:positionH>
              <wp:positionV relativeFrom="page">
                <wp:align>top</wp:align>
              </wp:positionV>
              <wp:extent cx="622300" cy="376555"/>
              <wp:effectExtent l="0" t="0" r="6350" b="4445"/>
              <wp:wrapNone/>
              <wp:docPr id="1864716544"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BF4F4BE" w14:textId="4F5DC5B5" w:rsidR="00575C0A" w:rsidRPr="00575C0A" w:rsidRDefault="00575C0A" w:rsidP="00575C0A">
                          <w:pPr>
                            <w:spacing w:after="0"/>
                            <w:rPr>
                              <w:rFonts w:ascii="Aptos" w:eastAsia="Aptos" w:hAnsi="Aptos" w:cs="Aptos"/>
                              <w:noProof/>
                              <w:color w:val="FF0000"/>
                              <w:sz w:val="24"/>
                              <w:szCs w:val="24"/>
                            </w:rPr>
                          </w:pPr>
                          <w:r w:rsidRPr="00575C0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C9E789" id="_x0000_t202" coordsize="21600,21600" o:spt="202" path="m,l,21600r21600,l21600,xe">
              <v:stroke joinstyle="miter"/>
              <v:path gradientshapeok="t" o:connecttype="rect"/>
            </v:shapetype>
            <v:shape id="Text Box 10" o:spid="_x0000_s1027" type="#_x0000_t202" alt="OFFICIAL" style="position:absolute;margin-left:0;margin-top:0;width:49pt;height:29.65pt;z-index:25166131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0BF4F4BE" w14:textId="4F5DC5B5" w:rsidR="00575C0A" w:rsidRPr="00575C0A" w:rsidRDefault="00575C0A" w:rsidP="00575C0A">
                    <w:pPr>
                      <w:spacing w:after="0"/>
                      <w:rPr>
                        <w:rFonts w:ascii="Aptos" w:eastAsia="Aptos" w:hAnsi="Aptos" w:cs="Aptos"/>
                        <w:noProof/>
                        <w:color w:val="FF0000"/>
                        <w:sz w:val="24"/>
                        <w:szCs w:val="24"/>
                      </w:rPr>
                    </w:pPr>
                    <w:r w:rsidRPr="00575C0A">
                      <w:rPr>
                        <w:rFonts w:ascii="Aptos" w:eastAsia="Aptos" w:hAnsi="Aptos" w:cs="Aptos"/>
                        <w:noProof/>
                        <w:color w:val="FF0000"/>
                        <w:sz w:val="24"/>
                        <w:szCs w:val="24"/>
                      </w:rPr>
                      <w:t>OFFICIAL</w:t>
                    </w:r>
                  </w:p>
                </w:txbxContent>
              </v:textbox>
              <w10:wrap anchorx="page" anchory="page"/>
            </v:shape>
          </w:pict>
        </mc:Fallback>
      </mc:AlternateContent>
    </w:r>
    <w:r w:rsidR="00C10003" w:rsidRPr="00C10003">
      <w:t xml:space="preserve">Genetic testing for the detection of germline </w:t>
    </w:r>
    <w:r w:rsidR="00B60B3C" w:rsidRPr="00C10003">
      <w:t>variants</w:t>
    </w:r>
    <w:r w:rsidR="00AE7C06">
      <w:t xml:space="preserve"> in</w:t>
    </w:r>
    <w:r w:rsidR="00B60B3C" w:rsidRPr="00C10003">
      <w:t xml:space="preserve"> </w:t>
    </w:r>
    <w:r w:rsidR="00C10003" w:rsidRPr="00C10003">
      <w:t>cancer</w:t>
    </w:r>
    <w:r w:rsidR="00B60B3C">
      <w:t xml:space="preserve"> predisposition genes</w:t>
    </w:r>
    <w:r w:rsidR="00C10003" w:rsidRPr="00C10003" w:rsidDel="00B60B3C">
      <w:t xml:space="preserve"> </w:t>
    </w:r>
    <w:r w:rsidR="00C10003" w:rsidRPr="00C10003">
      <w:t>in people with prostate cancer and their relatives</w:t>
    </w:r>
    <w:r w:rsidR="00C10003">
      <w:t xml:space="preserve"> </w:t>
    </w:r>
    <w:r w:rsidR="00BF4BAA">
      <w:t xml:space="preserve">– PICO Set </w:t>
    </w:r>
    <w:r w:rsidR="00C10003">
      <w:t>1</w:t>
    </w:r>
  </w:p>
  <w:p w14:paraId="6451851C" w14:textId="3CB073A8" w:rsidR="00F16239" w:rsidRDefault="00F16239" w:rsidP="00BC0C43">
    <w:pPr>
      <w:pStyle w:val="Header"/>
    </w:pPr>
    <w:r>
      <w:rPr>
        <w:noProof/>
      </w:rPr>
      <mc:AlternateContent>
        <mc:Choice Requires="wps">
          <w:drawing>
            <wp:anchor distT="0" distB="0" distL="114300" distR="114300" simplePos="0" relativeHeight="251658240" behindDoc="0" locked="0" layoutInCell="1" allowOverlap="1" wp14:anchorId="39B179C6" wp14:editId="3ACB0D94">
              <wp:simplePos x="0" y="0"/>
              <wp:positionH relativeFrom="column">
                <wp:posOffset>-142875</wp:posOffset>
              </wp:positionH>
              <wp:positionV relativeFrom="paragraph">
                <wp:posOffset>117475</wp:posOffset>
              </wp:positionV>
              <wp:extent cx="5895975"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5895975"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9DD5C4" id="Straight Connector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5pt,9.25pt" to="453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" strokecolor="#cfcdcd [2894]"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F4606" w14:textId="61E23455" w:rsidR="0007722E" w:rsidRDefault="00575C0A">
    <w:pPr>
      <w:pStyle w:val="Header"/>
    </w:pPr>
    <w:r>
      <w:rPr>
        <w:noProof/>
      </w:rPr>
      <mc:AlternateContent>
        <mc:Choice Requires="wps">
          <w:drawing>
            <wp:anchor distT="0" distB="0" distL="0" distR="0" simplePos="0" relativeHeight="251659270" behindDoc="0" locked="0" layoutInCell="1" allowOverlap="1" wp14:anchorId="3DFE87FB" wp14:editId="1F20C08A">
              <wp:simplePos x="807720" y="274320"/>
              <wp:positionH relativeFrom="page">
                <wp:align>center</wp:align>
              </wp:positionH>
              <wp:positionV relativeFrom="page">
                <wp:align>top</wp:align>
              </wp:positionV>
              <wp:extent cx="622300" cy="376555"/>
              <wp:effectExtent l="0" t="0" r="6350" b="4445"/>
              <wp:wrapNone/>
              <wp:docPr id="177984503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933F5FD" w14:textId="6970D515" w:rsidR="00575C0A" w:rsidRPr="00575C0A" w:rsidRDefault="00575C0A" w:rsidP="00575C0A">
                          <w:pPr>
                            <w:spacing w:after="0"/>
                            <w:rPr>
                              <w:rFonts w:ascii="Aptos" w:eastAsia="Aptos" w:hAnsi="Aptos" w:cs="Aptos"/>
                              <w:noProof/>
                              <w:color w:val="FF0000"/>
                              <w:sz w:val="24"/>
                              <w:szCs w:val="24"/>
                            </w:rPr>
                          </w:pPr>
                          <w:r w:rsidRPr="00575C0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FE87FB" id="_x0000_t202" coordsize="21600,21600" o:spt="202" path="m,l,21600r21600,l21600,xe">
              <v:stroke joinstyle="miter"/>
              <v:path gradientshapeok="t" o:connecttype="rect"/>
            </v:shapetype>
            <v:shape id="Text Box 8" o:spid="_x0000_s1030" type="#_x0000_t202" alt="OFFICIAL" style="position:absolute;margin-left:0;margin-top:0;width:49pt;height:29.65pt;z-index:25165927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4933F5FD" w14:textId="6970D515" w:rsidR="00575C0A" w:rsidRPr="00575C0A" w:rsidRDefault="00575C0A" w:rsidP="00575C0A">
                    <w:pPr>
                      <w:spacing w:after="0"/>
                      <w:rPr>
                        <w:rFonts w:ascii="Aptos" w:eastAsia="Aptos" w:hAnsi="Aptos" w:cs="Aptos"/>
                        <w:noProof/>
                        <w:color w:val="FF0000"/>
                        <w:sz w:val="24"/>
                        <w:szCs w:val="24"/>
                      </w:rPr>
                    </w:pPr>
                    <w:r w:rsidRPr="00575C0A">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B5F"/>
    <w:multiLevelType w:val="hybridMultilevel"/>
    <w:tmpl w:val="6F965E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4A355C"/>
    <w:multiLevelType w:val="hybridMultilevel"/>
    <w:tmpl w:val="A88EF3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6703CA"/>
    <w:multiLevelType w:val="hybridMultilevel"/>
    <w:tmpl w:val="00425FC2"/>
    <w:lvl w:ilvl="0" w:tplc="0C090001">
      <w:start w:val="1"/>
      <w:numFmt w:val="bullet"/>
      <w:lvlText w:val=""/>
      <w:lvlJc w:val="left"/>
      <w:pPr>
        <w:ind w:left="1372" w:hanging="360"/>
      </w:pPr>
      <w:rPr>
        <w:rFonts w:ascii="Symbol" w:hAnsi="Symbol" w:hint="default"/>
      </w:rPr>
    </w:lvl>
    <w:lvl w:ilvl="1" w:tplc="0C090003" w:tentative="1">
      <w:start w:val="1"/>
      <w:numFmt w:val="bullet"/>
      <w:lvlText w:val="o"/>
      <w:lvlJc w:val="left"/>
      <w:pPr>
        <w:ind w:left="2092" w:hanging="360"/>
      </w:pPr>
      <w:rPr>
        <w:rFonts w:ascii="Courier New" w:hAnsi="Courier New" w:cs="Courier New" w:hint="default"/>
      </w:rPr>
    </w:lvl>
    <w:lvl w:ilvl="2" w:tplc="0C090005" w:tentative="1">
      <w:start w:val="1"/>
      <w:numFmt w:val="bullet"/>
      <w:lvlText w:val=""/>
      <w:lvlJc w:val="left"/>
      <w:pPr>
        <w:ind w:left="2812" w:hanging="360"/>
      </w:pPr>
      <w:rPr>
        <w:rFonts w:ascii="Wingdings" w:hAnsi="Wingdings" w:hint="default"/>
      </w:rPr>
    </w:lvl>
    <w:lvl w:ilvl="3" w:tplc="0C090001" w:tentative="1">
      <w:start w:val="1"/>
      <w:numFmt w:val="bullet"/>
      <w:lvlText w:val=""/>
      <w:lvlJc w:val="left"/>
      <w:pPr>
        <w:ind w:left="3532" w:hanging="360"/>
      </w:pPr>
      <w:rPr>
        <w:rFonts w:ascii="Symbol" w:hAnsi="Symbol" w:hint="default"/>
      </w:rPr>
    </w:lvl>
    <w:lvl w:ilvl="4" w:tplc="0C090003" w:tentative="1">
      <w:start w:val="1"/>
      <w:numFmt w:val="bullet"/>
      <w:lvlText w:val="o"/>
      <w:lvlJc w:val="left"/>
      <w:pPr>
        <w:ind w:left="4252" w:hanging="360"/>
      </w:pPr>
      <w:rPr>
        <w:rFonts w:ascii="Courier New" w:hAnsi="Courier New" w:cs="Courier New" w:hint="default"/>
      </w:rPr>
    </w:lvl>
    <w:lvl w:ilvl="5" w:tplc="0C090005" w:tentative="1">
      <w:start w:val="1"/>
      <w:numFmt w:val="bullet"/>
      <w:lvlText w:val=""/>
      <w:lvlJc w:val="left"/>
      <w:pPr>
        <w:ind w:left="4972" w:hanging="360"/>
      </w:pPr>
      <w:rPr>
        <w:rFonts w:ascii="Wingdings" w:hAnsi="Wingdings" w:hint="default"/>
      </w:rPr>
    </w:lvl>
    <w:lvl w:ilvl="6" w:tplc="0C090001" w:tentative="1">
      <w:start w:val="1"/>
      <w:numFmt w:val="bullet"/>
      <w:lvlText w:val=""/>
      <w:lvlJc w:val="left"/>
      <w:pPr>
        <w:ind w:left="5692" w:hanging="360"/>
      </w:pPr>
      <w:rPr>
        <w:rFonts w:ascii="Symbol" w:hAnsi="Symbol" w:hint="default"/>
      </w:rPr>
    </w:lvl>
    <w:lvl w:ilvl="7" w:tplc="0C090003" w:tentative="1">
      <w:start w:val="1"/>
      <w:numFmt w:val="bullet"/>
      <w:lvlText w:val="o"/>
      <w:lvlJc w:val="left"/>
      <w:pPr>
        <w:ind w:left="6412" w:hanging="360"/>
      </w:pPr>
      <w:rPr>
        <w:rFonts w:ascii="Courier New" w:hAnsi="Courier New" w:cs="Courier New" w:hint="default"/>
      </w:rPr>
    </w:lvl>
    <w:lvl w:ilvl="8" w:tplc="0C090005" w:tentative="1">
      <w:start w:val="1"/>
      <w:numFmt w:val="bullet"/>
      <w:lvlText w:val=""/>
      <w:lvlJc w:val="left"/>
      <w:pPr>
        <w:ind w:left="7132" w:hanging="360"/>
      </w:pPr>
      <w:rPr>
        <w:rFonts w:ascii="Wingdings" w:hAnsi="Wingdings" w:hint="default"/>
      </w:rPr>
    </w:lvl>
  </w:abstractNum>
  <w:abstractNum w:abstractNumId="3" w15:restartNumberingAfterBreak="0">
    <w:nsid w:val="0FD05E54"/>
    <w:multiLevelType w:val="hybridMultilevel"/>
    <w:tmpl w:val="09DA6E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03C076"/>
    <w:multiLevelType w:val="hybridMultilevel"/>
    <w:tmpl w:val="FFFFFFFF"/>
    <w:lvl w:ilvl="0" w:tplc="754E95DE">
      <w:start w:val="1"/>
      <w:numFmt w:val="bullet"/>
      <w:lvlText w:val=""/>
      <w:lvlJc w:val="left"/>
      <w:pPr>
        <w:ind w:left="720" w:hanging="360"/>
      </w:pPr>
      <w:rPr>
        <w:rFonts w:ascii="Symbol" w:hAnsi="Symbol" w:hint="default"/>
      </w:rPr>
    </w:lvl>
    <w:lvl w:ilvl="1" w:tplc="D9E6CF56">
      <w:start w:val="1"/>
      <w:numFmt w:val="bullet"/>
      <w:lvlText w:val="o"/>
      <w:lvlJc w:val="left"/>
      <w:pPr>
        <w:ind w:left="1440" w:hanging="360"/>
      </w:pPr>
      <w:rPr>
        <w:rFonts w:ascii="Courier New" w:hAnsi="Courier New" w:hint="default"/>
      </w:rPr>
    </w:lvl>
    <w:lvl w:ilvl="2" w:tplc="A05A2F34">
      <w:start w:val="1"/>
      <w:numFmt w:val="bullet"/>
      <w:lvlText w:val=""/>
      <w:lvlJc w:val="left"/>
      <w:pPr>
        <w:ind w:left="2160" w:hanging="360"/>
      </w:pPr>
      <w:rPr>
        <w:rFonts w:ascii="Wingdings" w:hAnsi="Wingdings" w:hint="default"/>
      </w:rPr>
    </w:lvl>
    <w:lvl w:ilvl="3" w:tplc="59881A9C">
      <w:start w:val="1"/>
      <w:numFmt w:val="bullet"/>
      <w:lvlText w:val=""/>
      <w:lvlJc w:val="left"/>
      <w:pPr>
        <w:ind w:left="2880" w:hanging="360"/>
      </w:pPr>
      <w:rPr>
        <w:rFonts w:ascii="Symbol" w:hAnsi="Symbol" w:hint="default"/>
      </w:rPr>
    </w:lvl>
    <w:lvl w:ilvl="4" w:tplc="1B4C8CFA">
      <w:start w:val="1"/>
      <w:numFmt w:val="bullet"/>
      <w:lvlText w:val="o"/>
      <w:lvlJc w:val="left"/>
      <w:pPr>
        <w:ind w:left="3600" w:hanging="360"/>
      </w:pPr>
      <w:rPr>
        <w:rFonts w:ascii="Courier New" w:hAnsi="Courier New" w:hint="default"/>
      </w:rPr>
    </w:lvl>
    <w:lvl w:ilvl="5" w:tplc="D2BAACF0">
      <w:start w:val="1"/>
      <w:numFmt w:val="bullet"/>
      <w:lvlText w:val=""/>
      <w:lvlJc w:val="left"/>
      <w:pPr>
        <w:ind w:left="4320" w:hanging="360"/>
      </w:pPr>
      <w:rPr>
        <w:rFonts w:ascii="Wingdings" w:hAnsi="Wingdings" w:hint="default"/>
      </w:rPr>
    </w:lvl>
    <w:lvl w:ilvl="6" w:tplc="27A2D24C">
      <w:start w:val="1"/>
      <w:numFmt w:val="bullet"/>
      <w:lvlText w:val=""/>
      <w:lvlJc w:val="left"/>
      <w:pPr>
        <w:ind w:left="5040" w:hanging="360"/>
      </w:pPr>
      <w:rPr>
        <w:rFonts w:ascii="Symbol" w:hAnsi="Symbol" w:hint="default"/>
      </w:rPr>
    </w:lvl>
    <w:lvl w:ilvl="7" w:tplc="25FEF8BE">
      <w:start w:val="1"/>
      <w:numFmt w:val="bullet"/>
      <w:lvlText w:val="o"/>
      <w:lvlJc w:val="left"/>
      <w:pPr>
        <w:ind w:left="5760" w:hanging="360"/>
      </w:pPr>
      <w:rPr>
        <w:rFonts w:ascii="Courier New" w:hAnsi="Courier New" w:hint="default"/>
      </w:rPr>
    </w:lvl>
    <w:lvl w:ilvl="8" w:tplc="3DE28348">
      <w:start w:val="1"/>
      <w:numFmt w:val="bullet"/>
      <w:lvlText w:val=""/>
      <w:lvlJc w:val="left"/>
      <w:pPr>
        <w:ind w:left="6480" w:hanging="360"/>
      </w:pPr>
      <w:rPr>
        <w:rFonts w:ascii="Wingdings" w:hAnsi="Wingdings" w:hint="default"/>
      </w:rPr>
    </w:lvl>
  </w:abstractNum>
  <w:abstractNum w:abstractNumId="5" w15:restartNumberingAfterBreak="0">
    <w:nsid w:val="190F0E0C"/>
    <w:multiLevelType w:val="hybridMultilevel"/>
    <w:tmpl w:val="691AA018"/>
    <w:lvl w:ilvl="0" w:tplc="FFFFFFFF">
      <w:start w:val="1"/>
      <w:numFmt w:val="lowerRoman"/>
      <w:lvlText w:val="%1."/>
      <w:lvlJc w:val="righ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 w15:restartNumberingAfterBreak="0">
    <w:nsid w:val="19906A58"/>
    <w:multiLevelType w:val="hybridMultilevel"/>
    <w:tmpl w:val="691AA018"/>
    <w:lvl w:ilvl="0" w:tplc="FFFFFFFF">
      <w:start w:val="1"/>
      <w:numFmt w:val="lowerRoman"/>
      <w:lvlText w:val="%1."/>
      <w:lvlJc w:val="righ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 w15:restartNumberingAfterBreak="0">
    <w:nsid w:val="250E4088"/>
    <w:multiLevelType w:val="multilevel"/>
    <w:tmpl w:val="E19CA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7C178A"/>
    <w:multiLevelType w:val="hybridMultilevel"/>
    <w:tmpl w:val="B1721632"/>
    <w:lvl w:ilvl="0" w:tplc="B9F476BA">
      <w:start w:val="1"/>
      <w:numFmt w:val="lowerRoman"/>
      <w:lvlText w:val="%1."/>
      <w:lvlJc w:val="right"/>
      <w:pPr>
        <w:ind w:left="1080" w:hanging="360"/>
      </w:pPr>
      <w:rPr>
        <w:rFonts w:ascii="Segoe UI" w:eastAsiaTheme="minorHAnsi" w:hAnsi="Segoe UI" w:cs="Segoe UI"/>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36760334"/>
    <w:multiLevelType w:val="hybridMultilevel"/>
    <w:tmpl w:val="32A8AA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89155D0"/>
    <w:multiLevelType w:val="hybridMultilevel"/>
    <w:tmpl w:val="90743D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B880392"/>
    <w:multiLevelType w:val="hybridMultilevel"/>
    <w:tmpl w:val="C0609782"/>
    <w:lvl w:ilvl="0" w:tplc="A93255E2">
      <w:start w:val="1"/>
      <w:numFmt w:val="lowerLetter"/>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EEE7712"/>
    <w:multiLevelType w:val="hybridMultilevel"/>
    <w:tmpl w:val="9182CD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F526B3B"/>
    <w:multiLevelType w:val="hybridMultilevel"/>
    <w:tmpl w:val="2026CD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2A967A9"/>
    <w:multiLevelType w:val="hybridMultilevel"/>
    <w:tmpl w:val="131EE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7724CFE"/>
    <w:multiLevelType w:val="hybridMultilevel"/>
    <w:tmpl w:val="081C8C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B032F11"/>
    <w:multiLevelType w:val="hybridMultilevel"/>
    <w:tmpl w:val="D89EA7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58110203">
    <w:abstractNumId w:val="11"/>
  </w:num>
  <w:num w:numId="2" w16cid:durableId="314720542">
    <w:abstractNumId w:val="8"/>
  </w:num>
  <w:num w:numId="3" w16cid:durableId="256793622">
    <w:abstractNumId w:val="5"/>
  </w:num>
  <w:num w:numId="4" w16cid:durableId="1902860958">
    <w:abstractNumId w:val="7"/>
  </w:num>
  <w:num w:numId="5" w16cid:durableId="1764688180">
    <w:abstractNumId w:val="15"/>
  </w:num>
  <w:num w:numId="6" w16cid:durableId="1476606512">
    <w:abstractNumId w:val="0"/>
  </w:num>
  <w:num w:numId="7" w16cid:durableId="1123841749">
    <w:abstractNumId w:val="3"/>
  </w:num>
  <w:num w:numId="8" w16cid:durableId="1899366291">
    <w:abstractNumId w:val="9"/>
  </w:num>
  <w:num w:numId="9" w16cid:durableId="273757781">
    <w:abstractNumId w:val="2"/>
  </w:num>
  <w:num w:numId="10" w16cid:durableId="217515941">
    <w:abstractNumId w:val="1"/>
  </w:num>
  <w:num w:numId="11" w16cid:durableId="1265574232">
    <w:abstractNumId w:val="16"/>
  </w:num>
  <w:num w:numId="12" w16cid:durableId="1214658204">
    <w:abstractNumId w:val="10"/>
  </w:num>
  <w:num w:numId="13" w16cid:durableId="255863621">
    <w:abstractNumId w:val="6"/>
  </w:num>
  <w:num w:numId="14" w16cid:durableId="1321082401">
    <w:abstractNumId w:val="4"/>
  </w:num>
  <w:num w:numId="15" w16cid:durableId="1935818354">
    <w:abstractNumId w:val="14"/>
  </w:num>
  <w:num w:numId="16" w16cid:durableId="1068070247">
    <w:abstractNumId w:val="12"/>
  </w:num>
  <w:num w:numId="17" w16cid:durableId="8819874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PA 7th&lt;/Style&gt;&lt;LeftDelim&gt;{&lt;/LeftDelim&gt;&lt;RightDelim&gt;}&lt;/RightDelim&gt;&lt;FontName&gt;Segoe U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2wdezx93dzvtfe00srxztwj2de2wsazs95f&quot;&gt;BRCA Prostate MSAC Application&lt;record-ids&gt;&lt;item&gt;1&lt;/item&gt;&lt;item&gt;2&lt;/item&gt;&lt;item&gt;7&lt;/item&gt;&lt;item&gt;10&lt;/item&gt;&lt;item&gt;14&lt;/item&gt;&lt;item&gt;17&lt;/item&gt;&lt;item&gt;20&lt;/item&gt;&lt;item&gt;21&lt;/item&gt;&lt;item&gt;22&lt;/item&gt;&lt;item&gt;23&lt;/item&gt;&lt;item&gt;25&lt;/item&gt;&lt;item&gt;26&lt;/item&gt;&lt;item&gt;28&lt;/item&gt;&lt;item&gt;29&lt;/item&gt;&lt;item&gt;31&lt;/item&gt;&lt;item&gt;36&lt;/item&gt;&lt;item&gt;45&lt;/item&gt;&lt;item&gt;47&lt;/item&gt;&lt;item&gt;50&lt;/item&gt;&lt;item&gt;51&lt;/item&gt;&lt;item&gt;52&lt;/item&gt;&lt;item&gt;54&lt;/item&gt;&lt;item&gt;57&lt;/item&gt;&lt;item&gt;60&lt;/item&gt;&lt;item&gt;61&lt;/item&gt;&lt;item&gt;62&lt;/item&gt;&lt;item&gt;63&lt;/item&gt;&lt;item&gt;79&lt;/item&gt;&lt;item&gt;91&lt;/item&gt;&lt;item&gt;92&lt;/item&gt;&lt;item&gt;93&lt;/item&gt;&lt;item&gt;95&lt;/item&gt;&lt;item&gt;96&lt;/item&gt;&lt;item&gt;97&lt;/item&gt;&lt;item&gt;99&lt;/item&gt;&lt;/record-ids&gt;&lt;/item&gt;&lt;/Libraries&gt;"/>
  </w:docVars>
  <w:rsids>
    <w:rsidRoot w:val="00BE6B22"/>
    <w:rsid w:val="000002E9"/>
    <w:rsid w:val="0000091A"/>
    <w:rsid w:val="000009A7"/>
    <w:rsid w:val="00000C26"/>
    <w:rsid w:val="00000FF4"/>
    <w:rsid w:val="0000149D"/>
    <w:rsid w:val="00002133"/>
    <w:rsid w:val="000024D5"/>
    <w:rsid w:val="00002AF9"/>
    <w:rsid w:val="0000304D"/>
    <w:rsid w:val="00003056"/>
    <w:rsid w:val="00003254"/>
    <w:rsid w:val="0000387D"/>
    <w:rsid w:val="00003DDD"/>
    <w:rsid w:val="000043F8"/>
    <w:rsid w:val="00004854"/>
    <w:rsid w:val="000048AB"/>
    <w:rsid w:val="000049CF"/>
    <w:rsid w:val="000054B9"/>
    <w:rsid w:val="000058A3"/>
    <w:rsid w:val="00005D4D"/>
    <w:rsid w:val="0000643E"/>
    <w:rsid w:val="0000678D"/>
    <w:rsid w:val="00006C48"/>
    <w:rsid w:val="00007D29"/>
    <w:rsid w:val="00007E77"/>
    <w:rsid w:val="000100FB"/>
    <w:rsid w:val="0001091D"/>
    <w:rsid w:val="00010AAA"/>
    <w:rsid w:val="0001109C"/>
    <w:rsid w:val="00011374"/>
    <w:rsid w:val="000115A0"/>
    <w:rsid w:val="000116FE"/>
    <w:rsid w:val="00011C7C"/>
    <w:rsid w:val="000126A6"/>
    <w:rsid w:val="00012981"/>
    <w:rsid w:val="00012CA5"/>
    <w:rsid w:val="00012F8A"/>
    <w:rsid w:val="00013C43"/>
    <w:rsid w:val="00013D5D"/>
    <w:rsid w:val="00014036"/>
    <w:rsid w:val="00014EF0"/>
    <w:rsid w:val="00014F3A"/>
    <w:rsid w:val="00015C72"/>
    <w:rsid w:val="00015FB6"/>
    <w:rsid w:val="00017258"/>
    <w:rsid w:val="000175E5"/>
    <w:rsid w:val="00017639"/>
    <w:rsid w:val="000177C1"/>
    <w:rsid w:val="00017C16"/>
    <w:rsid w:val="00017C3E"/>
    <w:rsid w:val="000209AB"/>
    <w:rsid w:val="00020AA6"/>
    <w:rsid w:val="00020E2D"/>
    <w:rsid w:val="00021389"/>
    <w:rsid w:val="00021482"/>
    <w:rsid w:val="00021569"/>
    <w:rsid w:val="00021FBC"/>
    <w:rsid w:val="00021FEB"/>
    <w:rsid w:val="00022075"/>
    <w:rsid w:val="00022D8C"/>
    <w:rsid w:val="00022F62"/>
    <w:rsid w:val="0002387F"/>
    <w:rsid w:val="00023A4C"/>
    <w:rsid w:val="0002455C"/>
    <w:rsid w:val="00024CCF"/>
    <w:rsid w:val="00025923"/>
    <w:rsid w:val="00025969"/>
    <w:rsid w:val="000261E8"/>
    <w:rsid w:val="00026307"/>
    <w:rsid w:val="00026351"/>
    <w:rsid w:val="0002637E"/>
    <w:rsid w:val="0002665C"/>
    <w:rsid w:val="0002730D"/>
    <w:rsid w:val="000275A7"/>
    <w:rsid w:val="00027EE1"/>
    <w:rsid w:val="0003067E"/>
    <w:rsid w:val="00030B2A"/>
    <w:rsid w:val="00031184"/>
    <w:rsid w:val="000316F4"/>
    <w:rsid w:val="000320D1"/>
    <w:rsid w:val="00033642"/>
    <w:rsid w:val="000336C9"/>
    <w:rsid w:val="00033E75"/>
    <w:rsid w:val="000341AD"/>
    <w:rsid w:val="000354AA"/>
    <w:rsid w:val="000357BE"/>
    <w:rsid w:val="00035D76"/>
    <w:rsid w:val="00036534"/>
    <w:rsid w:val="000369D0"/>
    <w:rsid w:val="00036D4E"/>
    <w:rsid w:val="00036F71"/>
    <w:rsid w:val="000375EC"/>
    <w:rsid w:val="00037824"/>
    <w:rsid w:val="00037847"/>
    <w:rsid w:val="00037DE6"/>
    <w:rsid w:val="00037EF2"/>
    <w:rsid w:val="00040204"/>
    <w:rsid w:val="000402D7"/>
    <w:rsid w:val="00040C24"/>
    <w:rsid w:val="00040DFF"/>
    <w:rsid w:val="000413FF"/>
    <w:rsid w:val="00041BD1"/>
    <w:rsid w:val="000426F3"/>
    <w:rsid w:val="000429D3"/>
    <w:rsid w:val="00042E1D"/>
    <w:rsid w:val="00043C8B"/>
    <w:rsid w:val="00044171"/>
    <w:rsid w:val="000442FC"/>
    <w:rsid w:val="0004479D"/>
    <w:rsid w:val="00044872"/>
    <w:rsid w:val="00044BC5"/>
    <w:rsid w:val="00044F22"/>
    <w:rsid w:val="00045274"/>
    <w:rsid w:val="0004556E"/>
    <w:rsid w:val="000456B4"/>
    <w:rsid w:val="00046AAC"/>
    <w:rsid w:val="00046C23"/>
    <w:rsid w:val="00046FE1"/>
    <w:rsid w:val="00047AE8"/>
    <w:rsid w:val="000501C7"/>
    <w:rsid w:val="000505E9"/>
    <w:rsid w:val="00050AC1"/>
    <w:rsid w:val="00051843"/>
    <w:rsid w:val="000527E7"/>
    <w:rsid w:val="00052EB5"/>
    <w:rsid w:val="00052F11"/>
    <w:rsid w:val="000531C0"/>
    <w:rsid w:val="000537A3"/>
    <w:rsid w:val="000544E8"/>
    <w:rsid w:val="00054512"/>
    <w:rsid w:val="000546AE"/>
    <w:rsid w:val="00054E43"/>
    <w:rsid w:val="0005503D"/>
    <w:rsid w:val="0005508E"/>
    <w:rsid w:val="00055812"/>
    <w:rsid w:val="000561A8"/>
    <w:rsid w:val="00056A73"/>
    <w:rsid w:val="00056AA8"/>
    <w:rsid w:val="00056AE3"/>
    <w:rsid w:val="00056DB0"/>
    <w:rsid w:val="00056F0E"/>
    <w:rsid w:val="0005738C"/>
    <w:rsid w:val="000574D3"/>
    <w:rsid w:val="0005762D"/>
    <w:rsid w:val="00057B59"/>
    <w:rsid w:val="00057C3D"/>
    <w:rsid w:val="00057CEA"/>
    <w:rsid w:val="000601D9"/>
    <w:rsid w:val="000608D7"/>
    <w:rsid w:val="00060940"/>
    <w:rsid w:val="00060B0E"/>
    <w:rsid w:val="00060B98"/>
    <w:rsid w:val="00060BA0"/>
    <w:rsid w:val="00060E0A"/>
    <w:rsid w:val="0006106E"/>
    <w:rsid w:val="000610C9"/>
    <w:rsid w:val="00061233"/>
    <w:rsid w:val="00061C97"/>
    <w:rsid w:val="00061D26"/>
    <w:rsid w:val="000627BC"/>
    <w:rsid w:val="000627EF"/>
    <w:rsid w:val="00062AD5"/>
    <w:rsid w:val="00063424"/>
    <w:rsid w:val="0006376D"/>
    <w:rsid w:val="00063807"/>
    <w:rsid w:val="00063B88"/>
    <w:rsid w:val="00063BCB"/>
    <w:rsid w:val="0006421B"/>
    <w:rsid w:val="000646F9"/>
    <w:rsid w:val="000647F8"/>
    <w:rsid w:val="0006550E"/>
    <w:rsid w:val="000656A4"/>
    <w:rsid w:val="000659D0"/>
    <w:rsid w:val="00065D02"/>
    <w:rsid w:val="000667F2"/>
    <w:rsid w:val="00066CE7"/>
    <w:rsid w:val="00066E61"/>
    <w:rsid w:val="00066F2E"/>
    <w:rsid w:val="0006704A"/>
    <w:rsid w:val="00067836"/>
    <w:rsid w:val="000678D9"/>
    <w:rsid w:val="000679C2"/>
    <w:rsid w:val="00067BDA"/>
    <w:rsid w:val="00067CF2"/>
    <w:rsid w:val="00070129"/>
    <w:rsid w:val="00070A1E"/>
    <w:rsid w:val="00070EEE"/>
    <w:rsid w:val="0007134A"/>
    <w:rsid w:val="00071374"/>
    <w:rsid w:val="000716C7"/>
    <w:rsid w:val="000721E6"/>
    <w:rsid w:val="00072240"/>
    <w:rsid w:val="000725E7"/>
    <w:rsid w:val="00072754"/>
    <w:rsid w:val="000729D2"/>
    <w:rsid w:val="00073801"/>
    <w:rsid w:val="00073C9E"/>
    <w:rsid w:val="00073F23"/>
    <w:rsid w:val="0007575A"/>
    <w:rsid w:val="00075F4D"/>
    <w:rsid w:val="000764E5"/>
    <w:rsid w:val="00076B8A"/>
    <w:rsid w:val="0007722E"/>
    <w:rsid w:val="00077356"/>
    <w:rsid w:val="0007738E"/>
    <w:rsid w:val="00077519"/>
    <w:rsid w:val="0007755F"/>
    <w:rsid w:val="0007780B"/>
    <w:rsid w:val="000779B9"/>
    <w:rsid w:val="00077ABE"/>
    <w:rsid w:val="00077C3E"/>
    <w:rsid w:val="00077E41"/>
    <w:rsid w:val="00077EB7"/>
    <w:rsid w:val="0008042A"/>
    <w:rsid w:val="000807B4"/>
    <w:rsid w:val="00080872"/>
    <w:rsid w:val="00080A6B"/>
    <w:rsid w:val="00080B59"/>
    <w:rsid w:val="00081394"/>
    <w:rsid w:val="0008224B"/>
    <w:rsid w:val="000822B2"/>
    <w:rsid w:val="000824DF"/>
    <w:rsid w:val="0008291A"/>
    <w:rsid w:val="000829E6"/>
    <w:rsid w:val="00082B26"/>
    <w:rsid w:val="00083ADE"/>
    <w:rsid w:val="00084035"/>
    <w:rsid w:val="00084510"/>
    <w:rsid w:val="00084CC5"/>
    <w:rsid w:val="00084CE3"/>
    <w:rsid w:val="00084F2C"/>
    <w:rsid w:val="000854AC"/>
    <w:rsid w:val="000855E2"/>
    <w:rsid w:val="00085924"/>
    <w:rsid w:val="00086102"/>
    <w:rsid w:val="0008618E"/>
    <w:rsid w:val="00086700"/>
    <w:rsid w:val="00086943"/>
    <w:rsid w:val="000869B7"/>
    <w:rsid w:val="00090434"/>
    <w:rsid w:val="0009097A"/>
    <w:rsid w:val="0009123D"/>
    <w:rsid w:val="000912B1"/>
    <w:rsid w:val="00091371"/>
    <w:rsid w:val="00091383"/>
    <w:rsid w:val="00091958"/>
    <w:rsid w:val="00091D4D"/>
    <w:rsid w:val="00092067"/>
    <w:rsid w:val="00092290"/>
    <w:rsid w:val="000926C4"/>
    <w:rsid w:val="00092742"/>
    <w:rsid w:val="00092EF3"/>
    <w:rsid w:val="00092F24"/>
    <w:rsid w:val="000934AF"/>
    <w:rsid w:val="00093AC3"/>
    <w:rsid w:val="000942F8"/>
    <w:rsid w:val="000943EE"/>
    <w:rsid w:val="0009473A"/>
    <w:rsid w:val="00094F80"/>
    <w:rsid w:val="00094FA5"/>
    <w:rsid w:val="0009510C"/>
    <w:rsid w:val="00095746"/>
    <w:rsid w:val="00096961"/>
    <w:rsid w:val="0009766B"/>
    <w:rsid w:val="0009798F"/>
    <w:rsid w:val="00097FF3"/>
    <w:rsid w:val="000A037A"/>
    <w:rsid w:val="000A1328"/>
    <w:rsid w:val="000A13F9"/>
    <w:rsid w:val="000A1D84"/>
    <w:rsid w:val="000A24A6"/>
    <w:rsid w:val="000A2C14"/>
    <w:rsid w:val="000A2D75"/>
    <w:rsid w:val="000A3C32"/>
    <w:rsid w:val="000A40E6"/>
    <w:rsid w:val="000A4386"/>
    <w:rsid w:val="000A4C42"/>
    <w:rsid w:val="000A4F8E"/>
    <w:rsid w:val="000A5117"/>
    <w:rsid w:val="000A52E7"/>
    <w:rsid w:val="000A5784"/>
    <w:rsid w:val="000A5B49"/>
    <w:rsid w:val="000A5B4E"/>
    <w:rsid w:val="000A6974"/>
    <w:rsid w:val="000A6CE1"/>
    <w:rsid w:val="000A73F0"/>
    <w:rsid w:val="000A7623"/>
    <w:rsid w:val="000A7BFF"/>
    <w:rsid w:val="000B0128"/>
    <w:rsid w:val="000B0306"/>
    <w:rsid w:val="000B09AD"/>
    <w:rsid w:val="000B136E"/>
    <w:rsid w:val="000B137A"/>
    <w:rsid w:val="000B13AF"/>
    <w:rsid w:val="000B153A"/>
    <w:rsid w:val="000B16E5"/>
    <w:rsid w:val="000B1C1F"/>
    <w:rsid w:val="000B23C6"/>
    <w:rsid w:val="000B28A0"/>
    <w:rsid w:val="000B2B3C"/>
    <w:rsid w:val="000B3873"/>
    <w:rsid w:val="000B3BFF"/>
    <w:rsid w:val="000B3CC9"/>
    <w:rsid w:val="000B3DAE"/>
    <w:rsid w:val="000B4242"/>
    <w:rsid w:val="000B42BF"/>
    <w:rsid w:val="000B45EE"/>
    <w:rsid w:val="000B476A"/>
    <w:rsid w:val="000B51D6"/>
    <w:rsid w:val="000B5456"/>
    <w:rsid w:val="000B5525"/>
    <w:rsid w:val="000B5C29"/>
    <w:rsid w:val="000B5D4F"/>
    <w:rsid w:val="000B619F"/>
    <w:rsid w:val="000B626B"/>
    <w:rsid w:val="000B652A"/>
    <w:rsid w:val="000B7580"/>
    <w:rsid w:val="000B7AF0"/>
    <w:rsid w:val="000C0372"/>
    <w:rsid w:val="000C0520"/>
    <w:rsid w:val="000C055E"/>
    <w:rsid w:val="000C0575"/>
    <w:rsid w:val="000C08F0"/>
    <w:rsid w:val="000C0A16"/>
    <w:rsid w:val="000C0EC4"/>
    <w:rsid w:val="000C0EF0"/>
    <w:rsid w:val="000C100F"/>
    <w:rsid w:val="000C14D4"/>
    <w:rsid w:val="000C1C46"/>
    <w:rsid w:val="000C1D9E"/>
    <w:rsid w:val="000C210E"/>
    <w:rsid w:val="000C22FB"/>
    <w:rsid w:val="000C2BDB"/>
    <w:rsid w:val="000C3126"/>
    <w:rsid w:val="000C32FC"/>
    <w:rsid w:val="000C35A8"/>
    <w:rsid w:val="000C3789"/>
    <w:rsid w:val="000C3A48"/>
    <w:rsid w:val="000C3C3F"/>
    <w:rsid w:val="000C3DB6"/>
    <w:rsid w:val="000C3FDF"/>
    <w:rsid w:val="000C43E5"/>
    <w:rsid w:val="000C464B"/>
    <w:rsid w:val="000C46F9"/>
    <w:rsid w:val="000C4F12"/>
    <w:rsid w:val="000C513A"/>
    <w:rsid w:val="000C53AA"/>
    <w:rsid w:val="000C5EFC"/>
    <w:rsid w:val="000C5FEF"/>
    <w:rsid w:val="000C667C"/>
    <w:rsid w:val="000C6A06"/>
    <w:rsid w:val="000C6A21"/>
    <w:rsid w:val="000C73B9"/>
    <w:rsid w:val="000C7577"/>
    <w:rsid w:val="000C7650"/>
    <w:rsid w:val="000C7716"/>
    <w:rsid w:val="000C7874"/>
    <w:rsid w:val="000C7F6E"/>
    <w:rsid w:val="000C7FC7"/>
    <w:rsid w:val="000D00AE"/>
    <w:rsid w:val="000D031D"/>
    <w:rsid w:val="000D042A"/>
    <w:rsid w:val="000D075F"/>
    <w:rsid w:val="000D0B30"/>
    <w:rsid w:val="000D0BBC"/>
    <w:rsid w:val="000D0FDF"/>
    <w:rsid w:val="000D1F74"/>
    <w:rsid w:val="000D23BE"/>
    <w:rsid w:val="000D2524"/>
    <w:rsid w:val="000D2553"/>
    <w:rsid w:val="000D27A0"/>
    <w:rsid w:val="000D295D"/>
    <w:rsid w:val="000D327A"/>
    <w:rsid w:val="000D347A"/>
    <w:rsid w:val="000D34E2"/>
    <w:rsid w:val="000D35C6"/>
    <w:rsid w:val="000D3AD9"/>
    <w:rsid w:val="000D4169"/>
    <w:rsid w:val="000D431C"/>
    <w:rsid w:val="000D460B"/>
    <w:rsid w:val="000D475E"/>
    <w:rsid w:val="000D483D"/>
    <w:rsid w:val="000D49B0"/>
    <w:rsid w:val="000D577E"/>
    <w:rsid w:val="000D5A05"/>
    <w:rsid w:val="000D5DFC"/>
    <w:rsid w:val="000D5EB0"/>
    <w:rsid w:val="000D5EE9"/>
    <w:rsid w:val="000D623F"/>
    <w:rsid w:val="000D63C2"/>
    <w:rsid w:val="000D66D2"/>
    <w:rsid w:val="000D66DB"/>
    <w:rsid w:val="000D79CC"/>
    <w:rsid w:val="000E0B63"/>
    <w:rsid w:val="000E1058"/>
    <w:rsid w:val="000E1188"/>
    <w:rsid w:val="000E17CB"/>
    <w:rsid w:val="000E1C3E"/>
    <w:rsid w:val="000E1D4E"/>
    <w:rsid w:val="000E1F6C"/>
    <w:rsid w:val="000E218F"/>
    <w:rsid w:val="000E228C"/>
    <w:rsid w:val="000E22E4"/>
    <w:rsid w:val="000E2887"/>
    <w:rsid w:val="000E29CD"/>
    <w:rsid w:val="000E2D2F"/>
    <w:rsid w:val="000E2EEB"/>
    <w:rsid w:val="000E2F30"/>
    <w:rsid w:val="000E30E2"/>
    <w:rsid w:val="000E33BB"/>
    <w:rsid w:val="000E36C5"/>
    <w:rsid w:val="000E382B"/>
    <w:rsid w:val="000E3F72"/>
    <w:rsid w:val="000E4675"/>
    <w:rsid w:val="000E4B4E"/>
    <w:rsid w:val="000E4D7D"/>
    <w:rsid w:val="000E5103"/>
    <w:rsid w:val="000E55C6"/>
    <w:rsid w:val="000E5614"/>
    <w:rsid w:val="000E592D"/>
    <w:rsid w:val="000E6A74"/>
    <w:rsid w:val="000E6E69"/>
    <w:rsid w:val="000E7B11"/>
    <w:rsid w:val="000E7B5F"/>
    <w:rsid w:val="000F0A2C"/>
    <w:rsid w:val="000F1633"/>
    <w:rsid w:val="000F23FB"/>
    <w:rsid w:val="000F2633"/>
    <w:rsid w:val="000F2682"/>
    <w:rsid w:val="000F26B1"/>
    <w:rsid w:val="000F2A22"/>
    <w:rsid w:val="000F2DE8"/>
    <w:rsid w:val="000F38E1"/>
    <w:rsid w:val="000F3DC8"/>
    <w:rsid w:val="000F3E29"/>
    <w:rsid w:val="000F3F01"/>
    <w:rsid w:val="000F4055"/>
    <w:rsid w:val="000F4179"/>
    <w:rsid w:val="000F4503"/>
    <w:rsid w:val="000F456C"/>
    <w:rsid w:val="000F4B1D"/>
    <w:rsid w:val="000F4E40"/>
    <w:rsid w:val="000F4E44"/>
    <w:rsid w:val="000F5427"/>
    <w:rsid w:val="000F56FC"/>
    <w:rsid w:val="000F5896"/>
    <w:rsid w:val="000F5CD7"/>
    <w:rsid w:val="000F6056"/>
    <w:rsid w:val="000F644F"/>
    <w:rsid w:val="000F733A"/>
    <w:rsid w:val="000F75DC"/>
    <w:rsid w:val="000F75F8"/>
    <w:rsid w:val="000F78D8"/>
    <w:rsid w:val="000F7B96"/>
    <w:rsid w:val="001003CC"/>
    <w:rsid w:val="0010041B"/>
    <w:rsid w:val="001008E5"/>
    <w:rsid w:val="00100AF4"/>
    <w:rsid w:val="00100B18"/>
    <w:rsid w:val="00100D6B"/>
    <w:rsid w:val="00100E20"/>
    <w:rsid w:val="001012A2"/>
    <w:rsid w:val="001018D5"/>
    <w:rsid w:val="00101D48"/>
    <w:rsid w:val="00101EA7"/>
    <w:rsid w:val="00102212"/>
    <w:rsid w:val="001024E0"/>
    <w:rsid w:val="00102C01"/>
    <w:rsid w:val="0010341F"/>
    <w:rsid w:val="001038D8"/>
    <w:rsid w:val="00103DEF"/>
    <w:rsid w:val="001040D6"/>
    <w:rsid w:val="001042DD"/>
    <w:rsid w:val="00104600"/>
    <w:rsid w:val="001046D4"/>
    <w:rsid w:val="0010491C"/>
    <w:rsid w:val="00104F3C"/>
    <w:rsid w:val="00104F6C"/>
    <w:rsid w:val="00104FB1"/>
    <w:rsid w:val="001052E5"/>
    <w:rsid w:val="00105412"/>
    <w:rsid w:val="00105482"/>
    <w:rsid w:val="001055BB"/>
    <w:rsid w:val="00105A70"/>
    <w:rsid w:val="00105E95"/>
    <w:rsid w:val="001061CD"/>
    <w:rsid w:val="001068BD"/>
    <w:rsid w:val="00106E20"/>
    <w:rsid w:val="00106F85"/>
    <w:rsid w:val="00107DA7"/>
    <w:rsid w:val="001103E9"/>
    <w:rsid w:val="00110887"/>
    <w:rsid w:val="00110965"/>
    <w:rsid w:val="00110979"/>
    <w:rsid w:val="00110A1D"/>
    <w:rsid w:val="00110AD2"/>
    <w:rsid w:val="0011151F"/>
    <w:rsid w:val="0011158F"/>
    <w:rsid w:val="00111848"/>
    <w:rsid w:val="00111999"/>
    <w:rsid w:val="00111A52"/>
    <w:rsid w:val="00111F19"/>
    <w:rsid w:val="00112071"/>
    <w:rsid w:val="00112195"/>
    <w:rsid w:val="0011231B"/>
    <w:rsid w:val="00112419"/>
    <w:rsid w:val="0011276E"/>
    <w:rsid w:val="00112E02"/>
    <w:rsid w:val="00113382"/>
    <w:rsid w:val="00113947"/>
    <w:rsid w:val="00113B1F"/>
    <w:rsid w:val="00113F0C"/>
    <w:rsid w:val="001140D8"/>
    <w:rsid w:val="00114302"/>
    <w:rsid w:val="001145A7"/>
    <w:rsid w:val="001145D0"/>
    <w:rsid w:val="001148F4"/>
    <w:rsid w:val="001149FA"/>
    <w:rsid w:val="00114CFF"/>
    <w:rsid w:val="00115173"/>
    <w:rsid w:val="00115A2C"/>
    <w:rsid w:val="001160F7"/>
    <w:rsid w:val="00116C52"/>
    <w:rsid w:val="00116D71"/>
    <w:rsid w:val="00116E58"/>
    <w:rsid w:val="00117C99"/>
    <w:rsid w:val="00120136"/>
    <w:rsid w:val="0012035A"/>
    <w:rsid w:val="00120919"/>
    <w:rsid w:val="0012095A"/>
    <w:rsid w:val="00120F2B"/>
    <w:rsid w:val="00121995"/>
    <w:rsid w:val="00121C21"/>
    <w:rsid w:val="00121D29"/>
    <w:rsid w:val="001232CD"/>
    <w:rsid w:val="00123CD0"/>
    <w:rsid w:val="00124804"/>
    <w:rsid w:val="00124805"/>
    <w:rsid w:val="00125191"/>
    <w:rsid w:val="001255B1"/>
    <w:rsid w:val="00125C46"/>
    <w:rsid w:val="00126313"/>
    <w:rsid w:val="0012633F"/>
    <w:rsid w:val="001268BB"/>
    <w:rsid w:val="001268EE"/>
    <w:rsid w:val="00126C8A"/>
    <w:rsid w:val="00126CB4"/>
    <w:rsid w:val="00126E2A"/>
    <w:rsid w:val="00127054"/>
    <w:rsid w:val="001301D7"/>
    <w:rsid w:val="00130356"/>
    <w:rsid w:val="00130466"/>
    <w:rsid w:val="0013051F"/>
    <w:rsid w:val="00130FA9"/>
    <w:rsid w:val="001316AE"/>
    <w:rsid w:val="00132136"/>
    <w:rsid w:val="001326EE"/>
    <w:rsid w:val="001328B3"/>
    <w:rsid w:val="0013327C"/>
    <w:rsid w:val="00133CBE"/>
    <w:rsid w:val="00133F77"/>
    <w:rsid w:val="00134373"/>
    <w:rsid w:val="0013461C"/>
    <w:rsid w:val="001350FB"/>
    <w:rsid w:val="00136117"/>
    <w:rsid w:val="00136513"/>
    <w:rsid w:val="00136C78"/>
    <w:rsid w:val="00136D21"/>
    <w:rsid w:val="0013722E"/>
    <w:rsid w:val="00137352"/>
    <w:rsid w:val="0013740E"/>
    <w:rsid w:val="001374EA"/>
    <w:rsid w:val="00137706"/>
    <w:rsid w:val="0013776A"/>
    <w:rsid w:val="00137B95"/>
    <w:rsid w:val="00137FF2"/>
    <w:rsid w:val="001406DB"/>
    <w:rsid w:val="00140A4D"/>
    <w:rsid w:val="00140EDF"/>
    <w:rsid w:val="00140F4F"/>
    <w:rsid w:val="00141532"/>
    <w:rsid w:val="00141E08"/>
    <w:rsid w:val="001424D2"/>
    <w:rsid w:val="001427C3"/>
    <w:rsid w:val="00143195"/>
    <w:rsid w:val="001431A0"/>
    <w:rsid w:val="001435D5"/>
    <w:rsid w:val="00143B1A"/>
    <w:rsid w:val="00143F3A"/>
    <w:rsid w:val="0014402E"/>
    <w:rsid w:val="0014446C"/>
    <w:rsid w:val="001445A2"/>
    <w:rsid w:val="001455BE"/>
    <w:rsid w:val="0014576B"/>
    <w:rsid w:val="00146516"/>
    <w:rsid w:val="00146969"/>
    <w:rsid w:val="00146A31"/>
    <w:rsid w:val="00146C1F"/>
    <w:rsid w:val="00146D3E"/>
    <w:rsid w:val="00146EB7"/>
    <w:rsid w:val="00146F54"/>
    <w:rsid w:val="00147070"/>
    <w:rsid w:val="00147645"/>
    <w:rsid w:val="0014767A"/>
    <w:rsid w:val="0014793B"/>
    <w:rsid w:val="00147C5A"/>
    <w:rsid w:val="00150105"/>
    <w:rsid w:val="0015045D"/>
    <w:rsid w:val="001512F8"/>
    <w:rsid w:val="00151727"/>
    <w:rsid w:val="0015286A"/>
    <w:rsid w:val="001529E4"/>
    <w:rsid w:val="00152A84"/>
    <w:rsid w:val="0015363C"/>
    <w:rsid w:val="00153AEB"/>
    <w:rsid w:val="00153F20"/>
    <w:rsid w:val="001545F9"/>
    <w:rsid w:val="00154777"/>
    <w:rsid w:val="001547A4"/>
    <w:rsid w:val="00155032"/>
    <w:rsid w:val="0015505B"/>
    <w:rsid w:val="00155811"/>
    <w:rsid w:val="00155DB0"/>
    <w:rsid w:val="001562DC"/>
    <w:rsid w:val="00156782"/>
    <w:rsid w:val="00156883"/>
    <w:rsid w:val="00156AF4"/>
    <w:rsid w:val="00156C8D"/>
    <w:rsid w:val="00156D0F"/>
    <w:rsid w:val="0015725C"/>
    <w:rsid w:val="001573EE"/>
    <w:rsid w:val="001574EC"/>
    <w:rsid w:val="001579BF"/>
    <w:rsid w:val="00157A90"/>
    <w:rsid w:val="00157DA2"/>
    <w:rsid w:val="0015B6F5"/>
    <w:rsid w:val="0016065A"/>
    <w:rsid w:val="0016078E"/>
    <w:rsid w:val="0016103E"/>
    <w:rsid w:val="0016119B"/>
    <w:rsid w:val="001612FE"/>
    <w:rsid w:val="001616B6"/>
    <w:rsid w:val="001620B9"/>
    <w:rsid w:val="00163759"/>
    <w:rsid w:val="001638A9"/>
    <w:rsid w:val="001646D1"/>
    <w:rsid w:val="001647AD"/>
    <w:rsid w:val="00164AC0"/>
    <w:rsid w:val="00164B1B"/>
    <w:rsid w:val="001652F6"/>
    <w:rsid w:val="001659DB"/>
    <w:rsid w:val="00165EBF"/>
    <w:rsid w:val="001666FF"/>
    <w:rsid w:val="00166785"/>
    <w:rsid w:val="001667AE"/>
    <w:rsid w:val="00166CF8"/>
    <w:rsid w:val="00166DEC"/>
    <w:rsid w:val="0016734B"/>
    <w:rsid w:val="001678E4"/>
    <w:rsid w:val="00167FB8"/>
    <w:rsid w:val="001700D3"/>
    <w:rsid w:val="00170698"/>
    <w:rsid w:val="00170A5B"/>
    <w:rsid w:val="00170D08"/>
    <w:rsid w:val="001712C7"/>
    <w:rsid w:val="0017199F"/>
    <w:rsid w:val="00171A4E"/>
    <w:rsid w:val="00171A7E"/>
    <w:rsid w:val="00171B24"/>
    <w:rsid w:val="001720A9"/>
    <w:rsid w:val="001720DB"/>
    <w:rsid w:val="00172306"/>
    <w:rsid w:val="001723E0"/>
    <w:rsid w:val="00172602"/>
    <w:rsid w:val="00172DCA"/>
    <w:rsid w:val="0017300C"/>
    <w:rsid w:val="00173151"/>
    <w:rsid w:val="0017323B"/>
    <w:rsid w:val="001732AF"/>
    <w:rsid w:val="0017385B"/>
    <w:rsid w:val="00173C0E"/>
    <w:rsid w:val="00173CAC"/>
    <w:rsid w:val="00173D59"/>
    <w:rsid w:val="001741D1"/>
    <w:rsid w:val="00174476"/>
    <w:rsid w:val="00174A4D"/>
    <w:rsid w:val="00174D1B"/>
    <w:rsid w:val="00174E4D"/>
    <w:rsid w:val="00175204"/>
    <w:rsid w:val="00176022"/>
    <w:rsid w:val="00176537"/>
    <w:rsid w:val="001767CD"/>
    <w:rsid w:val="0017693E"/>
    <w:rsid w:val="00176B57"/>
    <w:rsid w:val="00176C8C"/>
    <w:rsid w:val="00177B5B"/>
    <w:rsid w:val="00177C18"/>
    <w:rsid w:val="00177D21"/>
    <w:rsid w:val="00177D62"/>
    <w:rsid w:val="00180220"/>
    <w:rsid w:val="00180319"/>
    <w:rsid w:val="001805AA"/>
    <w:rsid w:val="00180713"/>
    <w:rsid w:val="00180CE6"/>
    <w:rsid w:val="00180E93"/>
    <w:rsid w:val="0018107E"/>
    <w:rsid w:val="00182471"/>
    <w:rsid w:val="00182E6B"/>
    <w:rsid w:val="001836C5"/>
    <w:rsid w:val="001836EE"/>
    <w:rsid w:val="00183C5C"/>
    <w:rsid w:val="0018475A"/>
    <w:rsid w:val="00184BC8"/>
    <w:rsid w:val="00184CC9"/>
    <w:rsid w:val="00184DC2"/>
    <w:rsid w:val="00184FEB"/>
    <w:rsid w:val="00185073"/>
    <w:rsid w:val="00185087"/>
    <w:rsid w:val="0018530E"/>
    <w:rsid w:val="00185B2C"/>
    <w:rsid w:val="00185D37"/>
    <w:rsid w:val="0018643E"/>
    <w:rsid w:val="0018661E"/>
    <w:rsid w:val="00186CB4"/>
    <w:rsid w:val="00187E50"/>
    <w:rsid w:val="00187F01"/>
    <w:rsid w:val="0019038A"/>
    <w:rsid w:val="001906D4"/>
    <w:rsid w:val="001910F1"/>
    <w:rsid w:val="00191263"/>
    <w:rsid w:val="00191294"/>
    <w:rsid w:val="001913F1"/>
    <w:rsid w:val="001922BA"/>
    <w:rsid w:val="001922E7"/>
    <w:rsid w:val="001937C0"/>
    <w:rsid w:val="00193A7E"/>
    <w:rsid w:val="0019433B"/>
    <w:rsid w:val="0019450D"/>
    <w:rsid w:val="00194878"/>
    <w:rsid w:val="001955D9"/>
    <w:rsid w:val="001955FC"/>
    <w:rsid w:val="001958E5"/>
    <w:rsid w:val="001958E7"/>
    <w:rsid w:val="00195961"/>
    <w:rsid w:val="00195D28"/>
    <w:rsid w:val="00196237"/>
    <w:rsid w:val="00196278"/>
    <w:rsid w:val="00196300"/>
    <w:rsid w:val="0019634F"/>
    <w:rsid w:val="001965F1"/>
    <w:rsid w:val="00196710"/>
    <w:rsid w:val="00196AF8"/>
    <w:rsid w:val="00196EE9"/>
    <w:rsid w:val="00197295"/>
    <w:rsid w:val="00197301"/>
    <w:rsid w:val="00197635"/>
    <w:rsid w:val="0019779A"/>
    <w:rsid w:val="00197915"/>
    <w:rsid w:val="0019F71D"/>
    <w:rsid w:val="001A00D9"/>
    <w:rsid w:val="001A08D6"/>
    <w:rsid w:val="001A0925"/>
    <w:rsid w:val="001A0A4C"/>
    <w:rsid w:val="001A1E4D"/>
    <w:rsid w:val="001A23E9"/>
    <w:rsid w:val="001A2487"/>
    <w:rsid w:val="001A2A0E"/>
    <w:rsid w:val="001A2A3B"/>
    <w:rsid w:val="001A2FF7"/>
    <w:rsid w:val="001A363A"/>
    <w:rsid w:val="001A36C9"/>
    <w:rsid w:val="001A3F2C"/>
    <w:rsid w:val="001A4C43"/>
    <w:rsid w:val="001A4DCF"/>
    <w:rsid w:val="001A599D"/>
    <w:rsid w:val="001A5FF6"/>
    <w:rsid w:val="001A6262"/>
    <w:rsid w:val="001A6536"/>
    <w:rsid w:val="001A6605"/>
    <w:rsid w:val="001A6CA7"/>
    <w:rsid w:val="001A6DCD"/>
    <w:rsid w:val="001A702E"/>
    <w:rsid w:val="001A7234"/>
    <w:rsid w:val="001A764B"/>
    <w:rsid w:val="001B0550"/>
    <w:rsid w:val="001B0A5A"/>
    <w:rsid w:val="001B0D20"/>
    <w:rsid w:val="001B106E"/>
    <w:rsid w:val="001B1254"/>
    <w:rsid w:val="001B1579"/>
    <w:rsid w:val="001B1738"/>
    <w:rsid w:val="001B1B70"/>
    <w:rsid w:val="001B2AF4"/>
    <w:rsid w:val="001B315A"/>
    <w:rsid w:val="001B3250"/>
    <w:rsid w:val="001B359C"/>
    <w:rsid w:val="001B36D7"/>
    <w:rsid w:val="001B3793"/>
    <w:rsid w:val="001B3A60"/>
    <w:rsid w:val="001B3AAD"/>
    <w:rsid w:val="001B3CEA"/>
    <w:rsid w:val="001B405F"/>
    <w:rsid w:val="001B411E"/>
    <w:rsid w:val="001B426C"/>
    <w:rsid w:val="001B4CE2"/>
    <w:rsid w:val="001B5315"/>
    <w:rsid w:val="001B5A68"/>
    <w:rsid w:val="001B5FCF"/>
    <w:rsid w:val="001B5FD5"/>
    <w:rsid w:val="001B6FE3"/>
    <w:rsid w:val="001C0094"/>
    <w:rsid w:val="001C0487"/>
    <w:rsid w:val="001C0655"/>
    <w:rsid w:val="001C070E"/>
    <w:rsid w:val="001C07E3"/>
    <w:rsid w:val="001C158A"/>
    <w:rsid w:val="001C255E"/>
    <w:rsid w:val="001C2588"/>
    <w:rsid w:val="001C2917"/>
    <w:rsid w:val="001C2DD3"/>
    <w:rsid w:val="001C2E9B"/>
    <w:rsid w:val="001C32BE"/>
    <w:rsid w:val="001C331C"/>
    <w:rsid w:val="001C33D1"/>
    <w:rsid w:val="001C373E"/>
    <w:rsid w:val="001C3EDE"/>
    <w:rsid w:val="001C48D2"/>
    <w:rsid w:val="001C4CE3"/>
    <w:rsid w:val="001C4DD4"/>
    <w:rsid w:val="001C4F97"/>
    <w:rsid w:val="001C5365"/>
    <w:rsid w:val="001C54D1"/>
    <w:rsid w:val="001C565A"/>
    <w:rsid w:val="001C5D47"/>
    <w:rsid w:val="001C6104"/>
    <w:rsid w:val="001C6B55"/>
    <w:rsid w:val="001D05C0"/>
    <w:rsid w:val="001D0B16"/>
    <w:rsid w:val="001D0F32"/>
    <w:rsid w:val="001D19CC"/>
    <w:rsid w:val="001D1B68"/>
    <w:rsid w:val="001D1F5D"/>
    <w:rsid w:val="001D1FFA"/>
    <w:rsid w:val="001D21CB"/>
    <w:rsid w:val="001D2785"/>
    <w:rsid w:val="001D2912"/>
    <w:rsid w:val="001D2947"/>
    <w:rsid w:val="001D2CAF"/>
    <w:rsid w:val="001D2F44"/>
    <w:rsid w:val="001D31CD"/>
    <w:rsid w:val="001D36ED"/>
    <w:rsid w:val="001D3B56"/>
    <w:rsid w:val="001D3CD1"/>
    <w:rsid w:val="001D422A"/>
    <w:rsid w:val="001D5564"/>
    <w:rsid w:val="001D5992"/>
    <w:rsid w:val="001D6F14"/>
    <w:rsid w:val="001D7A76"/>
    <w:rsid w:val="001D7BC4"/>
    <w:rsid w:val="001E0159"/>
    <w:rsid w:val="001E0468"/>
    <w:rsid w:val="001E0757"/>
    <w:rsid w:val="001E1294"/>
    <w:rsid w:val="001E16A5"/>
    <w:rsid w:val="001E1856"/>
    <w:rsid w:val="001E1C19"/>
    <w:rsid w:val="001E2D9A"/>
    <w:rsid w:val="001E2E01"/>
    <w:rsid w:val="001E2EAF"/>
    <w:rsid w:val="001E30EF"/>
    <w:rsid w:val="001E31FC"/>
    <w:rsid w:val="001E3569"/>
    <w:rsid w:val="001E3960"/>
    <w:rsid w:val="001E3A28"/>
    <w:rsid w:val="001E3A69"/>
    <w:rsid w:val="001E3A6B"/>
    <w:rsid w:val="001E3CEF"/>
    <w:rsid w:val="001E43BB"/>
    <w:rsid w:val="001E4680"/>
    <w:rsid w:val="001E4805"/>
    <w:rsid w:val="001E484F"/>
    <w:rsid w:val="001E4AA2"/>
    <w:rsid w:val="001E500F"/>
    <w:rsid w:val="001E579E"/>
    <w:rsid w:val="001E5D9C"/>
    <w:rsid w:val="001E5F74"/>
    <w:rsid w:val="001E603A"/>
    <w:rsid w:val="001E61B5"/>
    <w:rsid w:val="001E6263"/>
    <w:rsid w:val="001E62F5"/>
    <w:rsid w:val="001E630A"/>
    <w:rsid w:val="001E6755"/>
    <w:rsid w:val="001E7471"/>
    <w:rsid w:val="001E756B"/>
    <w:rsid w:val="001F00C1"/>
    <w:rsid w:val="001F0351"/>
    <w:rsid w:val="001F066C"/>
    <w:rsid w:val="001F0711"/>
    <w:rsid w:val="001F13BB"/>
    <w:rsid w:val="001F16CA"/>
    <w:rsid w:val="001F27D8"/>
    <w:rsid w:val="001F2CA0"/>
    <w:rsid w:val="001F31FE"/>
    <w:rsid w:val="001F465F"/>
    <w:rsid w:val="001F4A68"/>
    <w:rsid w:val="001F4B5F"/>
    <w:rsid w:val="001F509A"/>
    <w:rsid w:val="001F559C"/>
    <w:rsid w:val="001F5CCC"/>
    <w:rsid w:val="001F5D9A"/>
    <w:rsid w:val="001F6061"/>
    <w:rsid w:val="001F62BC"/>
    <w:rsid w:val="001F6370"/>
    <w:rsid w:val="001F6CDA"/>
    <w:rsid w:val="001F71BC"/>
    <w:rsid w:val="001F7856"/>
    <w:rsid w:val="00200335"/>
    <w:rsid w:val="00200442"/>
    <w:rsid w:val="00200575"/>
    <w:rsid w:val="0020065E"/>
    <w:rsid w:val="0020068C"/>
    <w:rsid w:val="002008CE"/>
    <w:rsid w:val="00200CBA"/>
    <w:rsid w:val="002015FB"/>
    <w:rsid w:val="00201D21"/>
    <w:rsid w:val="00201DF1"/>
    <w:rsid w:val="00201FC7"/>
    <w:rsid w:val="00201FE9"/>
    <w:rsid w:val="0020202C"/>
    <w:rsid w:val="00202038"/>
    <w:rsid w:val="00202AB6"/>
    <w:rsid w:val="00202EEA"/>
    <w:rsid w:val="00203970"/>
    <w:rsid w:val="00203A81"/>
    <w:rsid w:val="00203AD0"/>
    <w:rsid w:val="00203BBB"/>
    <w:rsid w:val="00204A16"/>
    <w:rsid w:val="00204CF2"/>
    <w:rsid w:val="00205162"/>
    <w:rsid w:val="00205B4C"/>
    <w:rsid w:val="00205D32"/>
    <w:rsid w:val="00205DA2"/>
    <w:rsid w:val="00205E72"/>
    <w:rsid w:val="00205F56"/>
    <w:rsid w:val="00206506"/>
    <w:rsid w:val="00206CF4"/>
    <w:rsid w:val="00206D70"/>
    <w:rsid w:val="0020700B"/>
    <w:rsid w:val="002070F6"/>
    <w:rsid w:val="002073FF"/>
    <w:rsid w:val="002079B6"/>
    <w:rsid w:val="00207A87"/>
    <w:rsid w:val="00207B48"/>
    <w:rsid w:val="00210057"/>
    <w:rsid w:val="002107DA"/>
    <w:rsid w:val="00210C67"/>
    <w:rsid w:val="00210FC0"/>
    <w:rsid w:val="00211429"/>
    <w:rsid w:val="00211C4A"/>
    <w:rsid w:val="00211FD9"/>
    <w:rsid w:val="00212028"/>
    <w:rsid w:val="002123EE"/>
    <w:rsid w:val="002125FA"/>
    <w:rsid w:val="002129D3"/>
    <w:rsid w:val="00212A10"/>
    <w:rsid w:val="00212A46"/>
    <w:rsid w:val="00212A9A"/>
    <w:rsid w:val="00212DF9"/>
    <w:rsid w:val="00213256"/>
    <w:rsid w:val="0021326B"/>
    <w:rsid w:val="002134FD"/>
    <w:rsid w:val="00213A1E"/>
    <w:rsid w:val="00213A85"/>
    <w:rsid w:val="00213BF8"/>
    <w:rsid w:val="00213EF6"/>
    <w:rsid w:val="00214648"/>
    <w:rsid w:val="0021469C"/>
    <w:rsid w:val="00214B19"/>
    <w:rsid w:val="00214D9A"/>
    <w:rsid w:val="00215262"/>
    <w:rsid w:val="00215DD8"/>
    <w:rsid w:val="00216802"/>
    <w:rsid w:val="00216D78"/>
    <w:rsid w:val="0021746F"/>
    <w:rsid w:val="0021764D"/>
    <w:rsid w:val="00217988"/>
    <w:rsid w:val="0022012E"/>
    <w:rsid w:val="00220187"/>
    <w:rsid w:val="0022093B"/>
    <w:rsid w:val="00220D9C"/>
    <w:rsid w:val="00220FCA"/>
    <w:rsid w:val="002210CD"/>
    <w:rsid w:val="00221C61"/>
    <w:rsid w:val="00221C8E"/>
    <w:rsid w:val="00221D83"/>
    <w:rsid w:val="00221E0C"/>
    <w:rsid w:val="00221F88"/>
    <w:rsid w:val="00221FF4"/>
    <w:rsid w:val="00222773"/>
    <w:rsid w:val="00222820"/>
    <w:rsid w:val="00222E8F"/>
    <w:rsid w:val="00223A3E"/>
    <w:rsid w:val="00224AAD"/>
    <w:rsid w:val="00224D30"/>
    <w:rsid w:val="00224E97"/>
    <w:rsid w:val="00225714"/>
    <w:rsid w:val="002258DE"/>
    <w:rsid w:val="00225A78"/>
    <w:rsid w:val="00225E4A"/>
    <w:rsid w:val="00225EE6"/>
    <w:rsid w:val="00225F54"/>
    <w:rsid w:val="00226142"/>
    <w:rsid w:val="0022637B"/>
    <w:rsid w:val="0022690B"/>
    <w:rsid w:val="00226CBF"/>
    <w:rsid w:val="00230699"/>
    <w:rsid w:val="002307AF"/>
    <w:rsid w:val="00230F1D"/>
    <w:rsid w:val="002315E0"/>
    <w:rsid w:val="002317BD"/>
    <w:rsid w:val="00232138"/>
    <w:rsid w:val="00232622"/>
    <w:rsid w:val="0023281B"/>
    <w:rsid w:val="00232A6C"/>
    <w:rsid w:val="00233157"/>
    <w:rsid w:val="00233199"/>
    <w:rsid w:val="0023351D"/>
    <w:rsid w:val="00233764"/>
    <w:rsid w:val="0023396B"/>
    <w:rsid w:val="002340CC"/>
    <w:rsid w:val="0023468B"/>
    <w:rsid w:val="00234827"/>
    <w:rsid w:val="00234E57"/>
    <w:rsid w:val="00235A72"/>
    <w:rsid w:val="00235F25"/>
    <w:rsid w:val="00235F62"/>
    <w:rsid w:val="002363C1"/>
    <w:rsid w:val="002364DD"/>
    <w:rsid w:val="00236624"/>
    <w:rsid w:val="0023696A"/>
    <w:rsid w:val="00236C53"/>
    <w:rsid w:val="00236E63"/>
    <w:rsid w:val="00236FDD"/>
    <w:rsid w:val="002371E3"/>
    <w:rsid w:val="00237624"/>
    <w:rsid w:val="002403EB"/>
    <w:rsid w:val="00240711"/>
    <w:rsid w:val="00240739"/>
    <w:rsid w:val="00240853"/>
    <w:rsid w:val="002409C3"/>
    <w:rsid w:val="002417C0"/>
    <w:rsid w:val="00241887"/>
    <w:rsid w:val="0024247B"/>
    <w:rsid w:val="002427EF"/>
    <w:rsid w:val="002428FE"/>
    <w:rsid w:val="00242C44"/>
    <w:rsid w:val="00242C61"/>
    <w:rsid w:val="00243317"/>
    <w:rsid w:val="00243756"/>
    <w:rsid w:val="00243AF8"/>
    <w:rsid w:val="002445E9"/>
    <w:rsid w:val="002446C7"/>
    <w:rsid w:val="0024471C"/>
    <w:rsid w:val="00244C4E"/>
    <w:rsid w:val="002451BA"/>
    <w:rsid w:val="002458DD"/>
    <w:rsid w:val="00245969"/>
    <w:rsid w:val="002459F4"/>
    <w:rsid w:val="00245E93"/>
    <w:rsid w:val="00245F66"/>
    <w:rsid w:val="0024639F"/>
    <w:rsid w:val="00246ABC"/>
    <w:rsid w:val="00246ACA"/>
    <w:rsid w:val="00246AEE"/>
    <w:rsid w:val="00246F88"/>
    <w:rsid w:val="00247346"/>
    <w:rsid w:val="00247389"/>
    <w:rsid w:val="00247480"/>
    <w:rsid w:val="0024776B"/>
    <w:rsid w:val="00247798"/>
    <w:rsid w:val="002501B2"/>
    <w:rsid w:val="0025024B"/>
    <w:rsid w:val="00250449"/>
    <w:rsid w:val="002509F4"/>
    <w:rsid w:val="00250AD8"/>
    <w:rsid w:val="0025139A"/>
    <w:rsid w:val="00251442"/>
    <w:rsid w:val="00251991"/>
    <w:rsid w:val="00252058"/>
    <w:rsid w:val="002523BF"/>
    <w:rsid w:val="00252424"/>
    <w:rsid w:val="00252E4D"/>
    <w:rsid w:val="00252F4B"/>
    <w:rsid w:val="00252FA6"/>
    <w:rsid w:val="00253226"/>
    <w:rsid w:val="0025337D"/>
    <w:rsid w:val="00253482"/>
    <w:rsid w:val="00254175"/>
    <w:rsid w:val="002541CD"/>
    <w:rsid w:val="00254426"/>
    <w:rsid w:val="00254E2F"/>
    <w:rsid w:val="00255172"/>
    <w:rsid w:val="002551E4"/>
    <w:rsid w:val="00255512"/>
    <w:rsid w:val="002560F2"/>
    <w:rsid w:val="002561D6"/>
    <w:rsid w:val="00257323"/>
    <w:rsid w:val="002574D3"/>
    <w:rsid w:val="00257695"/>
    <w:rsid w:val="00257962"/>
    <w:rsid w:val="00257C63"/>
    <w:rsid w:val="0026054D"/>
    <w:rsid w:val="002606E2"/>
    <w:rsid w:val="0026086C"/>
    <w:rsid w:val="0026090A"/>
    <w:rsid w:val="00260B5C"/>
    <w:rsid w:val="002610E9"/>
    <w:rsid w:val="002613B2"/>
    <w:rsid w:val="00261B98"/>
    <w:rsid w:val="0026277C"/>
    <w:rsid w:val="0026281E"/>
    <w:rsid w:val="00262981"/>
    <w:rsid w:val="00262A10"/>
    <w:rsid w:val="00262C6D"/>
    <w:rsid w:val="00262D17"/>
    <w:rsid w:val="00262D1D"/>
    <w:rsid w:val="00263159"/>
    <w:rsid w:val="00263619"/>
    <w:rsid w:val="00263F86"/>
    <w:rsid w:val="00263FF2"/>
    <w:rsid w:val="00264172"/>
    <w:rsid w:val="00264204"/>
    <w:rsid w:val="002645A4"/>
    <w:rsid w:val="002648AF"/>
    <w:rsid w:val="00264E5A"/>
    <w:rsid w:val="002650F3"/>
    <w:rsid w:val="002653DD"/>
    <w:rsid w:val="00265648"/>
    <w:rsid w:val="00265744"/>
    <w:rsid w:val="00265823"/>
    <w:rsid w:val="002659D5"/>
    <w:rsid w:val="00265F4C"/>
    <w:rsid w:val="002662E5"/>
    <w:rsid w:val="00266BD1"/>
    <w:rsid w:val="00266D1E"/>
    <w:rsid w:val="00266ED3"/>
    <w:rsid w:val="00267274"/>
    <w:rsid w:val="0026739C"/>
    <w:rsid w:val="00267795"/>
    <w:rsid w:val="0026784C"/>
    <w:rsid w:val="0026795F"/>
    <w:rsid w:val="00267A92"/>
    <w:rsid w:val="00267AEC"/>
    <w:rsid w:val="00267C59"/>
    <w:rsid w:val="002702F6"/>
    <w:rsid w:val="00270781"/>
    <w:rsid w:val="00271447"/>
    <w:rsid w:val="00271636"/>
    <w:rsid w:val="00271E6F"/>
    <w:rsid w:val="00272066"/>
    <w:rsid w:val="00272162"/>
    <w:rsid w:val="002722C0"/>
    <w:rsid w:val="00272541"/>
    <w:rsid w:val="002728AD"/>
    <w:rsid w:val="00272AF8"/>
    <w:rsid w:val="00272D48"/>
    <w:rsid w:val="0027386E"/>
    <w:rsid w:val="00274056"/>
    <w:rsid w:val="002740A1"/>
    <w:rsid w:val="00274172"/>
    <w:rsid w:val="00274334"/>
    <w:rsid w:val="00274719"/>
    <w:rsid w:val="002753B2"/>
    <w:rsid w:val="00276B86"/>
    <w:rsid w:val="00276C8F"/>
    <w:rsid w:val="00276FB3"/>
    <w:rsid w:val="00277037"/>
    <w:rsid w:val="002772C8"/>
    <w:rsid w:val="002772F2"/>
    <w:rsid w:val="00277721"/>
    <w:rsid w:val="00277F98"/>
    <w:rsid w:val="00280050"/>
    <w:rsid w:val="00280084"/>
    <w:rsid w:val="00280280"/>
    <w:rsid w:val="0028091A"/>
    <w:rsid w:val="00280961"/>
    <w:rsid w:val="00280B09"/>
    <w:rsid w:val="00280B59"/>
    <w:rsid w:val="0028126E"/>
    <w:rsid w:val="0028195E"/>
    <w:rsid w:val="00281B52"/>
    <w:rsid w:val="00281C38"/>
    <w:rsid w:val="00281D42"/>
    <w:rsid w:val="00281E8F"/>
    <w:rsid w:val="00281FD3"/>
    <w:rsid w:val="002820A8"/>
    <w:rsid w:val="0028261B"/>
    <w:rsid w:val="00282B20"/>
    <w:rsid w:val="0028326B"/>
    <w:rsid w:val="002837BD"/>
    <w:rsid w:val="00283FF8"/>
    <w:rsid w:val="00284035"/>
    <w:rsid w:val="002840CB"/>
    <w:rsid w:val="002840DD"/>
    <w:rsid w:val="002846A0"/>
    <w:rsid w:val="00284B53"/>
    <w:rsid w:val="002851DA"/>
    <w:rsid w:val="002852C2"/>
    <w:rsid w:val="002857AF"/>
    <w:rsid w:val="00285CFD"/>
    <w:rsid w:val="00285F19"/>
    <w:rsid w:val="00285F1B"/>
    <w:rsid w:val="00285F42"/>
    <w:rsid w:val="00286279"/>
    <w:rsid w:val="0028627C"/>
    <w:rsid w:val="00286779"/>
    <w:rsid w:val="00286929"/>
    <w:rsid w:val="00287A6D"/>
    <w:rsid w:val="002901B0"/>
    <w:rsid w:val="0029069A"/>
    <w:rsid w:val="002912F3"/>
    <w:rsid w:val="0029131D"/>
    <w:rsid w:val="00291EBC"/>
    <w:rsid w:val="00292A8A"/>
    <w:rsid w:val="00292F55"/>
    <w:rsid w:val="00293325"/>
    <w:rsid w:val="002938DE"/>
    <w:rsid w:val="002938EA"/>
    <w:rsid w:val="00293EF1"/>
    <w:rsid w:val="0029408A"/>
    <w:rsid w:val="00294EA6"/>
    <w:rsid w:val="002951E8"/>
    <w:rsid w:val="00295308"/>
    <w:rsid w:val="0029545D"/>
    <w:rsid w:val="00295F57"/>
    <w:rsid w:val="00296009"/>
    <w:rsid w:val="00296094"/>
    <w:rsid w:val="00296591"/>
    <w:rsid w:val="00296603"/>
    <w:rsid w:val="00296874"/>
    <w:rsid w:val="00296ADB"/>
    <w:rsid w:val="00296FAA"/>
    <w:rsid w:val="002971BB"/>
    <w:rsid w:val="002973F9"/>
    <w:rsid w:val="002A018F"/>
    <w:rsid w:val="002A0336"/>
    <w:rsid w:val="002A0D67"/>
    <w:rsid w:val="002A1678"/>
    <w:rsid w:val="002A17AF"/>
    <w:rsid w:val="002A1831"/>
    <w:rsid w:val="002A1943"/>
    <w:rsid w:val="002A2127"/>
    <w:rsid w:val="002A308A"/>
    <w:rsid w:val="002A30EC"/>
    <w:rsid w:val="002A3B99"/>
    <w:rsid w:val="002A3BF9"/>
    <w:rsid w:val="002A3F14"/>
    <w:rsid w:val="002A45B0"/>
    <w:rsid w:val="002A4AE5"/>
    <w:rsid w:val="002A4BDB"/>
    <w:rsid w:val="002A527C"/>
    <w:rsid w:val="002A5DA5"/>
    <w:rsid w:val="002A6136"/>
    <w:rsid w:val="002A635F"/>
    <w:rsid w:val="002A649F"/>
    <w:rsid w:val="002A68AA"/>
    <w:rsid w:val="002A697A"/>
    <w:rsid w:val="002A6AB1"/>
    <w:rsid w:val="002A6BD1"/>
    <w:rsid w:val="002A6CA4"/>
    <w:rsid w:val="002A6E95"/>
    <w:rsid w:val="002A6EB9"/>
    <w:rsid w:val="002A74D3"/>
    <w:rsid w:val="002A7536"/>
    <w:rsid w:val="002B01B0"/>
    <w:rsid w:val="002B0384"/>
    <w:rsid w:val="002B04B2"/>
    <w:rsid w:val="002B0A84"/>
    <w:rsid w:val="002B0C07"/>
    <w:rsid w:val="002B0CE9"/>
    <w:rsid w:val="002B1B80"/>
    <w:rsid w:val="002B1CCF"/>
    <w:rsid w:val="002B1E70"/>
    <w:rsid w:val="002B1FAB"/>
    <w:rsid w:val="002B2627"/>
    <w:rsid w:val="002B2732"/>
    <w:rsid w:val="002B2909"/>
    <w:rsid w:val="002B294D"/>
    <w:rsid w:val="002B2997"/>
    <w:rsid w:val="002B29F0"/>
    <w:rsid w:val="002B3471"/>
    <w:rsid w:val="002B3774"/>
    <w:rsid w:val="002B39CC"/>
    <w:rsid w:val="002B3B97"/>
    <w:rsid w:val="002B3C78"/>
    <w:rsid w:val="002B402C"/>
    <w:rsid w:val="002B407A"/>
    <w:rsid w:val="002B414F"/>
    <w:rsid w:val="002B445A"/>
    <w:rsid w:val="002B462F"/>
    <w:rsid w:val="002B479C"/>
    <w:rsid w:val="002B4BC7"/>
    <w:rsid w:val="002B52D6"/>
    <w:rsid w:val="002B5F4A"/>
    <w:rsid w:val="002B62A9"/>
    <w:rsid w:val="002B64F2"/>
    <w:rsid w:val="002B6639"/>
    <w:rsid w:val="002B6EE2"/>
    <w:rsid w:val="002B7523"/>
    <w:rsid w:val="002B7B2B"/>
    <w:rsid w:val="002B7CF0"/>
    <w:rsid w:val="002C004A"/>
    <w:rsid w:val="002C019E"/>
    <w:rsid w:val="002C0889"/>
    <w:rsid w:val="002C0C66"/>
    <w:rsid w:val="002C0D5A"/>
    <w:rsid w:val="002C1304"/>
    <w:rsid w:val="002C1A17"/>
    <w:rsid w:val="002C1A4C"/>
    <w:rsid w:val="002C1AA2"/>
    <w:rsid w:val="002C1CB5"/>
    <w:rsid w:val="002C2483"/>
    <w:rsid w:val="002C3262"/>
    <w:rsid w:val="002C3363"/>
    <w:rsid w:val="002C3742"/>
    <w:rsid w:val="002C3792"/>
    <w:rsid w:val="002C4026"/>
    <w:rsid w:val="002C40F1"/>
    <w:rsid w:val="002C45CD"/>
    <w:rsid w:val="002C4984"/>
    <w:rsid w:val="002C5211"/>
    <w:rsid w:val="002C5412"/>
    <w:rsid w:val="002C563B"/>
    <w:rsid w:val="002C5902"/>
    <w:rsid w:val="002C5CD3"/>
    <w:rsid w:val="002C67EC"/>
    <w:rsid w:val="002C69D1"/>
    <w:rsid w:val="002C69FB"/>
    <w:rsid w:val="002C6AD6"/>
    <w:rsid w:val="002C6C89"/>
    <w:rsid w:val="002C6E8F"/>
    <w:rsid w:val="002C7288"/>
    <w:rsid w:val="002C728D"/>
    <w:rsid w:val="002C767A"/>
    <w:rsid w:val="002D0480"/>
    <w:rsid w:val="002D06EA"/>
    <w:rsid w:val="002D1358"/>
    <w:rsid w:val="002D1BB5"/>
    <w:rsid w:val="002D2014"/>
    <w:rsid w:val="002D22B8"/>
    <w:rsid w:val="002D289F"/>
    <w:rsid w:val="002D2EE5"/>
    <w:rsid w:val="002D3340"/>
    <w:rsid w:val="002D33D8"/>
    <w:rsid w:val="002D38EA"/>
    <w:rsid w:val="002D3C8A"/>
    <w:rsid w:val="002D4B00"/>
    <w:rsid w:val="002D4BF4"/>
    <w:rsid w:val="002D5A63"/>
    <w:rsid w:val="002D5D19"/>
    <w:rsid w:val="002D636E"/>
    <w:rsid w:val="002D6390"/>
    <w:rsid w:val="002D649C"/>
    <w:rsid w:val="002D65CF"/>
    <w:rsid w:val="002D6BAD"/>
    <w:rsid w:val="002D7076"/>
    <w:rsid w:val="002D71C2"/>
    <w:rsid w:val="002D7216"/>
    <w:rsid w:val="002D779B"/>
    <w:rsid w:val="002D7AB7"/>
    <w:rsid w:val="002D7C0F"/>
    <w:rsid w:val="002D7CA2"/>
    <w:rsid w:val="002E00CD"/>
    <w:rsid w:val="002E01D8"/>
    <w:rsid w:val="002E02A8"/>
    <w:rsid w:val="002E06B3"/>
    <w:rsid w:val="002E0856"/>
    <w:rsid w:val="002E0AB5"/>
    <w:rsid w:val="002E0BA7"/>
    <w:rsid w:val="002E110A"/>
    <w:rsid w:val="002E113E"/>
    <w:rsid w:val="002E1775"/>
    <w:rsid w:val="002E1BBC"/>
    <w:rsid w:val="002E1E9C"/>
    <w:rsid w:val="002E29E3"/>
    <w:rsid w:val="002E2FEC"/>
    <w:rsid w:val="002E30BF"/>
    <w:rsid w:val="002E31E0"/>
    <w:rsid w:val="002E357C"/>
    <w:rsid w:val="002E3B7C"/>
    <w:rsid w:val="002E3EFD"/>
    <w:rsid w:val="002E445D"/>
    <w:rsid w:val="002E4E78"/>
    <w:rsid w:val="002E5055"/>
    <w:rsid w:val="002E50A8"/>
    <w:rsid w:val="002E518E"/>
    <w:rsid w:val="002E518F"/>
    <w:rsid w:val="002E545E"/>
    <w:rsid w:val="002E567C"/>
    <w:rsid w:val="002E5B40"/>
    <w:rsid w:val="002E5E68"/>
    <w:rsid w:val="002E5EE4"/>
    <w:rsid w:val="002E5FF8"/>
    <w:rsid w:val="002E6FFF"/>
    <w:rsid w:val="002E7ECC"/>
    <w:rsid w:val="002E7FD6"/>
    <w:rsid w:val="002F0112"/>
    <w:rsid w:val="002F0811"/>
    <w:rsid w:val="002F0A85"/>
    <w:rsid w:val="002F0D8C"/>
    <w:rsid w:val="002F150C"/>
    <w:rsid w:val="002F1641"/>
    <w:rsid w:val="002F1E03"/>
    <w:rsid w:val="002F25A5"/>
    <w:rsid w:val="002F2F31"/>
    <w:rsid w:val="002F2FC5"/>
    <w:rsid w:val="002F332E"/>
    <w:rsid w:val="002F34F5"/>
    <w:rsid w:val="002F3A88"/>
    <w:rsid w:val="002F3BD6"/>
    <w:rsid w:val="002F4F00"/>
    <w:rsid w:val="002F53C6"/>
    <w:rsid w:val="002F5854"/>
    <w:rsid w:val="002F5B5B"/>
    <w:rsid w:val="002F5CF0"/>
    <w:rsid w:val="002F668B"/>
    <w:rsid w:val="002F6865"/>
    <w:rsid w:val="002F68EB"/>
    <w:rsid w:val="002F6CF9"/>
    <w:rsid w:val="002F6D0D"/>
    <w:rsid w:val="002F721D"/>
    <w:rsid w:val="002F740D"/>
    <w:rsid w:val="002F7748"/>
    <w:rsid w:val="002F7869"/>
    <w:rsid w:val="002F7CDA"/>
    <w:rsid w:val="00300507"/>
    <w:rsid w:val="003007E0"/>
    <w:rsid w:val="0030106E"/>
    <w:rsid w:val="00301720"/>
    <w:rsid w:val="00301945"/>
    <w:rsid w:val="00301CD7"/>
    <w:rsid w:val="00301D2E"/>
    <w:rsid w:val="003022D2"/>
    <w:rsid w:val="00302A9F"/>
    <w:rsid w:val="00302B65"/>
    <w:rsid w:val="00302BAE"/>
    <w:rsid w:val="00302BF4"/>
    <w:rsid w:val="00303418"/>
    <w:rsid w:val="003040C9"/>
    <w:rsid w:val="003046E6"/>
    <w:rsid w:val="00304995"/>
    <w:rsid w:val="00304FF6"/>
    <w:rsid w:val="0030566C"/>
    <w:rsid w:val="00305C42"/>
    <w:rsid w:val="00305D78"/>
    <w:rsid w:val="00306BA2"/>
    <w:rsid w:val="00307AFB"/>
    <w:rsid w:val="00307F48"/>
    <w:rsid w:val="003103CD"/>
    <w:rsid w:val="003105B9"/>
    <w:rsid w:val="003107F3"/>
    <w:rsid w:val="00310C08"/>
    <w:rsid w:val="00310D30"/>
    <w:rsid w:val="00310EB3"/>
    <w:rsid w:val="0031140A"/>
    <w:rsid w:val="003119CB"/>
    <w:rsid w:val="00311F5F"/>
    <w:rsid w:val="00312078"/>
    <w:rsid w:val="0031229E"/>
    <w:rsid w:val="00312A8B"/>
    <w:rsid w:val="00312B6F"/>
    <w:rsid w:val="00313567"/>
    <w:rsid w:val="0031364E"/>
    <w:rsid w:val="00313F56"/>
    <w:rsid w:val="0031425A"/>
    <w:rsid w:val="00314576"/>
    <w:rsid w:val="003149E3"/>
    <w:rsid w:val="00314BC5"/>
    <w:rsid w:val="00314E1B"/>
    <w:rsid w:val="00315216"/>
    <w:rsid w:val="0031525B"/>
    <w:rsid w:val="003153AB"/>
    <w:rsid w:val="00315438"/>
    <w:rsid w:val="0031578A"/>
    <w:rsid w:val="00315C1C"/>
    <w:rsid w:val="00316148"/>
    <w:rsid w:val="003162F5"/>
    <w:rsid w:val="00316319"/>
    <w:rsid w:val="003163B8"/>
    <w:rsid w:val="0031684F"/>
    <w:rsid w:val="00316922"/>
    <w:rsid w:val="00316B37"/>
    <w:rsid w:val="00316CBE"/>
    <w:rsid w:val="00317559"/>
    <w:rsid w:val="0032063E"/>
    <w:rsid w:val="003207AA"/>
    <w:rsid w:val="00320E26"/>
    <w:rsid w:val="00321426"/>
    <w:rsid w:val="003217AE"/>
    <w:rsid w:val="00321A6E"/>
    <w:rsid w:val="00322710"/>
    <w:rsid w:val="0032291E"/>
    <w:rsid w:val="00324540"/>
    <w:rsid w:val="00324CC3"/>
    <w:rsid w:val="00325257"/>
    <w:rsid w:val="003255C7"/>
    <w:rsid w:val="00325671"/>
    <w:rsid w:val="003258F1"/>
    <w:rsid w:val="00326588"/>
    <w:rsid w:val="00326ABC"/>
    <w:rsid w:val="00326C1A"/>
    <w:rsid w:val="003273C8"/>
    <w:rsid w:val="00327FD7"/>
    <w:rsid w:val="00330418"/>
    <w:rsid w:val="00331331"/>
    <w:rsid w:val="003316BE"/>
    <w:rsid w:val="0033188C"/>
    <w:rsid w:val="00331CD1"/>
    <w:rsid w:val="00331F19"/>
    <w:rsid w:val="00331F42"/>
    <w:rsid w:val="00331FA2"/>
    <w:rsid w:val="00332014"/>
    <w:rsid w:val="00332197"/>
    <w:rsid w:val="00332A10"/>
    <w:rsid w:val="00332D2B"/>
    <w:rsid w:val="00332DEB"/>
    <w:rsid w:val="00333127"/>
    <w:rsid w:val="003334ED"/>
    <w:rsid w:val="003335FC"/>
    <w:rsid w:val="0033387D"/>
    <w:rsid w:val="003340EC"/>
    <w:rsid w:val="00334130"/>
    <w:rsid w:val="0033421E"/>
    <w:rsid w:val="0033429C"/>
    <w:rsid w:val="00334556"/>
    <w:rsid w:val="00334C39"/>
    <w:rsid w:val="00335249"/>
    <w:rsid w:val="00335BB8"/>
    <w:rsid w:val="00335D27"/>
    <w:rsid w:val="00336672"/>
    <w:rsid w:val="00336AC8"/>
    <w:rsid w:val="00337095"/>
    <w:rsid w:val="0033737E"/>
    <w:rsid w:val="0033749D"/>
    <w:rsid w:val="003375AA"/>
    <w:rsid w:val="00337993"/>
    <w:rsid w:val="00337CDF"/>
    <w:rsid w:val="00337E36"/>
    <w:rsid w:val="0034077A"/>
    <w:rsid w:val="003419DC"/>
    <w:rsid w:val="00341AAB"/>
    <w:rsid w:val="00341AF8"/>
    <w:rsid w:val="00341B4E"/>
    <w:rsid w:val="0034211F"/>
    <w:rsid w:val="00342165"/>
    <w:rsid w:val="003424E2"/>
    <w:rsid w:val="00342544"/>
    <w:rsid w:val="0034266E"/>
    <w:rsid w:val="003426AC"/>
    <w:rsid w:val="0034310B"/>
    <w:rsid w:val="00343540"/>
    <w:rsid w:val="00343A72"/>
    <w:rsid w:val="00343CA6"/>
    <w:rsid w:val="00343D9C"/>
    <w:rsid w:val="00343FFE"/>
    <w:rsid w:val="00344277"/>
    <w:rsid w:val="00344304"/>
    <w:rsid w:val="00344D18"/>
    <w:rsid w:val="003454ED"/>
    <w:rsid w:val="00345A9D"/>
    <w:rsid w:val="0034663C"/>
    <w:rsid w:val="00346A96"/>
    <w:rsid w:val="00347149"/>
    <w:rsid w:val="003503DD"/>
    <w:rsid w:val="00350584"/>
    <w:rsid w:val="00350646"/>
    <w:rsid w:val="00350F3D"/>
    <w:rsid w:val="00350FC1"/>
    <w:rsid w:val="003511CE"/>
    <w:rsid w:val="0035149C"/>
    <w:rsid w:val="00352F52"/>
    <w:rsid w:val="003538F8"/>
    <w:rsid w:val="00353A85"/>
    <w:rsid w:val="00353ECE"/>
    <w:rsid w:val="00353F8B"/>
    <w:rsid w:val="00354338"/>
    <w:rsid w:val="0035460F"/>
    <w:rsid w:val="003547B0"/>
    <w:rsid w:val="00354965"/>
    <w:rsid w:val="003560E6"/>
    <w:rsid w:val="0035648D"/>
    <w:rsid w:val="0035648E"/>
    <w:rsid w:val="00356A9D"/>
    <w:rsid w:val="00356D51"/>
    <w:rsid w:val="00356F77"/>
    <w:rsid w:val="003572BD"/>
    <w:rsid w:val="00357689"/>
    <w:rsid w:val="003579EC"/>
    <w:rsid w:val="00357C58"/>
    <w:rsid w:val="003600CC"/>
    <w:rsid w:val="0036091B"/>
    <w:rsid w:val="00360A79"/>
    <w:rsid w:val="00360CBF"/>
    <w:rsid w:val="00360D36"/>
    <w:rsid w:val="00361072"/>
    <w:rsid w:val="003616FA"/>
    <w:rsid w:val="00361710"/>
    <w:rsid w:val="00361BBE"/>
    <w:rsid w:val="00361DCF"/>
    <w:rsid w:val="0036264C"/>
    <w:rsid w:val="00363785"/>
    <w:rsid w:val="00363A81"/>
    <w:rsid w:val="00363B71"/>
    <w:rsid w:val="0036412E"/>
    <w:rsid w:val="00364572"/>
    <w:rsid w:val="00364E04"/>
    <w:rsid w:val="00364EA5"/>
    <w:rsid w:val="003652D8"/>
    <w:rsid w:val="0036530D"/>
    <w:rsid w:val="003659E6"/>
    <w:rsid w:val="0036618D"/>
    <w:rsid w:val="003666DF"/>
    <w:rsid w:val="00366940"/>
    <w:rsid w:val="00366BA3"/>
    <w:rsid w:val="00367368"/>
    <w:rsid w:val="003673CF"/>
    <w:rsid w:val="003710B6"/>
    <w:rsid w:val="003715F1"/>
    <w:rsid w:val="00371907"/>
    <w:rsid w:val="00371940"/>
    <w:rsid w:val="00371C10"/>
    <w:rsid w:val="00371ED2"/>
    <w:rsid w:val="0037266D"/>
    <w:rsid w:val="00372753"/>
    <w:rsid w:val="00372DBA"/>
    <w:rsid w:val="00373EA6"/>
    <w:rsid w:val="0037427D"/>
    <w:rsid w:val="003756D8"/>
    <w:rsid w:val="00375AC8"/>
    <w:rsid w:val="00375CDB"/>
    <w:rsid w:val="00375E8E"/>
    <w:rsid w:val="00376238"/>
    <w:rsid w:val="0037670B"/>
    <w:rsid w:val="00376883"/>
    <w:rsid w:val="003771A2"/>
    <w:rsid w:val="00377816"/>
    <w:rsid w:val="00377E42"/>
    <w:rsid w:val="00377F96"/>
    <w:rsid w:val="0038006B"/>
    <w:rsid w:val="00380400"/>
    <w:rsid w:val="00380786"/>
    <w:rsid w:val="00380A4B"/>
    <w:rsid w:val="00380B85"/>
    <w:rsid w:val="00380C41"/>
    <w:rsid w:val="00380E87"/>
    <w:rsid w:val="00381074"/>
    <w:rsid w:val="003811C3"/>
    <w:rsid w:val="0038140F"/>
    <w:rsid w:val="003814D2"/>
    <w:rsid w:val="00381825"/>
    <w:rsid w:val="0038184A"/>
    <w:rsid w:val="003818A0"/>
    <w:rsid w:val="00381A46"/>
    <w:rsid w:val="00382C74"/>
    <w:rsid w:val="00382DE9"/>
    <w:rsid w:val="00383044"/>
    <w:rsid w:val="003838AA"/>
    <w:rsid w:val="00383D2E"/>
    <w:rsid w:val="00383DFF"/>
    <w:rsid w:val="0038450C"/>
    <w:rsid w:val="0038476A"/>
    <w:rsid w:val="00384F55"/>
    <w:rsid w:val="003854DF"/>
    <w:rsid w:val="0038556E"/>
    <w:rsid w:val="00385A61"/>
    <w:rsid w:val="00385F9B"/>
    <w:rsid w:val="00386BD8"/>
    <w:rsid w:val="0038749D"/>
    <w:rsid w:val="003878F0"/>
    <w:rsid w:val="00387ABA"/>
    <w:rsid w:val="00390194"/>
    <w:rsid w:val="00390AED"/>
    <w:rsid w:val="00390AFA"/>
    <w:rsid w:val="00390E9F"/>
    <w:rsid w:val="00390F8E"/>
    <w:rsid w:val="00390FDE"/>
    <w:rsid w:val="00391559"/>
    <w:rsid w:val="00391583"/>
    <w:rsid w:val="00391600"/>
    <w:rsid w:val="00391DD4"/>
    <w:rsid w:val="00391E7B"/>
    <w:rsid w:val="00391EAF"/>
    <w:rsid w:val="00391F86"/>
    <w:rsid w:val="003921A6"/>
    <w:rsid w:val="003921EF"/>
    <w:rsid w:val="00392290"/>
    <w:rsid w:val="00392352"/>
    <w:rsid w:val="003925C1"/>
    <w:rsid w:val="00392A6C"/>
    <w:rsid w:val="00392C95"/>
    <w:rsid w:val="003930C4"/>
    <w:rsid w:val="003931B9"/>
    <w:rsid w:val="0039324E"/>
    <w:rsid w:val="00393A1C"/>
    <w:rsid w:val="00393DDC"/>
    <w:rsid w:val="00393F4D"/>
    <w:rsid w:val="00393F4F"/>
    <w:rsid w:val="00394FF5"/>
    <w:rsid w:val="003959A7"/>
    <w:rsid w:val="00396094"/>
    <w:rsid w:val="003961D4"/>
    <w:rsid w:val="003962C0"/>
    <w:rsid w:val="003964F0"/>
    <w:rsid w:val="0039697C"/>
    <w:rsid w:val="00396C66"/>
    <w:rsid w:val="00396F0C"/>
    <w:rsid w:val="003973BC"/>
    <w:rsid w:val="00397405"/>
    <w:rsid w:val="00397E63"/>
    <w:rsid w:val="003A020F"/>
    <w:rsid w:val="003A0255"/>
    <w:rsid w:val="003A03A2"/>
    <w:rsid w:val="003A03D3"/>
    <w:rsid w:val="003A062F"/>
    <w:rsid w:val="003A09F9"/>
    <w:rsid w:val="003A0A69"/>
    <w:rsid w:val="003A0D12"/>
    <w:rsid w:val="003A1506"/>
    <w:rsid w:val="003A16D1"/>
    <w:rsid w:val="003A1BED"/>
    <w:rsid w:val="003A2089"/>
    <w:rsid w:val="003A3100"/>
    <w:rsid w:val="003A346D"/>
    <w:rsid w:val="003A34B6"/>
    <w:rsid w:val="003A3F24"/>
    <w:rsid w:val="003A40CF"/>
    <w:rsid w:val="003A44FA"/>
    <w:rsid w:val="003A4749"/>
    <w:rsid w:val="003A5211"/>
    <w:rsid w:val="003A58EA"/>
    <w:rsid w:val="003A5BAC"/>
    <w:rsid w:val="003A6416"/>
    <w:rsid w:val="003A6672"/>
    <w:rsid w:val="003A6B18"/>
    <w:rsid w:val="003A729D"/>
    <w:rsid w:val="003A77C6"/>
    <w:rsid w:val="003A79EB"/>
    <w:rsid w:val="003A7A56"/>
    <w:rsid w:val="003A7C14"/>
    <w:rsid w:val="003AEED3"/>
    <w:rsid w:val="003B0198"/>
    <w:rsid w:val="003B0270"/>
    <w:rsid w:val="003B0672"/>
    <w:rsid w:val="003B06E8"/>
    <w:rsid w:val="003B0A32"/>
    <w:rsid w:val="003B0B18"/>
    <w:rsid w:val="003B0F54"/>
    <w:rsid w:val="003B1082"/>
    <w:rsid w:val="003B11D6"/>
    <w:rsid w:val="003B1597"/>
    <w:rsid w:val="003B1854"/>
    <w:rsid w:val="003B18B8"/>
    <w:rsid w:val="003B196C"/>
    <w:rsid w:val="003B261E"/>
    <w:rsid w:val="003B2621"/>
    <w:rsid w:val="003B2699"/>
    <w:rsid w:val="003B29D1"/>
    <w:rsid w:val="003B2B2C"/>
    <w:rsid w:val="003B2CC7"/>
    <w:rsid w:val="003B2F86"/>
    <w:rsid w:val="003B33E2"/>
    <w:rsid w:val="003B391D"/>
    <w:rsid w:val="003B3C8B"/>
    <w:rsid w:val="003B4111"/>
    <w:rsid w:val="003B44B0"/>
    <w:rsid w:val="003B460A"/>
    <w:rsid w:val="003B5007"/>
    <w:rsid w:val="003B5315"/>
    <w:rsid w:val="003B54C1"/>
    <w:rsid w:val="003B5CCD"/>
    <w:rsid w:val="003B618F"/>
    <w:rsid w:val="003B68FB"/>
    <w:rsid w:val="003B6C26"/>
    <w:rsid w:val="003B7534"/>
    <w:rsid w:val="003B7676"/>
    <w:rsid w:val="003C00ED"/>
    <w:rsid w:val="003C0763"/>
    <w:rsid w:val="003C0B54"/>
    <w:rsid w:val="003C0D29"/>
    <w:rsid w:val="003C1B1B"/>
    <w:rsid w:val="003C2446"/>
    <w:rsid w:val="003C253C"/>
    <w:rsid w:val="003C27E6"/>
    <w:rsid w:val="003C3DD8"/>
    <w:rsid w:val="003C41A4"/>
    <w:rsid w:val="003C4CF9"/>
    <w:rsid w:val="003C4E45"/>
    <w:rsid w:val="003C4FFD"/>
    <w:rsid w:val="003C5225"/>
    <w:rsid w:val="003C5641"/>
    <w:rsid w:val="003C5729"/>
    <w:rsid w:val="003C5895"/>
    <w:rsid w:val="003C5F6F"/>
    <w:rsid w:val="003C6D11"/>
    <w:rsid w:val="003C728F"/>
    <w:rsid w:val="003C7629"/>
    <w:rsid w:val="003D061A"/>
    <w:rsid w:val="003D0894"/>
    <w:rsid w:val="003D0CAC"/>
    <w:rsid w:val="003D100C"/>
    <w:rsid w:val="003D142C"/>
    <w:rsid w:val="003D173E"/>
    <w:rsid w:val="003D1ABF"/>
    <w:rsid w:val="003D25C1"/>
    <w:rsid w:val="003D2730"/>
    <w:rsid w:val="003D306A"/>
    <w:rsid w:val="003D3385"/>
    <w:rsid w:val="003D3BD6"/>
    <w:rsid w:val="003D4198"/>
    <w:rsid w:val="003D41D4"/>
    <w:rsid w:val="003D44AE"/>
    <w:rsid w:val="003D49DD"/>
    <w:rsid w:val="003D5042"/>
    <w:rsid w:val="003D5C12"/>
    <w:rsid w:val="003D5C88"/>
    <w:rsid w:val="003D5E9C"/>
    <w:rsid w:val="003D6248"/>
    <w:rsid w:val="003D6543"/>
    <w:rsid w:val="003D66FF"/>
    <w:rsid w:val="003D6D16"/>
    <w:rsid w:val="003D6FD4"/>
    <w:rsid w:val="003D75D6"/>
    <w:rsid w:val="003D785C"/>
    <w:rsid w:val="003D7923"/>
    <w:rsid w:val="003D7CF2"/>
    <w:rsid w:val="003E01FC"/>
    <w:rsid w:val="003E0258"/>
    <w:rsid w:val="003E07C1"/>
    <w:rsid w:val="003E0892"/>
    <w:rsid w:val="003E1202"/>
    <w:rsid w:val="003E155E"/>
    <w:rsid w:val="003E195D"/>
    <w:rsid w:val="003E23B2"/>
    <w:rsid w:val="003E26DB"/>
    <w:rsid w:val="003E273F"/>
    <w:rsid w:val="003E2BC2"/>
    <w:rsid w:val="003E3125"/>
    <w:rsid w:val="003E33CA"/>
    <w:rsid w:val="003E3726"/>
    <w:rsid w:val="003E3A9A"/>
    <w:rsid w:val="003E3C37"/>
    <w:rsid w:val="003E4013"/>
    <w:rsid w:val="003E4803"/>
    <w:rsid w:val="003E48A0"/>
    <w:rsid w:val="003E4A65"/>
    <w:rsid w:val="003E4B21"/>
    <w:rsid w:val="003E4EE9"/>
    <w:rsid w:val="003E4F8B"/>
    <w:rsid w:val="003E5250"/>
    <w:rsid w:val="003E5DB3"/>
    <w:rsid w:val="003E5DC6"/>
    <w:rsid w:val="003E6489"/>
    <w:rsid w:val="003E6917"/>
    <w:rsid w:val="003E6948"/>
    <w:rsid w:val="003E79CC"/>
    <w:rsid w:val="003F0512"/>
    <w:rsid w:val="003F07C2"/>
    <w:rsid w:val="003F08A8"/>
    <w:rsid w:val="003F08AE"/>
    <w:rsid w:val="003F18C8"/>
    <w:rsid w:val="003F1A2B"/>
    <w:rsid w:val="003F1ADC"/>
    <w:rsid w:val="003F1CAA"/>
    <w:rsid w:val="003F26FE"/>
    <w:rsid w:val="003F29A3"/>
    <w:rsid w:val="003F2C5A"/>
    <w:rsid w:val="003F2DC2"/>
    <w:rsid w:val="003F318B"/>
    <w:rsid w:val="003F39D1"/>
    <w:rsid w:val="003F3AF3"/>
    <w:rsid w:val="003F3ED4"/>
    <w:rsid w:val="003F4654"/>
    <w:rsid w:val="003F4A16"/>
    <w:rsid w:val="003F4E49"/>
    <w:rsid w:val="003F52E0"/>
    <w:rsid w:val="003F552D"/>
    <w:rsid w:val="003F63B3"/>
    <w:rsid w:val="003F678F"/>
    <w:rsid w:val="003F6957"/>
    <w:rsid w:val="003F6CA1"/>
    <w:rsid w:val="003F71D1"/>
    <w:rsid w:val="003F7CE0"/>
    <w:rsid w:val="00400855"/>
    <w:rsid w:val="00400B19"/>
    <w:rsid w:val="00401441"/>
    <w:rsid w:val="00401DD6"/>
    <w:rsid w:val="00401F9C"/>
    <w:rsid w:val="0040269B"/>
    <w:rsid w:val="0040285A"/>
    <w:rsid w:val="00402C91"/>
    <w:rsid w:val="00402CB8"/>
    <w:rsid w:val="00402E36"/>
    <w:rsid w:val="00402F31"/>
    <w:rsid w:val="0040340C"/>
    <w:rsid w:val="00403AC2"/>
    <w:rsid w:val="00403AD7"/>
    <w:rsid w:val="004042E0"/>
    <w:rsid w:val="00404639"/>
    <w:rsid w:val="00404B0D"/>
    <w:rsid w:val="004051B8"/>
    <w:rsid w:val="00405289"/>
    <w:rsid w:val="0040569B"/>
    <w:rsid w:val="00405FFC"/>
    <w:rsid w:val="004063AE"/>
    <w:rsid w:val="004063F7"/>
    <w:rsid w:val="004065B9"/>
    <w:rsid w:val="00406B73"/>
    <w:rsid w:val="00407027"/>
    <w:rsid w:val="00407A5F"/>
    <w:rsid w:val="00407FAB"/>
    <w:rsid w:val="00410104"/>
    <w:rsid w:val="004104CC"/>
    <w:rsid w:val="00410546"/>
    <w:rsid w:val="004105F4"/>
    <w:rsid w:val="00410B15"/>
    <w:rsid w:val="00410CD7"/>
    <w:rsid w:val="00411037"/>
    <w:rsid w:val="004111CD"/>
    <w:rsid w:val="00411A34"/>
    <w:rsid w:val="00411E09"/>
    <w:rsid w:val="004128D4"/>
    <w:rsid w:val="00412ED9"/>
    <w:rsid w:val="0041321F"/>
    <w:rsid w:val="00413272"/>
    <w:rsid w:val="0041386A"/>
    <w:rsid w:val="004153E4"/>
    <w:rsid w:val="004154FC"/>
    <w:rsid w:val="00415799"/>
    <w:rsid w:val="00416323"/>
    <w:rsid w:val="0041664C"/>
    <w:rsid w:val="00416DF2"/>
    <w:rsid w:val="00417441"/>
    <w:rsid w:val="00420078"/>
    <w:rsid w:val="00420447"/>
    <w:rsid w:val="004209FC"/>
    <w:rsid w:val="00420D9A"/>
    <w:rsid w:val="0042136F"/>
    <w:rsid w:val="004213F0"/>
    <w:rsid w:val="00421431"/>
    <w:rsid w:val="0042180F"/>
    <w:rsid w:val="00421BC6"/>
    <w:rsid w:val="00421FCA"/>
    <w:rsid w:val="004221A5"/>
    <w:rsid w:val="00422BB1"/>
    <w:rsid w:val="00422F0A"/>
    <w:rsid w:val="00423667"/>
    <w:rsid w:val="004243B2"/>
    <w:rsid w:val="0042441D"/>
    <w:rsid w:val="00424BC9"/>
    <w:rsid w:val="00424D6B"/>
    <w:rsid w:val="00425227"/>
    <w:rsid w:val="004254C1"/>
    <w:rsid w:val="00425596"/>
    <w:rsid w:val="00425786"/>
    <w:rsid w:val="00425A0C"/>
    <w:rsid w:val="00426307"/>
    <w:rsid w:val="0042633E"/>
    <w:rsid w:val="0042652A"/>
    <w:rsid w:val="00426FA7"/>
    <w:rsid w:val="004273A2"/>
    <w:rsid w:val="004274BD"/>
    <w:rsid w:val="004278B3"/>
    <w:rsid w:val="00427B65"/>
    <w:rsid w:val="00430290"/>
    <w:rsid w:val="004303C9"/>
    <w:rsid w:val="00431697"/>
    <w:rsid w:val="00431A10"/>
    <w:rsid w:val="00432710"/>
    <w:rsid w:val="00432B00"/>
    <w:rsid w:val="00432CB3"/>
    <w:rsid w:val="0043312E"/>
    <w:rsid w:val="004339C6"/>
    <w:rsid w:val="004340B6"/>
    <w:rsid w:val="004342FC"/>
    <w:rsid w:val="00435140"/>
    <w:rsid w:val="00435312"/>
    <w:rsid w:val="0043580D"/>
    <w:rsid w:val="00435BDD"/>
    <w:rsid w:val="00435D70"/>
    <w:rsid w:val="0043609C"/>
    <w:rsid w:val="00436C98"/>
    <w:rsid w:val="004376F3"/>
    <w:rsid w:val="00437BB9"/>
    <w:rsid w:val="00437DCF"/>
    <w:rsid w:val="00440572"/>
    <w:rsid w:val="004407D9"/>
    <w:rsid w:val="004408E6"/>
    <w:rsid w:val="00440F54"/>
    <w:rsid w:val="00441063"/>
    <w:rsid w:val="00441151"/>
    <w:rsid w:val="0044135B"/>
    <w:rsid w:val="00441912"/>
    <w:rsid w:val="00441ADE"/>
    <w:rsid w:val="00441D61"/>
    <w:rsid w:val="00443221"/>
    <w:rsid w:val="004443C7"/>
    <w:rsid w:val="0044449C"/>
    <w:rsid w:val="00444705"/>
    <w:rsid w:val="00444AA2"/>
    <w:rsid w:val="00444DA8"/>
    <w:rsid w:val="00444F3D"/>
    <w:rsid w:val="004452C5"/>
    <w:rsid w:val="0044574E"/>
    <w:rsid w:val="00446657"/>
    <w:rsid w:val="00446945"/>
    <w:rsid w:val="00446AE1"/>
    <w:rsid w:val="00446DB5"/>
    <w:rsid w:val="00447011"/>
    <w:rsid w:val="0044750E"/>
    <w:rsid w:val="00447577"/>
    <w:rsid w:val="004500AD"/>
    <w:rsid w:val="004504D3"/>
    <w:rsid w:val="00450B57"/>
    <w:rsid w:val="0045114C"/>
    <w:rsid w:val="004514C1"/>
    <w:rsid w:val="0045168C"/>
    <w:rsid w:val="0045175E"/>
    <w:rsid w:val="0045191B"/>
    <w:rsid w:val="00451A3B"/>
    <w:rsid w:val="00452050"/>
    <w:rsid w:val="00452202"/>
    <w:rsid w:val="00452252"/>
    <w:rsid w:val="004523BD"/>
    <w:rsid w:val="004525AB"/>
    <w:rsid w:val="00452657"/>
    <w:rsid w:val="00452A24"/>
    <w:rsid w:val="00452A33"/>
    <w:rsid w:val="00452B97"/>
    <w:rsid w:val="00452D0B"/>
    <w:rsid w:val="00453172"/>
    <w:rsid w:val="004533B6"/>
    <w:rsid w:val="00453428"/>
    <w:rsid w:val="004534BA"/>
    <w:rsid w:val="0045395D"/>
    <w:rsid w:val="00453D7B"/>
    <w:rsid w:val="00454190"/>
    <w:rsid w:val="0045432A"/>
    <w:rsid w:val="004552EA"/>
    <w:rsid w:val="0045535C"/>
    <w:rsid w:val="0045595B"/>
    <w:rsid w:val="00455BBD"/>
    <w:rsid w:val="00455D89"/>
    <w:rsid w:val="00455EA9"/>
    <w:rsid w:val="00456926"/>
    <w:rsid w:val="00456966"/>
    <w:rsid w:val="0045705A"/>
    <w:rsid w:val="0045761C"/>
    <w:rsid w:val="004579A0"/>
    <w:rsid w:val="00457F61"/>
    <w:rsid w:val="004601CC"/>
    <w:rsid w:val="00460243"/>
    <w:rsid w:val="004611EF"/>
    <w:rsid w:val="004614DA"/>
    <w:rsid w:val="0046173B"/>
    <w:rsid w:val="004618D7"/>
    <w:rsid w:val="00461958"/>
    <w:rsid w:val="00461CCC"/>
    <w:rsid w:val="00461D4F"/>
    <w:rsid w:val="00462E1C"/>
    <w:rsid w:val="004630ED"/>
    <w:rsid w:val="00463128"/>
    <w:rsid w:val="004636F6"/>
    <w:rsid w:val="0046374A"/>
    <w:rsid w:val="00464077"/>
    <w:rsid w:val="004642DE"/>
    <w:rsid w:val="00464919"/>
    <w:rsid w:val="00464A52"/>
    <w:rsid w:val="00464A62"/>
    <w:rsid w:val="00464BE8"/>
    <w:rsid w:val="00464C14"/>
    <w:rsid w:val="00464EDC"/>
    <w:rsid w:val="0046541A"/>
    <w:rsid w:val="00465524"/>
    <w:rsid w:val="00465903"/>
    <w:rsid w:val="00465F90"/>
    <w:rsid w:val="0046611F"/>
    <w:rsid w:val="00466451"/>
    <w:rsid w:val="00466BAD"/>
    <w:rsid w:val="004671DE"/>
    <w:rsid w:val="0046725B"/>
    <w:rsid w:val="0046774E"/>
    <w:rsid w:val="0046777B"/>
    <w:rsid w:val="00467C5F"/>
    <w:rsid w:val="00470763"/>
    <w:rsid w:val="0047076B"/>
    <w:rsid w:val="00470A18"/>
    <w:rsid w:val="00470BAE"/>
    <w:rsid w:val="00471153"/>
    <w:rsid w:val="004713FD"/>
    <w:rsid w:val="0047181F"/>
    <w:rsid w:val="004729BD"/>
    <w:rsid w:val="00472E7B"/>
    <w:rsid w:val="00472FC7"/>
    <w:rsid w:val="004731EC"/>
    <w:rsid w:val="00473E32"/>
    <w:rsid w:val="0047440E"/>
    <w:rsid w:val="00474572"/>
    <w:rsid w:val="00474765"/>
    <w:rsid w:val="00474917"/>
    <w:rsid w:val="0047510B"/>
    <w:rsid w:val="00475115"/>
    <w:rsid w:val="004754F2"/>
    <w:rsid w:val="00475797"/>
    <w:rsid w:val="00475B7C"/>
    <w:rsid w:val="00475E71"/>
    <w:rsid w:val="00475E7C"/>
    <w:rsid w:val="00475F70"/>
    <w:rsid w:val="00476C3D"/>
    <w:rsid w:val="00477BA1"/>
    <w:rsid w:val="00477C29"/>
    <w:rsid w:val="004806E8"/>
    <w:rsid w:val="00480B41"/>
    <w:rsid w:val="00480F69"/>
    <w:rsid w:val="0048173C"/>
    <w:rsid w:val="00481825"/>
    <w:rsid w:val="004820CD"/>
    <w:rsid w:val="00482120"/>
    <w:rsid w:val="004822C7"/>
    <w:rsid w:val="004830EF"/>
    <w:rsid w:val="004837F0"/>
    <w:rsid w:val="00483B42"/>
    <w:rsid w:val="00483BD1"/>
    <w:rsid w:val="00484358"/>
    <w:rsid w:val="00484FFB"/>
    <w:rsid w:val="004850F7"/>
    <w:rsid w:val="0048548F"/>
    <w:rsid w:val="004854B5"/>
    <w:rsid w:val="004855F0"/>
    <w:rsid w:val="00485902"/>
    <w:rsid w:val="004863E6"/>
    <w:rsid w:val="004865A2"/>
    <w:rsid w:val="004869BA"/>
    <w:rsid w:val="00486A8D"/>
    <w:rsid w:val="00486DF9"/>
    <w:rsid w:val="00487183"/>
    <w:rsid w:val="0048725F"/>
    <w:rsid w:val="0048726C"/>
    <w:rsid w:val="00487356"/>
    <w:rsid w:val="00487866"/>
    <w:rsid w:val="00487C9F"/>
    <w:rsid w:val="004901DA"/>
    <w:rsid w:val="004906DE"/>
    <w:rsid w:val="00490C01"/>
    <w:rsid w:val="00490C5C"/>
    <w:rsid w:val="00490D08"/>
    <w:rsid w:val="004910C3"/>
    <w:rsid w:val="0049156B"/>
    <w:rsid w:val="00491AB9"/>
    <w:rsid w:val="004922F3"/>
    <w:rsid w:val="0049282A"/>
    <w:rsid w:val="00492C7C"/>
    <w:rsid w:val="00492F70"/>
    <w:rsid w:val="0049368B"/>
    <w:rsid w:val="00493717"/>
    <w:rsid w:val="00493A84"/>
    <w:rsid w:val="00493CBB"/>
    <w:rsid w:val="00493E8B"/>
    <w:rsid w:val="004940FD"/>
    <w:rsid w:val="0049428F"/>
    <w:rsid w:val="004945EE"/>
    <w:rsid w:val="00494C90"/>
    <w:rsid w:val="00494E7D"/>
    <w:rsid w:val="00494F49"/>
    <w:rsid w:val="00495839"/>
    <w:rsid w:val="004959CD"/>
    <w:rsid w:val="0049632F"/>
    <w:rsid w:val="004964E1"/>
    <w:rsid w:val="0049656C"/>
    <w:rsid w:val="004966F7"/>
    <w:rsid w:val="00496748"/>
    <w:rsid w:val="004970AB"/>
    <w:rsid w:val="00497444"/>
    <w:rsid w:val="004975C3"/>
    <w:rsid w:val="00497B1D"/>
    <w:rsid w:val="00497D49"/>
    <w:rsid w:val="004A09A9"/>
    <w:rsid w:val="004A0BA8"/>
    <w:rsid w:val="004A0CF8"/>
    <w:rsid w:val="004A0E86"/>
    <w:rsid w:val="004A0F4B"/>
    <w:rsid w:val="004A114B"/>
    <w:rsid w:val="004A1B61"/>
    <w:rsid w:val="004A2402"/>
    <w:rsid w:val="004A2FC3"/>
    <w:rsid w:val="004A3214"/>
    <w:rsid w:val="004A3DE1"/>
    <w:rsid w:val="004A45BE"/>
    <w:rsid w:val="004A48A3"/>
    <w:rsid w:val="004A4F86"/>
    <w:rsid w:val="004A5287"/>
    <w:rsid w:val="004A59BA"/>
    <w:rsid w:val="004A63CA"/>
    <w:rsid w:val="004A68A8"/>
    <w:rsid w:val="004B089E"/>
    <w:rsid w:val="004B0905"/>
    <w:rsid w:val="004B121A"/>
    <w:rsid w:val="004B1292"/>
    <w:rsid w:val="004B1319"/>
    <w:rsid w:val="004B1375"/>
    <w:rsid w:val="004B155E"/>
    <w:rsid w:val="004B1631"/>
    <w:rsid w:val="004B20B6"/>
    <w:rsid w:val="004B2291"/>
    <w:rsid w:val="004B25E8"/>
    <w:rsid w:val="004B2956"/>
    <w:rsid w:val="004B359B"/>
    <w:rsid w:val="004B45F1"/>
    <w:rsid w:val="004B48A9"/>
    <w:rsid w:val="004B4A20"/>
    <w:rsid w:val="004B4E73"/>
    <w:rsid w:val="004B4EF8"/>
    <w:rsid w:val="004B5476"/>
    <w:rsid w:val="004B54D6"/>
    <w:rsid w:val="004B54DF"/>
    <w:rsid w:val="004B56FA"/>
    <w:rsid w:val="004B59D3"/>
    <w:rsid w:val="004B6605"/>
    <w:rsid w:val="004B699D"/>
    <w:rsid w:val="004B6D6A"/>
    <w:rsid w:val="004B70EC"/>
    <w:rsid w:val="004B72E9"/>
    <w:rsid w:val="004B7DD4"/>
    <w:rsid w:val="004C0190"/>
    <w:rsid w:val="004C02B7"/>
    <w:rsid w:val="004C0397"/>
    <w:rsid w:val="004C0A3E"/>
    <w:rsid w:val="004C0A78"/>
    <w:rsid w:val="004C1073"/>
    <w:rsid w:val="004C1477"/>
    <w:rsid w:val="004C1584"/>
    <w:rsid w:val="004C1771"/>
    <w:rsid w:val="004C1D5E"/>
    <w:rsid w:val="004C2346"/>
    <w:rsid w:val="004C2E15"/>
    <w:rsid w:val="004C3B1A"/>
    <w:rsid w:val="004C4362"/>
    <w:rsid w:val="004C43E6"/>
    <w:rsid w:val="004C4AFB"/>
    <w:rsid w:val="004C4B15"/>
    <w:rsid w:val="004C4C19"/>
    <w:rsid w:val="004C5054"/>
    <w:rsid w:val="004C52E7"/>
    <w:rsid w:val="004C54A4"/>
    <w:rsid w:val="004C5573"/>
    <w:rsid w:val="004C5C4E"/>
    <w:rsid w:val="004C5D59"/>
    <w:rsid w:val="004C6381"/>
    <w:rsid w:val="004C656D"/>
    <w:rsid w:val="004C65D4"/>
    <w:rsid w:val="004C6DBA"/>
    <w:rsid w:val="004C6E91"/>
    <w:rsid w:val="004C7308"/>
    <w:rsid w:val="004C7348"/>
    <w:rsid w:val="004C736B"/>
    <w:rsid w:val="004C7646"/>
    <w:rsid w:val="004C78DD"/>
    <w:rsid w:val="004C794D"/>
    <w:rsid w:val="004C799F"/>
    <w:rsid w:val="004D0017"/>
    <w:rsid w:val="004D070A"/>
    <w:rsid w:val="004D08C2"/>
    <w:rsid w:val="004D08EC"/>
    <w:rsid w:val="004D1034"/>
    <w:rsid w:val="004D10D7"/>
    <w:rsid w:val="004D13AE"/>
    <w:rsid w:val="004D1CDF"/>
    <w:rsid w:val="004D1E2A"/>
    <w:rsid w:val="004D2593"/>
    <w:rsid w:val="004D27DB"/>
    <w:rsid w:val="004D30C9"/>
    <w:rsid w:val="004D350F"/>
    <w:rsid w:val="004D35D6"/>
    <w:rsid w:val="004D4155"/>
    <w:rsid w:val="004D4459"/>
    <w:rsid w:val="004D45EE"/>
    <w:rsid w:val="004D47E4"/>
    <w:rsid w:val="004D488C"/>
    <w:rsid w:val="004D4C7D"/>
    <w:rsid w:val="004D4DC5"/>
    <w:rsid w:val="004D54B7"/>
    <w:rsid w:val="004D5A00"/>
    <w:rsid w:val="004D5ABF"/>
    <w:rsid w:val="004D5B29"/>
    <w:rsid w:val="004D5C1B"/>
    <w:rsid w:val="004D5FCB"/>
    <w:rsid w:val="004D6BF4"/>
    <w:rsid w:val="004D6DEA"/>
    <w:rsid w:val="004D6DF3"/>
    <w:rsid w:val="004D6E2E"/>
    <w:rsid w:val="004D7064"/>
    <w:rsid w:val="004D7261"/>
    <w:rsid w:val="004D7E2B"/>
    <w:rsid w:val="004E01A1"/>
    <w:rsid w:val="004E0279"/>
    <w:rsid w:val="004E05BE"/>
    <w:rsid w:val="004E086D"/>
    <w:rsid w:val="004E08C3"/>
    <w:rsid w:val="004E10B2"/>
    <w:rsid w:val="004E1BE5"/>
    <w:rsid w:val="004E1F4C"/>
    <w:rsid w:val="004E29C5"/>
    <w:rsid w:val="004E2C2C"/>
    <w:rsid w:val="004E31C2"/>
    <w:rsid w:val="004E325D"/>
    <w:rsid w:val="004E3516"/>
    <w:rsid w:val="004E355B"/>
    <w:rsid w:val="004E3C4F"/>
    <w:rsid w:val="004E3FAC"/>
    <w:rsid w:val="004E40C5"/>
    <w:rsid w:val="004E40ED"/>
    <w:rsid w:val="004E4692"/>
    <w:rsid w:val="004E46E4"/>
    <w:rsid w:val="004E4DFE"/>
    <w:rsid w:val="004E5DCA"/>
    <w:rsid w:val="004E7A21"/>
    <w:rsid w:val="004F02DB"/>
    <w:rsid w:val="004F03B7"/>
    <w:rsid w:val="004F0BD0"/>
    <w:rsid w:val="004F0E5D"/>
    <w:rsid w:val="004F0EBB"/>
    <w:rsid w:val="004F12C2"/>
    <w:rsid w:val="004F1993"/>
    <w:rsid w:val="004F20AE"/>
    <w:rsid w:val="004F2B2E"/>
    <w:rsid w:val="004F2C72"/>
    <w:rsid w:val="004F2D3B"/>
    <w:rsid w:val="004F2D6D"/>
    <w:rsid w:val="004F2E27"/>
    <w:rsid w:val="004F2E7A"/>
    <w:rsid w:val="004F4047"/>
    <w:rsid w:val="004F4545"/>
    <w:rsid w:val="004F48D2"/>
    <w:rsid w:val="004F48D8"/>
    <w:rsid w:val="004F494F"/>
    <w:rsid w:val="004F4C1B"/>
    <w:rsid w:val="004F4C9E"/>
    <w:rsid w:val="004F525C"/>
    <w:rsid w:val="004F56B4"/>
    <w:rsid w:val="004F592C"/>
    <w:rsid w:val="004F672A"/>
    <w:rsid w:val="004F6783"/>
    <w:rsid w:val="004F694C"/>
    <w:rsid w:val="004F6E1C"/>
    <w:rsid w:val="004F6F99"/>
    <w:rsid w:val="004F76DB"/>
    <w:rsid w:val="004F7A87"/>
    <w:rsid w:val="0050007A"/>
    <w:rsid w:val="005008E8"/>
    <w:rsid w:val="00500DBE"/>
    <w:rsid w:val="00500EB6"/>
    <w:rsid w:val="00501513"/>
    <w:rsid w:val="005017D2"/>
    <w:rsid w:val="00501C95"/>
    <w:rsid w:val="00501E8C"/>
    <w:rsid w:val="00502DF4"/>
    <w:rsid w:val="00502E0F"/>
    <w:rsid w:val="00503069"/>
    <w:rsid w:val="005036F7"/>
    <w:rsid w:val="0050372B"/>
    <w:rsid w:val="005039F7"/>
    <w:rsid w:val="00503C95"/>
    <w:rsid w:val="00504FCB"/>
    <w:rsid w:val="005060BB"/>
    <w:rsid w:val="0050655B"/>
    <w:rsid w:val="00506B90"/>
    <w:rsid w:val="00507039"/>
    <w:rsid w:val="005077FF"/>
    <w:rsid w:val="00507885"/>
    <w:rsid w:val="00507AF4"/>
    <w:rsid w:val="00507BB6"/>
    <w:rsid w:val="00507C08"/>
    <w:rsid w:val="00507C7D"/>
    <w:rsid w:val="00507D50"/>
    <w:rsid w:val="00507EC6"/>
    <w:rsid w:val="00510838"/>
    <w:rsid w:val="00510859"/>
    <w:rsid w:val="00510BA6"/>
    <w:rsid w:val="00510E3B"/>
    <w:rsid w:val="00511004"/>
    <w:rsid w:val="005112AA"/>
    <w:rsid w:val="00511547"/>
    <w:rsid w:val="00511596"/>
    <w:rsid w:val="0051178C"/>
    <w:rsid w:val="005121A3"/>
    <w:rsid w:val="0051230C"/>
    <w:rsid w:val="005124C2"/>
    <w:rsid w:val="005124F1"/>
    <w:rsid w:val="00513219"/>
    <w:rsid w:val="005135C4"/>
    <w:rsid w:val="0051494B"/>
    <w:rsid w:val="0051501F"/>
    <w:rsid w:val="005157B2"/>
    <w:rsid w:val="00515887"/>
    <w:rsid w:val="00515DC6"/>
    <w:rsid w:val="00515F13"/>
    <w:rsid w:val="005160F4"/>
    <w:rsid w:val="00516301"/>
    <w:rsid w:val="00516E4B"/>
    <w:rsid w:val="0051701D"/>
    <w:rsid w:val="0051718E"/>
    <w:rsid w:val="005174B8"/>
    <w:rsid w:val="005175C2"/>
    <w:rsid w:val="00517926"/>
    <w:rsid w:val="0052000F"/>
    <w:rsid w:val="0052059C"/>
    <w:rsid w:val="00520BAC"/>
    <w:rsid w:val="00520CD6"/>
    <w:rsid w:val="00520E39"/>
    <w:rsid w:val="00521747"/>
    <w:rsid w:val="00521900"/>
    <w:rsid w:val="00521B66"/>
    <w:rsid w:val="0052240D"/>
    <w:rsid w:val="0052274F"/>
    <w:rsid w:val="0052276E"/>
    <w:rsid w:val="00522898"/>
    <w:rsid w:val="00522ACA"/>
    <w:rsid w:val="005230F3"/>
    <w:rsid w:val="00523805"/>
    <w:rsid w:val="0052394D"/>
    <w:rsid w:val="00523DD9"/>
    <w:rsid w:val="00524183"/>
    <w:rsid w:val="0052425C"/>
    <w:rsid w:val="0052465A"/>
    <w:rsid w:val="00524A3F"/>
    <w:rsid w:val="00524AF3"/>
    <w:rsid w:val="00524C81"/>
    <w:rsid w:val="00524F9B"/>
    <w:rsid w:val="0052572F"/>
    <w:rsid w:val="00525826"/>
    <w:rsid w:val="00525952"/>
    <w:rsid w:val="00525EEF"/>
    <w:rsid w:val="005260AA"/>
    <w:rsid w:val="005263F8"/>
    <w:rsid w:val="00526768"/>
    <w:rsid w:val="005268C1"/>
    <w:rsid w:val="005269EA"/>
    <w:rsid w:val="00526AD9"/>
    <w:rsid w:val="00526F76"/>
    <w:rsid w:val="005270A4"/>
    <w:rsid w:val="00527297"/>
    <w:rsid w:val="00527489"/>
    <w:rsid w:val="0052782A"/>
    <w:rsid w:val="0052785F"/>
    <w:rsid w:val="005278C9"/>
    <w:rsid w:val="00527FA6"/>
    <w:rsid w:val="005305E9"/>
    <w:rsid w:val="00530618"/>
    <w:rsid w:val="005307C8"/>
    <w:rsid w:val="00530B08"/>
    <w:rsid w:val="00530EE9"/>
    <w:rsid w:val="00531140"/>
    <w:rsid w:val="005314E1"/>
    <w:rsid w:val="00531678"/>
    <w:rsid w:val="00531824"/>
    <w:rsid w:val="00531835"/>
    <w:rsid w:val="00532323"/>
    <w:rsid w:val="0053233C"/>
    <w:rsid w:val="00532373"/>
    <w:rsid w:val="00532538"/>
    <w:rsid w:val="005328D9"/>
    <w:rsid w:val="00532BBA"/>
    <w:rsid w:val="0053349C"/>
    <w:rsid w:val="0053359E"/>
    <w:rsid w:val="0053378E"/>
    <w:rsid w:val="00533935"/>
    <w:rsid w:val="00533C2A"/>
    <w:rsid w:val="00533D01"/>
    <w:rsid w:val="005340A8"/>
    <w:rsid w:val="00534320"/>
    <w:rsid w:val="005349BF"/>
    <w:rsid w:val="005349D1"/>
    <w:rsid w:val="00534BB8"/>
    <w:rsid w:val="00534D4C"/>
    <w:rsid w:val="005356FB"/>
    <w:rsid w:val="00535B6E"/>
    <w:rsid w:val="00535D0E"/>
    <w:rsid w:val="00536462"/>
    <w:rsid w:val="0053698C"/>
    <w:rsid w:val="00536A79"/>
    <w:rsid w:val="00536E3C"/>
    <w:rsid w:val="00536EC6"/>
    <w:rsid w:val="0053751A"/>
    <w:rsid w:val="00537936"/>
    <w:rsid w:val="00537FF2"/>
    <w:rsid w:val="00540669"/>
    <w:rsid w:val="00540DCD"/>
    <w:rsid w:val="00541525"/>
    <w:rsid w:val="005418EE"/>
    <w:rsid w:val="00541E75"/>
    <w:rsid w:val="005422B6"/>
    <w:rsid w:val="0054297B"/>
    <w:rsid w:val="00542CC2"/>
    <w:rsid w:val="00542F49"/>
    <w:rsid w:val="005436EA"/>
    <w:rsid w:val="00543AB1"/>
    <w:rsid w:val="00543CB1"/>
    <w:rsid w:val="00543CC1"/>
    <w:rsid w:val="00543E87"/>
    <w:rsid w:val="00544325"/>
    <w:rsid w:val="00544419"/>
    <w:rsid w:val="00544497"/>
    <w:rsid w:val="00544735"/>
    <w:rsid w:val="00544FA3"/>
    <w:rsid w:val="00545125"/>
    <w:rsid w:val="005454EE"/>
    <w:rsid w:val="00545751"/>
    <w:rsid w:val="00545A32"/>
    <w:rsid w:val="00545A4C"/>
    <w:rsid w:val="00545B2F"/>
    <w:rsid w:val="00545F9C"/>
    <w:rsid w:val="00546863"/>
    <w:rsid w:val="00547196"/>
    <w:rsid w:val="0054796B"/>
    <w:rsid w:val="00550264"/>
    <w:rsid w:val="00550576"/>
    <w:rsid w:val="00550700"/>
    <w:rsid w:val="00550C5A"/>
    <w:rsid w:val="0055150C"/>
    <w:rsid w:val="00551DDE"/>
    <w:rsid w:val="005520B8"/>
    <w:rsid w:val="00552462"/>
    <w:rsid w:val="00552589"/>
    <w:rsid w:val="00552597"/>
    <w:rsid w:val="00552A19"/>
    <w:rsid w:val="00552BDF"/>
    <w:rsid w:val="00552D1C"/>
    <w:rsid w:val="00552DA3"/>
    <w:rsid w:val="00553E75"/>
    <w:rsid w:val="00553EE1"/>
    <w:rsid w:val="0055432F"/>
    <w:rsid w:val="005544C0"/>
    <w:rsid w:val="0055507E"/>
    <w:rsid w:val="005555ED"/>
    <w:rsid w:val="00555862"/>
    <w:rsid w:val="00555B59"/>
    <w:rsid w:val="00555E3C"/>
    <w:rsid w:val="00555E42"/>
    <w:rsid w:val="00555FC2"/>
    <w:rsid w:val="00556202"/>
    <w:rsid w:val="005577CF"/>
    <w:rsid w:val="00557975"/>
    <w:rsid w:val="00557B84"/>
    <w:rsid w:val="00557CCE"/>
    <w:rsid w:val="0056012F"/>
    <w:rsid w:val="005602AA"/>
    <w:rsid w:val="0056095C"/>
    <w:rsid w:val="00560E49"/>
    <w:rsid w:val="0056104B"/>
    <w:rsid w:val="00561302"/>
    <w:rsid w:val="005613CC"/>
    <w:rsid w:val="00561716"/>
    <w:rsid w:val="005617D9"/>
    <w:rsid w:val="00561DE2"/>
    <w:rsid w:val="00561EA2"/>
    <w:rsid w:val="0056235B"/>
    <w:rsid w:val="00562D7E"/>
    <w:rsid w:val="00562EB7"/>
    <w:rsid w:val="00563303"/>
    <w:rsid w:val="0056353F"/>
    <w:rsid w:val="0056389B"/>
    <w:rsid w:val="00563950"/>
    <w:rsid w:val="005640D4"/>
    <w:rsid w:val="00564867"/>
    <w:rsid w:val="00564F83"/>
    <w:rsid w:val="005651E0"/>
    <w:rsid w:val="005651E8"/>
    <w:rsid w:val="005652C8"/>
    <w:rsid w:val="0056577F"/>
    <w:rsid w:val="00566B20"/>
    <w:rsid w:val="00566B21"/>
    <w:rsid w:val="00566CF9"/>
    <w:rsid w:val="00567B32"/>
    <w:rsid w:val="005706B2"/>
    <w:rsid w:val="00570BCD"/>
    <w:rsid w:val="00570DB2"/>
    <w:rsid w:val="005711EA"/>
    <w:rsid w:val="005713C0"/>
    <w:rsid w:val="005714DF"/>
    <w:rsid w:val="005717CD"/>
    <w:rsid w:val="00572550"/>
    <w:rsid w:val="00572A6A"/>
    <w:rsid w:val="00572CA8"/>
    <w:rsid w:val="005733A4"/>
    <w:rsid w:val="005734F3"/>
    <w:rsid w:val="005736D6"/>
    <w:rsid w:val="005737BA"/>
    <w:rsid w:val="00573E23"/>
    <w:rsid w:val="005742B1"/>
    <w:rsid w:val="005747E1"/>
    <w:rsid w:val="005748C8"/>
    <w:rsid w:val="00574A3E"/>
    <w:rsid w:val="00574BCE"/>
    <w:rsid w:val="00575C0A"/>
    <w:rsid w:val="00575C5F"/>
    <w:rsid w:val="00576751"/>
    <w:rsid w:val="005768D3"/>
    <w:rsid w:val="00576A52"/>
    <w:rsid w:val="00576D4E"/>
    <w:rsid w:val="00577082"/>
    <w:rsid w:val="0057758E"/>
    <w:rsid w:val="00577634"/>
    <w:rsid w:val="005777EC"/>
    <w:rsid w:val="00577909"/>
    <w:rsid w:val="00577970"/>
    <w:rsid w:val="00577B94"/>
    <w:rsid w:val="00577BB2"/>
    <w:rsid w:val="00580451"/>
    <w:rsid w:val="00580F56"/>
    <w:rsid w:val="005810F9"/>
    <w:rsid w:val="00581131"/>
    <w:rsid w:val="005817E3"/>
    <w:rsid w:val="00581C62"/>
    <w:rsid w:val="00581CD5"/>
    <w:rsid w:val="0058216D"/>
    <w:rsid w:val="00582377"/>
    <w:rsid w:val="00582BD1"/>
    <w:rsid w:val="00583233"/>
    <w:rsid w:val="005837E9"/>
    <w:rsid w:val="00583B1F"/>
    <w:rsid w:val="00583E9C"/>
    <w:rsid w:val="00583EF7"/>
    <w:rsid w:val="00583FA1"/>
    <w:rsid w:val="0058415E"/>
    <w:rsid w:val="00584299"/>
    <w:rsid w:val="005842D9"/>
    <w:rsid w:val="00584685"/>
    <w:rsid w:val="0058555F"/>
    <w:rsid w:val="00585727"/>
    <w:rsid w:val="00585AD9"/>
    <w:rsid w:val="00585C60"/>
    <w:rsid w:val="00585E29"/>
    <w:rsid w:val="00585F60"/>
    <w:rsid w:val="0058633C"/>
    <w:rsid w:val="00586445"/>
    <w:rsid w:val="00586A38"/>
    <w:rsid w:val="00586B6A"/>
    <w:rsid w:val="00586E00"/>
    <w:rsid w:val="00586EBF"/>
    <w:rsid w:val="00586F8F"/>
    <w:rsid w:val="00587082"/>
    <w:rsid w:val="00590187"/>
    <w:rsid w:val="00590245"/>
    <w:rsid w:val="00590E34"/>
    <w:rsid w:val="0059112F"/>
    <w:rsid w:val="0059135D"/>
    <w:rsid w:val="00591528"/>
    <w:rsid w:val="00591A15"/>
    <w:rsid w:val="00591BEB"/>
    <w:rsid w:val="00591CB5"/>
    <w:rsid w:val="0059203A"/>
    <w:rsid w:val="00592115"/>
    <w:rsid w:val="005923F3"/>
    <w:rsid w:val="00592AB7"/>
    <w:rsid w:val="00592D1D"/>
    <w:rsid w:val="005932C0"/>
    <w:rsid w:val="00593B2B"/>
    <w:rsid w:val="00593BD7"/>
    <w:rsid w:val="00593CBC"/>
    <w:rsid w:val="005944D9"/>
    <w:rsid w:val="005944E1"/>
    <w:rsid w:val="005949AE"/>
    <w:rsid w:val="00594A66"/>
    <w:rsid w:val="00594BDB"/>
    <w:rsid w:val="00595084"/>
    <w:rsid w:val="00595752"/>
    <w:rsid w:val="00595D82"/>
    <w:rsid w:val="00595ECC"/>
    <w:rsid w:val="00595EF1"/>
    <w:rsid w:val="00596195"/>
    <w:rsid w:val="005964C9"/>
    <w:rsid w:val="00596744"/>
    <w:rsid w:val="00596DA2"/>
    <w:rsid w:val="005974C4"/>
    <w:rsid w:val="00597645"/>
    <w:rsid w:val="005979CE"/>
    <w:rsid w:val="005A01E7"/>
    <w:rsid w:val="005A01EB"/>
    <w:rsid w:val="005A0415"/>
    <w:rsid w:val="005A0594"/>
    <w:rsid w:val="005A066F"/>
    <w:rsid w:val="005A0A2C"/>
    <w:rsid w:val="005A0CBF"/>
    <w:rsid w:val="005A0D28"/>
    <w:rsid w:val="005A10FB"/>
    <w:rsid w:val="005A1146"/>
    <w:rsid w:val="005A1166"/>
    <w:rsid w:val="005A11C9"/>
    <w:rsid w:val="005A1E8E"/>
    <w:rsid w:val="005A2603"/>
    <w:rsid w:val="005A271C"/>
    <w:rsid w:val="005A2736"/>
    <w:rsid w:val="005A2D8B"/>
    <w:rsid w:val="005A2DD9"/>
    <w:rsid w:val="005A301E"/>
    <w:rsid w:val="005A33F8"/>
    <w:rsid w:val="005A379D"/>
    <w:rsid w:val="005A3A33"/>
    <w:rsid w:val="005A3B9D"/>
    <w:rsid w:val="005A3FAC"/>
    <w:rsid w:val="005A413B"/>
    <w:rsid w:val="005A4293"/>
    <w:rsid w:val="005A46C3"/>
    <w:rsid w:val="005A48B8"/>
    <w:rsid w:val="005A4D81"/>
    <w:rsid w:val="005A4DF9"/>
    <w:rsid w:val="005A52C3"/>
    <w:rsid w:val="005A53BB"/>
    <w:rsid w:val="005A5D2C"/>
    <w:rsid w:val="005A61B1"/>
    <w:rsid w:val="005A657E"/>
    <w:rsid w:val="005A6588"/>
    <w:rsid w:val="005A6600"/>
    <w:rsid w:val="005A66F6"/>
    <w:rsid w:val="005A675B"/>
    <w:rsid w:val="005A69AF"/>
    <w:rsid w:val="005A6B84"/>
    <w:rsid w:val="005A7266"/>
    <w:rsid w:val="005A7563"/>
    <w:rsid w:val="005A7653"/>
    <w:rsid w:val="005A78E1"/>
    <w:rsid w:val="005A7FA1"/>
    <w:rsid w:val="005B04CF"/>
    <w:rsid w:val="005B06FC"/>
    <w:rsid w:val="005B0F52"/>
    <w:rsid w:val="005B0FA8"/>
    <w:rsid w:val="005B15CD"/>
    <w:rsid w:val="005B1643"/>
    <w:rsid w:val="005B21BE"/>
    <w:rsid w:val="005B25A1"/>
    <w:rsid w:val="005B29E9"/>
    <w:rsid w:val="005B2F92"/>
    <w:rsid w:val="005B3E93"/>
    <w:rsid w:val="005B3FBB"/>
    <w:rsid w:val="005B3FF0"/>
    <w:rsid w:val="005B3FF4"/>
    <w:rsid w:val="005B4085"/>
    <w:rsid w:val="005B421D"/>
    <w:rsid w:val="005B4BE0"/>
    <w:rsid w:val="005B5515"/>
    <w:rsid w:val="005B56D9"/>
    <w:rsid w:val="005B57DC"/>
    <w:rsid w:val="005B5A58"/>
    <w:rsid w:val="005B5DDB"/>
    <w:rsid w:val="005B61B2"/>
    <w:rsid w:val="005B62E1"/>
    <w:rsid w:val="005B68FF"/>
    <w:rsid w:val="005B696F"/>
    <w:rsid w:val="005B698C"/>
    <w:rsid w:val="005B69ED"/>
    <w:rsid w:val="005B6DB8"/>
    <w:rsid w:val="005B76EC"/>
    <w:rsid w:val="005B7790"/>
    <w:rsid w:val="005B7C5C"/>
    <w:rsid w:val="005B7C83"/>
    <w:rsid w:val="005C029F"/>
    <w:rsid w:val="005C0ADC"/>
    <w:rsid w:val="005C2998"/>
    <w:rsid w:val="005C4175"/>
    <w:rsid w:val="005C424C"/>
    <w:rsid w:val="005C42C1"/>
    <w:rsid w:val="005C4393"/>
    <w:rsid w:val="005C4615"/>
    <w:rsid w:val="005C5311"/>
    <w:rsid w:val="005C53B4"/>
    <w:rsid w:val="005C55A2"/>
    <w:rsid w:val="005C5C95"/>
    <w:rsid w:val="005C5D3E"/>
    <w:rsid w:val="005C5E1A"/>
    <w:rsid w:val="005C5FA4"/>
    <w:rsid w:val="005C6440"/>
    <w:rsid w:val="005C66A7"/>
    <w:rsid w:val="005C6A9F"/>
    <w:rsid w:val="005C6D16"/>
    <w:rsid w:val="005C6DD0"/>
    <w:rsid w:val="005C769D"/>
    <w:rsid w:val="005C7918"/>
    <w:rsid w:val="005C7BEC"/>
    <w:rsid w:val="005C7C54"/>
    <w:rsid w:val="005D0155"/>
    <w:rsid w:val="005D0D37"/>
    <w:rsid w:val="005D0DBA"/>
    <w:rsid w:val="005D10C4"/>
    <w:rsid w:val="005D1953"/>
    <w:rsid w:val="005D1FCE"/>
    <w:rsid w:val="005D2056"/>
    <w:rsid w:val="005D23BC"/>
    <w:rsid w:val="005D26A9"/>
    <w:rsid w:val="005D2CEF"/>
    <w:rsid w:val="005D32BA"/>
    <w:rsid w:val="005D36B6"/>
    <w:rsid w:val="005D39E8"/>
    <w:rsid w:val="005D41F3"/>
    <w:rsid w:val="005D48F2"/>
    <w:rsid w:val="005D49E3"/>
    <w:rsid w:val="005D4A63"/>
    <w:rsid w:val="005D4B46"/>
    <w:rsid w:val="005D4EE2"/>
    <w:rsid w:val="005D5E28"/>
    <w:rsid w:val="005D66D7"/>
    <w:rsid w:val="005D6AE3"/>
    <w:rsid w:val="005D7063"/>
    <w:rsid w:val="005D728E"/>
    <w:rsid w:val="005D7375"/>
    <w:rsid w:val="005D74BF"/>
    <w:rsid w:val="005D77E6"/>
    <w:rsid w:val="005D79EB"/>
    <w:rsid w:val="005D7B44"/>
    <w:rsid w:val="005E01A1"/>
    <w:rsid w:val="005E0AB2"/>
    <w:rsid w:val="005E0CC8"/>
    <w:rsid w:val="005E0F61"/>
    <w:rsid w:val="005E13ED"/>
    <w:rsid w:val="005E1665"/>
    <w:rsid w:val="005E18BC"/>
    <w:rsid w:val="005E1CFB"/>
    <w:rsid w:val="005E2159"/>
    <w:rsid w:val="005E28BB"/>
    <w:rsid w:val="005E2FDB"/>
    <w:rsid w:val="005E3740"/>
    <w:rsid w:val="005E38EE"/>
    <w:rsid w:val="005E3B35"/>
    <w:rsid w:val="005E3B5A"/>
    <w:rsid w:val="005E3FBB"/>
    <w:rsid w:val="005E4184"/>
    <w:rsid w:val="005E447B"/>
    <w:rsid w:val="005E45B9"/>
    <w:rsid w:val="005E48AC"/>
    <w:rsid w:val="005E49D8"/>
    <w:rsid w:val="005E4FE2"/>
    <w:rsid w:val="005E5475"/>
    <w:rsid w:val="005E567C"/>
    <w:rsid w:val="005E5902"/>
    <w:rsid w:val="005E5933"/>
    <w:rsid w:val="005E60F7"/>
    <w:rsid w:val="005E63CF"/>
    <w:rsid w:val="005E7750"/>
    <w:rsid w:val="005E7AED"/>
    <w:rsid w:val="005E7DE5"/>
    <w:rsid w:val="005E7F72"/>
    <w:rsid w:val="005E9869"/>
    <w:rsid w:val="005F00CA"/>
    <w:rsid w:val="005F0132"/>
    <w:rsid w:val="005F026B"/>
    <w:rsid w:val="005F0CBC"/>
    <w:rsid w:val="005F0CEE"/>
    <w:rsid w:val="005F0E24"/>
    <w:rsid w:val="005F105B"/>
    <w:rsid w:val="005F11C7"/>
    <w:rsid w:val="005F1DEB"/>
    <w:rsid w:val="005F1EAA"/>
    <w:rsid w:val="005F24C3"/>
    <w:rsid w:val="005F295A"/>
    <w:rsid w:val="005F2964"/>
    <w:rsid w:val="005F2C5A"/>
    <w:rsid w:val="005F37BF"/>
    <w:rsid w:val="005F38CF"/>
    <w:rsid w:val="005F4349"/>
    <w:rsid w:val="005F45CE"/>
    <w:rsid w:val="005F4657"/>
    <w:rsid w:val="005F4811"/>
    <w:rsid w:val="005F49CF"/>
    <w:rsid w:val="005F4C53"/>
    <w:rsid w:val="005F500E"/>
    <w:rsid w:val="005F53B0"/>
    <w:rsid w:val="005F57C6"/>
    <w:rsid w:val="005F5F64"/>
    <w:rsid w:val="005F67DD"/>
    <w:rsid w:val="005F6BCA"/>
    <w:rsid w:val="005F7171"/>
    <w:rsid w:val="005F7670"/>
    <w:rsid w:val="005F7701"/>
    <w:rsid w:val="005F7BDA"/>
    <w:rsid w:val="0060028E"/>
    <w:rsid w:val="006005F9"/>
    <w:rsid w:val="006006B9"/>
    <w:rsid w:val="00600B11"/>
    <w:rsid w:val="00600F48"/>
    <w:rsid w:val="00601606"/>
    <w:rsid w:val="0060163F"/>
    <w:rsid w:val="00601F7D"/>
    <w:rsid w:val="0060211D"/>
    <w:rsid w:val="006022FB"/>
    <w:rsid w:val="006024C5"/>
    <w:rsid w:val="00602E70"/>
    <w:rsid w:val="0060370B"/>
    <w:rsid w:val="00603B0F"/>
    <w:rsid w:val="006041E0"/>
    <w:rsid w:val="00604746"/>
    <w:rsid w:val="0060484C"/>
    <w:rsid w:val="00604F45"/>
    <w:rsid w:val="00605025"/>
    <w:rsid w:val="006051E5"/>
    <w:rsid w:val="00605652"/>
    <w:rsid w:val="00605761"/>
    <w:rsid w:val="006064D6"/>
    <w:rsid w:val="00606709"/>
    <w:rsid w:val="00606721"/>
    <w:rsid w:val="00606D0B"/>
    <w:rsid w:val="0060769A"/>
    <w:rsid w:val="00607B97"/>
    <w:rsid w:val="00607E07"/>
    <w:rsid w:val="00607E0A"/>
    <w:rsid w:val="006102E3"/>
    <w:rsid w:val="00610719"/>
    <w:rsid w:val="00610CDB"/>
    <w:rsid w:val="00610CE3"/>
    <w:rsid w:val="0061165A"/>
    <w:rsid w:val="00611E94"/>
    <w:rsid w:val="00612361"/>
    <w:rsid w:val="00612BDA"/>
    <w:rsid w:val="00612DEA"/>
    <w:rsid w:val="0061371D"/>
    <w:rsid w:val="0061409F"/>
    <w:rsid w:val="0061415F"/>
    <w:rsid w:val="00614223"/>
    <w:rsid w:val="006142C7"/>
    <w:rsid w:val="00614852"/>
    <w:rsid w:val="00614A5F"/>
    <w:rsid w:val="00614D65"/>
    <w:rsid w:val="00614E67"/>
    <w:rsid w:val="0061593A"/>
    <w:rsid w:val="006159F8"/>
    <w:rsid w:val="00615FEF"/>
    <w:rsid w:val="00616216"/>
    <w:rsid w:val="00616737"/>
    <w:rsid w:val="006167C5"/>
    <w:rsid w:val="00616DBD"/>
    <w:rsid w:val="00616FEC"/>
    <w:rsid w:val="00617B58"/>
    <w:rsid w:val="00617DA8"/>
    <w:rsid w:val="00620012"/>
    <w:rsid w:val="006203B7"/>
    <w:rsid w:val="0062043A"/>
    <w:rsid w:val="00620928"/>
    <w:rsid w:val="00620D51"/>
    <w:rsid w:val="00621467"/>
    <w:rsid w:val="006214C9"/>
    <w:rsid w:val="00621575"/>
    <w:rsid w:val="0062175D"/>
    <w:rsid w:val="00621C80"/>
    <w:rsid w:val="00621C9A"/>
    <w:rsid w:val="00622719"/>
    <w:rsid w:val="006227EF"/>
    <w:rsid w:val="00622A67"/>
    <w:rsid w:val="00622BFA"/>
    <w:rsid w:val="00622D6B"/>
    <w:rsid w:val="00623630"/>
    <w:rsid w:val="006239C9"/>
    <w:rsid w:val="00623BC6"/>
    <w:rsid w:val="0062481A"/>
    <w:rsid w:val="00624A79"/>
    <w:rsid w:val="00624ADF"/>
    <w:rsid w:val="00624D52"/>
    <w:rsid w:val="00624FCF"/>
    <w:rsid w:val="006253CB"/>
    <w:rsid w:val="0062675C"/>
    <w:rsid w:val="00626FE3"/>
    <w:rsid w:val="00627003"/>
    <w:rsid w:val="00627250"/>
    <w:rsid w:val="006274EE"/>
    <w:rsid w:val="006275AF"/>
    <w:rsid w:val="00627C4F"/>
    <w:rsid w:val="00627C5E"/>
    <w:rsid w:val="00627C6C"/>
    <w:rsid w:val="00630050"/>
    <w:rsid w:val="006307F2"/>
    <w:rsid w:val="00631045"/>
    <w:rsid w:val="00631547"/>
    <w:rsid w:val="006315AC"/>
    <w:rsid w:val="006318D8"/>
    <w:rsid w:val="0063207F"/>
    <w:rsid w:val="006323E6"/>
    <w:rsid w:val="00632A46"/>
    <w:rsid w:val="00632CE7"/>
    <w:rsid w:val="00632F98"/>
    <w:rsid w:val="00634015"/>
    <w:rsid w:val="006340A0"/>
    <w:rsid w:val="006349FA"/>
    <w:rsid w:val="00634B95"/>
    <w:rsid w:val="00634D3C"/>
    <w:rsid w:val="00634EF3"/>
    <w:rsid w:val="00635161"/>
    <w:rsid w:val="00635355"/>
    <w:rsid w:val="00635CC9"/>
    <w:rsid w:val="006365DC"/>
    <w:rsid w:val="00636AB6"/>
    <w:rsid w:val="00636B48"/>
    <w:rsid w:val="006372B3"/>
    <w:rsid w:val="006377E0"/>
    <w:rsid w:val="00637BE5"/>
    <w:rsid w:val="00640334"/>
    <w:rsid w:val="006403AC"/>
    <w:rsid w:val="00640E0F"/>
    <w:rsid w:val="00641167"/>
    <w:rsid w:val="00641231"/>
    <w:rsid w:val="006412CD"/>
    <w:rsid w:val="00641B10"/>
    <w:rsid w:val="00642890"/>
    <w:rsid w:val="006429A1"/>
    <w:rsid w:val="00642D09"/>
    <w:rsid w:val="00642D3D"/>
    <w:rsid w:val="006437E6"/>
    <w:rsid w:val="006440B9"/>
    <w:rsid w:val="00644602"/>
    <w:rsid w:val="006448A2"/>
    <w:rsid w:val="00644A6A"/>
    <w:rsid w:val="00645255"/>
    <w:rsid w:val="00645357"/>
    <w:rsid w:val="006457C4"/>
    <w:rsid w:val="006458F3"/>
    <w:rsid w:val="00645F08"/>
    <w:rsid w:val="006464D5"/>
    <w:rsid w:val="00646588"/>
    <w:rsid w:val="006466BD"/>
    <w:rsid w:val="006466D2"/>
    <w:rsid w:val="00646B59"/>
    <w:rsid w:val="006477FB"/>
    <w:rsid w:val="0064799A"/>
    <w:rsid w:val="00650377"/>
    <w:rsid w:val="006504F8"/>
    <w:rsid w:val="00650A97"/>
    <w:rsid w:val="00650ADE"/>
    <w:rsid w:val="00650D87"/>
    <w:rsid w:val="00650DB7"/>
    <w:rsid w:val="00650E0C"/>
    <w:rsid w:val="00651022"/>
    <w:rsid w:val="006511D6"/>
    <w:rsid w:val="0065144F"/>
    <w:rsid w:val="006516E2"/>
    <w:rsid w:val="006519ED"/>
    <w:rsid w:val="00651BA6"/>
    <w:rsid w:val="00651BFD"/>
    <w:rsid w:val="00651D1C"/>
    <w:rsid w:val="0065205C"/>
    <w:rsid w:val="0065223D"/>
    <w:rsid w:val="006525C8"/>
    <w:rsid w:val="00652EF1"/>
    <w:rsid w:val="0065331D"/>
    <w:rsid w:val="0065373F"/>
    <w:rsid w:val="00653C6A"/>
    <w:rsid w:val="00653E62"/>
    <w:rsid w:val="00654AA2"/>
    <w:rsid w:val="00655384"/>
    <w:rsid w:val="00655392"/>
    <w:rsid w:val="00655B0E"/>
    <w:rsid w:val="00655EF5"/>
    <w:rsid w:val="00655F13"/>
    <w:rsid w:val="00655FBE"/>
    <w:rsid w:val="00656080"/>
    <w:rsid w:val="00656230"/>
    <w:rsid w:val="00656317"/>
    <w:rsid w:val="0065695A"/>
    <w:rsid w:val="00656B23"/>
    <w:rsid w:val="00656C99"/>
    <w:rsid w:val="00656CCD"/>
    <w:rsid w:val="006573F2"/>
    <w:rsid w:val="006576A9"/>
    <w:rsid w:val="00657ACA"/>
    <w:rsid w:val="00657E27"/>
    <w:rsid w:val="0066064D"/>
    <w:rsid w:val="006617B4"/>
    <w:rsid w:val="00661E72"/>
    <w:rsid w:val="00661F75"/>
    <w:rsid w:val="00662681"/>
    <w:rsid w:val="00662870"/>
    <w:rsid w:val="00662EEB"/>
    <w:rsid w:val="00663DDE"/>
    <w:rsid w:val="00663DF8"/>
    <w:rsid w:val="00664D32"/>
    <w:rsid w:val="00664F4E"/>
    <w:rsid w:val="00664FBD"/>
    <w:rsid w:val="006651B8"/>
    <w:rsid w:val="006652D3"/>
    <w:rsid w:val="006653E6"/>
    <w:rsid w:val="00665487"/>
    <w:rsid w:val="00665878"/>
    <w:rsid w:val="00665942"/>
    <w:rsid w:val="00665AC6"/>
    <w:rsid w:val="006663D0"/>
    <w:rsid w:val="006669E5"/>
    <w:rsid w:val="00666C93"/>
    <w:rsid w:val="00667365"/>
    <w:rsid w:val="00667985"/>
    <w:rsid w:val="00667A30"/>
    <w:rsid w:val="00670312"/>
    <w:rsid w:val="006708EB"/>
    <w:rsid w:val="00670DF6"/>
    <w:rsid w:val="00671B18"/>
    <w:rsid w:val="00671CAD"/>
    <w:rsid w:val="00671CFF"/>
    <w:rsid w:val="00671FC1"/>
    <w:rsid w:val="0067269B"/>
    <w:rsid w:val="00672A8B"/>
    <w:rsid w:val="00672BAC"/>
    <w:rsid w:val="00673254"/>
    <w:rsid w:val="00673DFB"/>
    <w:rsid w:val="006741B9"/>
    <w:rsid w:val="00674315"/>
    <w:rsid w:val="006748A4"/>
    <w:rsid w:val="00674937"/>
    <w:rsid w:val="00674FDE"/>
    <w:rsid w:val="00675482"/>
    <w:rsid w:val="00675A21"/>
    <w:rsid w:val="00675C17"/>
    <w:rsid w:val="00676428"/>
    <w:rsid w:val="00676807"/>
    <w:rsid w:val="00676D5C"/>
    <w:rsid w:val="0067708D"/>
    <w:rsid w:val="00677418"/>
    <w:rsid w:val="00677899"/>
    <w:rsid w:val="0067796A"/>
    <w:rsid w:val="0067798D"/>
    <w:rsid w:val="00677A07"/>
    <w:rsid w:val="00680009"/>
    <w:rsid w:val="00680648"/>
    <w:rsid w:val="006807D3"/>
    <w:rsid w:val="006811F9"/>
    <w:rsid w:val="006821E3"/>
    <w:rsid w:val="006822EC"/>
    <w:rsid w:val="00682E29"/>
    <w:rsid w:val="00682F3E"/>
    <w:rsid w:val="0068330E"/>
    <w:rsid w:val="006834C0"/>
    <w:rsid w:val="00683510"/>
    <w:rsid w:val="006839F1"/>
    <w:rsid w:val="00683A48"/>
    <w:rsid w:val="00683A8C"/>
    <w:rsid w:val="00683F17"/>
    <w:rsid w:val="00684097"/>
    <w:rsid w:val="00684197"/>
    <w:rsid w:val="0068437A"/>
    <w:rsid w:val="00684A82"/>
    <w:rsid w:val="00684B1E"/>
    <w:rsid w:val="00685038"/>
    <w:rsid w:val="00685078"/>
    <w:rsid w:val="006850B8"/>
    <w:rsid w:val="00685138"/>
    <w:rsid w:val="00685153"/>
    <w:rsid w:val="00685389"/>
    <w:rsid w:val="00685C58"/>
    <w:rsid w:val="00685DC1"/>
    <w:rsid w:val="00685FF7"/>
    <w:rsid w:val="00686410"/>
    <w:rsid w:val="00686A84"/>
    <w:rsid w:val="00686B93"/>
    <w:rsid w:val="0068792C"/>
    <w:rsid w:val="00687B90"/>
    <w:rsid w:val="00690190"/>
    <w:rsid w:val="00690230"/>
    <w:rsid w:val="00690A5E"/>
    <w:rsid w:val="00690B36"/>
    <w:rsid w:val="00690CD5"/>
    <w:rsid w:val="00690EA2"/>
    <w:rsid w:val="0069163C"/>
    <w:rsid w:val="006916DA"/>
    <w:rsid w:val="006917F0"/>
    <w:rsid w:val="00691FBA"/>
    <w:rsid w:val="006926AA"/>
    <w:rsid w:val="0069320B"/>
    <w:rsid w:val="006935FA"/>
    <w:rsid w:val="006939DF"/>
    <w:rsid w:val="00693BAF"/>
    <w:rsid w:val="00693D04"/>
    <w:rsid w:val="00695008"/>
    <w:rsid w:val="006952DA"/>
    <w:rsid w:val="006956B9"/>
    <w:rsid w:val="0069628D"/>
    <w:rsid w:val="00696681"/>
    <w:rsid w:val="00696A43"/>
    <w:rsid w:val="00696EEA"/>
    <w:rsid w:val="006973DA"/>
    <w:rsid w:val="00697D91"/>
    <w:rsid w:val="00697DF4"/>
    <w:rsid w:val="00697FCD"/>
    <w:rsid w:val="006A0668"/>
    <w:rsid w:val="006A06DE"/>
    <w:rsid w:val="006A083F"/>
    <w:rsid w:val="006A0B23"/>
    <w:rsid w:val="006A1018"/>
    <w:rsid w:val="006A10C0"/>
    <w:rsid w:val="006A1396"/>
    <w:rsid w:val="006A185D"/>
    <w:rsid w:val="006A1AB4"/>
    <w:rsid w:val="006A1CA0"/>
    <w:rsid w:val="006A21FD"/>
    <w:rsid w:val="006A234B"/>
    <w:rsid w:val="006A2654"/>
    <w:rsid w:val="006A29B8"/>
    <w:rsid w:val="006A2CB1"/>
    <w:rsid w:val="006A2D68"/>
    <w:rsid w:val="006A2D97"/>
    <w:rsid w:val="006A3043"/>
    <w:rsid w:val="006A3078"/>
    <w:rsid w:val="006A33AB"/>
    <w:rsid w:val="006A35BE"/>
    <w:rsid w:val="006A387E"/>
    <w:rsid w:val="006A4709"/>
    <w:rsid w:val="006A4C67"/>
    <w:rsid w:val="006A4D93"/>
    <w:rsid w:val="006A51A1"/>
    <w:rsid w:val="006A568E"/>
    <w:rsid w:val="006A5706"/>
    <w:rsid w:val="006A5811"/>
    <w:rsid w:val="006A5B86"/>
    <w:rsid w:val="006A6F78"/>
    <w:rsid w:val="006A7162"/>
    <w:rsid w:val="006A735F"/>
    <w:rsid w:val="006A75C7"/>
    <w:rsid w:val="006A7888"/>
    <w:rsid w:val="006A7E5D"/>
    <w:rsid w:val="006AF0E5"/>
    <w:rsid w:val="006B028B"/>
    <w:rsid w:val="006B02F2"/>
    <w:rsid w:val="006B06B4"/>
    <w:rsid w:val="006B09C2"/>
    <w:rsid w:val="006B105D"/>
    <w:rsid w:val="006B1118"/>
    <w:rsid w:val="006B1242"/>
    <w:rsid w:val="006B1B72"/>
    <w:rsid w:val="006B1BA0"/>
    <w:rsid w:val="006B1E94"/>
    <w:rsid w:val="006B1F1A"/>
    <w:rsid w:val="006B26C0"/>
    <w:rsid w:val="006B2ACC"/>
    <w:rsid w:val="006B30D7"/>
    <w:rsid w:val="006B3378"/>
    <w:rsid w:val="006B39B4"/>
    <w:rsid w:val="006B39DB"/>
    <w:rsid w:val="006B3A10"/>
    <w:rsid w:val="006B3F06"/>
    <w:rsid w:val="006B4026"/>
    <w:rsid w:val="006B4101"/>
    <w:rsid w:val="006B41F6"/>
    <w:rsid w:val="006B4611"/>
    <w:rsid w:val="006B4797"/>
    <w:rsid w:val="006B4989"/>
    <w:rsid w:val="006B519D"/>
    <w:rsid w:val="006B602E"/>
    <w:rsid w:val="006B61F1"/>
    <w:rsid w:val="006B64F2"/>
    <w:rsid w:val="006B6F9E"/>
    <w:rsid w:val="006B7291"/>
    <w:rsid w:val="006B733C"/>
    <w:rsid w:val="006B735D"/>
    <w:rsid w:val="006B73F4"/>
    <w:rsid w:val="006B75FD"/>
    <w:rsid w:val="006B77FA"/>
    <w:rsid w:val="006C054A"/>
    <w:rsid w:val="006C0A42"/>
    <w:rsid w:val="006C0F61"/>
    <w:rsid w:val="006C116D"/>
    <w:rsid w:val="006C11A6"/>
    <w:rsid w:val="006C11B5"/>
    <w:rsid w:val="006C1337"/>
    <w:rsid w:val="006C1CA3"/>
    <w:rsid w:val="006C1E6D"/>
    <w:rsid w:val="006C244F"/>
    <w:rsid w:val="006C2722"/>
    <w:rsid w:val="006C28B1"/>
    <w:rsid w:val="006C2AE4"/>
    <w:rsid w:val="006C2BC4"/>
    <w:rsid w:val="006C33E1"/>
    <w:rsid w:val="006C3E65"/>
    <w:rsid w:val="006C3FA0"/>
    <w:rsid w:val="006C431C"/>
    <w:rsid w:val="006C433E"/>
    <w:rsid w:val="006C536D"/>
    <w:rsid w:val="006C5427"/>
    <w:rsid w:val="006C547B"/>
    <w:rsid w:val="006C5DE1"/>
    <w:rsid w:val="006C63F6"/>
    <w:rsid w:val="006C6A23"/>
    <w:rsid w:val="006C6C20"/>
    <w:rsid w:val="006C73F5"/>
    <w:rsid w:val="006D0709"/>
    <w:rsid w:val="006D08AC"/>
    <w:rsid w:val="006D08C3"/>
    <w:rsid w:val="006D0B9D"/>
    <w:rsid w:val="006D0C9C"/>
    <w:rsid w:val="006D12A2"/>
    <w:rsid w:val="006D1E7E"/>
    <w:rsid w:val="006D1E81"/>
    <w:rsid w:val="006D2021"/>
    <w:rsid w:val="006D2374"/>
    <w:rsid w:val="006D241B"/>
    <w:rsid w:val="006D2731"/>
    <w:rsid w:val="006D2878"/>
    <w:rsid w:val="006D3007"/>
    <w:rsid w:val="006D3478"/>
    <w:rsid w:val="006D3846"/>
    <w:rsid w:val="006D3EDE"/>
    <w:rsid w:val="006D3F1E"/>
    <w:rsid w:val="006D4F2B"/>
    <w:rsid w:val="006D52CD"/>
    <w:rsid w:val="006D5422"/>
    <w:rsid w:val="006D55C8"/>
    <w:rsid w:val="006D5A57"/>
    <w:rsid w:val="006D6246"/>
    <w:rsid w:val="006D6BB5"/>
    <w:rsid w:val="006D6DA2"/>
    <w:rsid w:val="006D6F8F"/>
    <w:rsid w:val="006D71AB"/>
    <w:rsid w:val="006D75A5"/>
    <w:rsid w:val="006D777F"/>
    <w:rsid w:val="006D798D"/>
    <w:rsid w:val="006D7A1A"/>
    <w:rsid w:val="006D7A93"/>
    <w:rsid w:val="006D7B15"/>
    <w:rsid w:val="006D7D40"/>
    <w:rsid w:val="006E022F"/>
    <w:rsid w:val="006E0456"/>
    <w:rsid w:val="006E0FD0"/>
    <w:rsid w:val="006E153C"/>
    <w:rsid w:val="006E2054"/>
    <w:rsid w:val="006E2402"/>
    <w:rsid w:val="006E24AD"/>
    <w:rsid w:val="006E34B6"/>
    <w:rsid w:val="006E40A0"/>
    <w:rsid w:val="006E4A1D"/>
    <w:rsid w:val="006E4BFC"/>
    <w:rsid w:val="006E4D70"/>
    <w:rsid w:val="006E53B7"/>
    <w:rsid w:val="006E6043"/>
    <w:rsid w:val="006E63B3"/>
    <w:rsid w:val="006E660B"/>
    <w:rsid w:val="006E66BA"/>
    <w:rsid w:val="006E6863"/>
    <w:rsid w:val="006E6FA4"/>
    <w:rsid w:val="006F0103"/>
    <w:rsid w:val="006F01AA"/>
    <w:rsid w:val="006F0953"/>
    <w:rsid w:val="006F0BFE"/>
    <w:rsid w:val="006F101A"/>
    <w:rsid w:val="006F1556"/>
    <w:rsid w:val="006F1748"/>
    <w:rsid w:val="006F18D7"/>
    <w:rsid w:val="006F1CF2"/>
    <w:rsid w:val="006F2459"/>
    <w:rsid w:val="006F24A0"/>
    <w:rsid w:val="006F29D3"/>
    <w:rsid w:val="006F29E9"/>
    <w:rsid w:val="006F2A4B"/>
    <w:rsid w:val="006F3149"/>
    <w:rsid w:val="006F3B81"/>
    <w:rsid w:val="006F3E5B"/>
    <w:rsid w:val="006F4032"/>
    <w:rsid w:val="006F404B"/>
    <w:rsid w:val="006F4B2C"/>
    <w:rsid w:val="006F4F25"/>
    <w:rsid w:val="006F53B0"/>
    <w:rsid w:val="006F59E6"/>
    <w:rsid w:val="006F60D6"/>
    <w:rsid w:val="006F65BC"/>
    <w:rsid w:val="006F66E2"/>
    <w:rsid w:val="006F6739"/>
    <w:rsid w:val="006F77B0"/>
    <w:rsid w:val="00700016"/>
    <w:rsid w:val="0070005B"/>
    <w:rsid w:val="0070016B"/>
    <w:rsid w:val="0070027B"/>
    <w:rsid w:val="00700F1A"/>
    <w:rsid w:val="0070102F"/>
    <w:rsid w:val="00701150"/>
    <w:rsid w:val="00701851"/>
    <w:rsid w:val="00701AB4"/>
    <w:rsid w:val="00701EBA"/>
    <w:rsid w:val="007021F0"/>
    <w:rsid w:val="0070249A"/>
    <w:rsid w:val="007030CB"/>
    <w:rsid w:val="007034D6"/>
    <w:rsid w:val="007037B5"/>
    <w:rsid w:val="0070394A"/>
    <w:rsid w:val="00703A76"/>
    <w:rsid w:val="007044E3"/>
    <w:rsid w:val="00704678"/>
    <w:rsid w:val="007046F4"/>
    <w:rsid w:val="007049B1"/>
    <w:rsid w:val="007052A0"/>
    <w:rsid w:val="0070539C"/>
    <w:rsid w:val="0070580A"/>
    <w:rsid w:val="0070587C"/>
    <w:rsid w:val="0070598B"/>
    <w:rsid w:val="00705C53"/>
    <w:rsid w:val="007062C3"/>
    <w:rsid w:val="007063E8"/>
    <w:rsid w:val="00706CE7"/>
    <w:rsid w:val="00706EEE"/>
    <w:rsid w:val="00706F59"/>
    <w:rsid w:val="007072E7"/>
    <w:rsid w:val="00707D3A"/>
    <w:rsid w:val="0071068D"/>
    <w:rsid w:val="00710A07"/>
    <w:rsid w:val="007129D0"/>
    <w:rsid w:val="00712C23"/>
    <w:rsid w:val="00712F0F"/>
    <w:rsid w:val="00712FCA"/>
    <w:rsid w:val="007135DE"/>
    <w:rsid w:val="00713BC8"/>
    <w:rsid w:val="00713BEF"/>
    <w:rsid w:val="00713DC0"/>
    <w:rsid w:val="0071448A"/>
    <w:rsid w:val="007148EA"/>
    <w:rsid w:val="0071543E"/>
    <w:rsid w:val="00715BED"/>
    <w:rsid w:val="00715C71"/>
    <w:rsid w:val="00715DCC"/>
    <w:rsid w:val="0071624E"/>
    <w:rsid w:val="00716B5D"/>
    <w:rsid w:val="0071771D"/>
    <w:rsid w:val="0071793E"/>
    <w:rsid w:val="007179AD"/>
    <w:rsid w:val="00720358"/>
    <w:rsid w:val="007204E1"/>
    <w:rsid w:val="00720AF9"/>
    <w:rsid w:val="00720ECA"/>
    <w:rsid w:val="0072139D"/>
    <w:rsid w:val="00721B0A"/>
    <w:rsid w:val="00721FF8"/>
    <w:rsid w:val="00722AEA"/>
    <w:rsid w:val="00722C74"/>
    <w:rsid w:val="00722DFB"/>
    <w:rsid w:val="00722E17"/>
    <w:rsid w:val="007232EB"/>
    <w:rsid w:val="00723392"/>
    <w:rsid w:val="007234F5"/>
    <w:rsid w:val="00723782"/>
    <w:rsid w:val="00723A02"/>
    <w:rsid w:val="00723B56"/>
    <w:rsid w:val="00723ED8"/>
    <w:rsid w:val="00723F9A"/>
    <w:rsid w:val="00724157"/>
    <w:rsid w:val="00725821"/>
    <w:rsid w:val="007259DB"/>
    <w:rsid w:val="00725B0D"/>
    <w:rsid w:val="00725B20"/>
    <w:rsid w:val="00725E5C"/>
    <w:rsid w:val="00726439"/>
    <w:rsid w:val="00726466"/>
    <w:rsid w:val="007264EE"/>
    <w:rsid w:val="0072690D"/>
    <w:rsid w:val="00726CC7"/>
    <w:rsid w:val="00726D2F"/>
    <w:rsid w:val="007277F2"/>
    <w:rsid w:val="0073028E"/>
    <w:rsid w:val="00731230"/>
    <w:rsid w:val="0073143D"/>
    <w:rsid w:val="007316E0"/>
    <w:rsid w:val="00732896"/>
    <w:rsid w:val="00732C69"/>
    <w:rsid w:val="007332C3"/>
    <w:rsid w:val="007336FD"/>
    <w:rsid w:val="00733BD6"/>
    <w:rsid w:val="0073410C"/>
    <w:rsid w:val="0073432D"/>
    <w:rsid w:val="00734BB3"/>
    <w:rsid w:val="00734ED0"/>
    <w:rsid w:val="00735138"/>
    <w:rsid w:val="00735D9B"/>
    <w:rsid w:val="00735E25"/>
    <w:rsid w:val="00735F7C"/>
    <w:rsid w:val="007360B4"/>
    <w:rsid w:val="007365BC"/>
    <w:rsid w:val="007371B7"/>
    <w:rsid w:val="00737912"/>
    <w:rsid w:val="007379F3"/>
    <w:rsid w:val="00740000"/>
    <w:rsid w:val="00740535"/>
    <w:rsid w:val="007405AD"/>
    <w:rsid w:val="00740DB4"/>
    <w:rsid w:val="00740EE0"/>
    <w:rsid w:val="00741399"/>
    <w:rsid w:val="0074264D"/>
    <w:rsid w:val="00742870"/>
    <w:rsid w:val="00742932"/>
    <w:rsid w:val="007429B0"/>
    <w:rsid w:val="00742DD2"/>
    <w:rsid w:val="00742ED5"/>
    <w:rsid w:val="00743851"/>
    <w:rsid w:val="007438AA"/>
    <w:rsid w:val="00743B18"/>
    <w:rsid w:val="00743D40"/>
    <w:rsid w:val="007443B4"/>
    <w:rsid w:val="00744A08"/>
    <w:rsid w:val="00744F2C"/>
    <w:rsid w:val="0074537E"/>
    <w:rsid w:val="0074644B"/>
    <w:rsid w:val="0074646E"/>
    <w:rsid w:val="00746992"/>
    <w:rsid w:val="00746DD2"/>
    <w:rsid w:val="00746E01"/>
    <w:rsid w:val="0074712A"/>
    <w:rsid w:val="00750B0B"/>
    <w:rsid w:val="00751316"/>
    <w:rsid w:val="00751350"/>
    <w:rsid w:val="00751448"/>
    <w:rsid w:val="00751A69"/>
    <w:rsid w:val="00751AAA"/>
    <w:rsid w:val="00751C87"/>
    <w:rsid w:val="00751C8C"/>
    <w:rsid w:val="007520F1"/>
    <w:rsid w:val="007524C7"/>
    <w:rsid w:val="00752916"/>
    <w:rsid w:val="007529E1"/>
    <w:rsid w:val="00752AD6"/>
    <w:rsid w:val="007540EF"/>
    <w:rsid w:val="00754534"/>
    <w:rsid w:val="00754A4C"/>
    <w:rsid w:val="007551A4"/>
    <w:rsid w:val="00755209"/>
    <w:rsid w:val="0075522B"/>
    <w:rsid w:val="00755241"/>
    <w:rsid w:val="0075574D"/>
    <w:rsid w:val="007563E2"/>
    <w:rsid w:val="00756672"/>
    <w:rsid w:val="0075668B"/>
    <w:rsid w:val="00756E6E"/>
    <w:rsid w:val="00756EFD"/>
    <w:rsid w:val="00756FC6"/>
    <w:rsid w:val="007573D6"/>
    <w:rsid w:val="0075749F"/>
    <w:rsid w:val="007574B5"/>
    <w:rsid w:val="007577B2"/>
    <w:rsid w:val="00760761"/>
    <w:rsid w:val="00760D0B"/>
    <w:rsid w:val="007610BA"/>
    <w:rsid w:val="00762383"/>
    <w:rsid w:val="00762817"/>
    <w:rsid w:val="00762D25"/>
    <w:rsid w:val="00763723"/>
    <w:rsid w:val="00763B9D"/>
    <w:rsid w:val="00763C11"/>
    <w:rsid w:val="00763C4A"/>
    <w:rsid w:val="00764172"/>
    <w:rsid w:val="00765476"/>
    <w:rsid w:val="00765B2C"/>
    <w:rsid w:val="007667C3"/>
    <w:rsid w:val="00766A8B"/>
    <w:rsid w:val="0076721D"/>
    <w:rsid w:val="00767294"/>
    <w:rsid w:val="007676E3"/>
    <w:rsid w:val="0077023B"/>
    <w:rsid w:val="00770C90"/>
    <w:rsid w:val="00770FA6"/>
    <w:rsid w:val="0077175A"/>
    <w:rsid w:val="00771F27"/>
    <w:rsid w:val="007720D6"/>
    <w:rsid w:val="007721EF"/>
    <w:rsid w:val="0077245C"/>
    <w:rsid w:val="00772741"/>
    <w:rsid w:val="00772B61"/>
    <w:rsid w:val="00772BB9"/>
    <w:rsid w:val="00772CB7"/>
    <w:rsid w:val="00772E1A"/>
    <w:rsid w:val="00772F13"/>
    <w:rsid w:val="00773017"/>
    <w:rsid w:val="00773AFD"/>
    <w:rsid w:val="007740E5"/>
    <w:rsid w:val="0077433E"/>
    <w:rsid w:val="007752AF"/>
    <w:rsid w:val="007753AC"/>
    <w:rsid w:val="0077543D"/>
    <w:rsid w:val="007757A9"/>
    <w:rsid w:val="00775A0C"/>
    <w:rsid w:val="00775FDF"/>
    <w:rsid w:val="007768EC"/>
    <w:rsid w:val="00776C3A"/>
    <w:rsid w:val="0077739E"/>
    <w:rsid w:val="007774EC"/>
    <w:rsid w:val="00777691"/>
    <w:rsid w:val="00777934"/>
    <w:rsid w:val="00777B32"/>
    <w:rsid w:val="00777BE9"/>
    <w:rsid w:val="00777EBF"/>
    <w:rsid w:val="00780151"/>
    <w:rsid w:val="00780221"/>
    <w:rsid w:val="007803A1"/>
    <w:rsid w:val="007805A0"/>
    <w:rsid w:val="007806DB"/>
    <w:rsid w:val="0078077A"/>
    <w:rsid w:val="00780EDA"/>
    <w:rsid w:val="00781022"/>
    <w:rsid w:val="00781A45"/>
    <w:rsid w:val="00781AAC"/>
    <w:rsid w:val="00781FA6"/>
    <w:rsid w:val="007821B8"/>
    <w:rsid w:val="00782EF5"/>
    <w:rsid w:val="007834F8"/>
    <w:rsid w:val="007837A3"/>
    <w:rsid w:val="0078396C"/>
    <w:rsid w:val="00783D15"/>
    <w:rsid w:val="00783E59"/>
    <w:rsid w:val="007849D1"/>
    <w:rsid w:val="00784AA0"/>
    <w:rsid w:val="007851AA"/>
    <w:rsid w:val="007857EB"/>
    <w:rsid w:val="0078585D"/>
    <w:rsid w:val="007858A6"/>
    <w:rsid w:val="007858F1"/>
    <w:rsid w:val="00785967"/>
    <w:rsid w:val="0078596C"/>
    <w:rsid w:val="00785B68"/>
    <w:rsid w:val="00785B73"/>
    <w:rsid w:val="00786777"/>
    <w:rsid w:val="00786792"/>
    <w:rsid w:val="00786BD4"/>
    <w:rsid w:val="00786D48"/>
    <w:rsid w:val="007874E1"/>
    <w:rsid w:val="00787A27"/>
    <w:rsid w:val="007900FE"/>
    <w:rsid w:val="00790640"/>
    <w:rsid w:val="00790915"/>
    <w:rsid w:val="00790F9A"/>
    <w:rsid w:val="0079102F"/>
    <w:rsid w:val="0079123A"/>
    <w:rsid w:val="00791C3F"/>
    <w:rsid w:val="00791D56"/>
    <w:rsid w:val="00791ED7"/>
    <w:rsid w:val="0079205F"/>
    <w:rsid w:val="007923A7"/>
    <w:rsid w:val="00792C47"/>
    <w:rsid w:val="00792E70"/>
    <w:rsid w:val="007933C7"/>
    <w:rsid w:val="007934BF"/>
    <w:rsid w:val="00793523"/>
    <w:rsid w:val="00793DC7"/>
    <w:rsid w:val="0079461D"/>
    <w:rsid w:val="007947D2"/>
    <w:rsid w:val="00794946"/>
    <w:rsid w:val="00794975"/>
    <w:rsid w:val="007954A6"/>
    <w:rsid w:val="0079592D"/>
    <w:rsid w:val="00795E49"/>
    <w:rsid w:val="0079611E"/>
    <w:rsid w:val="00796873"/>
    <w:rsid w:val="00796AD8"/>
    <w:rsid w:val="00796C63"/>
    <w:rsid w:val="00796D51"/>
    <w:rsid w:val="0079762F"/>
    <w:rsid w:val="007976F0"/>
    <w:rsid w:val="00797861"/>
    <w:rsid w:val="00797B94"/>
    <w:rsid w:val="007A05FF"/>
    <w:rsid w:val="007A0D74"/>
    <w:rsid w:val="007A0E67"/>
    <w:rsid w:val="007A11D4"/>
    <w:rsid w:val="007A195D"/>
    <w:rsid w:val="007A2016"/>
    <w:rsid w:val="007A2079"/>
    <w:rsid w:val="007A2505"/>
    <w:rsid w:val="007A28E4"/>
    <w:rsid w:val="007A2DE5"/>
    <w:rsid w:val="007A37C2"/>
    <w:rsid w:val="007A3B13"/>
    <w:rsid w:val="007A3BDD"/>
    <w:rsid w:val="007A3E03"/>
    <w:rsid w:val="007A4139"/>
    <w:rsid w:val="007A4A34"/>
    <w:rsid w:val="007A4CB7"/>
    <w:rsid w:val="007A4F76"/>
    <w:rsid w:val="007A516F"/>
    <w:rsid w:val="007A51C5"/>
    <w:rsid w:val="007A523D"/>
    <w:rsid w:val="007A528D"/>
    <w:rsid w:val="007A54B1"/>
    <w:rsid w:val="007A5586"/>
    <w:rsid w:val="007A60BD"/>
    <w:rsid w:val="007A639C"/>
    <w:rsid w:val="007A6452"/>
    <w:rsid w:val="007A663E"/>
    <w:rsid w:val="007A6B66"/>
    <w:rsid w:val="007A6CBF"/>
    <w:rsid w:val="007A6EFD"/>
    <w:rsid w:val="007A75A5"/>
    <w:rsid w:val="007A7ED7"/>
    <w:rsid w:val="007B0613"/>
    <w:rsid w:val="007B0A06"/>
    <w:rsid w:val="007B0DE8"/>
    <w:rsid w:val="007B1165"/>
    <w:rsid w:val="007B11CA"/>
    <w:rsid w:val="007B133C"/>
    <w:rsid w:val="007B1842"/>
    <w:rsid w:val="007B1A53"/>
    <w:rsid w:val="007B1AEC"/>
    <w:rsid w:val="007B1D9E"/>
    <w:rsid w:val="007B2436"/>
    <w:rsid w:val="007B2CE0"/>
    <w:rsid w:val="007B2D80"/>
    <w:rsid w:val="007B2DAE"/>
    <w:rsid w:val="007B2E9A"/>
    <w:rsid w:val="007B3416"/>
    <w:rsid w:val="007B37BD"/>
    <w:rsid w:val="007B3818"/>
    <w:rsid w:val="007B3F95"/>
    <w:rsid w:val="007B420B"/>
    <w:rsid w:val="007B473C"/>
    <w:rsid w:val="007B4C13"/>
    <w:rsid w:val="007B4D97"/>
    <w:rsid w:val="007B4F7F"/>
    <w:rsid w:val="007B52C9"/>
    <w:rsid w:val="007B7A4D"/>
    <w:rsid w:val="007B7F36"/>
    <w:rsid w:val="007C0BB0"/>
    <w:rsid w:val="007C0E65"/>
    <w:rsid w:val="007C115C"/>
    <w:rsid w:val="007C1784"/>
    <w:rsid w:val="007C1C11"/>
    <w:rsid w:val="007C1CC4"/>
    <w:rsid w:val="007C215C"/>
    <w:rsid w:val="007C2211"/>
    <w:rsid w:val="007C269A"/>
    <w:rsid w:val="007C2933"/>
    <w:rsid w:val="007C2C28"/>
    <w:rsid w:val="007C2DB0"/>
    <w:rsid w:val="007C2E00"/>
    <w:rsid w:val="007C2E4B"/>
    <w:rsid w:val="007C2FF9"/>
    <w:rsid w:val="007C3556"/>
    <w:rsid w:val="007C35E5"/>
    <w:rsid w:val="007C3677"/>
    <w:rsid w:val="007C3B0B"/>
    <w:rsid w:val="007C3B30"/>
    <w:rsid w:val="007C3E0D"/>
    <w:rsid w:val="007C40DB"/>
    <w:rsid w:val="007C410D"/>
    <w:rsid w:val="007C4239"/>
    <w:rsid w:val="007C42C4"/>
    <w:rsid w:val="007C44D9"/>
    <w:rsid w:val="007C49E8"/>
    <w:rsid w:val="007C4F86"/>
    <w:rsid w:val="007C5335"/>
    <w:rsid w:val="007C54CD"/>
    <w:rsid w:val="007C59CB"/>
    <w:rsid w:val="007C61C2"/>
    <w:rsid w:val="007C62A4"/>
    <w:rsid w:val="007C62E1"/>
    <w:rsid w:val="007C6825"/>
    <w:rsid w:val="007C6BED"/>
    <w:rsid w:val="007C7741"/>
    <w:rsid w:val="007C7770"/>
    <w:rsid w:val="007C7832"/>
    <w:rsid w:val="007D0137"/>
    <w:rsid w:val="007D01E3"/>
    <w:rsid w:val="007D0354"/>
    <w:rsid w:val="007D0691"/>
    <w:rsid w:val="007D08BA"/>
    <w:rsid w:val="007D1C73"/>
    <w:rsid w:val="007D21C5"/>
    <w:rsid w:val="007D222F"/>
    <w:rsid w:val="007D29FC"/>
    <w:rsid w:val="007D340F"/>
    <w:rsid w:val="007D3CA3"/>
    <w:rsid w:val="007D41C8"/>
    <w:rsid w:val="007D4331"/>
    <w:rsid w:val="007D45AA"/>
    <w:rsid w:val="007D4D3F"/>
    <w:rsid w:val="007D5262"/>
    <w:rsid w:val="007D7181"/>
    <w:rsid w:val="007D7C29"/>
    <w:rsid w:val="007D7E32"/>
    <w:rsid w:val="007E12EC"/>
    <w:rsid w:val="007E136B"/>
    <w:rsid w:val="007E19E6"/>
    <w:rsid w:val="007E19F5"/>
    <w:rsid w:val="007E25B6"/>
    <w:rsid w:val="007E2775"/>
    <w:rsid w:val="007E2CF3"/>
    <w:rsid w:val="007E2F39"/>
    <w:rsid w:val="007E32A1"/>
    <w:rsid w:val="007E3730"/>
    <w:rsid w:val="007E3760"/>
    <w:rsid w:val="007E3D98"/>
    <w:rsid w:val="007E4FD6"/>
    <w:rsid w:val="007E5259"/>
    <w:rsid w:val="007E52AF"/>
    <w:rsid w:val="007E6F66"/>
    <w:rsid w:val="007E71D3"/>
    <w:rsid w:val="007E7215"/>
    <w:rsid w:val="007E731A"/>
    <w:rsid w:val="007E7DA2"/>
    <w:rsid w:val="007F0489"/>
    <w:rsid w:val="007F0685"/>
    <w:rsid w:val="007F0811"/>
    <w:rsid w:val="007F0A62"/>
    <w:rsid w:val="007F0CEC"/>
    <w:rsid w:val="007F165F"/>
    <w:rsid w:val="007F17C3"/>
    <w:rsid w:val="007F18B4"/>
    <w:rsid w:val="007F1AB3"/>
    <w:rsid w:val="007F1CD1"/>
    <w:rsid w:val="007F1CDD"/>
    <w:rsid w:val="007F1FE3"/>
    <w:rsid w:val="007F21A6"/>
    <w:rsid w:val="007F232D"/>
    <w:rsid w:val="007F29D1"/>
    <w:rsid w:val="007F2E0F"/>
    <w:rsid w:val="007F3155"/>
    <w:rsid w:val="007F3863"/>
    <w:rsid w:val="007F3CCE"/>
    <w:rsid w:val="007F4468"/>
    <w:rsid w:val="007F4D21"/>
    <w:rsid w:val="007F51BF"/>
    <w:rsid w:val="007F5319"/>
    <w:rsid w:val="007F5719"/>
    <w:rsid w:val="007F5AEA"/>
    <w:rsid w:val="007F5FE7"/>
    <w:rsid w:val="007F66A6"/>
    <w:rsid w:val="007F6B82"/>
    <w:rsid w:val="007F7148"/>
    <w:rsid w:val="007F7322"/>
    <w:rsid w:val="007F735F"/>
    <w:rsid w:val="007F74B6"/>
    <w:rsid w:val="007F757B"/>
    <w:rsid w:val="007F7754"/>
    <w:rsid w:val="007F7FBC"/>
    <w:rsid w:val="008005E6"/>
    <w:rsid w:val="00800B5E"/>
    <w:rsid w:val="00800CB8"/>
    <w:rsid w:val="00801524"/>
    <w:rsid w:val="0080166D"/>
    <w:rsid w:val="00801696"/>
    <w:rsid w:val="008018AA"/>
    <w:rsid w:val="00801E77"/>
    <w:rsid w:val="00801FC3"/>
    <w:rsid w:val="008026E4"/>
    <w:rsid w:val="008030BD"/>
    <w:rsid w:val="0080314A"/>
    <w:rsid w:val="00803699"/>
    <w:rsid w:val="00804521"/>
    <w:rsid w:val="00804705"/>
    <w:rsid w:val="0080485B"/>
    <w:rsid w:val="008049CA"/>
    <w:rsid w:val="008050F7"/>
    <w:rsid w:val="00805402"/>
    <w:rsid w:val="0080567B"/>
    <w:rsid w:val="008058EE"/>
    <w:rsid w:val="00805B57"/>
    <w:rsid w:val="00805D29"/>
    <w:rsid w:val="008061EE"/>
    <w:rsid w:val="008063F2"/>
    <w:rsid w:val="00806EBB"/>
    <w:rsid w:val="0080710B"/>
    <w:rsid w:val="00807410"/>
    <w:rsid w:val="00807536"/>
    <w:rsid w:val="00807C28"/>
    <w:rsid w:val="008103E4"/>
    <w:rsid w:val="0081043C"/>
    <w:rsid w:val="00810C50"/>
    <w:rsid w:val="00810FC1"/>
    <w:rsid w:val="00810FFE"/>
    <w:rsid w:val="0081176D"/>
    <w:rsid w:val="00811B3A"/>
    <w:rsid w:val="0081211D"/>
    <w:rsid w:val="00812243"/>
    <w:rsid w:val="00812402"/>
    <w:rsid w:val="0081265F"/>
    <w:rsid w:val="00812949"/>
    <w:rsid w:val="00812A2B"/>
    <w:rsid w:val="00812ED4"/>
    <w:rsid w:val="008130A9"/>
    <w:rsid w:val="00813613"/>
    <w:rsid w:val="00813619"/>
    <w:rsid w:val="00813CB3"/>
    <w:rsid w:val="00814BFC"/>
    <w:rsid w:val="00814C94"/>
    <w:rsid w:val="00814DF9"/>
    <w:rsid w:val="00815041"/>
    <w:rsid w:val="008165EE"/>
    <w:rsid w:val="00816754"/>
    <w:rsid w:val="00816897"/>
    <w:rsid w:val="00816BFB"/>
    <w:rsid w:val="00817473"/>
    <w:rsid w:val="008179B4"/>
    <w:rsid w:val="00820540"/>
    <w:rsid w:val="00820959"/>
    <w:rsid w:val="00820B97"/>
    <w:rsid w:val="0082169F"/>
    <w:rsid w:val="00821A97"/>
    <w:rsid w:val="00822155"/>
    <w:rsid w:val="008238E5"/>
    <w:rsid w:val="008239F5"/>
    <w:rsid w:val="008245BF"/>
    <w:rsid w:val="00824BCD"/>
    <w:rsid w:val="00824DCF"/>
    <w:rsid w:val="008252A7"/>
    <w:rsid w:val="008256C2"/>
    <w:rsid w:val="00825A17"/>
    <w:rsid w:val="00825C80"/>
    <w:rsid w:val="00826298"/>
    <w:rsid w:val="00826AE4"/>
    <w:rsid w:val="008277B6"/>
    <w:rsid w:val="00830114"/>
    <w:rsid w:val="0083030D"/>
    <w:rsid w:val="00830372"/>
    <w:rsid w:val="00830813"/>
    <w:rsid w:val="00831166"/>
    <w:rsid w:val="008312F4"/>
    <w:rsid w:val="008316A2"/>
    <w:rsid w:val="00831BDE"/>
    <w:rsid w:val="00832016"/>
    <w:rsid w:val="00833B47"/>
    <w:rsid w:val="00833D9F"/>
    <w:rsid w:val="00833EAD"/>
    <w:rsid w:val="0083497C"/>
    <w:rsid w:val="00835478"/>
    <w:rsid w:val="008359FA"/>
    <w:rsid w:val="00835D72"/>
    <w:rsid w:val="008365BA"/>
    <w:rsid w:val="008366B7"/>
    <w:rsid w:val="00836A15"/>
    <w:rsid w:val="00836EE9"/>
    <w:rsid w:val="00837115"/>
    <w:rsid w:val="00837F41"/>
    <w:rsid w:val="00840216"/>
    <w:rsid w:val="008403A5"/>
    <w:rsid w:val="00840DD5"/>
    <w:rsid w:val="00840FC7"/>
    <w:rsid w:val="008416EF"/>
    <w:rsid w:val="00842111"/>
    <w:rsid w:val="00842F22"/>
    <w:rsid w:val="0084315F"/>
    <w:rsid w:val="00843233"/>
    <w:rsid w:val="00843387"/>
    <w:rsid w:val="008438B1"/>
    <w:rsid w:val="00843A2A"/>
    <w:rsid w:val="00843CB4"/>
    <w:rsid w:val="008441EF"/>
    <w:rsid w:val="00844358"/>
    <w:rsid w:val="00844559"/>
    <w:rsid w:val="00844B74"/>
    <w:rsid w:val="00845157"/>
    <w:rsid w:val="008457C4"/>
    <w:rsid w:val="00845825"/>
    <w:rsid w:val="00846B1F"/>
    <w:rsid w:val="00846DB4"/>
    <w:rsid w:val="00847080"/>
    <w:rsid w:val="008472C1"/>
    <w:rsid w:val="0084767C"/>
    <w:rsid w:val="008478E9"/>
    <w:rsid w:val="00847DF8"/>
    <w:rsid w:val="00850881"/>
    <w:rsid w:val="00851148"/>
    <w:rsid w:val="00851336"/>
    <w:rsid w:val="00851D05"/>
    <w:rsid w:val="00851E60"/>
    <w:rsid w:val="008520E6"/>
    <w:rsid w:val="008522C1"/>
    <w:rsid w:val="008522EF"/>
    <w:rsid w:val="00852650"/>
    <w:rsid w:val="00852735"/>
    <w:rsid w:val="0085295D"/>
    <w:rsid w:val="00852B6A"/>
    <w:rsid w:val="00852C82"/>
    <w:rsid w:val="00852D15"/>
    <w:rsid w:val="00853799"/>
    <w:rsid w:val="00853A32"/>
    <w:rsid w:val="00853AAA"/>
    <w:rsid w:val="00853BB5"/>
    <w:rsid w:val="00853D1E"/>
    <w:rsid w:val="0085449E"/>
    <w:rsid w:val="00854543"/>
    <w:rsid w:val="00854F82"/>
    <w:rsid w:val="00855050"/>
    <w:rsid w:val="008551AA"/>
    <w:rsid w:val="008563ED"/>
    <w:rsid w:val="00856514"/>
    <w:rsid w:val="00856FD6"/>
    <w:rsid w:val="00857A23"/>
    <w:rsid w:val="00857BEA"/>
    <w:rsid w:val="00857D88"/>
    <w:rsid w:val="00857DBA"/>
    <w:rsid w:val="0086055C"/>
    <w:rsid w:val="0086153C"/>
    <w:rsid w:val="0086164A"/>
    <w:rsid w:val="008617D9"/>
    <w:rsid w:val="00861FDB"/>
    <w:rsid w:val="00862190"/>
    <w:rsid w:val="008622DD"/>
    <w:rsid w:val="00863047"/>
    <w:rsid w:val="00863468"/>
    <w:rsid w:val="0086448F"/>
    <w:rsid w:val="00864527"/>
    <w:rsid w:val="008645B8"/>
    <w:rsid w:val="00864992"/>
    <w:rsid w:val="00864AEF"/>
    <w:rsid w:val="00864BCB"/>
    <w:rsid w:val="00864F06"/>
    <w:rsid w:val="00864F86"/>
    <w:rsid w:val="00865051"/>
    <w:rsid w:val="00865DD8"/>
    <w:rsid w:val="00866726"/>
    <w:rsid w:val="0086680C"/>
    <w:rsid w:val="008669DD"/>
    <w:rsid w:val="00866A5D"/>
    <w:rsid w:val="00866CD1"/>
    <w:rsid w:val="00867240"/>
    <w:rsid w:val="0087061A"/>
    <w:rsid w:val="00870AB8"/>
    <w:rsid w:val="0087116A"/>
    <w:rsid w:val="00871248"/>
    <w:rsid w:val="00871903"/>
    <w:rsid w:val="00871D2D"/>
    <w:rsid w:val="00871D90"/>
    <w:rsid w:val="008722E5"/>
    <w:rsid w:val="008729FA"/>
    <w:rsid w:val="00872FE5"/>
    <w:rsid w:val="0087329B"/>
    <w:rsid w:val="00873A95"/>
    <w:rsid w:val="0087417A"/>
    <w:rsid w:val="00874699"/>
    <w:rsid w:val="00874C2C"/>
    <w:rsid w:val="00874CA4"/>
    <w:rsid w:val="00874DCB"/>
    <w:rsid w:val="00874E1E"/>
    <w:rsid w:val="00874E52"/>
    <w:rsid w:val="0087504F"/>
    <w:rsid w:val="008751F2"/>
    <w:rsid w:val="00875F1B"/>
    <w:rsid w:val="008762C6"/>
    <w:rsid w:val="0087642F"/>
    <w:rsid w:val="0087663E"/>
    <w:rsid w:val="00876B08"/>
    <w:rsid w:val="00876BF5"/>
    <w:rsid w:val="00876DA4"/>
    <w:rsid w:val="00876E74"/>
    <w:rsid w:val="00876FCA"/>
    <w:rsid w:val="00877A89"/>
    <w:rsid w:val="00877B89"/>
    <w:rsid w:val="00877D15"/>
    <w:rsid w:val="00877DF3"/>
    <w:rsid w:val="008810FA"/>
    <w:rsid w:val="00881301"/>
    <w:rsid w:val="0088159B"/>
    <w:rsid w:val="008815FF"/>
    <w:rsid w:val="00881935"/>
    <w:rsid w:val="00881ABC"/>
    <w:rsid w:val="00881B1B"/>
    <w:rsid w:val="00882428"/>
    <w:rsid w:val="00883A77"/>
    <w:rsid w:val="00883BC7"/>
    <w:rsid w:val="00883CD0"/>
    <w:rsid w:val="008840E0"/>
    <w:rsid w:val="00884BD6"/>
    <w:rsid w:val="00884D75"/>
    <w:rsid w:val="00884E73"/>
    <w:rsid w:val="00884F92"/>
    <w:rsid w:val="00885E70"/>
    <w:rsid w:val="0088630C"/>
    <w:rsid w:val="008863DF"/>
    <w:rsid w:val="008864D6"/>
    <w:rsid w:val="00886C87"/>
    <w:rsid w:val="00887150"/>
    <w:rsid w:val="008879F7"/>
    <w:rsid w:val="00887BE2"/>
    <w:rsid w:val="008900ED"/>
    <w:rsid w:val="008902F0"/>
    <w:rsid w:val="008903AC"/>
    <w:rsid w:val="0089052A"/>
    <w:rsid w:val="00890550"/>
    <w:rsid w:val="0089057F"/>
    <w:rsid w:val="008908F1"/>
    <w:rsid w:val="00890F72"/>
    <w:rsid w:val="00891280"/>
    <w:rsid w:val="00891A6F"/>
    <w:rsid w:val="00891A8B"/>
    <w:rsid w:val="00891C37"/>
    <w:rsid w:val="00892677"/>
    <w:rsid w:val="0089269F"/>
    <w:rsid w:val="00892C74"/>
    <w:rsid w:val="00892E71"/>
    <w:rsid w:val="0089356F"/>
    <w:rsid w:val="00893C9A"/>
    <w:rsid w:val="0089405B"/>
    <w:rsid w:val="008942AE"/>
    <w:rsid w:val="008944AC"/>
    <w:rsid w:val="00894908"/>
    <w:rsid w:val="00894A20"/>
    <w:rsid w:val="00894B30"/>
    <w:rsid w:val="0089578E"/>
    <w:rsid w:val="00895CC3"/>
    <w:rsid w:val="00895ECD"/>
    <w:rsid w:val="008962DB"/>
    <w:rsid w:val="00896E3B"/>
    <w:rsid w:val="00897360"/>
    <w:rsid w:val="00897637"/>
    <w:rsid w:val="008A04F6"/>
    <w:rsid w:val="008A07A3"/>
    <w:rsid w:val="008A09A8"/>
    <w:rsid w:val="008A0E29"/>
    <w:rsid w:val="008A1762"/>
    <w:rsid w:val="008A1F4C"/>
    <w:rsid w:val="008A2543"/>
    <w:rsid w:val="008A2670"/>
    <w:rsid w:val="008A2D86"/>
    <w:rsid w:val="008A3019"/>
    <w:rsid w:val="008A3228"/>
    <w:rsid w:val="008A3515"/>
    <w:rsid w:val="008A3BC4"/>
    <w:rsid w:val="008A3CE5"/>
    <w:rsid w:val="008A41A4"/>
    <w:rsid w:val="008A4A61"/>
    <w:rsid w:val="008A4D8B"/>
    <w:rsid w:val="008A5C57"/>
    <w:rsid w:val="008A6511"/>
    <w:rsid w:val="008A69DF"/>
    <w:rsid w:val="008A6C53"/>
    <w:rsid w:val="008A6ECC"/>
    <w:rsid w:val="008A76EE"/>
    <w:rsid w:val="008A7A5A"/>
    <w:rsid w:val="008A7C6E"/>
    <w:rsid w:val="008AB013"/>
    <w:rsid w:val="008B0680"/>
    <w:rsid w:val="008B09DB"/>
    <w:rsid w:val="008B0CB5"/>
    <w:rsid w:val="008B1C5B"/>
    <w:rsid w:val="008B20F8"/>
    <w:rsid w:val="008B26A0"/>
    <w:rsid w:val="008B2774"/>
    <w:rsid w:val="008B278A"/>
    <w:rsid w:val="008B2837"/>
    <w:rsid w:val="008B2A45"/>
    <w:rsid w:val="008B31F4"/>
    <w:rsid w:val="008B329B"/>
    <w:rsid w:val="008B345E"/>
    <w:rsid w:val="008B3460"/>
    <w:rsid w:val="008B3603"/>
    <w:rsid w:val="008B37D4"/>
    <w:rsid w:val="008B3B81"/>
    <w:rsid w:val="008B3C4C"/>
    <w:rsid w:val="008B5D1E"/>
    <w:rsid w:val="008B6371"/>
    <w:rsid w:val="008B701D"/>
    <w:rsid w:val="008B7367"/>
    <w:rsid w:val="008B73FB"/>
    <w:rsid w:val="008B7938"/>
    <w:rsid w:val="008B7ED4"/>
    <w:rsid w:val="008C0006"/>
    <w:rsid w:val="008C0EB9"/>
    <w:rsid w:val="008C1662"/>
    <w:rsid w:val="008C1821"/>
    <w:rsid w:val="008C1AC1"/>
    <w:rsid w:val="008C1C8C"/>
    <w:rsid w:val="008C1F8A"/>
    <w:rsid w:val="008C252F"/>
    <w:rsid w:val="008C27A0"/>
    <w:rsid w:val="008C2C07"/>
    <w:rsid w:val="008C3044"/>
    <w:rsid w:val="008C32C2"/>
    <w:rsid w:val="008C34F7"/>
    <w:rsid w:val="008C3887"/>
    <w:rsid w:val="008C4066"/>
    <w:rsid w:val="008C426B"/>
    <w:rsid w:val="008C493B"/>
    <w:rsid w:val="008C49CA"/>
    <w:rsid w:val="008C5208"/>
    <w:rsid w:val="008C57EA"/>
    <w:rsid w:val="008C5881"/>
    <w:rsid w:val="008C5B26"/>
    <w:rsid w:val="008C6AE9"/>
    <w:rsid w:val="008C6E52"/>
    <w:rsid w:val="008C7933"/>
    <w:rsid w:val="008C7F88"/>
    <w:rsid w:val="008D058C"/>
    <w:rsid w:val="008D0A86"/>
    <w:rsid w:val="008D1612"/>
    <w:rsid w:val="008D18F9"/>
    <w:rsid w:val="008D1A34"/>
    <w:rsid w:val="008D1AAA"/>
    <w:rsid w:val="008D1B77"/>
    <w:rsid w:val="008D1EC1"/>
    <w:rsid w:val="008D1FBA"/>
    <w:rsid w:val="008D2B9D"/>
    <w:rsid w:val="008D3D75"/>
    <w:rsid w:val="008D3F4E"/>
    <w:rsid w:val="008D42DA"/>
    <w:rsid w:val="008D45DC"/>
    <w:rsid w:val="008D4950"/>
    <w:rsid w:val="008D4FC5"/>
    <w:rsid w:val="008D500C"/>
    <w:rsid w:val="008D5064"/>
    <w:rsid w:val="008D5161"/>
    <w:rsid w:val="008D53FC"/>
    <w:rsid w:val="008D5425"/>
    <w:rsid w:val="008D556E"/>
    <w:rsid w:val="008D5DFD"/>
    <w:rsid w:val="008D6741"/>
    <w:rsid w:val="008D6A70"/>
    <w:rsid w:val="008D6E0A"/>
    <w:rsid w:val="008D7599"/>
    <w:rsid w:val="008D779C"/>
    <w:rsid w:val="008D7BB5"/>
    <w:rsid w:val="008D7CE4"/>
    <w:rsid w:val="008E0133"/>
    <w:rsid w:val="008E0253"/>
    <w:rsid w:val="008E02D8"/>
    <w:rsid w:val="008E0597"/>
    <w:rsid w:val="008E0700"/>
    <w:rsid w:val="008E0A4A"/>
    <w:rsid w:val="008E1131"/>
    <w:rsid w:val="008E13E3"/>
    <w:rsid w:val="008E170A"/>
    <w:rsid w:val="008E18C6"/>
    <w:rsid w:val="008E1D49"/>
    <w:rsid w:val="008E1FE9"/>
    <w:rsid w:val="008E1FEA"/>
    <w:rsid w:val="008E21BA"/>
    <w:rsid w:val="008E24F1"/>
    <w:rsid w:val="008E2BA5"/>
    <w:rsid w:val="008E2F0A"/>
    <w:rsid w:val="008E36D4"/>
    <w:rsid w:val="008E3814"/>
    <w:rsid w:val="008E42F6"/>
    <w:rsid w:val="008E48CE"/>
    <w:rsid w:val="008E4BB6"/>
    <w:rsid w:val="008E4CEF"/>
    <w:rsid w:val="008E4F6D"/>
    <w:rsid w:val="008E548F"/>
    <w:rsid w:val="008E5495"/>
    <w:rsid w:val="008E5B0F"/>
    <w:rsid w:val="008E5BA7"/>
    <w:rsid w:val="008E6033"/>
    <w:rsid w:val="008E6673"/>
    <w:rsid w:val="008E6B6C"/>
    <w:rsid w:val="008E6FF7"/>
    <w:rsid w:val="008E7894"/>
    <w:rsid w:val="008E79C8"/>
    <w:rsid w:val="008F049B"/>
    <w:rsid w:val="008F0617"/>
    <w:rsid w:val="008F090B"/>
    <w:rsid w:val="008F0BD1"/>
    <w:rsid w:val="008F0C0B"/>
    <w:rsid w:val="008F0D9B"/>
    <w:rsid w:val="008F13B2"/>
    <w:rsid w:val="008F17DE"/>
    <w:rsid w:val="008F3A4A"/>
    <w:rsid w:val="008F3B10"/>
    <w:rsid w:val="008F3C6E"/>
    <w:rsid w:val="008F3CCE"/>
    <w:rsid w:val="008F4541"/>
    <w:rsid w:val="008F4CBE"/>
    <w:rsid w:val="008F4F11"/>
    <w:rsid w:val="008F4F3D"/>
    <w:rsid w:val="008F5015"/>
    <w:rsid w:val="008F56D3"/>
    <w:rsid w:val="008F5952"/>
    <w:rsid w:val="008F5ECE"/>
    <w:rsid w:val="008F6277"/>
    <w:rsid w:val="008F6302"/>
    <w:rsid w:val="008F649D"/>
    <w:rsid w:val="008F6E17"/>
    <w:rsid w:val="008F6F4A"/>
    <w:rsid w:val="008F7407"/>
    <w:rsid w:val="008F796D"/>
    <w:rsid w:val="008F7FDC"/>
    <w:rsid w:val="00900303"/>
    <w:rsid w:val="009008A5"/>
    <w:rsid w:val="00900C04"/>
    <w:rsid w:val="00900DFA"/>
    <w:rsid w:val="009010C3"/>
    <w:rsid w:val="00901194"/>
    <w:rsid w:val="00901583"/>
    <w:rsid w:val="0090168B"/>
    <w:rsid w:val="00901763"/>
    <w:rsid w:val="00901A20"/>
    <w:rsid w:val="00902080"/>
    <w:rsid w:val="009020B3"/>
    <w:rsid w:val="0090230F"/>
    <w:rsid w:val="00902580"/>
    <w:rsid w:val="009027AF"/>
    <w:rsid w:val="009027F7"/>
    <w:rsid w:val="009031D2"/>
    <w:rsid w:val="0090335C"/>
    <w:rsid w:val="009033EA"/>
    <w:rsid w:val="00903CA0"/>
    <w:rsid w:val="00903DDD"/>
    <w:rsid w:val="009048EA"/>
    <w:rsid w:val="00906A6A"/>
    <w:rsid w:val="00906AA9"/>
    <w:rsid w:val="00906CAC"/>
    <w:rsid w:val="00906D80"/>
    <w:rsid w:val="00906DE7"/>
    <w:rsid w:val="00906FBA"/>
    <w:rsid w:val="00907142"/>
    <w:rsid w:val="0090734E"/>
    <w:rsid w:val="0090755F"/>
    <w:rsid w:val="00907E0E"/>
    <w:rsid w:val="00911038"/>
    <w:rsid w:val="009112AC"/>
    <w:rsid w:val="0091140C"/>
    <w:rsid w:val="00911644"/>
    <w:rsid w:val="009117F9"/>
    <w:rsid w:val="00911DDF"/>
    <w:rsid w:val="00912112"/>
    <w:rsid w:val="00912258"/>
    <w:rsid w:val="00912334"/>
    <w:rsid w:val="0091284D"/>
    <w:rsid w:val="00913114"/>
    <w:rsid w:val="009135CE"/>
    <w:rsid w:val="00913745"/>
    <w:rsid w:val="00913813"/>
    <w:rsid w:val="009139B7"/>
    <w:rsid w:val="00913A17"/>
    <w:rsid w:val="00913EFA"/>
    <w:rsid w:val="00913FDB"/>
    <w:rsid w:val="00914622"/>
    <w:rsid w:val="00914A12"/>
    <w:rsid w:val="0091544F"/>
    <w:rsid w:val="009155EF"/>
    <w:rsid w:val="00915A64"/>
    <w:rsid w:val="00917541"/>
    <w:rsid w:val="00917605"/>
    <w:rsid w:val="0091772C"/>
    <w:rsid w:val="009177E5"/>
    <w:rsid w:val="009178E9"/>
    <w:rsid w:val="0092058C"/>
    <w:rsid w:val="0092071E"/>
    <w:rsid w:val="00920840"/>
    <w:rsid w:val="009222A9"/>
    <w:rsid w:val="00922532"/>
    <w:rsid w:val="0092269C"/>
    <w:rsid w:val="00922AF5"/>
    <w:rsid w:val="00923402"/>
    <w:rsid w:val="009235B8"/>
    <w:rsid w:val="00924C09"/>
    <w:rsid w:val="0092587C"/>
    <w:rsid w:val="00925D64"/>
    <w:rsid w:val="009265EF"/>
    <w:rsid w:val="00926BD3"/>
    <w:rsid w:val="00926F3A"/>
    <w:rsid w:val="00926FDB"/>
    <w:rsid w:val="0092708B"/>
    <w:rsid w:val="00927905"/>
    <w:rsid w:val="00927BC0"/>
    <w:rsid w:val="00930344"/>
    <w:rsid w:val="0093066F"/>
    <w:rsid w:val="00930D37"/>
    <w:rsid w:val="0093126F"/>
    <w:rsid w:val="00931DF0"/>
    <w:rsid w:val="00932329"/>
    <w:rsid w:val="009324D9"/>
    <w:rsid w:val="0093287F"/>
    <w:rsid w:val="00932E56"/>
    <w:rsid w:val="00933093"/>
    <w:rsid w:val="009337B7"/>
    <w:rsid w:val="009342D0"/>
    <w:rsid w:val="00934FF7"/>
    <w:rsid w:val="009351B0"/>
    <w:rsid w:val="00935217"/>
    <w:rsid w:val="0093531C"/>
    <w:rsid w:val="0093548C"/>
    <w:rsid w:val="00936F69"/>
    <w:rsid w:val="00937200"/>
    <w:rsid w:val="00937883"/>
    <w:rsid w:val="00937CE0"/>
    <w:rsid w:val="00940A7E"/>
    <w:rsid w:val="00940E1C"/>
    <w:rsid w:val="00940F7D"/>
    <w:rsid w:val="00941294"/>
    <w:rsid w:val="0094182C"/>
    <w:rsid w:val="00941A62"/>
    <w:rsid w:val="00941B5D"/>
    <w:rsid w:val="00941D6A"/>
    <w:rsid w:val="00942732"/>
    <w:rsid w:val="00942A57"/>
    <w:rsid w:val="00942B10"/>
    <w:rsid w:val="00942C99"/>
    <w:rsid w:val="009443A5"/>
    <w:rsid w:val="00944905"/>
    <w:rsid w:val="00944A49"/>
    <w:rsid w:val="00944B69"/>
    <w:rsid w:val="00944F1F"/>
    <w:rsid w:val="009456F4"/>
    <w:rsid w:val="00945EE2"/>
    <w:rsid w:val="00945EF4"/>
    <w:rsid w:val="0094610D"/>
    <w:rsid w:val="00946ABC"/>
    <w:rsid w:val="009470FA"/>
    <w:rsid w:val="0094718D"/>
    <w:rsid w:val="009472F5"/>
    <w:rsid w:val="009476FF"/>
    <w:rsid w:val="009477A7"/>
    <w:rsid w:val="00947864"/>
    <w:rsid w:val="00947AAF"/>
    <w:rsid w:val="00947F12"/>
    <w:rsid w:val="00947F51"/>
    <w:rsid w:val="0095013A"/>
    <w:rsid w:val="00950323"/>
    <w:rsid w:val="00950497"/>
    <w:rsid w:val="0095074F"/>
    <w:rsid w:val="00950F4E"/>
    <w:rsid w:val="00951C8C"/>
    <w:rsid w:val="00951E1B"/>
    <w:rsid w:val="00951EED"/>
    <w:rsid w:val="00952BE5"/>
    <w:rsid w:val="00952C26"/>
    <w:rsid w:val="00952D05"/>
    <w:rsid w:val="00953448"/>
    <w:rsid w:val="00953830"/>
    <w:rsid w:val="00954332"/>
    <w:rsid w:val="0095459D"/>
    <w:rsid w:val="0095494F"/>
    <w:rsid w:val="00954FF1"/>
    <w:rsid w:val="00955334"/>
    <w:rsid w:val="00955589"/>
    <w:rsid w:val="00955720"/>
    <w:rsid w:val="00955904"/>
    <w:rsid w:val="0095598C"/>
    <w:rsid w:val="00955CAC"/>
    <w:rsid w:val="00955E2B"/>
    <w:rsid w:val="00955E8F"/>
    <w:rsid w:val="00956B9A"/>
    <w:rsid w:val="00956D83"/>
    <w:rsid w:val="00957A4F"/>
    <w:rsid w:val="00960CBA"/>
    <w:rsid w:val="009610FF"/>
    <w:rsid w:val="009615FB"/>
    <w:rsid w:val="00961750"/>
    <w:rsid w:val="0096189D"/>
    <w:rsid w:val="00961939"/>
    <w:rsid w:val="00962241"/>
    <w:rsid w:val="00962982"/>
    <w:rsid w:val="00962E20"/>
    <w:rsid w:val="0096317A"/>
    <w:rsid w:val="009631A6"/>
    <w:rsid w:val="00963D75"/>
    <w:rsid w:val="00963EB5"/>
    <w:rsid w:val="00963EE6"/>
    <w:rsid w:val="00965008"/>
    <w:rsid w:val="00965214"/>
    <w:rsid w:val="0096595A"/>
    <w:rsid w:val="0096605E"/>
    <w:rsid w:val="00966461"/>
    <w:rsid w:val="0096665A"/>
    <w:rsid w:val="00966761"/>
    <w:rsid w:val="00966E08"/>
    <w:rsid w:val="00966F42"/>
    <w:rsid w:val="009670B0"/>
    <w:rsid w:val="00967125"/>
    <w:rsid w:val="00967DC3"/>
    <w:rsid w:val="00967DE0"/>
    <w:rsid w:val="00967F6A"/>
    <w:rsid w:val="009702E0"/>
    <w:rsid w:val="00970812"/>
    <w:rsid w:val="0097089E"/>
    <w:rsid w:val="009708E1"/>
    <w:rsid w:val="00970B46"/>
    <w:rsid w:val="00970BC3"/>
    <w:rsid w:val="00970EF4"/>
    <w:rsid w:val="009716E3"/>
    <w:rsid w:val="0097175E"/>
    <w:rsid w:val="00971885"/>
    <w:rsid w:val="00971A64"/>
    <w:rsid w:val="00971B7F"/>
    <w:rsid w:val="00972247"/>
    <w:rsid w:val="009723DD"/>
    <w:rsid w:val="0097256D"/>
    <w:rsid w:val="00973D57"/>
    <w:rsid w:val="009745CA"/>
    <w:rsid w:val="00974C15"/>
    <w:rsid w:val="00975033"/>
    <w:rsid w:val="0097510A"/>
    <w:rsid w:val="00975217"/>
    <w:rsid w:val="00975B6D"/>
    <w:rsid w:val="00975CB9"/>
    <w:rsid w:val="00975F60"/>
    <w:rsid w:val="00976B52"/>
    <w:rsid w:val="00976FC9"/>
    <w:rsid w:val="009770DD"/>
    <w:rsid w:val="00977198"/>
    <w:rsid w:val="009772A4"/>
    <w:rsid w:val="009777BB"/>
    <w:rsid w:val="00977932"/>
    <w:rsid w:val="00977CDC"/>
    <w:rsid w:val="009804ED"/>
    <w:rsid w:val="009807FD"/>
    <w:rsid w:val="00981016"/>
    <w:rsid w:val="0098107C"/>
    <w:rsid w:val="009814D6"/>
    <w:rsid w:val="009815E5"/>
    <w:rsid w:val="00981A9C"/>
    <w:rsid w:val="00981AA8"/>
    <w:rsid w:val="00981F4E"/>
    <w:rsid w:val="009835E4"/>
    <w:rsid w:val="00983A14"/>
    <w:rsid w:val="00983C6E"/>
    <w:rsid w:val="00983D1D"/>
    <w:rsid w:val="0098430F"/>
    <w:rsid w:val="009849E7"/>
    <w:rsid w:val="009851D4"/>
    <w:rsid w:val="009853EA"/>
    <w:rsid w:val="00985AF3"/>
    <w:rsid w:val="00985EB7"/>
    <w:rsid w:val="00986428"/>
    <w:rsid w:val="00986470"/>
    <w:rsid w:val="009868DE"/>
    <w:rsid w:val="009869BA"/>
    <w:rsid w:val="00986AB5"/>
    <w:rsid w:val="00987104"/>
    <w:rsid w:val="00987397"/>
    <w:rsid w:val="00987895"/>
    <w:rsid w:val="00987BE2"/>
    <w:rsid w:val="00987C44"/>
    <w:rsid w:val="00990832"/>
    <w:rsid w:val="00990CAB"/>
    <w:rsid w:val="00991465"/>
    <w:rsid w:val="0099147D"/>
    <w:rsid w:val="009915F0"/>
    <w:rsid w:val="00991601"/>
    <w:rsid w:val="009921C9"/>
    <w:rsid w:val="00992288"/>
    <w:rsid w:val="0099287D"/>
    <w:rsid w:val="00992A27"/>
    <w:rsid w:val="00992E19"/>
    <w:rsid w:val="00992F3C"/>
    <w:rsid w:val="009942E8"/>
    <w:rsid w:val="00994395"/>
    <w:rsid w:val="00995364"/>
    <w:rsid w:val="00995A59"/>
    <w:rsid w:val="00995B24"/>
    <w:rsid w:val="00995CD2"/>
    <w:rsid w:val="00995D99"/>
    <w:rsid w:val="009962E0"/>
    <w:rsid w:val="009967B9"/>
    <w:rsid w:val="00996AA4"/>
    <w:rsid w:val="009973A8"/>
    <w:rsid w:val="0099755F"/>
    <w:rsid w:val="00997C0F"/>
    <w:rsid w:val="00997D82"/>
    <w:rsid w:val="009A001C"/>
    <w:rsid w:val="009A0107"/>
    <w:rsid w:val="009A03F4"/>
    <w:rsid w:val="009A0C95"/>
    <w:rsid w:val="009A0D95"/>
    <w:rsid w:val="009A0FF0"/>
    <w:rsid w:val="009A11B5"/>
    <w:rsid w:val="009A1580"/>
    <w:rsid w:val="009A1936"/>
    <w:rsid w:val="009A19FF"/>
    <w:rsid w:val="009A1D2F"/>
    <w:rsid w:val="009A2296"/>
    <w:rsid w:val="009A29F6"/>
    <w:rsid w:val="009A2E0E"/>
    <w:rsid w:val="009A33C5"/>
    <w:rsid w:val="009A345A"/>
    <w:rsid w:val="009A3BF1"/>
    <w:rsid w:val="009A475E"/>
    <w:rsid w:val="009A4A51"/>
    <w:rsid w:val="009A4A8A"/>
    <w:rsid w:val="009A4AD3"/>
    <w:rsid w:val="009A5CF8"/>
    <w:rsid w:val="009A6295"/>
    <w:rsid w:val="009A63A1"/>
    <w:rsid w:val="009A7277"/>
    <w:rsid w:val="009B0508"/>
    <w:rsid w:val="009B0ABB"/>
    <w:rsid w:val="009B20E7"/>
    <w:rsid w:val="009B210F"/>
    <w:rsid w:val="009B2378"/>
    <w:rsid w:val="009B23C5"/>
    <w:rsid w:val="009B2506"/>
    <w:rsid w:val="009B2733"/>
    <w:rsid w:val="009B2923"/>
    <w:rsid w:val="009B2C27"/>
    <w:rsid w:val="009B39E0"/>
    <w:rsid w:val="009B3EF1"/>
    <w:rsid w:val="009B3FD6"/>
    <w:rsid w:val="009B4370"/>
    <w:rsid w:val="009B4965"/>
    <w:rsid w:val="009B4A1E"/>
    <w:rsid w:val="009B4FFB"/>
    <w:rsid w:val="009B5773"/>
    <w:rsid w:val="009B5EE2"/>
    <w:rsid w:val="009B62B2"/>
    <w:rsid w:val="009B631D"/>
    <w:rsid w:val="009B6326"/>
    <w:rsid w:val="009B64D3"/>
    <w:rsid w:val="009B6688"/>
    <w:rsid w:val="009B6BA1"/>
    <w:rsid w:val="009B72A1"/>
    <w:rsid w:val="009B7906"/>
    <w:rsid w:val="009C01DD"/>
    <w:rsid w:val="009C0259"/>
    <w:rsid w:val="009C0485"/>
    <w:rsid w:val="009C0554"/>
    <w:rsid w:val="009C061E"/>
    <w:rsid w:val="009C0971"/>
    <w:rsid w:val="009C0F0A"/>
    <w:rsid w:val="009C0F2D"/>
    <w:rsid w:val="009C206B"/>
    <w:rsid w:val="009C23AF"/>
    <w:rsid w:val="009C2735"/>
    <w:rsid w:val="009C27D7"/>
    <w:rsid w:val="009C2D18"/>
    <w:rsid w:val="009C317A"/>
    <w:rsid w:val="009C3606"/>
    <w:rsid w:val="009C3FFD"/>
    <w:rsid w:val="009C4014"/>
    <w:rsid w:val="009C4946"/>
    <w:rsid w:val="009C4C1E"/>
    <w:rsid w:val="009C4E37"/>
    <w:rsid w:val="009C4E5F"/>
    <w:rsid w:val="009C548C"/>
    <w:rsid w:val="009C5509"/>
    <w:rsid w:val="009C575F"/>
    <w:rsid w:val="009C5764"/>
    <w:rsid w:val="009C5820"/>
    <w:rsid w:val="009C6358"/>
    <w:rsid w:val="009C63D5"/>
    <w:rsid w:val="009C6894"/>
    <w:rsid w:val="009C6EA0"/>
    <w:rsid w:val="009C703B"/>
    <w:rsid w:val="009C738F"/>
    <w:rsid w:val="009C748D"/>
    <w:rsid w:val="009C75F6"/>
    <w:rsid w:val="009C7614"/>
    <w:rsid w:val="009D02BC"/>
    <w:rsid w:val="009D04B4"/>
    <w:rsid w:val="009D0E21"/>
    <w:rsid w:val="009D102C"/>
    <w:rsid w:val="009D1209"/>
    <w:rsid w:val="009D1428"/>
    <w:rsid w:val="009D1445"/>
    <w:rsid w:val="009D289C"/>
    <w:rsid w:val="009D2988"/>
    <w:rsid w:val="009D2C66"/>
    <w:rsid w:val="009D30F1"/>
    <w:rsid w:val="009D3801"/>
    <w:rsid w:val="009D3B7B"/>
    <w:rsid w:val="009D3DE6"/>
    <w:rsid w:val="009D442D"/>
    <w:rsid w:val="009D48CA"/>
    <w:rsid w:val="009D4DE9"/>
    <w:rsid w:val="009D4FD1"/>
    <w:rsid w:val="009D5113"/>
    <w:rsid w:val="009D51DE"/>
    <w:rsid w:val="009D520F"/>
    <w:rsid w:val="009D5238"/>
    <w:rsid w:val="009D5295"/>
    <w:rsid w:val="009D5982"/>
    <w:rsid w:val="009D5A1B"/>
    <w:rsid w:val="009D5D20"/>
    <w:rsid w:val="009D5E43"/>
    <w:rsid w:val="009D6686"/>
    <w:rsid w:val="009D6D2B"/>
    <w:rsid w:val="009D713D"/>
    <w:rsid w:val="009D736E"/>
    <w:rsid w:val="009D7382"/>
    <w:rsid w:val="009D78FA"/>
    <w:rsid w:val="009D79F8"/>
    <w:rsid w:val="009D7FB9"/>
    <w:rsid w:val="009E0159"/>
    <w:rsid w:val="009E05B1"/>
    <w:rsid w:val="009E0A49"/>
    <w:rsid w:val="009E0E29"/>
    <w:rsid w:val="009E114D"/>
    <w:rsid w:val="009E130C"/>
    <w:rsid w:val="009E1318"/>
    <w:rsid w:val="009E1EDD"/>
    <w:rsid w:val="009E27F4"/>
    <w:rsid w:val="009E3709"/>
    <w:rsid w:val="009E388C"/>
    <w:rsid w:val="009E3B04"/>
    <w:rsid w:val="009E3C5D"/>
    <w:rsid w:val="009E3C9B"/>
    <w:rsid w:val="009E3EAB"/>
    <w:rsid w:val="009E3F1E"/>
    <w:rsid w:val="009E40FC"/>
    <w:rsid w:val="009E4BA2"/>
    <w:rsid w:val="009E4DC4"/>
    <w:rsid w:val="009E4E65"/>
    <w:rsid w:val="009E51FD"/>
    <w:rsid w:val="009E55E7"/>
    <w:rsid w:val="009E5753"/>
    <w:rsid w:val="009E5BD0"/>
    <w:rsid w:val="009E614B"/>
    <w:rsid w:val="009E6D96"/>
    <w:rsid w:val="009E70D7"/>
    <w:rsid w:val="009E7453"/>
    <w:rsid w:val="009E79D3"/>
    <w:rsid w:val="009F01EE"/>
    <w:rsid w:val="009F0663"/>
    <w:rsid w:val="009F0DE9"/>
    <w:rsid w:val="009F0FCF"/>
    <w:rsid w:val="009F0FE1"/>
    <w:rsid w:val="009F12B1"/>
    <w:rsid w:val="009F12DE"/>
    <w:rsid w:val="009F1406"/>
    <w:rsid w:val="009F1457"/>
    <w:rsid w:val="009F16B2"/>
    <w:rsid w:val="009F1C87"/>
    <w:rsid w:val="009F1E71"/>
    <w:rsid w:val="009F2966"/>
    <w:rsid w:val="009F3182"/>
    <w:rsid w:val="009F3583"/>
    <w:rsid w:val="009F35EF"/>
    <w:rsid w:val="009F36A8"/>
    <w:rsid w:val="009F3B11"/>
    <w:rsid w:val="009F3BDA"/>
    <w:rsid w:val="009F3D3E"/>
    <w:rsid w:val="009F3E9C"/>
    <w:rsid w:val="009F43B3"/>
    <w:rsid w:val="009F47D4"/>
    <w:rsid w:val="009F4DD0"/>
    <w:rsid w:val="009F4FBF"/>
    <w:rsid w:val="009F52FE"/>
    <w:rsid w:val="009F5627"/>
    <w:rsid w:val="009F5E24"/>
    <w:rsid w:val="009F61E7"/>
    <w:rsid w:val="009F6442"/>
    <w:rsid w:val="009F6802"/>
    <w:rsid w:val="009F684C"/>
    <w:rsid w:val="009F6909"/>
    <w:rsid w:val="009F73A4"/>
    <w:rsid w:val="009F7580"/>
    <w:rsid w:val="009F7C57"/>
    <w:rsid w:val="00A00088"/>
    <w:rsid w:val="00A009F5"/>
    <w:rsid w:val="00A01048"/>
    <w:rsid w:val="00A013A6"/>
    <w:rsid w:val="00A01412"/>
    <w:rsid w:val="00A01C10"/>
    <w:rsid w:val="00A01C7E"/>
    <w:rsid w:val="00A024A7"/>
    <w:rsid w:val="00A02767"/>
    <w:rsid w:val="00A02B32"/>
    <w:rsid w:val="00A02BB3"/>
    <w:rsid w:val="00A0318C"/>
    <w:rsid w:val="00A031C2"/>
    <w:rsid w:val="00A03542"/>
    <w:rsid w:val="00A03A2C"/>
    <w:rsid w:val="00A03D9C"/>
    <w:rsid w:val="00A0454F"/>
    <w:rsid w:val="00A04923"/>
    <w:rsid w:val="00A04B66"/>
    <w:rsid w:val="00A04C03"/>
    <w:rsid w:val="00A04C6F"/>
    <w:rsid w:val="00A0521B"/>
    <w:rsid w:val="00A05903"/>
    <w:rsid w:val="00A05B39"/>
    <w:rsid w:val="00A05B4D"/>
    <w:rsid w:val="00A05DD6"/>
    <w:rsid w:val="00A06468"/>
    <w:rsid w:val="00A06802"/>
    <w:rsid w:val="00A069D4"/>
    <w:rsid w:val="00A06B02"/>
    <w:rsid w:val="00A06D68"/>
    <w:rsid w:val="00A06E56"/>
    <w:rsid w:val="00A07704"/>
    <w:rsid w:val="00A0774B"/>
    <w:rsid w:val="00A079E2"/>
    <w:rsid w:val="00A106E6"/>
    <w:rsid w:val="00A10F08"/>
    <w:rsid w:val="00A112DA"/>
    <w:rsid w:val="00A112FE"/>
    <w:rsid w:val="00A1201D"/>
    <w:rsid w:val="00A123F4"/>
    <w:rsid w:val="00A12542"/>
    <w:rsid w:val="00A12A2A"/>
    <w:rsid w:val="00A12CA9"/>
    <w:rsid w:val="00A12E33"/>
    <w:rsid w:val="00A1308E"/>
    <w:rsid w:val="00A13241"/>
    <w:rsid w:val="00A133B5"/>
    <w:rsid w:val="00A13DA1"/>
    <w:rsid w:val="00A13FDA"/>
    <w:rsid w:val="00A1468F"/>
    <w:rsid w:val="00A14735"/>
    <w:rsid w:val="00A14F75"/>
    <w:rsid w:val="00A15312"/>
    <w:rsid w:val="00A153D4"/>
    <w:rsid w:val="00A15A28"/>
    <w:rsid w:val="00A1621B"/>
    <w:rsid w:val="00A171B6"/>
    <w:rsid w:val="00A17831"/>
    <w:rsid w:val="00A178CA"/>
    <w:rsid w:val="00A179E2"/>
    <w:rsid w:val="00A205F1"/>
    <w:rsid w:val="00A20CDE"/>
    <w:rsid w:val="00A20DA9"/>
    <w:rsid w:val="00A20E42"/>
    <w:rsid w:val="00A211DF"/>
    <w:rsid w:val="00A21B37"/>
    <w:rsid w:val="00A21E10"/>
    <w:rsid w:val="00A221C2"/>
    <w:rsid w:val="00A226D5"/>
    <w:rsid w:val="00A22766"/>
    <w:rsid w:val="00A22BB1"/>
    <w:rsid w:val="00A22BBD"/>
    <w:rsid w:val="00A23829"/>
    <w:rsid w:val="00A23DB2"/>
    <w:rsid w:val="00A23FC9"/>
    <w:rsid w:val="00A24475"/>
    <w:rsid w:val="00A24CDC"/>
    <w:rsid w:val="00A24E2D"/>
    <w:rsid w:val="00A24F47"/>
    <w:rsid w:val="00A2588C"/>
    <w:rsid w:val="00A25CA6"/>
    <w:rsid w:val="00A25F85"/>
    <w:rsid w:val="00A25FBB"/>
    <w:rsid w:val="00A26105"/>
    <w:rsid w:val="00A261A5"/>
    <w:rsid w:val="00A2699D"/>
    <w:rsid w:val="00A26CA0"/>
    <w:rsid w:val="00A26D92"/>
    <w:rsid w:val="00A2700E"/>
    <w:rsid w:val="00A27188"/>
    <w:rsid w:val="00A27489"/>
    <w:rsid w:val="00A27D5B"/>
    <w:rsid w:val="00A305F7"/>
    <w:rsid w:val="00A30A60"/>
    <w:rsid w:val="00A30BE7"/>
    <w:rsid w:val="00A30D80"/>
    <w:rsid w:val="00A313B1"/>
    <w:rsid w:val="00A31716"/>
    <w:rsid w:val="00A321E0"/>
    <w:rsid w:val="00A32365"/>
    <w:rsid w:val="00A3314C"/>
    <w:rsid w:val="00A333DA"/>
    <w:rsid w:val="00A3347D"/>
    <w:rsid w:val="00A33BBB"/>
    <w:rsid w:val="00A33EFE"/>
    <w:rsid w:val="00A33F30"/>
    <w:rsid w:val="00A3416F"/>
    <w:rsid w:val="00A344DB"/>
    <w:rsid w:val="00A347EF"/>
    <w:rsid w:val="00A3528F"/>
    <w:rsid w:val="00A35A42"/>
    <w:rsid w:val="00A35BDB"/>
    <w:rsid w:val="00A35EB6"/>
    <w:rsid w:val="00A365B9"/>
    <w:rsid w:val="00A36981"/>
    <w:rsid w:val="00A369EF"/>
    <w:rsid w:val="00A36D2B"/>
    <w:rsid w:val="00A37549"/>
    <w:rsid w:val="00A37614"/>
    <w:rsid w:val="00A378DA"/>
    <w:rsid w:val="00A37AA3"/>
    <w:rsid w:val="00A4003E"/>
    <w:rsid w:val="00A40405"/>
    <w:rsid w:val="00A40876"/>
    <w:rsid w:val="00A40937"/>
    <w:rsid w:val="00A40CB9"/>
    <w:rsid w:val="00A40E11"/>
    <w:rsid w:val="00A40F76"/>
    <w:rsid w:val="00A413C1"/>
    <w:rsid w:val="00A415E0"/>
    <w:rsid w:val="00A4188B"/>
    <w:rsid w:val="00A41BF6"/>
    <w:rsid w:val="00A41DA9"/>
    <w:rsid w:val="00A42799"/>
    <w:rsid w:val="00A42840"/>
    <w:rsid w:val="00A4284C"/>
    <w:rsid w:val="00A42B3B"/>
    <w:rsid w:val="00A42D11"/>
    <w:rsid w:val="00A4327C"/>
    <w:rsid w:val="00A435C8"/>
    <w:rsid w:val="00A435D2"/>
    <w:rsid w:val="00A43F89"/>
    <w:rsid w:val="00A44793"/>
    <w:rsid w:val="00A455B1"/>
    <w:rsid w:val="00A45B2A"/>
    <w:rsid w:val="00A45BE3"/>
    <w:rsid w:val="00A4683B"/>
    <w:rsid w:val="00A46BA5"/>
    <w:rsid w:val="00A46C3E"/>
    <w:rsid w:val="00A46F2C"/>
    <w:rsid w:val="00A470AE"/>
    <w:rsid w:val="00A4723C"/>
    <w:rsid w:val="00A47C0A"/>
    <w:rsid w:val="00A47DC3"/>
    <w:rsid w:val="00A500A7"/>
    <w:rsid w:val="00A50135"/>
    <w:rsid w:val="00A5043B"/>
    <w:rsid w:val="00A50837"/>
    <w:rsid w:val="00A51264"/>
    <w:rsid w:val="00A519E8"/>
    <w:rsid w:val="00A51A71"/>
    <w:rsid w:val="00A51C40"/>
    <w:rsid w:val="00A5208A"/>
    <w:rsid w:val="00A5272E"/>
    <w:rsid w:val="00A5294C"/>
    <w:rsid w:val="00A52B5E"/>
    <w:rsid w:val="00A52E4B"/>
    <w:rsid w:val="00A53064"/>
    <w:rsid w:val="00A5328E"/>
    <w:rsid w:val="00A53603"/>
    <w:rsid w:val="00A536A1"/>
    <w:rsid w:val="00A53906"/>
    <w:rsid w:val="00A53958"/>
    <w:rsid w:val="00A53CB9"/>
    <w:rsid w:val="00A53CF6"/>
    <w:rsid w:val="00A542B9"/>
    <w:rsid w:val="00A54414"/>
    <w:rsid w:val="00A54DA4"/>
    <w:rsid w:val="00A552B4"/>
    <w:rsid w:val="00A554DE"/>
    <w:rsid w:val="00A5554B"/>
    <w:rsid w:val="00A5571B"/>
    <w:rsid w:val="00A56455"/>
    <w:rsid w:val="00A5677B"/>
    <w:rsid w:val="00A567BD"/>
    <w:rsid w:val="00A56D22"/>
    <w:rsid w:val="00A57155"/>
    <w:rsid w:val="00A577A2"/>
    <w:rsid w:val="00A577FA"/>
    <w:rsid w:val="00A579D7"/>
    <w:rsid w:val="00A57A09"/>
    <w:rsid w:val="00A57E08"/>
    <w:rsid w:val="00A60142"/>
    <w:rsid w:val="00A601D0"/>
    <w:rsid w:val="00A60594"/>
    <w:rsid w:val="00A60840"/>
    <w:rsid w:val="00A60846"/>
    <w:rsid w:val="00A608AF"/>
    <w:rsid w:val="00A60DA9"/>
    <w:rsid w:val="00A60E13"/>
    <w:rsid w:val="00A60FD4"/>
    <w:rsid w:val="00A62E04"/>
    <w:rsid w:val="00A6304B"/>
    <w:rsid w:val="00A635A4"/>
    <w:rsid w:val="00A636D2"/>
    <w:rsid w:val="00A6379D"/>
    <w:rsid w:val="00A63A37"/>
    <w:rsid w:val="00A63A4A"/>
    <w:rsid w:val="00A63E6B"/>
    <w:rsid w:val="00A63FEF"/>
    <w:rsid w:val="00A6409E"/>
    <w:rsid w:val="00A644E9"/>
    <w:rsid w:val="00A64A1D"/>
    <w:rsid w:val="00A64B14"/>
    <w:rsid w:val="00A64CC4"/>
    <w:rsid w:val="00A652CC"/>
    <w:rsid w:val="00A65B30"/>
    <w:rsid w:val="00A65BAF"/>
    <w:rsid w:val="00A65BF8"/>
    <w:rsid w:val="00A65F5C"/>
    <w:rsid w:val="00A66E11"/>
    <w:rsid w:val="00A674CB"/>
    <w:rsid w:val="00A6777E"/>
    <w:rsid w:val="00A67B8F"/>
    <w:rsid w:val="00A67BBE"/>
    <w:rsid w:val="00A67C64"/>
    <w:rsid w:val="00A67DBE"/>
    <w:rsid w:val="00A70448"/>
    <w:rsid w:val="00A706FD"/>
    <w:rsid w:val="00A70D38"/>
    <w:rsid w:val="00A723DE"/>
    <w:rsid w:val="00A72690"/>
    <w:rsid w:val="00A72852"/>
    <w:rsid w:val="00A72A66"/>
    <w:rsid w:val="00A72C90"/>
    <w:rsid w:val="00A72F16"/>
    <w:rsid w:val="00A7301D"/>
    <w:rsid w:val="00A733B4"/>
    <w:rsid w:val="00A73CD8"/>
    <w:rsid w:val="00A74401"/>
    <w:rsid w:val="00A7444E"/>
    <w:rsid w:val="00A74651"/>
    <w:rsid w:val="00A74B71"/>
    <w:rsid w:val="00A75228"/>
    <w:rsid w:val="00A75A43"/>
    <w:rsid w:val="00A76C55"/>
    <w:rsid w:val="00A76EA0"/>
    <w:rsid w:val="00A772A9"/>
    <w:rsid w:val="00A80094"/>
    <w:rsid w:val="00A8031A"/>
    <w:rsid w:val="00A80320"/>
    <w:rsid w:val="00A81B8E"/>
    <w:rsid w:val="00A81CEA"/>
    <w:rsid w:val="00A81EEE"/>
    <w:rsid w:val="00A8222F"/>
    <w:rsid w:val="00A82FB7"/>
    <w:rsid w:val="00A83F0B"/>
    <w:rsid w:val="00A848EF"/>
    <w:rsid w:val="00A84B8A"/>
    <w:rsid w:val="00A84BCA"/>
    <w:rsid w:val="00A84DD1"/>
    <w:rsid w:val="00A86167"/>
    <w:rsid w:val="00A86440"/>
    <w:rsid w:val="00A86A86"/>
    <w:rsid w:val="00A86CB3"/>
    <w:rsid w:val="00A86CB5"/>
    <w:rsid w:val="00A86D75"/>
    <w:rsid w:val="00A86F53"/>
    <w:rsid w:val="00A87593"/>
    <w:rsid w:val="00A87C5E"/>
    <w:rsid w:val="00A9008B"/>
    <w:rsid w:val="00A90376"/>
    <w:rsid w:val="00A904F3"/>
    <w:rsid w:val="00A90BDE"/>
    <w:rsid w:val="00A90CA4"/>
    <w:rsid w:val="00A90CDF"/>
    <w:rsid w:val="00A91213"/>
    <w:rsid w:val="00A9130A"/>
    <w:rsid w:val="00A91588"/>
    <w:rsid w:val="00A9178E"/>
    <w:rsid w:val="00A91910"/>
    <w:rsid w:val="00A91E2A"/>
    <w:rsid w:val="00A922C5"/>
    <w:rsid w:val="00A929F5"/>
    <w:rsid w:val="00A9301B"/>
    <w:rsid w:val="00A93CAD"/>
    <w:rsid w:val="00A95277"/>
    <w:rsid w:val="00A953BD"/>
    <w:rsid w:val="00A9600F"/>
    <w:rsid w:val="00A96FE9"/>
    <w:rsid w:val="00A9727F"/>
    <w:rsid w:val="00A97A11"/>
    <w:rsid w:val="00A97A65"/>
    <w:rsid w:val="00A97C10"/>
    <w:rsid w:val="00AA06A8"/>
    <w:rsid w:val="00AA0DC3"/>
    <w:rsid w:val="00AA0E4F"/>
    <w:rsid w:val="00AA0EDC"/>
    <w:rsid w:val="00AA12B3"/>
    <w:rsid w:val="00AA12F2"/>
    <w:rsid w:val="00AA1722"/>
    <w:rsid w:val="00AA1756"/>
    <w:rsid w:val="00AA179D"/>
    <w:rsid w:val="00AA192F"/>
    <w:rsid w:val="00AA228F"/>
    <w:rsid w:val="00AA29F7"/>
    <w:rsid w:val="00AA2F2B"/>
    <w:rsid w:val="00AA322F"/>
    <w:rsid w:val="00AA3572"/>
    <w:rsid w:val="00AA420A"/>
    <w:rsid w:val="00AA4265"/>
    <w:rsid w:val="00AA431B"/>
    <w:rsid w:val="00AA44B5"/>
    <w:rsid w:val="00AA4637"/>
    <w:rsid w:val="00AA494D"/>
    <w:rsid w:val="00AA4AEC"/>
    <w:rsid w:val="00AA4D6D"/>
    <w:rsid w:val="00AA536A"/>
    <w:rsid w:val="00AA5B38"/>
    <w:rsid w:val="00AA5CED"/>
    <w:rsid w:val="00AA6753"/>
    <w:rsid w:val="00AA6AE9"/>
    <w:rsid w:val="00AA6BD9"/>
    <w:rsid w:val="00AA6C80"/>
    <w:rsid w:val="00AA6CEE"/>
    <w:rsid w:val="00AA6F64"/>
    <w:rsid w:val="00AA7B66"/>
    <w:rsid w:val="00AB00E3"/>
    <w:rsid w:val="00AB0A3E"/>
    <w:rsid w:val="00AB1034"/>
    <w:rsid w:val="00AB130F"/>
    <w:rsid w:val="00AB17C6"/>
    <w:rsid w:val="00AB1BB6"/>
    <w:rsid w:val="00AB1C06"/>
    <w:rsid w:val="00AB1D45"/>
    <w:rsid w:val="00AB1EBD"/>
    <w:rsid w:val="00AB2519"/>
    <w:rsid w:val="00AB2730"/>
    <w:rsid w:val="00AB3725"/>
    <w:rsid w:val="00AB41D0"/>
    <w:rsid w:val="00AB433A"/>
    <w:rsid w:val="00AB434F"/>
    <w:rsid w:val="00AB4638"/>
    <w:rsid w:val="00AB46C4"/>
    <w:rsid w:val="00AB4711"/>
    <w:rsid w:val="00AB4B47"/>
    <w:rsid w:val="00AB4E2A"/>
    <w:rsid w:val="00AB57DD"/>
    <w:rsid w:val="00AB5AE6"/>
    <w:rsid w:val="00AB601B"/>
    <w:rsid w:val="00AB62F4"/>
    <w:rsid w:val="00AB73BB"/>
    <w:rsid w:val="00AB73CE"/>
    <w:rsid w:val="00AB7506"/>
    <w:rsid w:val="00AB7A2F"/>
    <w:rsid w:val="00AB7A51"/>
    <w:rsid w:val="00AB7EB1"/>
    <w:rsid w:val="00AC005F"/>
    <w:rsid w:val="00AC02F6"/>
    <w:rsid w:val="00AC157C"/>
    <w:rsid w:val="00AC1736"/>
    <w:rsid w:val="00AC21B3"/>
    <w:rsid w:val="00AC26E3"/>
    <w:rsid w:val="00AC29D1"/>
    <w:rsid w:val="00AC2B12"/>
    <w:rsid w:val="00AC2E53"/>
    <w:rsid w:val="00AC31DB"/>
    <w:rsid w:val="00AC3299"/>
    <w:rsid w:val="00AC32A5"/>
    <w:rsid w:val="00AC33B3"/>
    <w:rsid w:val="00AC3A6B"/>
    <w:rsid w:val="00AC3AAB"/>
    <w:rsid w:val="00AC42BD"/>
    <w:rsid w:val="00AC43DD"/>
    <w:rsid w:val="00AC4A0B"/>
    <w:rsid w:val="00AC4F92"/>
    <w:rsid w:val="00AC5499"/>
    <w:rsid w:val="00AC6810"/>
    <w:rsid w:val="00AC7557"/>
    <w:rsid w:val="00AC75FC"/>
    <w:rsid w:val="00AC7DDF"/>
    <w:rsid w:val="00AD1154"/>
    <w:rsid w:val="00AD121C"/>
    <w:rsid w:val="00AD1612"/>
    <w:rsid w:val="00AD1750"/>
    <w:rsid w:val="00AD1A07"/>
    <w:rsid w:val="00AD25A5"/>
    <w:rsid w:val="00AD2752"/>
    <w:rsid w:val="00AD2BBA"/>
    <w:rsid w:val="00AD336A"/>
    <w:rsid w:val="00AD34D8"/>
    <w:rsid w:val="00AD37D2"/>
    <w:rsid w:val="00AD38A6"/>
    <w:rsid w:val="00AD3D32"/>
    <w:rsid w:val="00AD4824"/>
    <w:rsid w:val="00AD5190"/>
    <w:rsid w:val="00AD597F"/>
    <w:rsid w:val="00AD5AC3"/>
    <w:rsid w:val="00AD5C49"/>
    <w:rsid w:val="00AD5E73"/>
    <w:rsid w:val="00AD5F8C"/>
    <w:rsid w:val="00AD66DD"/>
    <w:rsid w:val="00AD6831"/>
    <w:rsid w:val="00AD6AB0"/>
    <w:rsid w:val="00AD6C35"/>
    <w:rsid w:val="00AD70E4"/>
    <w:rsid w:val="00AD7A4D"/>
    <w:rsid w:val="00AD7A77"/>
    <w:rsid w:val="00AD7B75"/>
    <w:rsid w:val="00AD7C64"/>
    <w:rsid w:val="00AE09F3"/>
    <w:rsid w:val="00AE14F8"/>
    <w:rsid w:val="00AE1E15"/>
    <w:rsid w:val="00AE2066"/>
    <w:rsid w:val="00AE2166"/>
    <w:rsid w:val="00AE273E"/>
    <w:rsid w:val="00AE324E"/>
    <w:rsid w:val="00AE3781"/>
    <w:rsid w:val="00AE38FA"/>
    <w:rsid w:val="00AE39C4"/>
    <w:rsid w:val="00AE3A77"/>
    <w:rsid w:val="00AE4185"/>
    <w:rsid w:val="00AE42D8"/>
    <w:rsid w:val="00AE4511"/>
    <w:rsid w:val="00AE4599"/>
    <w:rsid w:val="00AE4931"/>
    <w:rsid w:val="00AE4B24"/>
    <w:rsid w:val="00AE4D01"/>
    <w:rsid w:val="00AE529A"/>
    <w:rsid w:val="00AE56BD"/>
    <w:rsid w:val="00AE5907"/>
    <w:rsid w:val="00AE5BA6"/>
    <w:rsid w:val="00AE5E68"/>
    <w:rsid w:val="00AE6180"/>
    <w:rsid w:val="00AE6352"/>
    <w:rsid w:val="00AE63F3"/>
    <w:rsid w:val="00AE67DB"/>
    <w:rsid w:val="00AE70C7"/>
    <w:rsid w:val="00AE70DA"/>
    <w:rsid w:val="00AE73B7"/>
    <w:rsid w:val="00AE7B1A"/>
    <w:rsid w:val="00AE7C06"/>
    <w:rsid w:val="00AF0052"/>
    <w:rsid w:val="00AF0832"/>
    <w:rsid w:val="00AF0CAA"/>
    <w:rsid w:val="00AF11AC"/>
    <w:rsid w:val="00AF141D"/>
    <w:rsid w:val="00AF16CC"/>
    <w:rsid w:val="00AF16FD"/>
    <w:rsid w:val="00AF2455"/>
    <w:rsid w:val="00AF2A64"/>
    <w:rsid w:val="00AF2BAA"/>
    <w:rsid w:val="00AF30B3"/>
    <w:rsid w:val="00AF31C9"/>
    <w:rsid w:val="00AF3676"/>
    <w:rsid w:val="00AF3F0F"/>
    <w:rsid w:val="00AF4248"/>
    <w:rsid w:val="00AF44F1"/>
    <w:rsid w:val="00AF6636"/>
    <w:rsid w:val="00AF6B7E"/>
    <w:rsid w:val="00AF6BAE"/>
    <w:rsid w:val="00AF74DB"/>
    <w:rsid w:val="00AF7500"/>
    <w:rsid w:val="00AF7629"/>
    <w:rsid w:val="00AF77DA"/>
    <w:rsid w:val="00AF7ADC"/>
    <w:rsid w:val="00AF7B04"/>
    <w:rsid w:val="00B00163"/>
    <w:rsid w:val="00B004C2"/>
    <w:rsid w:val="00B008EE"/>
    <w:rsid w:val="00B00900"/>
    <w:rsid w:val="00B00965"/>
    <w:rsid w:val="00B01D92"/>
    <w:rsid w:val="00B01F86"/>
    <w:rsid w:val="00B021FB"/>
    <w:rsid w:val="00B024C4"/>
    <w:rsid w:val="00B027A8"/>
    <w:rsid w:val="00B02927"/>
    <w:rsid w:val="00B02B0B"/>
    <w:rsid w:val="00B02B6F"/>
    <w:rsid w:val="00B03280"/>
    <w:rsid w:val="00B03389"/>
    <w:rsid w:val="00B047A8"/>
    <w:rsid w:val="00B05317"/>
    <w:rsid w:val="00B056D5"/>
    <w:rsid w:val="00B05FDF"/>
    <w:rsid w:val="00B064F3"/>
    <w:rsid w:val="00B06733"/>
    <w:rsid w:val="00B06B31"/>
    <w:rsid w:val="00B06D6B"/>
    <w:rsid w:val="00B07721"/>
    <w:rsid w:val="00B078DE"/>
    <w:rsid w:val="00B0793C"/>
    <w:rsid w:val="00B10989"/>
    <w:rsid w:val="00B10A23"/>
    <w:rsid w:val="00B10A36"/>
    <w:rsid w:val="00B10A63"/>
    <w:rsid w:val="00B10C92"/>
    <w:rsid w:val="00B10DFA"/>
    <w:rsid w:val="00B10FC1"/>
    <w:rsid w:val="00B1141D"/>
    <w:rsid w:val="00B11574"/>
    <w:rsid w:val="00B116A2"/>
    <w:rsid w:val="00B116BC"/>
    <w:rsid w:val="00B1171C"/>
    <w:rsid w:val="00B11E52"/>
    <w:rsid w:val="00B11EFF"/>
    <w:rsid w:val="00B12431"/>
    <w:rsid w:val="00B12B7D"/>
    <w:rsid w:val="00B1311D"/>
    <w:rsid w:val="00B136B2"/>
    <w:rsid w:val="00B13C4B"/>
    <w:rsid w:val="00B13EEF"/>
    <w:rsid w:val="00B14677"/>
    <w:rsid w:val="00B147F5"/>
    <w:rsid w:val="00B1493B"/>
    <w:rsid w:val="00B14D8D"/>
    <w:rsid w:val="00B14EA4"/>
    <w:rsid w:val="00B14F5F"/>
    <w:rsid w:val="00B152F0"/>
    <w:rsid w:val="00B15391"/>
    <w:rsid w:val="00B158CD"/>
    <w:rsid w:val="00B15CD3"/>
    <w:rsid w:val="00B15E00"/>
    <w:rsid w:val="00B16243"/>
    <w:rsid w:val="00B16671"/>
    <w:rsid w:val="00B16734"/>
    <w:rsid w:val="00B167FF"/>
    <w:rsid w:val="00B16AFC"/>
    <w:rsid w:val="00B179F5"/>
    <w:rsid w:val="00B17AF7"/>
    <w:rsid w:val="00B17C8C"/>
    <w:rsid w:val="00B20457"/>
    <w:rsid w:val="00B207A5"/>
    <w:rsid w:val="00B20851"/>
    <w:rsid w:val="00B20D54"/>
    <w:rsid w:val="00B2110D"/>
    <w:rsid w:val="00B21212"/>
    <w:rsid w:val="00B2138E"/>
    <w:rsid w:val="00B21C6D"/>
    <w:rsid w:val="00B21E34"/>
    <w:rsid w:val="00B22518"/>
    <w:rsid w:val="00B2266A"/>
    <w:rsid w:val="00B22890"/>
    <w:rsid w:val="00B229CC"/>
    <w:rsid w:val="00B22AE1"/>
    <w:rsid w:val="00B22C7B"/>
    <w:rsid w:val="00B23793"/>
    <w:rsid w:val="00B239FB"/>
    <w:rsid w:val="00B23A75"/>
    <w:rsid w:val="00B23BB3"/>
    <w:rsid w:val="00B23E92"/>
    <w:rsid w:val="00B23FA4"/>
    <w:rsid w:val="00B240DD"/>
    <w:rsid w:val="00B2491A"/>
    <w:rsid w:val="00B24BDB"/>
    <w:rsid w:val="00B24E61"/>
    <w:rsid w:val="00B24E90"/>
    <w:rsid w:val="00B25092"/>
    <w:rsid w:val="00B2513C"/>
    <w:rsid w:val="00B252C1"/>
    <w:rsid w:val="00B255D7"/>
    <w:rsid w:val="00B259B9"/>
    <w:rsid w:val="00B25A1E"/>
    <w:rsid w:val="00B261DA"/>
    <w:rsid w:val="00B262DB"/>
    <w:rsid w:val="00B26406"/>
    <w:rsid w:val="00B26525"/>
    <w:rsid w:val="00B265E1"/>
    <w:rsid w:val="00B268E5"/>
    <w:rsid w:val="00B26D72"/>
    <w:rsid w:val="00B27703"/>
    <w:rsid w:val="00B27D84"/>
    <w:rsid w:val="00B27EA4"/>
    <w:rsid w:val="00B30126"/>
    <w:rsid w:val="00B30186"/>
    <w:rsid w:val="00B301A7"/>
    <w:rsid w:val="00B3067B"/>
    <w:rsid w:val="00B30722"/>
    <w:rsid w:val="00B30796"/>
    <w:rsid w:val="00B30A4A"/>
    <w:rsid w:val="00B31038"/>
    <w:rsid w:val="00B31050"/>
    <w:rsid w:val="00B313AA"/>
    <w:rsid w:val="00B31B24"/>
    <w:rsid w:val="00B31B8E"/>
    <w:rsid w:val="00B3201F"/>
    <w:rsid w:val="00B3219A"/>
    <w:rsid w:val="00B32692"/>
    <w:rsid w:val="00B32BAA"/>
    <w:rsid w:val="00B32D4C"/>
    <w:rsid w:val="00B32DF2"/>
    <w:rsid w:val="00B32F13"/>
    <w:rsid w:val="00B32F4B"/>
    <w:rsid w:val="00B33160"/>
    <w:rsid w:val="00B33608"/>
    <w:rsid w:val="00B33961"/>
    <w:rsid w:val="00B34892"/>
    <w:rsid w:val="00B35106"/>
    <w:rsid w:val="00B354D5"/>
    <w:rsid w:val="00B357E8"/>
    <w:rsid w:val="00B35A1E"/>
    <w:rsid w:val="00B35DD4"/>
    <w:rsid w:val="00B36331"/>
    <w:rsid w:val="00B36650"/>
    <w:rsid w:val="00B36956"/>
    <w:rsid w:val="00B36961"/>
    <w:rsid w:val="00B36A3E"/>
    <w:rsid w:val="00B36E59"/>
    <w:rsid w:val="00B36F7A"/>
    <w:rsid w:val="00B3722B"/>
    <w:rsid w:val="00B37396"/>
    <w:rsid w:val="00B37688"/>
    <w:rsid w:val="00B376E0"/>
    <w:rsid w:val="00B37969"/>
    <w:rsid w:val="00B37A67"/>
    <w:rsid w:val="00B37BF0"/>
    <w:rsid w:val="00B40197"/>
    <w:rsid w:val="00B4067C"/>
    <w:rsid w:val="00B4140E"/>
    <w:rsid w:val="00B41713"/>
    <w:rsid w:val="00B42294"/>
    <w:rsid w:val="00B427B7"/>
    <w:rsid w:val="00B428EA"/>
    <w:rsid w:val="00B42FED"/>
    <w:rsid w:val="00B430AF"/>
    <w:rsid w:val="00B4324D"/>
    <w:rsid w:val="00B432B6"/>
    <w:rsid w:val="00B4338E"/>
    <w:rsid w:val="00B439E1"/>
    <w:rsid w:val="00B43B15"/>
    <w:rsid w:val="00B43C31"/>
    <w:rsid w:val="00B43F2A"/>
    <w:rsid w:val="00B44001"/>
    <w:rsid w:val="00B44008"/>
    <w:rsid w:val="00B44031"/>
    <w:rsid w:val="00B4406D"/>
    <w:rsid w:val="00B44146"/>
    <w:rsid w:val="00B4418F"/>
    <w:rsid w:val="00B45634"/>
    <w:rsid w:val="00B45798"/>
    <w:rsid w:val="00B4587A"/>
    <w:rsid w:val="00B45A8D"/>
    <w:rsid w:val="00B45B68"/>
    <w:rsid w:val="00B45DE1"/>
    <w:rsid w:val="00B45E03"/>
    <w:rsid w:val="00B4607E"/>
    <w:rsid w:val="00B46666"/>
    <w:rsid w:val="00B4674E"/>
    <w:rsid w:val="00B4726A"/>
    <w:rsid w:val="00B47653"/>
    <w:rsid w:val="00B50849"/>
    <w:rsid w:val="00B51772"/>
    <w:rsid w:val="00B51AE1"/>
    <w:rsid w:val="00B51B0F"/>
    <w:rsid w:val="00B51C3A"/>
    <w:rsid w:val="00B51D53"/>
    <w:rsid w:val="00B520A4"/>
    <w:rsid w:val="00B521E1"/>
    <w:rsid w:val="00B5240B"/>
    <w:rsid w:val="00B524B1"/>
    <w:rsid w:val="00B524E1"/>
    <w:rsid w:val="00B52BDD"/>
    <w:rsid w:val="00B52CA6"/>
    <w:rsid w:val="00B53A9A"/>
    <w:rsid w:val="00B53E33"/>
    <w:rsid w:val="00B5405B"/>
    <w:rsid w:val="00B54317"/>
    <w:rsid w:val="00B55032"/>
    <w:rsid w:val="00B550BA"/>
    <w:rsid w:val="00B559D2"/>
    <w:rsid w:val="00B55CA3"/>
    <w:rsid w:val="00B56CD9"/>
    <w:rsid w:val="00B57097"/>
    <w:rsid w:val="00B57133"/>
    <w:rsid w:val="00B5764D"/>
    <w:rsid w:val="00B57976"/>
    <w:rsid w:val="00B60304"/>
    <w:rsid w:val="00B60540"/>
    <w:rsid w:val="00B60B3C"/>
    <w:rsid w:val="00B6123A"/>
    <w:rsid w:val="00B613C8"/>
    <w:rsid w:val="00B61741"/>
    <w:rsid w:val="00B61801"/>
    <w:rsid w:val="00B61AF9"/>
    <w:rsid w:val="00B61C47"/>
    <w:rsid w:val="00B627D4"/>
    <w:rsid w:val="00B62A51"/>
    <w:rsid w:val="00B62E4D"/>
    <w:rsid w:val="00B6335F"/>
    <w:rsid w:val="00B633BA"/>
    <w:rsid w:val="00B63458"/>
    <w:rsid w:val="00B635EA"/>
    <w:rsid w:val="00B64070"/>
    <w:rsid w:val="00B64D8B"/>
    <w:rsid w:val="00B64E08"/>
    <w:rsid w:val="00B6542F"/>
    <w:rsid w:val="00B6599D"/>
    <w:rsid w:val="00B65ABC"/>
    <w:rsid w:val="00B65BDC"/>
    <w:rsid w:val="00B6608E"/>
    <w:rsid w:val="00B6632C"/>
    <w:rsid w:val="00B66475"/>
    <w:rsid w:val="00B66BC7"/>
    <w:rsid w:val="00B66E9D"/>
    <w:rsid w:val="00B6734C"/>
    <w:rsid w:val="00B67638"/>
    <w:rsid w:val="00B67E0B"/>
    <w:rsid w:val="00B7016D"/>
    <w:rsid w:val="00B7036A"/>
    <w:rsid w:val="00B70395"/>
    <w:rsid w:val="00B70B34"/>
    <w:rsid w:val="00B715EB"/>
    <w:rsid w:val="00B7181D"/>
    <w:rsid w:val="00B71A75"/>
    <w:rsid w:val="00B72112"/>
    <w:rsid w:val="00B72606"/>
    <w:rsid w:val="00B72A0C"/>
    <w:rsid w:val="00B731AC"/>
    <w:rsid w:val="00B73214"/>
    <w:rsid w:val="00B7360D"/>
    <w:rsid w:val="00B736D9"/>
    <w:rsid w:val="00B73AD6"/>
    <w:rsid w:val="00B73F47"/>
    <w:rsid w:val="00B74443"/>
    <w:rsid w:val="00B745D4"/>
    <w:rsid w:val="00B7481D"/>
    <w:rsid w:val="00B74841"/>
    <w:rsid w:val="00B74903"/>
    <w:rsid w:val="00B74C06"/>
    <w:rsid w:val="00B74C9F"/>
    <w:rsid w:val="00B7513B"/>
    <w:rsid w:val="00B7525E"/>
    <w:rsid w:val="00B755C5"/>
    <w:rsid w:val="00B7562A"/>
    <w:rsid w:val="00B75743"/>
    <w:rsid w:val="00B759D1"/>
    <w:rsid w:val="00B75BB1"/>
    <w:rsid w:val="00B75F81"/>
    <w:rsid w:val="00B7605B"/>
    <w:rsid w:val="00B76064"/>
    <w:rsid w:val="00B7612C"/>
    <w:rsid w:val="00B76542"/>
    <w:rsid w:val="00B769CA"/>
    <w:rsid w:val="00B773DF"/>
    <w:rsid w:val="00B77758"/>
    <w:rsid w:val="00B77960"/>
    <w:rsid w:val="00B77DCE"/>
    <w:rsid w:val="00B8068B"/>
    <w:rsid w:val="00B80E76"/>
    <w:rsid w:val="00B81838"/>
    <w:rsid w:val="00B81982"/>
    <w:rsid w:val="00B81D33"/>
    <w:rsid w:val="00B822CB"/>
    <w:rsid w:val="00B8238E"/>
    <w:rsid w:val="00B82658"/>
    <w:rsid w:val="00B82891"/>
    <w:rsid w:val="00B829A9"/>
    <w:rsid w:val="00B829D3"/>
    <w:rsid w:val="00B82E1A"/>
    <w:rsid w:val="00B83163"/>
    <w:rsid w:val="00B83630"/>
    <w:rsid w:val="00B83777"/>
    <w:rsid w:val="00B838D2"/>
    <w:rsid w:val="00B838E9"/>
    <w:rsid w:val="00B8398F"/>
    <w:rsid w:val="00B84051"/>
    <w:rsid w:val="00B8436F"/>
    <w:rsid w:val="00B843F4"/>
    <w:rsid w:val="00B848DC"/>
    <w:rsid w:val="00B85CE4"/>
    <w:rsid w:val="00B86852"/>
    <w:rsid w:val="00B87277"/>
    <w:rsid w:val="00B9044F"/>
    <w:rsid w:val="00B90B1A"/>
    <w:rsid w:val="00B90C06"/>
    <w:rsid w:val="00B90D5A"/>
    <w:rsid w:val="00B91571"/>
    <w:rsid w:val="00B928DD"/>
    <w:rsid w:val="00B92906"/>
    <w:rsid w:val="00B92982"/>
    <w:rsid w:val="00B929E4"/>
    <w:rsid w:val="00B92A71"/>
    <w:rsid w:val="00B92AD7"/>
    <w:rsid w:val="00B92F8C"/>
    <w:rsid w:val="00B9363B"/>
    <w:rsid w:val="00B936AF"/>
    <w:rsid w:val="00B93708"/>
    <w:rsid w:val="00B938CE"/>
    <w:rsid w:val="00B93B5B"/>
    <w:rsid w:val="00B93DA6"/>
    <w:rsid w:val="00B9415B"/>
    <w:rsid w:val="00B94203"/>
    <w:rsid w:val="00B94386"/>
    <w:rsid w:val="00B946CD"/>
    <w:rsid w:val="00B94DD6"/>
    <w:rsid w:val="00B959B6"/>
    <w:rsid w:val="00B95C0E"/>
    <w:rsid w:val="00B95FBC"/>
    <w:rsid w:val="00B96495"/>
    <w:rsid w:val="00B975C1"/>
    <w:rsid w:val="00BA05E6"/>
    <w:rsid w:val="00BA0873"/>
    <w:rsid w:val="00BA0BD2"/>
    <w:rsid w:val="00BA0CCB"/>
    <w:rsid w:val="00BA1034"/>
    <w:rsid w:val="00BA1227"/>
    <w:rsid w:val="00BA133F"/>
    <w:rsid w:val="00BA16A1"/>
    <w:rsid w:val="00BA1A66"/>
    <w:rsid w:val="00BA1BE0"/>
    <w:rsid w:val="00BA1D2F"/>
    <w:rsid w:val="00BA1DEF"/>
    <w:rsid w:val="00BA23AB"/>
    <w:rsid w:val="00BA3186"/>
    <w:rsid w:val="00BA331F"/>
    <w:rsid w:val="00BA3C9A"/>
    <w:rsid w:val="00BA4009"/>
    <w:rsid w:val="00BA51E3"/>
    <w:rsid w:val="00BA535A"/>
    <w:rsid w:val="00BA5365"/>
    <w:rsid w:val="00BA541F"/>
    <w:rsid w:val="00BA5435"/>
    <w:rsid w:val="00BA59BC"/>
    <w:rsid w:val="00BA5AC2"/>
    <w:rsid w:val="00BA5C62"/>
    <w:rsid w:val="00BA61DB"/>
    <w:rsid w:val="00BA6301"/>
    <w:rsid w:val="00BA6867"/>
    <w:rsid w:val="00BA6AC9"/>
    <w:rsid w:val="00BA7E90"/>
    <w:rsid w:val="00BB0376"/>
    <w:rsid w:val="00BB09AD"/>
    <w:rsid w:val="00BB0ACC"/>
    <w:rsid w:val="00BB10C5"/>
    <w:rsid w:val="00BB17E9"/>
    <w:rsid w:val="00BB1A00"/>
    <w:rsid w:val="00BB20D7"/>
    <w:rsid w:val="00BB2845"/>
    <w:rsid w:val="00BB2A84"/>
    <w:rsid w:val="00BB33FE"/>
    <w:rsid w:val="00BB3699"/>
    <w:rsid w:val="00BB3E3C"/>
    <w:rsid w:val="00BB3E5E"/>
    <w:rsid w:val="00BB4412"/>
    <w:rsid w:val="00BB4728"/>
    <w:rsid w:val="00BB494A"/>
    <w:rsid w:val="00BB4957"/>
    <w:rsid w:val="00BB4A54"/>
    <w:rsid w:val="00BB4F7A"/>
    <w:rsid w:val="00BB50C0"/>
    <w:rsid w:val="00BB5478"/>
    <w:rsid w:val="00BB5C86"/>
    <w:rsid w:val="00BB5E0A"/>
    <w:rsid w:val="00BB5E35"/>
    <w:rsid w:val="00BB646D"/>
    <w:rsid w:val="00BB6FD2"/>
    <w:rsid w:val="00BB723C"/>
    <w:rsid w:val="00BB7E9F"/>
    <w:rsid w:val="00BC0181"/>
    <w:rsid w:val="00BC0288"/>
    <w:rsid w:val="00BC033B"/>
    <w:rsid w:val="00BC0358"/>
    <w:rsid w:val="00BC0C43"/>
    <w:rsid w:val="00BC120F"/>
    <w:rsid w:val="00BC132B"/>
    <w:rsid w:val="00BC1AA9"/>
    <w:rsid w:val="00BC1B40"/>
    <w:rsid w:val="00BC2530"/>
    <w:rsid w:val="00BC26BA"/>
    <w:rsid w:val="00BC2B79"/>
    <w:rsid w:val="00BC30D0"/>
    <w:rsid w:val="00BC3544"/>
    <w:rsid w:val="00BC3816"/>
    <w:rsid w:val="00BC39DA"/>
    <w:rsid w:val="00BC3A7C"/>
    <w:rsid w:val="00BC3B12"/>
    <w:rsid w:val="00BC3ED3"/>
    <w:rsid w:val="00BC457E"/>
    <w:rsid w:val="00BC460A"/>
    <w:rsid w:val="00BC4732"/>
    <w:rsid w:val="00BC48B4"/>
    <w:rsid w:val="00BC48C2"/>
    <w:rsid w:val="00BC5099"/>
    <w:rsid w:val="00BC5288"/>
    <w:rsid w:val="00BC58DA"/>
    <w:rsid w:val="00BC5949"/>
    <w:rsid w:val="00BC5BBF"/>
    <w:rsid w:val="00BC6036"/>
    <w:rsid w:val="00BC624C"/>
    <w:rsid w:val="00BC6816"/>
    <w:rsid w:val="00BC6837"/>
    <w:rsid w:val="00BC6A18"/>
    <w:rsid w:val="00BC6A80"/>
    <w:rsid w:val="00BC6BE0"/>
    <w:rsid w:val="00BC6C54"/>
    <w:rsid w:val="00BC7250"/>
    <w:rsid w:val="00BC763B"/>
    <w:rsid w:val="00BC7B3B"/>
    <w:rsid w:val="00BD0028"/>
    <w:rsid w:val="00BD036F"/>
    <w:rsid w:val="00BD0482"/>
    <w:rsid w:val="00BD067B"/>
    <w:rsid w:val="00BD079F"/>
    <w:rsid w:val="00BD10CB"/>
    <w:rsid w:val="00BD1472"/>
    <w:rsid w:val="00BD15A0"/>
    <w:rsid w:val="00BD1758"/>
    <w:rsid w:val="00BD1877"/>
    <w:rsid w:val="00BD1B70"/>
    <w:rsid w:val="00BD1B96"/>
    <w:rsid w:val="00BD1C24"/>
    <w:rsid w:val="00BD1D36"/>
    <w:rsid w:val="00BD1E91"/>
    <w:rsid w:val="00BD22E0"/>
    <w:rsid w:val="00BD3304"/>
    <w:rsid w:val="00BD3383"/>
    <w:rsid w:val="00BD376D"/>
    <w:rsid w:val="00BD39B9"/>
    <w:rsid w:val="00BD3E63"/>
    <w:rsid w:val="00BD4594"/>
    <w:rsid w:val="00BD4AAA"/>
    <w:rsid w:val="00BD4AFC"/>
    <w:rsid w:val="00BD4D11"/>
    <w:rsid w:val="00BD62FC"/>
    <w:rsid w:val="00BD67A1"/>
    <w:rsid w:val="00BD6838"/>
    <w:rsid w:val="00BD6850"/>
    <w:rsid w:val="00BD69D6"/>
    <w:rsid w:val="00BD6D35"/>
    <w:rsid w:val="00BD7097"/>
    <w:rsid w:val="00BD7727"/>
    <w:rsid w:val="00BD7ECD"/>
    <w:rsid w:val="00BE0362"/>
    <w:rsid w:val="00BE03B3"/>
    <w:rsid w:val="00BE0612"/>
    <w:rsid w:val="00BE0637"/>
    <w:rsid w:val="00BE0EC1"/>
    <w:rsid w:val="00BE0EE5"/>
    <w:rsid w:val="00BE1426"/>
    <w:rsid w:val="00BE1645"/>
    <w:rsid w:val="00BE1A43"/>
    <w:rsid w:val="00BE1BAE"/>
    <w:rsid w:val="00BE2070"/>
    <w:rsid w:val="00BE22C7"/>
    <w:rsid w:val="00BE24C1"/>
    <w:rsid w:val="00BE2880"/>
    <w:rsid w:val="00BE290B"/>
    <w:rsid w:val="00BE4602"/>
    <w:rsid w:val="00BE4F95"/>
    <w:rsid w:val="00BE4FD1"/>
    <w:rsid w:val="00BE5223"/>
    <w:rsid w:val="00BE5842"/>
    <w:rsid w:val="00BE5844"/>
    <w:rsid w:val="00BE5977"/>
    <w:rsid w:val="00BE5DFF"/>
    <w:rsid w:val="00BE5E73"/>
    <w:rsid w:val="00BE62D9"/>
    <w:rsid w:val="00BE6406"/>
    <w:rsid w:val="00BE6AAD"/>
    <w:rsid w:val="00BE6B22"/>
    <w:rsid w:val="00BE6CBD"/>
    <w:rsid w:val="00BE70F0"/>
    <w:rsid w:val="00BE7240"/>
    <w:rsid w:val="00BE777B"/>
    <w:rsid w:val="00BE7842"/>
    <w:rsid w:val="00BF00D6"/>
    <w:rsid w:val="00BF097D"/>
    <w:rsid w:val="00BF140C"/>
    <w:rsid w:val="00BF18C9"/>
    <w:rsid w:val="00BF1BB0"/>
    <w:rsid w:val="00BF1C2E"/>
    <w:rsid w:val="00BF1F62"/>
    <w:rsid w:val="00BF1FD1"/>
    <w:rsid w:val="00BF2446"/>
    <w:rsid w:val="00BF26C8"/>
    <w:rsid w:val="00BF2733"/>
    <w:rsid w:val="00BF2B91"/>
    <w:rsid w:val="00BF2E09"/>
    <w:rsid w:val="00BF2EF3"/>
    <w:rsid w:val="00BF33FE"/>
    <w:rsid w:val="00BF3757"/>
    <w:rsid w:val="00BF4145"/>
    <w:rsid w:val="00BF4570"/>
    <w:rsid w:val="00BF4722"/>
    <w:rsid w:val="00BF4AC6"/>
    <w:rsid w:val="00BF4BAA"/>
    <w:rsid w:val="00BF4C4D"/>
    <w:rsid w:val="00BF4D0C"/>
    <w:rsid w:val="00BF5871"/>
    <w:rsid w:val="00BF5902"/>
    <w:rsid w:val="00BF5F1D"/>
    <w:rsid w:val="00BF6517"/>
    <w:rsid w:val="00BF75F7"/>
    <w:rsid w:val="00BF7667"/>
    <w:rsid w:val="00BF79D3"/>
    <w:rsid w:val="00BF79E7"/>
    <w:rsid w:val="00BF7BF5"/>
    <w:rsid w:val="00BF7C15"/>
    <w:rsid w:val="00C000B8"/>
    <w:rsid w:val="00C00432"/>
    <w:rsid w:val="00C00A07"/>
    <w:rsid w:val="00C01341"/>
    <w:rsid w:val="00C01588"/>
    <w:rsid w:val="00C01942"/>
    <w:rsid w:val="00C01D01"/>
    <w:rsid w:val="00C023CC"/>
    <w:rsid w:val="00C02E1C"/>
    <w:rsid w:val="00C02E35"/>
    <w:rsid w:val="00C036D1"/>
    <w:rsid w:val="00C0423E"/>
    <w:rsid w:val="00C042BA"/>
    <w:rsid w:val="00C04A6F"/>
    <w:rsid w:val="00C04AAB"/>
    <w:rsid w:val="00C0552A"/>
    <w:rsid w:val="00C05630"/>
    <w:rsid w:val="00C056BE"/>
    <w:rsid w:val="00C0572E"/>
    <w:rsid w:val="00C05857"/>
    <w:rsid w:val="00C06143"/>
    <w:rsid w:val="00C0738A"/>
    <w:rsid w:val="00C07A17"/>
    <w:rsid w:val="00C07E71"/>
    <w:rsid w:val="00C10003"/>
    <w:rsid w:val="00C10141"/>
    <w:rsid w:val="00C1042C"/>
    <w:rsid w:val="00C10A6E"/>
    <w:rsid w:val="00C10A9C"/>
    <w:rsid w:val="00C10EDE"/>
    <w:rsid w:val="00C1117A"/>
    <w:rsid w:val="00C11430"/>
    <w:rsid w:val="00C11566"/>
    <w:rsid w:val="00C1167B"/>
    <w:rsid w:val="00C11967"/>
    <w:rsid w:val="00C12004"/>
    <w:rsid w:val="00C1295D"/>
    <w:rsid w:val="00C12990"/>
    <w:rsid w:val="00C132D0"/>
    <w:rsid w:val="00C13319"/>
    <w:rsid w:val="00C133F3"/>
    <w:rsid w:val="00C13471"/>
    <w:rsid w:val="00C1350E"/>
    <w:rsid w:val="00C13F03"/>
    <w:rsid w:val="00C14649"/>
    <w:rsid w:val="00C146C2"/>
    <w:rsid w:val="00C149FC"/>
    <w:rsid w:val="00C14A34"/>
    <w:rsid w:val="00C14C06"/>
    <w:rsid w:val="00C1505D"/>
    <w:rsid w:val="00C157BF"/>
    <w:rsid w:val="00C159D2"/>
    <w:rsid w:val="00C161EB"/>
    <w:rsid w:val="00C16F40"/>
    <w:rsid w:val="00C17347"/>
    <w:rsid w:val="00C17991"/>
    <w:rsid w:val="00C20B73"/>
    <w:rsid w:val="00C20BE9"/>
    <w:rsid w:val="00C2189F"/>
    <w:rsid w:val="00C21936"/>
    <w:rsid w:val="00C22266"/>
    <w:rsid w:val="00C227C2"/>
    <w:rsid w:val="00C227CF"/>
    <w:rsid w:val="00C2295B"/>
    <w:rsid w:val="00C229D2"/>
    <w:rsid w:val="00C22AA6"/>
    <w:rsid w:val="00C22F68"/>
    <w:rsid w:val="00C246C6"/>
    <w:rsid w:val="00C247E1"/>
    <w:rsid w:val="00C2495F"/>
    <w:rsid w:val="00C24C81"/>
    <w:rsid w:val="00C25C47"/>
    <w:rsid w:val="00C25CDA"/>
    <w:rsid w:val="00C26114"/>
    <w:rsid w:val="00C262A2"/>
    <w:rsid w:val="00C2682C"/>
    <w:rsid w:val="00C26958"/>
    <w:rsid w:val="00C26EC9"/>
    <w:rsid w:val="00C270A0"/>
    <w:rsid w:val="00C27381"/>
    <w:rsid w:val="00C27B64"/>
    <w:rsid w:val="00C27E49"/>
    <w:rsid w:val="00C30289"/>
    <w:rsid w:val="00C302E8"/>
    <w:rsid w:val="00C30495"/>
    <w:rsid w:val="00C305A7"/>
    <w:rsid w:val="00C30909"/>
    <w:rsid w:val="00C30A7A"/>
    <w:rsid w:val="00C3105B"/>
    <w:rsid w:val="00C3124B"/>
    <w:rsid w:val="00C31846"/>
    <w:rsid w:val="00C31905"/>
    <w:rsid w:val="00C3209A"/>
    <w:rsid w:val="00C32406"/>
    <w:rsid w:val="00C325DA"/>
    <w:rsid w:val="00C326FF"/>
    <w:rsid w:val="00C32B94"/>
    <w:rsid w:val="00C32DDC"/>
    <w:rsid w:val="00C32EE7"/>
    <w:rsid w:val="00C330BC"/>
    <w:rsid w:val="00C330FF"/>
    <w:rsid w:val="00C3362A"/>
    <w:rsid w:val="00C3364C"/>
    <w:rsid w:val="00C33EB8"/>
    <w:rsid w:val="00C34372"/>
    <w:rsid w:val="00C34BA1"/>
    <w:rsid w:val="00C3501F"/>
    <w:rsid w:val="00C353A5"/>
    <w:rsid w:val="00C362A9"/>
    <w:rsid w:val="00C36735"/>
    <w:rsid w:val="00C372B5"/>
    <w:rsid w:val="00C37897"/>
    <w:rsid w:val="00C37BD5"/>
    <w:rsid w:val="00C37E0F"/>
    <w:rsid w:val="00C37FCC"/>
    <w:rsid w:val="00C40800"/>
    <w:rsid w:val="00C4107D"/>
    <w:rsid w:val="00C41CE9"/>
    <w:rsid w:val="00C41D55"/>
    <w:rsid w:val="00C41F95"/>
    <w:rsid w:val="00C427C0"/>
    <w:rsid w:val="00C42B6E"/>
    <w:rsid w:val="00C42BEE"/>
    <w:rsid w:val="00C43761"/>
    <w:rsid w:val="00C43F01"/>
    <w:rsid w:val="00C440AA"/>
    <w:rsid w:val="00C445D5"/>
    <w:rsid w:val="00C44C62"/>
    <w:rsid w:val="00C45155"/>
    <w:rsid w:val="00C4522F"/>
    <w:rsid w:val="00C4582E"/>
    <w:rsid w:val="00C45A05"/>
    <w:rsid w:val="00C45B22"/>
    <w:rsid w:val="00C45C8F"/>
    <w:rsid w:val="00C46256"/>
    <w:rsid w:val="00C4633A"/>
    <w:rsid w:val="00C46AF9"/>
    <w:rsid w:val="00C46C8D"/>
    <w:rsid w:val="00C46D9D"/>
    <w:rsid w:val="00C471D8"/>
    <w:rsid w:val="00C473F6"/>
    <w:rsid w:val="00C4757D"/>
    <w:rsid w:val="00C47649"/>
    <w:rsid w:val="00C47663"/>
    <w:rsid w:val="00C47B3B"/>
    <w:rsid w:val="00C50778"/>
    <w:rsid w:val="00C51133"/>
    <w:rsid w:val="00C512C6"/>
    <w:rsid w:val="00C512FE"/>
    <w:rsid w:val="00C5135E"/>
    <w:rsid w:val="00C51723"/>
    <w:rsid w:val="00C51A4A"/>
    <w:rsid w:val="00C51FFF"/>
    <w:rsid w:val="00C530B2"/>
    <w:rsid w:val="00C5339B"/>
    <w:rsid w:val="00C53A4B"/>
    <w:rsid w:val="00C54321"/>
    <w:rsid w:val="00C5460F"/>
    <w:rsid w:val="00C54DA4"/>
    <w:rsid w:val="00C54FC9"/>
    <w:rsid w:val="00C552E9"/>
    <w:rsid w:val="00C55BC4"/>
    <w:rsid w:val="00C5640E"/>
    <w:rsid w:val="00C56558"/>
    <w:rsid w:val="00C565F9"/>
    <w:rsid w:val="00C56C2F"/>
    <w:rsid w:val="00C56FA5"/>
    <w:rsid w:val="00C57631"/>
    <w:rsid w:val="00C577A1"/>
    <w:rsid w:val="00C57D2C"/>
    <w:rsid w:val="00C602F0"/>
    <w:rsid w:val="00C60A65"/>
    <w:rsid w:val="00C60B76"/>
    <w:rsid w:val="00C60E7E"/>
    <w:rsid w:val="00C61198"/>
    <w:rsid w:val="00C61899"/>
    <w:rsid w:val="00C619D5"/>
    <w:rsid w:val="00C61C42"/>
    <w:rsid w:val="00C6223F"/>
    <w:rsid w:val="00C62A55"/>
    <w:rsid w:val="00C62C00"/>
    <w:rsid w:val="00C62F23"/>
    <w:rsid w:val="00C63385"/>
    <w:rsid w:val="00C633F2"/>
    <w:rsid w:val="00C63A64"/>
    <w:rsid w:val="00C63C6B"/>
    <w:rsid w:val="00C64709"/>
    <w:rsid w:val="00C648DD"/>
    <w:rsid w:val="00C64ACE"/>
    <w:rsid w:val="00C64C39"/>
    <w:rsid w:val="00C65842"/>
    <w:rsid w:val="00C65921"/>
    <w:rsid w:val="00C6620A"/>
    <w:rsid w:val="00C66722"/>
    <w:rsid w:val="00C668C9"/>
    <w:rsid w:val="00C66912"/>
    <w:rsid w:val="00C66A3A"/>
    <w:rsid w:val="00C67256"/>
    <w:rsid w:val="00C67405"/>
    <w:rsid w:val="00C675C1"/>
    <w:rsid w:val="00C67695"/>
    <w:rsid w:val="00C70594"/>
    <w:rsid w:val="00C7127F"/>
    <w:rsid w:val="00C716F6"/>
    <w:rsid w:val="00C71A33"/>
    <w:rsid w:val="00C71BFF"/>
    <w:rsid w:val="00C71DFF"/>
    <w:rsid w:val="00C71F54"/>
    <w:rsid w:val="00C720AA"/>
    <w:rsid w:val="00C72610"/>
    <w:rsid w:val="00C72715"/>
    <w:rsid w:val="00C7275D"/>
    <w:rsid w:val="00C72C7C"/>
    <w:rsid w:val="00C72E40"/>
    <w:rsid w:val="00C73C95"/>
    <w:rsid w:val="00C754D6"/>
    <w:rsid w:val="00C75673"/>
    <w:rsid w:val="00C75AA3"/>
    <w:rsid w:val="00C7621B"/>
    <w:rsid w:val="00C764D7"/>
    <w:rsid w:val="00C765CF"/>
    <w:rsid w:val="00C7678C"/>
    <w:rsid w:val="00C772BD"/>
    <w:rsid w:val="00C773CF"/>
    <w:rsid w:val="00C77612"/>
    <w:rsid w:val="00C77A83"/>
    <w:rsid w:val="00C77FD7"/>
    <w:rsid w:val="00C806A4"/>
    <w:rsid w:val="00C80F3E"/>
    <w:rsid w:val="00C81122"/>
    <w:rsid w:val="00C812C7"/>
    <w:rsid w:val="00C81F5F"/>
    <w:rsid w:val="00C82DB9"/>
    <w:rsid w:val="00C82E7E"/>
    <w:rsid w:val="00C82FC1"/>
    <w:rsid w:val="00C83553"/>
    <w:rsid w:val="00C835CF"/>
    <w:rsid w:val="00C83660"/>
    <w:rsid w:val="00C83BD5"/>
    <w:rsid w:val="00C83DD9"/>
    <w:rsid w:val="00C83E9F"/>
    <w:rsid w:val="00C8491C"/>
    <w:rsid w:val="00C84A6B"/>
    <w:rsid w:val="00C84D30"/>
    <w:rsid w:val="00C85371"/>
    <w:rsid w:val="00C85D37"/>
    <w:rsid w:val="00C85D56"/>
    <w:rsid w:val="00C85EFE"/>
    <w:rsid w:val="00C8612F"/>
    <w:rsid w:val="00C86A74"/>
    <w:rsid w:val="00C86AC3"/>
    <w:rsid w:val="00C86F40"/>
    <w:rsid w:val="00C86FDC"/>
    <w:rsid w:val="00C87162"/>
    <w:rsid w:val="00C87519"/>
    <w:rsid w:val="00C87CC2"/>
    <w:rsid w:val="00C90482"/>
    <w:rsid w:val="00C90875"/>
    <w:rsid w:val="00C90BCC"/>
    <w:rsid w:val="00C90D5D"/>
    <w:rsid w:val="00C90E1F"/>
    <w:rsid w:val="00C9146B"/>
    <w:rsid w:val="00C91827"/>
    <w:rsid w:val="00C91E67"/>
    <w:rsid w:val="00C92121"/>
    <w:rsid w:val="00C92624"/>
    <w:rsid w:val="00C92AFF"/>
    <w:rsid w:val="00C93525"/>
    <w:rsid w:val="00C93ACB"/>
    <w:rsid w:val="00C93B8A"/>
    <w:rsid w:val="00C93D4F"/>
    <w:rsid w:val="00C93E06"/>
    <w:rsid w:val="00C944E8"/>
    <w:rsid w:val="00C94845"/>
    <w:rsid w:val="00C94927"/>
    <w:rsid w:val="00C95076"/>
    <w:rsid w:val="00C953DD"/>
    <w:rsid w:val="00C95483"/>
    <w:rsid w:val="00C95502"/>
    <w:rsid w:val="00C955FB"/>
    <w:rsid w:val="00C95AFD"/>
    <w:rsid w:val="00C9652F"/>
    <w:rsid w:val="00C96E92"/>
    <w:rsid w:val="00C96F21"/>
    <w:rsid w:val="00C96F36"/>
    <w:rsid w:val="00C976C6"/>
    <w:rsid w:val="00CA04EA"/>
    <w:rsid w:val="00CA051F"/>
    <w:rsid w:val="00CA0E29"/>
    <w:rsid w:val="00CA0E76"/>
    <w:rsid w:val="00CA15FC"/>
    <w:rsid w:val="00CA1C82"/>
    <w:rsid w:val="00CA23B2"/>
    <w:rsid w:val="00CA23E0"/>
    <w:rsid w:val="00CA275A"/>
    <w:rsid w:val="00CA27BD"/>
    <w:rsid w:val="00CA28FB"/>
    <w:rsid w:val="00CA2E85"/>
    <w:rsid w:val="00CA2F05"/>
    <w:rsid w:val="00CA3002"/>
    <w:rsid w:val="00CA353F"/>
    <w:rsid w:val="00CA3D74"/>
    <w:rsid w:val="00CA42EF"/>
    <w:rsid w:val="00CA447E"/>
    <w:rsid w:val="00CA4B9A"/>
    <w:rsid w:val="00CA4C23"/>
    <w:rsid w:val="00CA4F78"/>
    <w:rsid w:val="00CA4FC2"/>
    <w:rsid w:val="00CA5203"/>
    <w:rsid w:val="00CA57AE"/>
    <w:rsid w:val="00CA5B37"/>
    <w:rsid w:val="00CA611F"/>
    <w:rsid w:val="00CA67B0"/>
    <w:rsid w:val="00CA684D"/>
    <w:rsid w:val="00CA6971"/>
    <w:rsid w:val="00CA6D5C"/>
    <w:rsid w:val="00CA6E6E"/>
    <w:rsid w:val="00CA7445"/>
    <w:rsid w:val="00CA7671"/>
    <w:rsid w:val="00CA7BBB"/>
    <w:rsid w:val="00CB02A4"/>
    <w:rsid w:val="00CB0811"/>
    <w:rsid w:val="00CB0E45"/>
    <w:rsid w:val="00CB1521"/>
    <w:rsid w:val="00CB16C1"/>
    <w:rsid w:val="00CB1818"/>
    <w:rsid w:val="00CB19E9"/>
    <w:rsid w:val="00CB1BDC"/>
    <w:rsid w:val="00CB1D81"/>
    <w:rsid w:val="00CB273A"/>
    <w:rsid w:val="00CB2C49"/>
    <w:rsid w:val="00CB30B4"/>
    <w:rsid w:val="00CB3A84"/>
    <w:rsid w:val="00CB4090"/>
    <w:rsid w:val="00CB4247"/>
    <w:rsid w:val="00CB45A3"/>
    <w:rsid w:val="00CB4632"/>
    <w:rsid w:val="00CB4B16"/>
    <w:rsid w:val="00CB4ECA"/>
    <w:rsid w:val="00CB5480"/>
    <w:rsid w:val="00CB59DF"/>
    <w:rsid w:val="00CB5A3E"/>
    <w:rsid w:val="00CB5C7B"/>
    <w:rsid w:val="00CB619D"/>
    <w:rsid w:val="00CB65BA"/>
    <w:rsid w:val="00CB6737"/>
    <w:rsid w:val="00CB67B8"/>
    <w:rsid w:val="00CB6C84"/>
    <w:rsid w:val="00CB6DBF"/>
    <w:rsid w:val="00CB6F4B"/>
    <w:rsid w:val="00CB707C"/>
    <w:rsid w:val="00CB775D"/>
    <w:rsid w:val="00CB7A55"/>
    <w:rsid w:val="00CC004D"/>
    <w:rsid w:val="00CC04F6"/>
    <w:rsid w:val="00CC102C"/>
    <w:rsid w:val="00CC1185"/>
    <w:rsid w:val="00CC122F"/>
    <w:rsid w:val="00CC144E"/>
    <w:rsid w:val="00CC1560"/>
    <w:rsid w:val="00CC185E"/>
    <w:rsid w:val="00CC1921"/>
    <w:rsid w:val="00CC1CE4"/>
    <w:rsid w:val="00CC1E76"/>
    <w:rsid w:val="00CC1F7A"/>
    <w:rsid w:val="00CC1F9E"/>
    <w:rsid w:val="00CC2441"/>
    <w:rsid w:val="00CC290A"/>
    <w:rsid w:val="00CC2A4B"/>
    <w:rsid w:val="00CC2C8F"/>
    <w:rsid w:val="00CC347B"/>
    <w:rsid w:val="00CC3728"/>
    <w:rsid w:val="00CC3822"/>
    <w:rsid w:val="00CC3882"/>
    <w:rsid w:val="00CC4945"/>
    <w:rsid w:val="00CC4ABD"/>
    <w:rsid w:val="00CC5019"/>
    <w:rsid w:val="00CC5309"/>
    <w:rsid w:val="00CC68A2"/>
    <w:rsid w:val="00CC68D8"/>
    <w:rsid w:val="00CC756D"/>
    <w:rsid w:val="00CD010B"/>
    <w:rsid w:val="00CD0908"/>
    <w:rsid w:val="00CD0A6B"/>
    <w:rsid w:val="00CD13BE"/>
    <w:rsid w:val="00CD1B1B"/>
    <w:rsid w:val="00CD2364"/>
    <w:rsid w:val="00CD29E7"/>
    <w:rsid w:val="00CD33CA"/>
    <w:rsid w:val="00CD3645"/>
    <w:rsid w:val="00CD3BFA"/>
    <w:rsid w:val="00CD3F43"/>
    <w:rsid w:val="00CD3F6B"/>
    <w:rsid w:val="00CD3FD8"/>
    <w:rsid w:val="00CD4A78"/>
    <w:rsid w:val="00CD4F47"/>
    <w:rsid w:val="00CD53EB"/>
    <w:rsid w:val="00CD547D"/>
    <w:rsid w:val="00CD59E5"/>
    <w:rsid w:val="00CD5CA4"/>
    <w:rsid w:val="00CD5EF4"/>
    <w:rsid w:val="00CD6200"/>
    <w:rsid w:val="00CD6655"/>
    <w:rsid w:val="00CD6CFC"/>
    <w:rsid w:val="00CD6D25"/>
    <w:rsid w:val="00CD6FA5"/>
    <w:rsid w:val="00CD7100"/>
    <w:rsid w:val="00CD7674"/>
    <w:rsid w:val="00CD76A2"/>
    <w:rsid w:val="00CD7893"/>
    <w:rsid w:val="00CD7CAD"/>
    <w:rsid w:val="00CD7D0B"/>
    <w:rsid w:val="00CE0065"/>
    <w:rsid w:val="00CE112A"/>
    <w:rsid w:val="00CE118A"/>
    <w:rsid w:val="00CE1B22"/>
    <w:rsid w:val="00CE1B9D"/>
    <w:rsid w:val="00CE20B7"/>
    <w:rsid w:val="00CE212A"/>
    <w:rsid w:val="00CE21BC"/>
    <w:rsid w:val="00CE270A"/>
    <w:rsid w:val="00CE3832"/>
    <w:rsid w:val="00CE38B6"/>
    <w:rsid w:val="00CE3AC0"/>
    <w:rsid w:val="00CE4052"/>
    <w:rsid w:val="00CE425F"/>
    <w:rsid w:val="00CE4399"/>
    <w:rsid w:val="00CE43B9"/>
    <w:rsid w:val="00CE4A0F"/>
    <w:rsid w:val="00CE4DDA"/>
    <w:rsid w:val="00CE5452"/>
    <w:rsid w:val="00CE5864"/>
    <w:rsid w:val="00CE5C8A"/>
    <w:rsid w:val="00CE6214"/>
    <w:rsid w:val="00CE69F5"/>
    <w:rsid w:val="00CE6CDC"/>
    <w:rsid w:val="00CE6FDB"/>
    <w:rsid w:val="00CE715E"/>
    <w:rsid w:val="00CE737C"/>
    <w:rsid w:val="00CE73B1"/>
    <w:rsid w:val="00CE7E4F"/>
    <w:rsid w:val="00CF01C3"/>
    <w:rsid w:val="00CF04C3"/>
    <w:rsid w:val="00CF1BDF"/>
    <w:rsid w:val="00CF1EE3"/>
    <w:rsid w:val="00CF2605"/>
    <w:rsid w:val="00CF2D33"/>
    <w:rsid w:val="00CF3287"/>
    <w:rsid w:val="00CF3522"/>
    <w:rsid w:val="00CF4015"/>
    <w:rsid w:val="00CF4045"/>
    <w:rsid w:val="00CF4426"/>
    <w:rsid w:val="00CF4F6A"/>
    <w:rsid w:val="00CF5263"/>
    <w:rsid w:val="00CF5474"/>
    <w:rsid w:val="00CF5482"/>
    <w:rsid w:val="00CF5498"/>
    <w:rsid w:val="00CF5D3A"/>
    <w:rsid w:val="00CF5F9F"/>
    <w:rsid w:val="00CF6183"/>
    <w:rsid w:val="00CF618D"/>
    <w:rsid w:val="00CF6597"/>
    <w:rsid w:val="00CF693B"/>
    <w:rsid w:val="00CF6BC9"/>
    <w:rsid w:val="00CF6DF8"/>
    <w:rsid w:val="00CF6FD4"/>
    <w:rsid w:val="00CF700B"/>
    <w:rsid w:val="00CF70B4"/>
    <w:rsid w:val="00CF76DE"/>
    <w:rsid w:val="00CF78F2"/>
    <w:rsid w:val="00CF7C29"/>
    <w:rsid w:val="00CF7FA0"/>
    <w:rsid w:val="00D009DA"/>
    <w:rsid w:val="00D00BDC"/>
    <w:rsid w:val="00D00CDF"/>
    <w:rsid w:val="00D01289"/>
    <w:rsid w:val="00D0131B"/>
    <w:rsid w:val="00D01379"/>
    <w:rsid w:val="00D01467"/>
    <w:rsid w:val="00D0148E"/>
    <w:rsid w:val="00D01508"/>
    <w:rsid w:val="00D01D5C"/>
    <w:rsid w:val="00D02054"/>
    <w:rsid w:val="00D026B5"/>
    <w:rsid w:val="00D0283E"/>
    <w:rsid w:val="00D02BC4"/>
    <w:rsid w:val="00D02E2C"/>
    <w:rsid w:val="00D03623"/>
    <w:rsid w:val="00D045D3"/>
    <w:rsid w:val="00D04CF9"/>
    <w:rsid w:val="00D05319"/>
    <w:rsid w:val="00D05671"/>
    <w:rsid w:val="00D05B7B"/>
    <w:rsid w:val="00D0685B"/>
    <w:rsid w:val="00D073A8"/>
    <w:rsid w:val="00D07523"/>
    <w:rsid w:val="00D0788E"/>
    <w:rsid w:val="00D078A2"/>
    <w:rsid w:val="00D07C1E"/>
    <w:rsid w:val="00D07D5D"/>
    <w:rsid w:val="00D1077B"/>
    <w:rsid w:val="00D10874"/>
    <w:rsid w:val="00D10A85"/>
    <w:rsid w:val="00D10BCA"/>
    <w:rsid w:val="00D10E5C"/>
    <w:rsid w:val="00D11236"/>
    <w:rsid w:val="00D12283"/>
    <w:rsid w:val="00D1261C"/>
    <w:rsid w:val="00D12CE2"/>
    <w:rsid w:val="00D131BA"/>
    <w:rsid w:val="00D13229"/>
    <w:rsid w:val="00D1372A"/>
    <w:rsid w:val="00D1389D"/>
    <w:rsid w:val="00D13A52"/>
    <w:rsid w:val="00D13B0D"/>
    <w:rsid w:val="00D13D0E"/>
    <w:rsid w:val="00D1442C"/>
    <w:rsid w:val="00D147F2"/>
    <w:rsid w:val="00D14BDA"/>
    <w:rsid w:val="00D15DAD"/>
    <w:rsid w:val="00D161A4"/>
    <w:rsid w:val="00D163F8"/>
    <w:rsid w:val="00D170E5"/>
    <w:rsid w:val="00D17E46"/>
    <w:rsid w:val="00D20656"/>
    <w:rsid w:val="00D207F5"/>
    <w:rsid w:val="00D20A29"/>
    <w:rsid w:val="00D20A59"/>
    <w:rsid w:val="00D216E2"/>
    <w:rsid w:val="00D21844"/>
    <w:rsid w:val="00D21AAD"/>
    <w:rsid w:val="00D21B4F"/>
    <w:rsid w:val="00D21C62"/>
    <w:rsid w:val="00D221AB"/>
    <w:rsid w:val="00D2263B"/>
    <w:rsid w:val="00D22A50"/>
    <w:rsid w:val="00D232ED"/>
    <w:rsid w:val="00D23C4D"/>
    <w:rsid w:val="00D24134"/>
    <w:rsid w:val="00D243B0"/>
    <w:rsid w:val="00D2462A"/>
    <w:rsid w:val="00D247F5"/>
    <w:rsid w:val="00D24999"/>
    <w:rsid w:val="00D24F87"/>
    <w:rsid w:val="00D25039"/>
    <w:rsid w:val="00D2519B"/>
    <w:rsid w:val="00D259CE"/>
    <w:rsid w:val="00D25E1E"/>
    <w:rsid w:val="00D262E3"/>
    <w:rsid w:val="00D2662C"/>
    <w:rsid w:val="00D26B2C"/>
    <w:rsid w:val="00D2708E"/>
    <w:rsid w:val="00D27767"/>
    <w:rsid w:val="00D2787F"/>
    <w:rsid w:val="00D301C1"/>
    <w:rsid w:val="00D30C02"/>
    <w:rsid w:val="00D30EDB"/>
    <w:rsid w:val="00D31C64"/>
    <w:rsid w:val="00D325FD"/>
    <w:rsid w:val="00D32956"/>
    <w:rsid w:val="00D32DD1"/>
    <w:rsid w:val="00D32EB7"/>
    <w:rsid w:val="00D3429F"/>
    <w:rsid w:val="00D347F9"/>
    <w:rsid w:val="00D3491E"/>
    <w:rsid w:val="00D34BE4"/>
    <w:rsid w:val="00D34EDC"/>
    <w:rsid w:val="00D35720"/>
    <w:rsid w:val="00D35BDB"/>
    <w:rsid w:val="00D36FB7"/>
    <w:rsid w:val="00D37379"/>
    <w:rsid w:val="00D3743A"/>
    <w:rsid w:val="00D37463"/>
    <w:rsid w:val="00D37532"/>
    <w:rsid w:val="00D37785"/>
    <w:rsid w:val="00D37D00"/>
    <w:rsid w:val="00D4039F"/>
    <w:rsid w:val="00D404B5"/>
    <w:rsid w:val="00D40702"/>
    <w:rsid w:val="00D418B8"/>
    <w:rsid w:val="00D41F79"/>
    <w:rsid w:val="00D42274"/>
    <w:rsid w:val="00D43215"/>
    <w:rsid w:val="00D43360"/>
    <w:rsid w:val="00D436EC"/>
    <w:rsid w:val="00D44234"/>
    <w:rsid w:val="00D4487D"/>
    <w:rsid w:val="00D44A91"/>
    <w:rsid w:val="00D44E46"/>
    <w:rsid w:val="00D44E4D"/>
    <w:rsid w:val="00D4553D"/>
    <w:rsid w:val="00D457BA"/>
    <w:rsid w:val="00D45857"/>
    <w:rsid w:val="00D45EFB"/>
    <w:rsid w:val="00D45F1F"/>
    <w:rsid w:val="00D46633"/>
    <w:rsid w:val="00D466EB"/>
    <w:rsid w:val="00D46A32"/>
    <w:rsid w:val="00D46D01"/>
    <w:rsid w:val="00D47008"/>
    <w:rsid w:val="00D47247"/>
    <w:rsid w:val="00D47D1A"/>
    <w:rsid w:val="00D501FA"/>
    <w:rsid w:val="00D50295"/>
    <w:rsid w:val="00D50EA4"/>
    <w:rsid w:val="00D50F2D"/>
    <w:rsid w:val="00D513A4"/>
    <w:rsid w:val="00D51487"/>
    <w:rsid w:val="00D51519"/>
    <w:rsid w:val="00D517A6"/>
    <w:rsid w:val="00D517E4"/>
    <w:rsid w:val="00D52194"/>
    <w:rsid w:val="00D524D9"/>
    <w:rsid w:val="00D52522"/>
    <w:rsid w:val="00D52630"/>
    <w:rsid w:val="00D52785"/>
    <w:rsid w:val="00D52913"/>
    <w:rsid w:val="00D52D55"/>
    <w:rsid w:val="00D52ED0"/>
    <w:rsid w:val="00D53C18"/>
    <w:rsid w:val="00D53D8F"/>
    <w:rsid w:val="00D54003"/>
    <w:rsid w:val="00D54B43"/>
    <w:rsid w:val="00D54BF1"/>
    <w:rsid w:val="00D550EC"/>
    <w:rsid w:val="00D553BF"/>
    <w:rsid w:val="00D559DC"/>
    <w:rsid w:val="00D55C22"/>
    <w:rsid w:val="00D55C33"/>
    <w:rsid w:val="00D55F79"/>
    <w:rsid w:val="00D5644C"/>
    <w:rsid w:val="00D5687C"/>
    <w:rsid w:val="00D56AA8"/>
    <w:rsid w:val="00D5710D"/>
    <w:rsid w:val="00D57396"/>
    <w:rsid w:val="00D577FE"/>
    <w:rsid w:val="00D57B5F"/>
    <w:rsid w:val="00D57D04"/>
    <w:rsid w:val="00D57D5D"/>
    <w:rsid w:val="00D57FDC"/>
    <w:rsid w:val="00D60301"/>
    <w:rsid w:val="00D60BDC"/>
    <w:rsid w:val="00D61437"/>
    <w:rsid w:val="00D615E7"/>
    <w:rsid w:val="00D62108"/>
    <w:rsid w:val="00D622FC"/>
    <w:rsid w:val="00D626F7"/>
    <w:rsid w:val="00D62812"/>
    <w:rsid w:val="00D629C2"/>
    <w:rsid w:val="00D62AD5"/>
    <w:rsid w:val="00D63AD6"/>
    <w:rsid w:val="00D640E5"/>
    <w:rsid w:val="00D64733"/>
    <w:rsid w:val="00D64874"/>
    <w:rsid w:val="00D649AA"/>
    <w:rsid w:val="00D64CD0"/>
    <w:rsid w:val="00D65020"/>
    <w:rsid w:val="00D65687"/>
    <w:rsid w:val="00D65925"/>
    <w:rsid w:val="00D6615E"/>
    <w:rsid w:val="00D66208"/>
    <w:rsid w:val="00D668A6"/>
    <w:rsid w:val="00D67744"/>
    <w:rsid w:val="00D6796E"/>
    <w:rsid w:val="00D67EF1"/>
    <w:rsid w:val="00D67FF1"/>
    <w:rsid w:val="00D7011F"/>
    <w:rsid w:val="00D704DE"/>
    <w:rsid w:val="00D70DC8"/>
    <w:rsid w:val="00D71558"/>
    <w:rsid w:val="00D71E08"/>
    <w:rsid w:val="00D71F28"/>
    <w:rsid w:val="00D721F6"/>
    <w:rsid w:val="00D72A51"/>
    <w:rsid w:val="00D72B5D"/>
    <w:rsid w:val="00D72E9A"/>
    <w:rsid w:val="00D72F0C"/>
    <w:rsid w:val="00D732DB"/>
    <w:rsid w:val="00D733D0"/>
    <w:rsid w:val="00D7342F"/>
    <w:rsid w:val="00D734B7"/>
    <w:rsid w:val="00D73B87"/>
    <w:rsid w:val="00D73F9F"/>
    <w:rsid w:val="00D743C4"/>
    <w:rsid w:val="00D74512"/>
    <w:rsid w:val="00D74534"/>
    <w:rsid w:val="00D7460C"/>
    <w:rsid w:val="00D753C7"/>
    <w:rsid w:val="00D753CF"/>
    <w:rsid w:val="00D75A0A"/>
    <w:rsid w:val="00D75B81"/>
    <w:rsid w:val="00D75CF1"/>
    <w:rsid w:val="00D75DAD"/>
    <w:rsid w:val="00D75DED"/>
    <w:rsid w:val="00D761D4"/>
    <w:rsid w:val="00D76235"/>
    <w:rsid w:val="00D76241"/>
    <w:rsid w:val="00D7627B"/>
    <w:rsid w:val="00D764F3"/>
    <w:rsid w:val="00D76530"/>
    <w:rsid w:val="00D76594"/>
    <w:rsid w:val="00D76926"/>
    <w:rsid w:val="00D772AB"/>
    <w:rsid w:val="00D77C92"/>
    <w:rsid w:val="00D805BA"/>
    <w:rsid w:val="00D80BAA"/>
    <w:rsid w:val="00D80C79"/>
    <w:rsid w:val="00D814A0"/>
    <w:rsid w:val="00D816CC"/>
    <w:rsid w:val="00D821DA"/>
    <w:rsid w:val="00D83050"/>
    <w:rsid w:val="00D83973"/>
    <w:rsid w:val="00D83FD3"/>
    <w:rsid w:val="00D84006"/>
    <w:rsid w:val="00D84013"/>
    <w:rsid w:val="00D84415"/>
    <w:rsid w:val="00D84647"/>
    <w:rsid w:val="00D8481C"/>
    <w:rsid w:val="00D8534C"/>
    <w:rsid w:val="00D85452"/>
    <w:rsid w:val="00D85539"/>
    <w:rsid w:val="00D85772"/>
    <w:rsid w:val="00D8604A"/>
    <w:rsid w:val="00D86BE0"/>
    <w:rsid w:val="00D86D5E"/>
    <w:rsid w:val="00D86FD7"/>
    <w:rsid w:val="00D8705D"/>
    <w:rsid w:val="00D8779A"/>
    <w:rsid w:val="00D87939"/>
    <w:rsid w:val="00D87A27"/>
    <w:rsid w:val="00D87DDD"/>
    <w:rsid w:val="00D90079"/>
    <w:rsid w:val="00D900B8"/>
    <w:rsid w:val="00D902E3"/>
    <w:rsid w:val="00D9038E"/>
    <w:rsid w:val="00D903ED"/>
    <w:rsid w:val="00D90475"/>
    <w:rsid w:val="00D905DA"/>
    <w:rsid w:val="00D909F1"/>
    <w:rsid w:val="00D91031"/>
    <w:rsid w:val="00D91084"/>
    <w:rsid w:val="00D91D17"/>
    <w:rsid w:val="00D921B6"/>
    <w:rsid w:val="00D92E97"/>
    <w:rsid w:val="00D93587"/>
    <w:rsid w:val="00D94BA6"/>
    <w:rsid w:val="00D9578E"/>
    <w:rsid w:val="00D95BEF"/>
    <w:rsid w:val="00D966F4"/>
    <w:rsid w:val="00D96BD9"/>
    <w:rsid w:val="00D96F8A"/>
    <w:rsid w:val="00D971FD"/>
    <w:rsid w:val="00D9780C"/>
    <w:rsid w:val="00D9783C"/>
    <w:rsid w:val="00D97CA6"/>
    <w:rsid w:val="00D97EAB"/>
    <w:rsid w:val="00DA0269"/>
    <w:rsid w:val="00DA06B6"/>
    <w:rsid w:val="00DA075F"/>
    <w:rsid w:val="00DA07E8"/>
    <w:rsid w:val="00DA0F87"/>
    <w:rsid w:val="00DA1042"/>
    <w:rsid w:val="00DA11B7"/>
    <w:rsid w:val="00DA12EA"/>
    <w:rsid w:val="00DA14FF"/>
    <w:rsid w:val="00DA1A8A"/>
    <w:rsid w:val="00DA1C70"/>
    <w:rsid w:val="00DA1D93"/>
    <w:rsid w:val="00DA1F03"/>
    <w:rsid w:val="00DA249F"/>
    <w:rsid w:val="00DA26D2"/>
    <w:rsid w:val="00DA36AC"/>
    <w:rsid w:val="00DA37AD"/>
    <w:rsid w:val="00DA39A6"/>
    <w:rsid w:val="00DA42A6"/>
    <w:rsid w:val="00DA46A3"/>
    <w:rsid w:val="00DA47E4"/>
    <w:rsid w:val="00DA4B0A"/>
    <w:rsid w:val="00DA4D9C"/>
    <w:rsid w:val="00DA54C8"/>
    <w:rsid w:val="00DA580D"/>
    <w:rsid w:val="00DA63A3"/>
    <w:rsid w:val="00DA6655"/>
    <w:rsid w:val="00DB00E8"/>
    <w:rsid w:val="00DB0732"/>
    <w:rsid w:val="00DB07F1"/>
    <w:rsid w:val="00DB08FC"/>
    <w:rsid w:val="00DB0BCE"/>
    <w:rsid w:val="00DB0C6E"/>
    <w:rsid w:val="00DB0CFD"/>
    <w:rsid w:val="00DB106E"/>
    <w:rsid w:val="00DB1730"/>
    <w:rsid w:val="00DB1744"/>
    <w:rsid w:val="00DB1C47"/>
    <w:rsid w:val="00DB2184"/>
    <w:rsid w:val="00DB282D"/>
    <w:rsid w:val="00DB2A24"/>
    <w:rsid w:val="00DB2AB9"/>
    <w:rsid w:val="00DB2B54"/>
    <w:rsid w:val="00DB2C31"/>
    <w:rsid w:val="00DB2D53"/>
    <w:rsid w:val="00DB3053"/>
    <w:rsid w:val="00DB3AAE"/>
    <w:rsid w:val="00DB3D90"/>
    <w:rsid w:val="00DB3FAD"/>
    <w:rsid w:val="00DB47CB"/>
    <w:rsid w:val="00DB487A"/>
    <w:rsid w:val="00DB5250"/>
    <w:rsid w:val="00DB544D"/>
    <w:rsid w:val="00DB5914"/>
    <w:rsid w:val="00DB599F"/>
    <w:rsid w:val="00DB5C4D"/>
    <w:rsid w:val="00DB6ECA"/>
    <w:rsid w:val="00DB7339"/>
    <w:rsid w:val="00DB7631"/>
    <w:rsid w:val="00DB79CD"/>
    <w:rsid w:val="00DC01E5"/>
    <w:rsid w:val="00DC0358"/>
    <w:rsid w:val="00DC05C5"/>
    <w:rsid w:val="00DC0A01"/>
    <w:rsid w:val="00DC0A50"/>
    <w:rsid w:val="00DC0C91"/>
    <w:rsid w:val="00DC0DC7"/>
    <w:rsid w:val="00DC103E"/>
    <w:rsid w:val="00DC1172"/>
    <w:rsid w:val="00DC1DB3"/>
    <w:rsid w:val="00DC23EC"/>
    <w:rsid w:val="00DC3679"/>
    <w:rsid w:val="00DC3692"/>
    <w:rsid w:val="00DC36DD"/>
    <w:rsid w:val="00DC39F7"/>
    <w:rsid w:val="00DC4475"/>
    <w:rsid w:val="00DC49F4"/>
    <w:rsid w:val="00DC4D36"/>
    <w:rsid w:val="00DC4D64"/>
    <w:rsid w:val="00DC515F"/>
    <w:rsid w:val="00DC5B9B"/>
    <w:rsid w:val="00DC631D"/>
    <w:rsid w:val="00DC67A3"/>
    <w:rsid w:val="00DC6884"/>
    <w:rsid w:val="00DC6DF9"/>
    <w:rsid w:val="00DC71C4"/>
    <w:rsid w:val="00DC7872"/>
    <w:rsid w:val="00DC7895"/>
    <w:rsid w:val="00DC7BC3"/>
    <w:rsid w:val="00DC7DC0"/>
    <w:rsid w:val="00DD0197"/>
    <w:rsid w:val="00DD02C9"/>
    <w:rsid w:val="00DD03AF"/>
    <w:rsid w:val="00DD04C6"/>
    <w:rsid w:val="00DD071A"/>
    <w:rsid w:val="00DD0A06"/>
    <w:rsid w:val="00DD1294"/>
    <w:rsid w:val="00DD1446"/>
    <w:rsid w:val="00DD1ACA"/>
    <w:rsid w:val="00DD1C6F"/>
    <w:rsid w:val="00DD1D59"/>
    <w:rsid w:val="00DD27BA"/>
    <w:rsid w:val="00DD2838"/>
    <w:rsid w:val="00DD30D5"/>
    <w:rsid w:val="00DD3305"/>
    <w:rsid w:val="00DD3471"/>
    <w:rsid w:val="00DD35F5"/>
    <w:rsid w:val="00DD3899"/>
    <w:rsid w:val="00DD3BA1"/>
    <w:rsid w:val="00DD3BA9"/>
    <w:rsid w:val="00DD3C7B"/>
    <w:rsid w:val="00DD404A"/>
    <w:rsid w:val="00DD4BC4"/>
    <w:rsid w:val="00DD4EA9"/>
    <w:rsid w:val="00DD501A"/>
    <w:rsid w:val="00DD504E"/>
    <w:rsid w:val="00DD50AA"/>
    <w:rsid w:val="00DD588D"/>
    <w:rsid w:val="00DD59A7"/>
    <w:rsid w:val="00DD5A10"/>
    <w:rsid w:val="00DD5CD0"/>
    <w:rsid w:val="00DD6286"/>
    <w:rsid w:val="00DD63C4"/>
    <w:rsid w:val="00DD67C1"/>
    <w:rsid w:val="00DD67D1"/>
    <w:rsid w:val="00DD73E9"/>
    <w:rsid w:val="00DD79D5"/>
    <w:rsid w:val="00DD7E3C"/>
    <w:rsid w:val="00DE0296"/>
    <w:rsid w:val="00DE0435"/>
    <w:rsid w:val="00DE051C"/>
    <w:rsid w:val="00DE08AD"/>
    <w:rsid w:val="00DE1A43"/>
    <w:rsid w:val="00DE1BCA"/>
    <w:rsid w:val="00DE2804"/>
    <w:rsid w:val="00DE29ED"/>
    <w:rsid w:val="00DE2E94"/>
    <w:rsid w:val="00DE37AD"/>
    <w:rsid w:val="00DE3AD8"/>
    <w:rsid w:val="00DE4000"/>
    <w:rsid w:val="00DE40EA"/>
    <w:rsid w:val="00DE4B6E"/>
    <w:rsid w:val="00DE54E5"/>
    <w:rsid w:val="00DE5690"/>
    <w:rsid w:val="00DE5F8E"/>
    <w:rsid w:val="00DE5FC7"/>
    <w:rsid w:val="00DE6A17"/>
    <w:rsid w:val="00DE6E4A"/>
    <w:rsid w:val="00DE7037"/>
    <w:rsid w:val="00DE70A9"/>
    <w:rsid w:val="00DE74FB"/>
    <w:rsid w:val="00DE7A19"/>
    <w:rsid w:val="00DE7FB7"/>
    <w:rsid w:val="00DF01AE"/>
    <w:rsid w:val="00DF0685"/>
    <w:rsid w:val="00DF0DB7"/>
    <w:rsid w:val="00DF10A8"/>
    <w:rsid w:val="00DF16CD"/>
    <w:rsid w:val="00DF193A"/>
    <w:rsid w:val="00DF1EBB"/>
    <w:rsid w:val="00DF2877"/>
    <w:rsid w:val="00DF32F0"/>
    <w:rsid w:val="00DF355C"/>
    <w:rsid w:val="00DF3888"/>
    <w:rsid w:val="00DF3E55"/>
    <w:rsid w:val="00DF3F55"/>
    <w:rsid w:val="00DF41FA"/>
    <w:rsid w:val="00DF4738"/>
    <w:rsid w:val="00DF4A32"/>
    <w:rsid w:val="00DF5150"/>
    <w:rsid w:val="00DF515B"/>
    <w:rsid w:val="00DF541F"/>
    <w:rsid w:val="00DF5600"/>
    <w:rsid w:val="00DF5730"/>
    <w:rsid w:val="00DF5830"/>
    <w:rsid w:val="00DF5F90"/>
    <w:rsid w:val="00DF6224"/>
    <w:rsid w:val="00DF652F"/>
    <w:rsid w:val="00DF6CC7"/>
    <w:rsid w:val="00DF7D55"/>
    <w:rsid w:val="00E0008C"/>
    <w:rsid w:val="00E005BC"/>
    <w:rsid w:val="00E008F3"/>
    <w:rsid w:val="00E00CD3"/>
    <w:rsid w:val="00E00DDE"/>
    <w:rsid w:val="00E00F76"/>
    <w:rsid w:val="00E01011"/>
    <w:rsid w:val="00E01842"/>
    <w:rsid w:val="00E01FDA"/>
    <w:rsid w:val="00E024DB"/>
    <w:rsid w:val="00E028CC"/>
    <w:rsid w:val="00E02D17"/>
    <w:rsid w:val="00E0396A"/>
    <w:rsid w:val="00E03BB9"/>
    <w:rsid w:val="00E03ECD"/>
    <w:rsid w:val="00E04201"/>
    <w:rsid w:val="00E04943"/>
    <w:rsid w:val="00E04B82"/>
    <w:rsid w:val="00E051C7"/>
    <w:rsid w:val="00E05447"/>
    <w:rsid w:val="00E05DA6"/>
    <w:rsid w:val="00E0636A"/>
    <w:rsid w:val="00E07460"/>
    <w:rsid w:val="00E07DB5"/>
    <w:rsid w:val="00E101D7"/>
    <w:rsid w:val="00E10295"/>
    <w:rsid w:val="00E107F3"/>
    <w:rsid w:val="00E10A31"/>
    <w:rsid w:val="00E113AC"/>
    <w:rsid w:val="00E114F6"/>
    <w:rsid w:val="00E1153A"/>
    <w:rsid w:val="00E11B08"/>
    <w:rsid w:val="00E11D99"/>
    <w:rsid w:val="00E11EA5"/>
    <w:rsid w:val="00E120D3"/>
    <w:rsid w:val="00E1216B"/>
    <w:rsid w:val="00E13121"/>
    <w:rsid w:val="00E1391B"/>
    <w:rsid w:val="00E1457A"/>
    <w:rsid w:val="00E1490B"/>
    <w:rsid w:val="00E1616F"/>
    <w:rsid w:val="00E168FD"/>
    <w:rsid w:val="00E16F0A"/>
    <w:rsid w:val="00E1760E"/>
    <w:rsid w:val="00E17D45"/>
    <w:rsid w:val="00E17EFF"/>
    <w:rsid w:val="00E20F6F"/>
    <w:rsid w:val="00E20FED"/>
    <w:rsid w:val="00E2154E"/>
    <w:rsid w:val="00E21CE8"/>
    <w:rsid w:val="00E22149"/>
    <w:rsid w:val="00E227D7"/>
    <w:rsid w:val="00E22A79"/>
    <w:rsid w:val="00E22A8D"/>
    <w:rsid w:val="00E22AC5"/>
    <w:rsid w:val="00E22CB7"/>
    <w:rsid w:val="00E2376E"/>
    <w:rsid w:val="00E23F9D"/>
    <w:rsid w:val="00E24ED9"/>
    <w:rsid w:val="00E25371"/>
    <w:rsid w:val="00E258CE"/>
    <w:rsid w:val="00E25928"/>
    <w:rsid w:val="00E25B84"/>
    <w:rsid w:val="00E25DAD"/>
    <w:rsid w:val="00E25FE4"/>
    <w:rsid w:val="00E260F8"/>
    <w:rsid w:val="00E26852"/>
    <w:rsid w:val="00E2695C"/>
    <w:rsid w:val="00E3032F"/>
    <w:rsid w:val="00E3077B"/>
    <w:rsid w:val="00E3086D"/>
    <w:rsid w:val="00E30A35"/>
    <w:rsid w:val="00E30A50"/>
    <w:rsid w:val="00E310E1"/>
    <w:rsid w:val="00E315BF"/>
    <w:rsid w:val="00E315E7"/>
    <w:rsid w:val="00E319B1"/>
    <w:rsid w:val="00E31C59"/>
    <w:rsid w:val="00E31CD2"/>
    <w:rsid w:val="00E3262A"/>
    <w:rsid w:val="00E32693"/>
    <w:rsid w:val="00E330BC"/>
    <w:rsid w:val="00E330ED"/>
    <w:rsid w:val="00E3375D"/>
    <w:rsid w:val="00E342D8"/>
    <w:rsid w:val="00E345E4"/>
    <w:rsid w:val="00E34A29"/>
    <w:rsid w:val="00E34D15"/>
    <w:rsid w:val="00E3506C"/>
    <w:rsid w:val="00E3795D"/>
    <w:rsid w:val="00E37DD0"/>
    <w:rsid w:val="00E40DF9"/>
    <w:rsid w:val="00E41001"/>
    <w:rsid w:val="00E410BF"/>
    <w:rsid w:val="00E4134D"/>
    <w:rsid w:val="00E418A6"/>
    <w:rsid w:val="00E41CE4"/>
    <w:rsid w:val="00E41D5A"/>
    <w:rsid w:val="00E42AF7"/>
    <w:rsid w:val="00E42BFA"/>
    <w:rsid w:val="00E42CED"/>
    <w:rsid w:val="00E42D63"/>
    <w:rsid w:val="00E43002"/>
    <w:rsid w:val="00E430B1"/>
    <w:rsid w:val="00E4343B"/>
    <w:rsid w:val="00E434FA"/>
    <w:rsid w:val="00E43892"/>
    <w:rsid w:val="00E44083"/>
    <w:rsid w:val="00E442DF"/>
    <w:rsid w:val="00E44818"/>
    <w:rsid w:val="00E44862"/>
    <w:rsid w:val="00E4488A"/>
    <w:rsid w:val="00E4499B"/>
    <w:rsid w:val="00E45387"/>
    <w:rsid w:val="00E454E1"/>
    <w:rsid w:val="00E45688"/>
    <w:rsid w:val="00E46E66"/>
    <w:rsid w:val="00E4708C"/>
    <w:rsid w:val="00E510A0"/>
    <w:rsid w:val="00E512F9"/>
    <w:rsid w:val="00E5182E"/>
    <w:rsid w:val="00E5201A"/>
    <w:rsid w:val="00E5231B"/>
    <w:rsid w:val="00E5257D"/>
    <w:rsid w:val="00E5270A"/>
    <w:rsid w:val="00E52C79"/>
    <w:rsid w:val="00E52E1F"/>
    <w:rsid w:val="00E531B4"/>
    <w:rsid w:val="00E53621"/>
    <w:rsid w:val="00E53728"/>
    <w:rsid w:val="00E53845"/>
    <w:rsid w:val="00E53C48"/>
    <w:rsid w:val="00E54151"/>
    <w:rsid w:val="00E54564"/>
    <w:rsid w:val="00E54F95"/>
    <w:rsid w:val="00E55028"/>
    <w:rsid w:val="00E557B8"/>
    <w:rsid w:val="00E560CE"/>
    <w:rsid w:val="00E56248"/>
    <w:rsid w:val="00E56595"/>
    <w:rsid w:val="00E56942"/>
    <w:rsid w:val="00E56C15"/>
    <w:rsid w:val="00E57352"/>
    <w:rsid w:val="00E57547"/>
    <w:rsid w:val="00E576A7"/>
    <w:rsid w:val="00E57D9F"/>
    <w:rsid w:val="00E600B3"/>
    <w:rsid w:val="00E602D4"/>
    <w:rsid w:val="00E604D6"/>
    <w:rsid w:val="00E60F10"/>
    <w:rsid w:val="00E60F41"/>
    <w:rsid w:val="00E61208"/>
    <w:rsid w:val="00E61601"/>
    <w:rsid w:val="00E61698"/>
    <w:rsid w:val="00E61CD7"/>
    <w:rsid w:val="00E61D97"/>
    <w:rsid w:val="00E623DE"/>
    <w:rsid w:val="00E62494"/>
    <w:rsid w:val="00E624B1"/>
    <w:rsid w:val="00E6297A"/>
    <w:rsid w:val="00E62CB7"/>
    <w:rsid w:val="00E63396"/>
    <w:rsid w:val="00E63A27"/>
    <w:rsid w:val="00E64271"/>
    <w:rsid w:val="00E6444B"/>
    <w:rsid w:val="00E64633"/>
    <w:rsid w:val="00E647D4"/>
    <w:rsid w:val="00E648F9"/>
    <w:rsid w:val="00E657EF"/>
    <w:rsid w:val="00E658F2"/>
    <w:rsid w:val="00E65FCE"/>
    <w:rsid w:val="00E6612E"/>
    <w:rsid w:val="00E66353"/>
    <w:rsid w:val="00E664F8"/>
    <w:rsid w:val="00E6673A"/>
    <w:rsid w:val="00E67133"/>
    <w:rsid w:val="00E67158"/>
    <w:rsid w:val="00E674D0"/>
    <w:rsid w:val="00E67618"/>
    <w:rsid w:val="00E6766E"/>
    <w:rsid w:val="00E70184"/>
    <w:rsid w:val="00E70216"/>
    <w:rsid w:val="00E7054E"/>
    <w:rsid w:val="00E70CCB"/>
    <w:rsid w:val="00E71627"/>
    <w:rsid w:val="00E71E83"/>
    <w:rsid w:val="00E72035"/>
    <w:rsid w:val="00E7223C"/>
    <w:rsid w:val="00E7242A"/>
    <w:rsid w:val="00E726FD"/>
    <w:rsid w:val="00E731EA"/>
    <w:rsid w:val="00E737B1"/>
    <w:rsid w:val="00E73CBF"/>
    <w:rsid w:val="00E74035"/>
    <w:rsid w:val="00E740BF"/>
    <w:rsid w:val="00E7430D"/>
    <w:rsid w:val="00E744A6"/>
    <w:rsid w:val="00E7465D"/>
    <w:rsid w:val="00E74B05"/>
    <w:rsid w:val="00E75284"/>
    <w:rsid w:val="00E7604C"/>
    <w:rsid w:val="00E76BD7"/>
    <w:rsid w:val="00E76F02"/>
    <w:rsid w:val="00E7745F"/>
    <w:rsid w:val="00E774CE"/>
    <w:rsid w:val="00E7789C"/>
    <w:rsid w:val="00E80683"/>
    <w:rsid w:val="00E80883"/>
    <w:rsid w:val="00E81120"/>
    <w:rsid w:val="00E811A7"/>
    <w:rsid w:val="00E81337"/>
    <w:rsid w:val="00E81693"/>
    <w:rsid w:val="00E819F2"/>
    <w:rsid w:val="00E81F25"/>
    <w:rsid w:val="00E82526"/>
    <w:rsid w:val="00E8268D"/>
    <w:rsid w:val="00E82C71"/>
    <w:rsid w:val="00E82CE2"/>
    <w:rsid w:val="00E82F13"/>
    <w:rsid w:val="00E83176"/>
    <w:rsid w:val="00E8326C"/>
    <w:rsid w:val="00E8354F"/>
    <w:rsid w:val="00E836BA"/>
    <w:rsid w:val="00E841C8"/>
    <w:rsid w:val="00E8421C"/>
    <w:rsid w:val="00E85BD1"/>
    <w:rsid w:val="00E85C1E"/>
    <w:rsid w:val="00E86316"/>
    <w:rsid w:val="00E86971"/>
    <w:rsid w:val="00E86BBD"/>
    <w:rsid w:val="00E86EA4"/>
    <w:rsid w:val="00E87291"/>
    <w:rsid w:val="00E87501"/>
    <w:rsid w:val="00E87A64"/>
    <w:rsid w:val="00E90679"/>
    <w:rsid w:val="00E90CBE"/>
    <w:rsid w:val="00E91364"/>
    <w:rsid w:val="00E91712"/>
    <w:rsid w:val="00E91F34"/>
    <w:rsid w:val="00E92025"/>
    <w:rsid w:val="00E9232E"/>
    <w:rsid w:val="00E92869"/>
    <w:rsid w:val="00E93910"/>
    <w:rsid w:val="00E93AB6"/>
    <w:rsid w:val="00E93CD6"/>
    <w:rsid w:val="00E940F2"/>
    <w:rsid w:val="00E9424A"/>
    <w:rsid w:val="00E94466"/>
    <w:rsid w:val="00E946C3"/>
    <w:rsid w:val="00E94D2F"/>
    <w:rsid w:val="00E9504A"/>
    <w:rsid w:val="00E9513B"/>
    <w:rsid w:val="00E95210"/>
    <w:rsid w:val="00E95640"/>
    <w:rsid w:val="00E95917"/>
    <w:rsid w:val="00E9650E"/>
    <w:rsid w:val="00E96769"/>
    <w:rsid w:val="00E967A7"/>
    <w:rsid w:val="00E9689A"/>
    <w:rsid w:val="00E96958"/>
    <w:rsid w:val="00E96A02"/>
    <w:rsid w:val="00E96A32"/>
    <w:rsid w:val="00E96C18"/>
    <w:rsid w:val="00E978EF"/>
    <w:rsid w:val="00EA0333"/>
    <w:rsid w:val="00EA04AA"/>
    <w:rsid w:val="00EA05E3"/>
    <w:rsid w:val="00EA0AA0"/>
    <w:rsid w:val="00EA10D1"/>
    <w:rsid w:val="00EA1165"/>
    <w:rsid w:val="00EA1A41"/>
    <w:rsid w:val="00EA2359"/>
    <w:rsid w:val="00EA24F6"/>
    <w:rsid w:val="00EA2953"/>
    <w:rsid w:val="00EA2957"/>
    <w:rsid w:val="00EA2961"/>
    <w:rsid w:val="00EA2BE7"/>
    <w:rsid w:val="00EA2E6F"/>
    <w:rsid w:val="00EA37FA"/>
    <w:rsid w:val="00EA3A95"/>
    <w:rsid w:val="00EA3C64"/>
    <w:rsid w:val="00EA3D08"/>
    <w:rsid w:val="00EA3DCB"/>
    <w:rsid w:val="00EA3E27"/>
    <w:rsid w:val="00EA3FD7"/>
    <w:rsid w:val="00EA455F"/>
    <w:rsid w:val="00EA4808"/>
    <w:rsid w:val="00EA4E29"/>
    <w:rsid w:val="00EA57EC"/>
    <w:rsid w:val="00EA5C4B"/>
    <w:rsid w:val="00EA5D67"/>
    <w:rsid w:val="00EA6127"/>
    <w:rsid w:val="00EA6176"/>
    <w:rsid w:val="00EA62D6"/>
    <w:rsid w:val="00EA6761"/>
    <w:rsid w:val="00EA7264"/>
    <w:rsid w:val="00EA7268"/>
    <w:rsid w:val="00EA7B42"/>
    <w:rsid w:val="00EB0889"/>
    <w:rsid w:val="00EB0CB7"/>
    <w:rsid w:val="00EB0DB4"/>
    <w:rsid w:val="00EB0ECC"/>
    <w:rsid w:val="00EB0F81"/>
    <w:rsid w:val="00EB13CA"/>
    <w:rsid w:val="00EB1721"/>
    <w:rsid w:val="00EB1844"/>
    <w:rsid w:val="00EB1F37"/>
    <w:rsid w:val="00EB2A7E"/>
    <w:rsid w:val="00EB2BCB"/>
    <w:rsid w:val="00EB2C10"/>
    <w:rsid w:val="00EB33C4"/>
    <w:rsid w:val="00EB46AE"/>
    <w:rsid w:val="00EB527F"/>
    <w:rsid w:val="00EB59C5"/>
    <w:rsid w:val="00EB5D5A"/>
    <w:rsid w:val="00EB621E"/>
    <w:rsid w:val="00EB64A4"/>
    <w:rsid w:val="00EB64EE"/>
    <w:rsid w:val="00EB6B40"/>
    <w:rsid w:val="00EB6BEA"/>
    <w:rsid w:val="00EB6DD3"/>
    <w:rsid w:val="00EB6F7B"/>
    <w:rsid w:val="00EB70E6"/>
    <w:rsid w:val="00EB72F3"/>
    <w:rsid w:val="00EB7398"/>
    <w:rsid w:val="00EB7778"/>
    <w:rsid w:val="00EB7973"/>
    <w:rsid w:val="00EB79CD"/>
    <w:rsid w:val="00EB7CE1"/>
    <w:rsid w:val="00EC00DF"/>
    <w:rsid w:val="00EC0146"/>
    <w:rsid w:val="00EC01FA"/>
    <w:rsid w:val="00EC0922"/>
    <w:rsid w:val="00EC0A41"/>
    <w:rsid w:val="00EC0D23"/>
    <w:rsid w:val="00EC11E2"/>
    <w:rsid w:val="00EC183E"/>
    <w:rsid w:val="00EC1D08"/>
    <w:rsid w:val="00EC1FDA"/>
    <w:rsid w:val="00EC2BBF"/>
    <w:rsid w:val="00EC35AA"/>
    <w:rsid w:val="00EC36C0"/>
    <w:rsid w:val="00EC36E2"/>
    <w:rsid w:val="00EC37BC"/>
    <w:rsid w:val="00EC3904"/>
    <w:rsid w:val="00EC44E5"/>
    <w:rsid w:val="00EC5254"/>
    <w:rsid w:val="00EC5305"/>
    <w:rsid w:val="00EC54AE"/>
    <w:rsid w:val="00EC61DB"/>
    <w:rsid w:val="00EC6385"/>
    <w:rsid w:val="00EC6415"/>
    <w:rsid w:val="00EC6F5A"/>
    <w:rsid w:val="00EC7301"/>
    <w:rsid w:val="00EC75E3"/>
    <w:rsid w:val="00EC768E"/>
    <w:rsid w:val="00EC7AE2"/>
    <w:rsid w:val="00EC7E74"/>
    <w:rsid w:val="00EC7EE0"/>
    <w:rsid w:val="00ED093A"/>
    <w:rsid w:val="00ED0D65"/>
    <w:rsid w:val="00ED11A6"/>
    <w:rsid w:val="00ED1827"/>
    <w:rsid w:val="00ED1958"/>
    <w:rsid w:val="00ED19CE"/>
    <w:rsid w:val="00ED225A"/>
    <w:rsid w:val="00ED2D52"/>
    <w:rsid w:val="00ED3290"/>
    <w:rsid w:val="00ED3406"/>
    <w:rsid w:val="00ED364C"/>
    <w:rsid w:val="00ED372F"/>
    <w:rsid w:val="00ED402A"/>
    <w:rsid w:val="00ED4866"/>
    <w:rsid w:val="00ED4929"/>
    <w:rsid w:val="00ED4D85"/>
    <w:rsid w:val="00ED6396"/>
    <w:rsid w:val="00ED6958"/>
    <w:rsid w:val="00ED742C"/>
    <w:rsid w:val="00ED7627"/>
    <w:rsid w:val="00ED7962"/>
    <w:rsid w:val="00ED7BB6"/>
    <w:rsid w:val="00ED7C67"/>
    <w:rsid w:val="00ED7CD2"/>
    <w:rsid w:val="00EE06E6"/>
    <w:rsid w:val="00EE0B9D"/>
    <w:rsid w:val="00EE0ED4"/>
    <w:rsid w:val="00EE0F5A"/>
    <w:rsid w:val="00EE12BC"/>
    <w:rsid w:val="00EE15D2"/>
    <w:rsid w:val="00EE15EF"/>
    <w:rsid w:val="00EE2361"/>
    <w:rsid w:val="00EE26C4"/>
    <w:rsid w:val="00EE37FE"/>
    <w:rsid w:val="00EE3F6C"/>
    <w:rsid w:val="00EE414E"/>
    <w:rsid w:val="00EE46AA"/>
    <w:rsid w:val="00EE4974"/>
    <w:rsid w:val="00EE4AB2"/>
    <w:rsid w:val="00EE4DC3"/>
    <w:rsid w:val="00EE4FC9"/>
    <w:rsid w:val="00EE50AF"/>
    <w:rsid w:val="00EE59D7"/>
    <w:rsid w:val="00EE5ADD"/>
    <w:rsid w:val="00EE5D97"/>
    <w:rsid w:val="00EE5E4A"/>
    <w:rsid w:val="00EE5EE0"/>
    <w:rsid w:val="00EE60F6"/>
    <w:rsid w:val="00EE6517"/>
    <w:rsid w:val="00EE68E6"/>
    <w:rsid w:val="00EE7221"/>
    <w:rsid w:val="00EE73F2"/>
    <w:rsid w:val="00EE7BB2"/>
    <w:rsid w:val="00EE7F8F"/>
    <w:rsid w:val="00EF0965"/>
    <w:rsid w:val="00EF096A"/>
    <w:rsid w:val="00EF0DF3"/>
    <w:rsid w:val="00EF0FFA"/>
    <w:rsid w:val="00EF12E1"/>
    <w:rsid w:val="00EF12F7"/>
    <w:rsid w:val="00EF1759"/>
    <w:rsid w:val="00EF1B35"/>
    <w:rsid w:val="00EF1C59"/>
    <w:rsid w:val="00EF22C9"/>
    <w:rsid w:val="00EF25D3"/>
    <w:rsid w:val="00EF274F"/>
    <w:rsid w:val="00EF2A04"/>
    <w:rsid w:val="00EF2CFD"/>
    <w:rsid w:val="00EF4528"/>
    <w:rsid w:val="00EF48D1"/>
    <w:rsid w:val="00EF4DFF"/>
    <w:rsid w:val="00EF4E03"/>
    <w:rsid w:val="00EF519B"/>
    <w:rsid w:val="00EF5380"/>
    <w:rsid w:val="00EF6D50"/>
    <w:rsid w:val="00EF7922"/>
    <w:rsid w:val="00EF7B49"/>
    <w:rsid w:val="00F00141"/>
    <w:rsid w:val="00F0042B"/>
    <w:rsid w:val="00F00715"/>
    <w:rsid w:val="00F011E5"/>
    <w:rsid w:val="00F0123A"/>
    <w:rsid w:val="00F0150D"/>
    <w:rsid w:val="00F01CF9"/>
    <w:rsid w:val="00F02DBC"/>
    <w:rsid w:val="00F02FF1"/>
    <w:rsid w:val="00F03E38"/>
    <w:rsid w:val="00F0421C"/>
    <w:rsid w:val="00F04934"/>
    <w:rsid w:val="00F0497C"/>
    <w:rsid w:val="00F04E4C"/>
    <w:rsid w:val="00F05144"/>
    <w:rsid w:val="00F05782"/>
    <w:rsid w:val="00F05A9C"/>
    <w:rsid w:val="00F06249"/>
    <w:rsid w:val="00F064F0"/>
    <w:rsid w:val="00F066B2"/>
    <w:rsid w:val="00F0753F"/>
    <w:rsid w:val="00F07C57"/>
    <w:rsid w:val="00F07F2F"/>
    <w:rsid w:val="00F1001D"/>
    <w:rsid w:val="00F100BD"/>
    <w:rsid w:val="00F111B9"/>
    <w:rsid w:val="00F11514"/>
    <w:rsid w:val="00F117FC"/>
    <w:rsid w:val="00F12000"/>
    <w:rsid w:val="00F121FF"/>
    <w:rsid w:val="00F1278F"/>
    <w:rsid w:val="00F12845"/>
    <w:rsid w:val="00F12EF4"/>
    <w:rsid w:val="00F1376F"/>
    <w:rsid w:val="00F13822"/>
    <w:rsid w:val="00F13BC0"/>
    <w:rsid w:val="00F13F2E"/>
    <w:rsid w:val="00F14249"/>
    <w:rsid w:val="00F14B9B"/>
    <w:rsid w:val="00F14D6C"/>
    <w:rsid w:val="00F15266"/>
    <w:rsid w:val="00F156FC"/>
    <w:rsid w:val="00F15B5F"/>
    <w:rsid w:val="00F15DA3"/>
    <w:rsid w:val="00F16239"/>
    <w:rsid w:val="00F169DE"/>
    <w:rsid w:val="00F16D18"/>
    <w:rsid w:val="00F16E57"/>
    <w:rsid w:val="00F16F92"/>
    <w:rsid w:val="00F1701C"/>
    <w:rsid w:val="00F17737"/>
    <w:rsid w:val="00F177A2"/>
    <w:rsid w:val="00F2008D"/>
    <w:rsid w:val="00F20750"/>
    <w:rsid w:val="00F20E68"/>
    <w:rsid w:val="00F20FB3"/>
    <w:rsid w:val="00F20FD1"/>
    <w:rsid w:val="00F21064"/>
    <w:rsid w:val="00F210E2"/>
    <w:rsid w:val="00F21371"/>
    <w:rsid w:val="00F2149E"/>
    <w:rsid w:val="00F2169B"/>
    <w:rsid w:val="00F21B80"/>
    <w:rsid w:val="00F21E76"/>
    <w:rsid w:val="00F22F9B"/>
    <w:rsid w:val="00F23A8A"/>
    <w:rsid w:val="00F244DF"/>
    <w:rsid w:val="00F24FEA"/>
    <w:rsid w:val="00F250D2"/>
    <w:rsid w:val="00F254FD"/>
    <w:rsid w:val="00F25729"/>
    <w:rsid w:val="00F2578E"/>
    <w:rsid w:val="00F2584F"/>
    <w:rsid w:val="00F25CBB"/>
    <w:rsid w:val="00F2696E"/>
    <w:rsid w:val="00F26A87"/>
    <w:rsid w:val="00F26CE9"/>
    <w:rsid w:val="00F2709A"/>
    <w:rsid w:val="00F27200"/>
    <w:rsid w:val="00F275F9"/>
    <w:rsid w:val="00F276D9"/>
    <w:rsid w:val="00F27A3F"/>
    <w:rsid w:val="00F27C3E"/>
    <w:rsid w:val="00F27C77"/>
    <w:rsid w:val="00F27CC0"/>
    <w:rsid w:val="00F30002"/>
    <w:rsid w:val="00F3038F"/>
    <w:rsid w:val="00F30565"/>
    <w:rsid w:val="00F30A4C"/>
    <w:rsid w:val="00F31233"/>
    <w:rsid w:val="00F31363"/>
    <w:rsid w:val="00F314E0"/>
    <w:rsid w:val="00F3180B"/>
    <w:rsid w:val="00F31945"/>
    <w:rsid w:val="00F31B3C"/>
    <w:rsid w:val="00F31BAA"/>
    <w:rsid w:val="00F31D46"/>
    <w:rsid w:val="00F3249E"/>
    <w:rsid w:val="00F3256C"/>
    <w:rsid w:val="00F32C9C"/>
    <w:rsid w:val="00F32FD3"/>
    <w:rsid w:val="00F33BBD"/>
    <w:rsid w:val="00F33BDC"/>
    <w:rsid w:val="00F33FA4"/>
    <w:rsid w:val="00F340CD"/>
    <w:rsid w:val="00F3415E"/>
    <w:rsid w:val="00F34388"/>
    <w:rsid w:val="00F34656"/>
    <w:rsid w:val="00F3477B"/>
    <w:rsid w:val="00F34955"/>
    <w:rsid w:val="00F34FC5"/>
    <w:rsid w:val="00F354EE"/>
    <w:rsid w:val="00F35595"/>
    <w:rsid w:val="00F36274"/>
    <w:rsid w:val="00F366DF"/>
    <w:rsid w:val="00F36BAF"/>
    <w:rsid w:val="00F36E15"/>
    <w:rsid w:val="00F37108"/>
    <w:rsid w:val="00F3783D"/>
    <w:rsid w:val="00F37925"/>
    <w:rsid w:val="00F37CBC"/>
    <w:rsid w:val="00F40AAE"/>
    <w:rsid w:val="00F40CE0"/>
    <w:rsid w:val="00F40E53"/>
    <w:rsid w:val="00F41080"/>
    <w:rsid w:val="00F416C5"/>
    <w:rsid w:val="00F41D91"/>
    <w:rsid w:val="00F4294E"/>
    <w:rsid w:val="00F42B8A"/>
    <w:rsid w:val="00F42E48"/>
    <w:rsid w:val="00F431D0"/>
    <w:rsid w:val="00F433A4"/>
    <w:rsid w:val="00F4363A"/>
    <w:rsid w:val="00F43972"/>
    <w:rsid w:val="00F43BB9"/>
    <w:rsid w:val="00F43DDB"/>
    <w:rsid w:val="00F44A52"/>
    <w:rsid w:val="00F44E1E"/>
    <w:rsid w:val="00F450A0"/>
    <w:rsid w:val="00F45113"/>
    <w:rsid w:val="00F451D5"/>
    <w:rsid w:val="00F459D9"/>
    <w:rsid w:val="00F45B89"/>
    <w:rsid w:val="00F46091"/>
    <w:rsid w:val="00F468B9"/>
    <w:rsid w:val="00F469A8"/>
    <w:rsid w:val="00F46C65"/>
    <w:rsid w:val="00F47336"/>
    <w:rsid w:val="00F477EB"/>
    <w:rsid w:val="00F47938"/>
    <w:rsid w:val="00F47AD7"/>
    <w:rsid w:val="00F514B7"/>
    <w:rsid w:val="00F519DC"/>
    <w:rsid w:val="00F51BA6"/>
    <w:rsid w:val="00F51C73"/>
    <w:rsid w:val="00F521B2"/>
    <w:rsid w:val="00F52755"/>
    <w:rsid w:val="00F5276F"/>
    <w:rsid w:val="00F529CF"/>
    <w:rsid w:val="00F53328"/>
    <w:rsid w:val="00F5339D"/>
    <w:rsid w:val="00F53535"/>
    <w:rsid w:val="00F53651"/>
    <w:rsid w:val="00F539D9"/>
    <w:rsid w:val="00F53AD5"/>
    <w:rsid w:val="00F53C19"/>
    <w:rsid w:val="00F541D4"/>
    <w:rsid w:val="00F54774"/>
    <w:rsid w:val="00F54898"/>
    <w:rsid w:val="00F54A31"/>
    <w:rsid w:val="00F55073"/>
    <w:rsid w:val="00F550F1"/>
    <w:rsid w:val="00F55947"/>
    <w:rsid w:val="00F566B3"/>
    <w:rsid w:val="00F56855"/>
    <w:rsid w:val="00F56A31"/>
    <w:rsid w:val="00F56FF2"/>
    <w:rsid w:val="00F5752F"/>
    <w:rsid w:val="00F57774"/>
    <w:rsid w:val="00F57AC7"/>
    <w:rsid w:val="00F60712"/>
    <w:rsid w:val="00F60BF5"/>
    <w:rsid w:val="00F60E62"/>
    <w:rsid w:val="00F60E6A"/>
    <w:rsid w:val="00F6123B"/>
    <w:rsid w:val="00F613E1"/>
    <w:rsid w:val="00F61740"/>
    <w:rsid w:val="00F617AE"/>
    <w:rsid w:val="00F62C57"/>
    <w:rsid w:val="00F63222"/>
    <w:rsid w:val="00F63266"/>
    <w:rsid w:val="00F633C3"/>
    <w:rsid w:val="00F63544"/>
    <w:rsid w:val="00F646BA"/>
    <w:rsid w:val="00F64FB1"/>
    <w:rsid w:val="00F654F1"/>
    <w:rsid w:val="00F66245"/>
    <w:rsid w:val="00F66617"/>
    <w:rsid w:val="00F6675A"/>
    <w:rsid w:val="00F670E7"/>
    <w:rsid w:val="00F6754B"/>
    <w:rsid w:val="00F6773B"/>
    <w:rsid w:val="00F67E39"/>
    <w:rsid w:val="00F70262"/>
    <w:rsid w:val="00F702B7"/>
    <w:rsid w:val="00F7034C"/>
    <w:rsid w:val="00F70571"/>
    <w:rsid w:val="00F7063A"/>
    <w:rsid w:val="00F70694"/>
    <w:rsid w:val="00F710D7"/>
    <w:rsid w:val="00F711EC"/>
    <w:rsid w:val="00F71446"/>
    <w:rsid w:val="00F7192D"/>
    <w:rsid w:val="00F71C42"/>
    <w:rsid w:val="00F71E53"/>
    <w:rsid w:val="00F72096"/>
    <w:rsid w:val="00F7386C"/>
    <w:rsid w:val="00F738A7"/>
    <w:rsid w:val="00F73C65"/>
    <w:rsid w:val="00F742C0"/>
    <w:rsid w:val="00F74457"/>
    <w:rsid w:val="00F7447F"/>
    <w:rsid w:val="00F75032"/>
    <w:rsid w:val="00F7525E"/>
    <w:rsid w:val="00F755BE"/>
    <w:rsid w:val="00F759D1"/>
    <w:rsid w:val="00F75AF4"/>
    <w:rsid w:val="00F75B30"/>
    <w:rsid w:val="00F760D9"/>
    <w:rsid w:val="00F7686E"/>
    <w:rsid w:val="00F77414"/>
    <w:rsid w:val="00F7745C"/>
    <w:rsid w:val="00F77D9F"/>
    <w:rsid w:val="00F77E96"/>
    <w:rsid w:val="00F802A6"/>
    <w:rsid w:val="00F80F30"/>
    <w:rsid w:val="00F815C0"/>
    <w:rsid w:val="00F81778"/>
    <w:rsid w:val="00F81F16"/>
    <w:rsid w:val="00F823B2"/>
    <w:rsid w:val="00F82748"/>
    <w:rsid w:val="00F82AEF"/>
    <w:rsid w:val="00F82B37"/>
    <w:rsid w:val="00F8330B"/>
    <w:rsid w:val="00F83343"/>
    <w:rsid w:val="00F833AA"/>
    <w:rsid w:val="00F833C3"/>
    <w:rsid w:val="00F83450"/>
    <w:rsid w:val="00F835FD"/>
    <w:rsid w:val="00F83BD2"/>
    <w:rsid w:val="00F83CAE"/>
    <w:rsid w:val="00F84275"/>
    <w:rsid w:val="00F84828"/>
    <w:rsid w:val="00F848E7"/>
    <w:rsid w:val="00F852B3"/>
    <w:rsid w:val="00F8546D"/>
    <w:rsid w:val="00F85B2C"/>
    <w:rsid w:val="00F85EA5"/>
    <w:rsid w:val="00F864E5"/>
    <w:rsid w:val="00F86736"/>
    <w:rsid w:val="00F86AE4"/>
    <w:rsid w:val="00F87A13"/>
    <w:rsid w:val="00F87F7A"/>
    <w:rsid w:val="00F9006C"/>
    <w:rsid w:val="00F9042E"/>
    <w:rsid w:val="00F9043D"/>
    <w:rsid w:val="00F9140B"/>
    <w:rsid w:val="00F92462"/>
    <w:rsid w:val="00F927E0"/>
    <w:rsid w:val="00F92A98"/>
    <w:rsid w:val="00F930F6"/>
    <w:rsid w:val="00F93142"/>
    <w:rsid w:val="00F9339F"/>
    <w:rsid w:val="00F93663"/>
    <w:rsid w:val="00F93857"/>
    <w:rsid w:val="00F93DC6"/>
    <w:rsid w:val="00F944C0"/>
    <w:rsid w:val="00F94A6B"/>
    <w:rsid w:val="00F94AEA"/>
    <w:rsid w:val="00F94C13"/>
    <w:rsid w:val="00F95411"/>
    <w:rsid w:val="00F955CA"/>
    <w:rsid w:val="00F9576F"/>
    <w:rsid w:val="00F960F0"/>
    <w:rsid w:val="00F96144"/>
    <w:rsid w:val="00F96381"/>
    <w:rsid w:val="00F96643"/>
    <w:rsid w:val="00F96698"/>
    <w:rsid w:val="00F96718"/>
    <w:rsid w:val="00F973CA"/>
    <w:rsid w:val="00FA04CB"/>
    <w:rsid w:val="00FA04EC"/>
    <w:rsid w:val="00FA09F7"/>
    <w:rsid w:val="00FA0A6A"/>
    <w:rsid w:val="00FA0D59"/>
    <w:rsid w:val="00FA10F9"/>
    <w:rsid w:val="00FA1812"/>
    <w:rsid w:val="00FA1C97"/>
    <w:rsid w:val="00FA1FE1"/>
    <w:rsid w:val="00FA277B"/>
    <w:rsid w:val="00FA2838"/>
    <w:rsid w:val="00FA2874"/>
    <w:rsid w:val="00FA29F4"/>
    <w:rsid w:val="00FA2AE6"/>
    <w:rsid w:val="00FA2EB2"/>
    <w:rsid w:val="00FA3718"/>
    <w:rsid w:val="00FA385F"/>
    <w:rsid w:val="00FA3988"/>
    <w:rsid w:val="00FA413B"/>
    <w:rsid w:val="00FA4DAE"/>
    <w:rsid w:val="00FA4F34"/>
    <w:rsid w:val="00FA56E7"/>
    <w:rsid w:val="00FA599E"/>
    <w:rsid w:val="00FA654D"/>
    <w:rsid w:val="00FA66E7"/>
    <w:rsid w:val="00FA67DC"/>
    <w:rsid w:val="00FA6D7F"/>
    <w:rsid w:val="00FA6D97"/>
    <w:rsid w:val="00FA6F99"/>
    <w:rsid w:val="00FA740D"/>
    <w:rsid w:val="00FA75A0"/>
    <w:rsid w:val="00FA7730"/>
    <w:rsid w:val="00FA7929"/>
    <w:rsid w:val="00FA7B7C"/>
    <w:rsid w:val="00FA7C13"/>
    <w:rsid w:val="00FB00A7"/>
    <w:rsid w:val="00FB0AC0"/>
    <w:rsid w:val="00FB16BA"/>
    <w:rsid w:val="00FB193D"/>
    <w:rsid w:val="00FB2BD4"/>
    <w:rsid w:val="00FB2C10"/>
    <w:rsid w:val="00FB33EA"/>
    <w:rsid w:val="00FB33FD"/>
    <w:rsid w:val="00FB358D"/>
    <w:rsid w:val="00FB3AD5"/>
    <w:rsid w:val="00FB3D0A"/>
    <w:rsid w:val="00FB44C5"/>
    <w:rsid w:val="00FB49E8"/>
    <w:rsid w:val="00FB4CC1"/>
    <w:rsid w:val="00FB4DC8"/>
    <w:rsid w:val="00FB4FCB"/>
    <w:rsid w:val="00FB563F"/>
    <w:rsid w:val="00FB580A"/>
    <w:rsid w:val="00FB58CE"/>
    <w:rsid w:val="00FB5BEA"/>
    <w:rsid w:val="00FB5C3F"/>
    <w:rsid w:val="00FB6731"/>
    <w:rsid w:val="00FB673C"/>
    <w:rsid w:val="00FB6B4E"/>
    <w:rsid w:val="00FB6FA2"/>
    <w:rsid w:val="00FB7323"/>
    <w:rsid w:val="00FB77FD"/>
    <w:rsid w:val="00FC06CB"/>
    <w:rsid w:val="00FC0F3B"/>
    <w:rsid w:val="00FC1316"/>
    <w:rsid w:val="00FC133E"/>
    <w:rsid w:val="00FC1443"/>
    <w:rsid w:val="00FC173B"/>
    <w:rsid w:val="00FC17E0"/>
    <w:rsid w:val="00FC1B76"/>
    <w:rsid w:val="00FC251D"/>
    <w:rsid w:val="00FC2B0C"/>
    <w:rsid w:val="00FC2DA4"/>
    <w:rsid w:val="00FC3173"/>
    <w:rsid w:val="00FC335F"/>
    <w:rsid w:val="00FC33F4"/>
    <w:rsid w:val="00FC375B"/>
    <w:rsid w:val="00FC3A13"/>
    <w:rsid w:val="00FC3C20"/>
    <w:rsid w:val="00FC43B6"/>
    <w:rsid w:val="00FC4D76"/>
    <w:rsid w:val="00FC59C7"/>
    <w:rsid w:val="00FC59F3"/>
    <w:rsid w:val="00FC6086"/>
    <w:rsid w:val="00FC666C"/>
    <w:rsid w:val="00FC6D52"/>
    <w:rsid w:val="00FC711D"/>
    <w:rsid w:val="00FC7536"/>
    <w:rsid w:val="00FC7539"/>
    <w:rsid w:val="00FC7649"/>
    <w:rsid w:val="00FD0396"/>
    <w:rsid w:val="00FD0823"/>
    <w:rsid w:val="00FD0C3E"/>
    <w:rsid w:val="00FD0CFE"/>
    <w:rsid w:val="00FD114E"/>
    <w:rsid w:val="00FD17E7"/>
    <w:rsid w:val="00FD183B"/>
    <w:rsid w:val="00FD1891"/>
    <w:rsid w:val="00FD1BB1"/>
    <w:rsid w:val="00FD1C55"/>
    <w:rsid w:val="00FD1EA6"/>
    <w:rsid w:val="00FD231F"/>
    <w:rsid w:val="00FD2C2A"/>
    <w:rsid w:val="00FD3077"/>
    <w:rsid w:val="00FD33DB"/>
    <w:rsid w:val="00FD3661"/>
    <w:rsid w:val="00FD3B3A"/>
    <w:rsid w:val="00FD3C2D"/>
    <w:rsid w:val="00FD3F88"/>
    <w:rsid w:val="00FD435A"/>
    <w:rsid w:val="00FD4973"/>
    <w:rsid w:val="00FD5115"/>
    <w:rsid w:val="00FD622C"/>
    <w:rsid w:val="00FD6A9A"/>
    <w:rsid w:val="00FD6B2F"/>
    <w:rsid w:val="00FD7401"/>
    <w:rsid w:val="00FD7649"/>
    <w:rsid w:val="00FD7807"/>
    <w:rsid w:val="00FE035B"/>
    <w:rsid w:val="00FE089E"/>
    <w:rsid w:val="00FE0BC9"/>
    <w:rsid w:val="00FE0FA1"/>
    <w:rsid w:val="00FE139F"/>
    <w:rsid w:val="00FE1520"/>
    <w:rsid w:val="00FE16E6"/>
    <w:rsid w:val="00FE19E7"/>
    <w:rsid w:val="00FE2032"/>
    <w:rsid w:val="00FE2246"/>
    <w:rsid w:val="00FE22A2"/>
    <w:rsid w:val="00FE257E"/>
    <w:rsid w:val="00FE27CC"/>
    <w:rsid w:val="00FE2859"/>
    <w:rsid w:val="00FE286B"/>
    <w:rsid w:val="00FE2995"/>
    <w:rsid w:val="00FE2AF4"/>
    <w:rsid w:val="00FE304E"/>
    <w:rsid w:val="00FE35B6"/>
    <w:rsid w:val="00FE369C"/>
    <w:rsid w:val="00FE3C84"/>
    <w:rsid w:val="00FE413D"/>
    <w:rsid w:val="00FE4477"/>
    <w:rsid w:val="00FE49AA"/>
    <w:rsid w:val="00FE4A82"/>
    <w:rsid w:val="00FE4EA6"/>
    <w:rsid w:val="00FE51ED"/>
    <w:rsid w:val="00FE5659"/>
    <w:rsid w:val="00FE6604"/>
    <w:rsid w:val="00FE6832"/>
    <w:rsid w:val="00FE6C51"/>
    <w:rsid w:val="00FE6CB9"/>
    <w:rsid w:val="00FE6F43"/>
    <w:rsid w:val="00FE7D0C"/>
    <w:rsid w:val="00FE7D85"/>
    <w:rsid w:val="00FE7E49"/>
    <w:rsid w:val="00FE7F65"/>
    <w:rsid w:val="00FF069C"/>
    <w:rsid w:val="00FF0AF0"/>
    <w:rsid w:val="00FF0BF0"/>
    <w:rsid w:val="00FF0DF5"/>
    <w:rsid w:val="00FF1ECB"/>
    <w:rsid w:val="00FF2B8A"/>
    <w:rsid w:val="00FF2CC8"/>
    <w:rsid w:val="00FF32AC"/>
    <w:rsid w:val="00FF3F3C"/>
    <w:rsid w:val="00FF4294"/>
    <w:rsid w:val="00FF4333"/>
    <w:rsid w:val="00FF44ED"/>
    <w:rsid w:val="00FF46DB"/>
    <w:rsid w:val="00FF48D7"/>
    <w:rsid w:val="00FF5072"/>
    <w:rsid w:val="00FF5DCC"/>
    <w:rsid w:val="00FF5F8A"/>
    <w:rsid w:val="00FF6062"/>
    <w:rsid w:val="00FF621F"/>
    <w:rsid w:val="00FF653C"/>
    <w:rsid w:val="00FF6550"/>
    <w:rsid w:val="00FF6E76"/>
    <w:rsid w:val="00FF77BA"/>
    <w:rsid w:val="013B50C8"/>
    <w:rsid w:val="0150D55E"/>
    <w:rsid w:val="0185AA6A"/>
    <w:rsid w:val="019091D8"/>
    <w:rsid w:val="01D78CFD"/>
    <w:rsid w:val="02312429"/>
    <w:rsid w:val="029E33E2"/>
    <w:rsid w:val="02DC396E"/>
    <w:rsid w:val="0305E18E"/>
    <w:rsid w:val="03151AB5"/>
    <w:rsid w:val="034A7D19"/>
    <w:rsid w:val="0357AA51"/>
    <w:rsid w:val="03611D8C"/>
    <w:rsid w:val="0362606A"/>
    <w:rsid w:val="0364E477"/>
    <w:rsid w:val="03975D68"/>
    <w:rsid w:val="03BF4DF0"/>
    <w:rsid w:val="03CBE92B"/>
    <w:rsid w:val="03E5D047"/>
    <w:rsid w:val="04141D8E"/>
    <w:rsid w:val="043090C9"/>
    <w:rsid w:val="0448F4F6"/>
    <w:rsid w:val="046A6676"/>
    <w:rsid w:val="047B2E6E"/>
    <w:rsid w:val="04875BDF"/>
    <w:rsid w:val="048EF366"/>
    <w:rsid w:val="04D9EF82"/>
    <w:rsid w:val="04DD79BC"/>
    <w:rsid w:val="04DF56BD"/>
    <w:rsid w:val="04EAF153"/>
    <w:rsid w:val="0527D8F8"/>
    <w:rsid w:val="0539A02D"/>
    <w:rsid w:val="053C5C1B"/>
    <w:rsid w:val="0559A9B5"/>
    <w:rsid w:val="055E90FC"/>
    <w:rsid w:val="05A2ED79"/>
    <w:rsid w:val="05AAFB02"/>
    <w:rsid w:val="05BBAEE5"/>
    <w:rsid w:val="05BBE276"/>
    <w:rsid w:val="05BCAA3D"/>
    <w:rsid w:val="05ED774A"/>
    <w:rsid w:val="05F0FF70"/>
    <w:rsid w:val="0633B416"/>
    <w:rsid w:val="0643F026"/>
    <w:rsid w:val="06892D54"/>
    <w:rsid w:val="06D49DCE"/>
    <w:rsid w:val="06E97599"/>
    <w:rsid w:val="06EB6F8B"/>
    <w:rsid w:val="06F14F16"/>
    <w:rsid w:val="0701B30B"/>
    <w:rsid w:val="070FC8A5"/>
    <w:rsid w:val="072B44AA"/>
    <w:rsid w:val="074BF566"/>
    <w:rsid w:val="07636CDA"/>
    <w:rsid w:val="0768CDA9"/>
    <w:rsid w:val="076A77FB"/>
    <w:rsid w:val="076DA566"/>
    <w:rsid w:val="0799FC6E"/>
    <w:rsid w:val="07C30371"/>
    <w:rsid w:val="07C429F2"/>
    <w:rsid w:val="07DAB69B"/>
    <w:rsid w:val="07E5D479"/>
    <w:rsid w:val="08008ADF"/>
    <w:rsid w:val="0808642A"/>
    <w:rsid w:val="08310A5D"/>
    <w:rsid w:val="08598382"/>
    <w:rsid w:val="08687042"/>
    <w:rsid w:val="086BC372"/>
    <w:rsid w:val="087DCCED"/>
    <w:rsid w:val="089C891F"/>
    <w:rsid w:val="08A621FB"/>
    <w:rsid w:val="08B04E23"/>
    <w:rsid w:val="08CD9498"/>
    <w:rsid w:val="08EEA58F"/>
    <w:rsid w:val="0905B48C"/>
    <w:rsid w:val="0907BCD5"/>
    <w:rsid w:val="0930273F"/>
    <w:rsid w:val="09481BCD"/>
    <w:rsid w:val="0953DAF1"/>
    <w:rsid w:val="097595E3"/>
    <w:rsid w:val="097E74EA"/>
    <w:rsid w:val="09808A83"/>
    <w:rsid w:val="09945E7E"/>
    <w:rsid w:val="099F7675"/>
    <w:rsid w:val="09A86ABC"/>
    <w:rsid w:val="09B23248"/>
    <w:rsid w:val="0A0992DD"/>
    <w:rsid w:val="0A15ECD7"/>
    <w:rsid w:val="0A1A76C4"/>
    <w:rsid w:val="0A1CC075"/>
    <w:rsid w:val="0A33C3C6"/>
    <w:rsid w:val="0A4481C8"/>
    <w:rsid w:val="0A6C05D8"/>
    <w:rsid w:val="0AA928AC"/>
    <w:rsid w:val="0AB3FACE"/>
    <w:rsid w:val="0AC43EAB"/>
    <w:rsid w:val="0AD7DEB0"/>
    <w:rsid w:val="0AD843ED"/>
    <w:rsid w:val="0B1F34FF"/>
    <w:rsid w:val="0B21A539"/>
    <w:rsid w:val="0B2FF4FB"/>
    <w:rsid w:val="0B30D07F"/>
    <w:rsid w:val="0B40C62C"/>
    <w:rsid w:val="0B52059E"/>
    <w:rsid w:val="0B5CE870"/>
    <w:rsid w:val="0B6EF2D3"/>
    <w:rsid w:val="0B79949C"/>
    <w:rsid w:val="0B88C713"/>
    <w:rsid w:val="0BEFE3C3"/>
    <w:rsid w:val="0BF7D836"/>
    <w:rsid w:val="0C361E1A"/>
    <w:rsid w:val="0C3A4C15"/>
    <w:rsid w:val="0C408290"/>
    <w:rsid w:val="0C501C8B"/>
    <w:rsid w:val="0C62DA97"/>
    <w:rsid w:val="0CA16A34"/>
    <w:rsid w:val="0CA93D15"/>
    <w:rsid w:val="0CB97CD4"/>
    <w:rsid w:val="0CE53920"/>
    <w:rsid w:val="0CE88A01"/>
    <w:rsid w:val="0D02744F"/>
    <w:rsid w:val="0D07AF56"/>
    <w:rsid w:val="0D318B68"/>
    <w:rsid w:val="0D33D7D8"/>
    <w:rsid w:val="0D38E921"/>
    <w:rsid w:val="0D3BC2B7"/>
    <w:rsid w:val="0D61765C"/>
    <w:rsid w:val="0D69A4FB"/>
    <w:rsid w:val="0DC085B7"/>
    <w:rsid w:val="0E0598E3"/>
    <w:rsid w:val="0E1BA06A"/>
    <w:rsid w:val="0E64B217"/>
    <w:rsid w:val="0E8E4888"/>
    <w:rsid w:val="0EA22466"/>
    <w:rsid w:val="0EA98896"/>
    <w:rsid w:val="0ECF8C82"/>
    <w:rsid w:val="0EFF28D2"/>
    <w:rsid w:val="0F0BF4F7"/>
    <w:rsid w:val="0F0F7DB6"/>
    <w:rsid w:val="0F16BE33"/>
    <w:rsid w:val="0F227E16"/>
    <w:rsid w:val="0F3023CE"/>
    <w:rsid w:val="0F48E6D3"/>
    <w:rsid w:val="0F61907A"/>
    <w:rsid w:val="0FA52553"/>
    <w:rsid w:val="0FC93C1A"/>
    <w:rsid w:val="0FFD1B86"/>
    <w:rsid w:val="10232F31"/>
    <w:rsid w:val="10279AFF"/>
    <w:rsid w:val="1039AF08"/>
    <w:rsid w:val="105192E6"/>
    <w:rsid w:val="106E1304"/>
    <w:rsid w:val="10758646"/>
    <w:rsid w:val="10911E21"/>
    <w:rsid w:val="10ADB807"/>
    <w:rsid w:val="10B51A0D"/>
    <w:rsid w:val="10D34BB1"/>
    <w:rsid w:val="10E05805"/>
    <w:rsid w:val="1112F19A"/>
    <w:rsid w:val="11192BD5"/>
    <w:rsid w:val="111CE34A"/>
    <w:rsid w:val="1126BC5C"/>
    <w:rsid w:val="113838CD"/>
    <w:rsid w:val="11758B11"/>
    <w:rsid w:val="11D4739C"/>
    <w:rsid w:val="11F082C0"/>
    <w:rsid w:val="11F69735"/>
    <w:rsid w:val="120A0E1F"/>
    <w:rsid w:val="121166AB"/>
    <w:rsid w:val="1248171F"/>
    <w:rsid w:val="1259A685"/>
    <w:rsid w:val="126EACB1"/>
    <w:rsid w:val="12C14389"/>
    <w:rsid w:val="12C4EAF6"/>
    <w:rsid w:val="12C978DA"/>
    <w:rsid w:val="12CD6267"/>
    <w:rsid w:val="12D577E2"/>
    <w:rsid w:val="130BEAFE"/>
    <w:rsid w:val="130DC4B7"/>
    <w:rsid w:val="13134668"/>
    <w:rsid w:val="13337893"/>
    <w:rsid w:val="13574AD8"/>
    <w:rsid w:val="135B9877"/>
    <w:rsid w:val="135BF387"/>
    <w:rsid w:val="1360A678"/>
    <w:rsid w:val="13712832"/>
    <w:rsid w:val="13C921CA"/>
    <w:rsid w:val="13DC5B95"/>
    <w:rsid w:val="13DDE3F8"/>
    <w:rsid w:val="13E250B2"/>
    <w:rsid w:val="13E5F63F"/>
    <w:rsid w:val="14315279"/>
    <w:rsid w:val="143E69DA"/>
    <w:rsid w:val="144E1DD6"/>
    <w:rsid w:val="146E8FDA"/>
    <w:rsid w:val="14782A67"/>
    <w:rsid w:val="149D961B"/>
    <w:rsid w:val="149E8AD7"/>
    <w:rsid w:val="14C5946A"/>
    <w:rsid w:val="14D8071D"/>
    <w:rsid w:val="14E65CF4"/>
    <w:rsid w:val="14ECD86A"/>
    <w:rsid w:val="14F922F9"/>
    <w:rsid w:val="150E7C4F"/>
    <w:rsid w:val="151C3059"/>
    <w:rsid w:val="154543CA"/>
    <w:rsid w:val="15496B33"/>
    <w:rsid w:val="155F4866"/>
    <w:rsid w:val="156BCD6B"/>
    <w:rsid w:val="157413B2"/>
    <w:rsid w:val="1579B6CB"/>
    <w:rsid w:val="158C4DD0"/>
    <w:rsid w:val="15920459"/>
    <w:rsid w:val="15B3F9E7"/>
    <w:rsid w:val="15C0563B"/>
    <w:rsid w:val="15EFC997"/>
    <w:rsid w:val="15F352EB"/>
    <w:rsid w:val="15F9091F"/>
    <w:rsid w:val="160A0218"/>
    <w:rsid w:val="1623F291"/>
    <w:rsid w:val="1632B631"/>
    <w:rsid w:val="16493ACC"/>
    <w:rsid w:val="1653CB50"/>
    <w:rsid w:val="16632710"/>
    <w:rsid w:val="1665F468"/>
    <w:rsid w:val="16C10AB9"/>
    <w:rsid w:val="16F8614E"/>
    <w:rsid w:val="16FC1C29"/>
    <w:rsid w:val="1703974F"/>
    <w:rsid w:val="170B593F"/>
    <w:rsid w:val="1737043B"/>
    <w:rsid w:val="173B511F"/>
    <w:rsid w:val="177A44BE"/>
    <w:rsid w:val="1780298B"/>
    <w:rsid w:val="17E1BDD9"/>
    <w:rsid w:val="17F71077"/>
    <w:rsid w:val="1800668F"/>
    <w:rsid w:val="18027303"/>
    <w:rsid w:val="181CC21D"/>
    <w:rsid w:val="182E3F39"/>
    <w:rsid w:val="1898996D"/>
    <w:rsid w:val="18B9F493"/>
    <w:rsid w:val="18D66462"/>
    <w:rsid w:val="18FCAE52"/>
    <w:rsid w:val="190F7C56"/>
    <w:rsid w:val="191E3F6C"/>
    <w:rsid w:val="192A91D5"/>
    <w:rsid w:val="193DEA47"/>
    <w:rsid w:val="194A1330"/>
    <w:rsid w:val="195EFBD2"/>
    <w:rsid w:val="19B34DC3"/>
    <w:rsid w:val="19CCEA09"/>
    <w:rsid w:val="19DB13E4"/>
    <w:rsid w:val="19EA16B6"/>
    <w:rsid w:val="19F5371B"/>
    <w:rsid w:val="1A0799CD"/>
    <w:rsid w:val="1A6CB538"/>
    <w:rsid w:val="1A6D5918"/>
    <w:rsid w:val="1AA4E1B3"/>
    <w:rsid w:val="1ABDFD9B"/>
    <w:rsid w:val="1AD93534"/>
    <w:rsid w:val="1B79B215"/>
    <w:rsid w:val="1B96916A"/>
    <w:rsid w:val="1B971DDC"/>
    <w:rsid w:val="1B9F56D6"/>
    <w:rsid w:val="1BA7B599"/>
    <w:rsid w:val="1BCB10F0"/>
    <w:rsid w:val="1BD7DCE4"/>
    <w:rsid w:val="1BF27BE7"/>
    <w:rsid w:val="1BF7C667"/>
    <w:rsid w:val="1C1CE83C"/>
    <w:rsid w:val="1C262F74"/>
    <w:rsid w:val="1C32D22C"/>
    <w:rsid w:val="1C3EAD3A"/>
    <w:rsid w:val="1C4AE254"/>
    <w:rsid w:val="1C66406C"/>
    <w:rsid w:val="1C668850"/>
    <w:rsid w:val="1C7D956C"/>
    <w:rsid w:val="1C9DDC60"/>
    <w:rsid w:val="1C9E4B62"/>
    <w:rsid w:val="1CC70E7D"/>
    <w:rsid w:val="1D0FE50B"/>
    <w:rsid w:val="1D2F4C62"/>
    <w:rsid w:val="1D60CAC2"/>
    <w:rsid w:val="1D71835C"/>
    <w:rsid w:val="1D99FA1E"/>
    <w:rsid w:val="1DDC0E2E"/>
    <w:rsid w:val="1E03E475"/>
    <w:rsid w:val="1E0FC37A"/>
    <w:rsid w:val="1E11A236"/>
    <w:rsid w:val="1E1F5C7C"/>
    <w:rsid w:val="1E25FC2B"/>
    <w:rsid w:val="1E47A7DE"/>
    <w:rsid w:val="1E59D483"/>
    <w:rsid w:val="1E76B11F"/>
    <w:rsid w:val="1E88B9B5"/>
    <w:rsid w:val="1E9B29A0"/>
    <w:rsid w:val="1E9F9EAB"/>
    <w:rsid w:val="1ED197A2"/>
    <w:rsid w:val="1EE413E6"/>
    <w:rsid w:val="1EE5ECA0"/>
    <w:rsid w:val="1F71DEAE"/>
    <w:rsid w:val="1FC3B835"/>
    <w:rsid w:val="1FD5744B"/>
    <w:rsid w:val="1FDE8E9C"/>
    <w:rsid w:val="203580A7"/>
    <w:rsid w:val="2048ACCB"/>
    <w:rsid w:val="208A3310"/>
    <w:rsid w:val="20AA3F44"/>
    <w:rsid w:val="20C70DC7"/>
    <w:rsid w:val="20E436F4"/>
    <w:rsid w:val="20F43C5A"/>
    <w:rsid w:val="2102A876"/>
    <w:rsid w:val="211D49E0"/>
    <w:rsid w:val="214E202B"/>
    <w:rsid w:val="2153E87E"/>
    <w:rsid w:val="21814179"/>
    <w:rsid w:val="21B88F16"/>
    <w:rsid w:val="21D6A216"/>
    <w:rsid w:val="21D6D234"/>
    <w:rsid w:val="21DD0C10"/>
    <w:rsid w:val="21E3DD75"/>
    <w:rsid w:val="21E7984B"/>
    <w:rsid w:val="22204D89"/>
    <w:rsid w:val="22235D6B"/>
    <w:rsid w:val="22272688"/>
    <w:rsid w:val="2231B511"/>
    <w:rsid w:val="226250FC"/>
    <w:rsid w:val="22803E7D"/>
    <w:rsid w:val="228F2079"/>
    <w:rsid w:val="229DC147"/>
    <w:rsid w:val="22B2E6A2"/>
    <w:rsid w:val="22C8E195"/>
    <w:rsid w:val="2309248D"/>
    <w:rsid w:val="230F4365"/>
    <w:rsid w:val="2314C408"/>
    <w:rsid w:val="232459A4"/>
    <w:rsid w:val="2355748F"/>
    <w:rsid w:val="237D1804"/>
    <w:rsid w:val="2391C86E"/>
    <w:rsid w:val="2392A3FB"/>
    <w:rsid w:val="23A1CCE9"/>
    <w:rsid w:val="23A22FF3"/>
    <w:rsid w:val="23A917CF"/>
    <w:rsid w:val="23DC7E54"/>
    <w:rsid w:val="23F0E030"/>
    <w:rsid w:val="23F4E9F7"/>
    <w:rsid w:val="24668780"/>
    <w:rsid w:val="24697654"/>
    <w:rsid w:val="24E2A661"/>
    <w:rsid w:val="250AB555"/>
    <w:rsid w:val="251B6FAE"/>
    <w:rsid w:val="2533051C"/>
    <w:rsid w:val="2573B29B"/>
    <w:rsid w:val="2583047B"/>
    <w:rsid w:val="25A4B16A"/>
    <w:rsid w:val="25B92C8F"/>
    <w:rsid w:val="25C9BE3D"/>
    <w:rsid w:val="25D01E98"/>
    <w:rsid w:val="25E13EAC"/>
    <w:rsid w:val="25F144E0"/>
    <w:rsid w:val="261AF3FC"/>
    <w:rsid w:val="26500AE1"/>
    <w:rsid w:val="266B79C4"/>
    <w:rsid w:val="26AC47AD"/>
    <w:rsid w:val="26EB8FB3"/>
    <w:rsid w:val="26FCB6BB"/>
    <w:rsid w:val="2703041F"/>
    <w:rsid w:val="270F06EB"/>
    <w:rsid w:val="27475042"/>
    <w:rsid w:val="274AA39F"/>
    <w:rsid w:val="27560B79"/>
    <w:rsid w:val="27823206"/>
    <w:rsid w:val="278FE8A7"/>
    <w:rsid w:val="284C6FB0"/>
    <w:rsid w:val="284E1985"/>
    <w:rsid w:val="2850EC8C"/>
    <w:rsid w:val="287E7689"/>
    <w:rsid w:val="287F7304"/>
    <w:rsid w:val="289BFFCB"/>
    <w:rsid w:val="289CE38B"/>
    <w:rsid w:val="28A104C5"/>
    <w:rsid w:val="28D44151"/>
    <w:rsid w:val="28D8BA9F"/>
    <w:rsid w:val="28DFE2C7"/>
    <w:rsid w:val="291D3EDB"/>
    <w:rsid w:val="29490FC8"/>
    <w:rsid w:val="294D259E"/>
    <w:rsid w:val="29770418"/>
    <w:rsid w:val="2999EAB0"/>
    <w:rsid w:val="2A0A4687"/>
    <w:rsid w:val="2A3041C9"/>
    <w:rsid w:val="2A462EEE"/>
    <w:rsid w:val="2A8F269A"/>
    <w:rsid w:val="2ACA8839"/>
    <w:rsid w:val="2AD24ACD"/>
    <w:rsid w:val="2AECE171"/>
    <w:rsid w:val="2AF0D05C"/>
    <w:rsid w:val="2B0AC394"/>
    <w:rsid w:val="2B15FC5C"/>
    <w:rsid w:val="2B384071"/>
    <w:rsid w:val="2B3CA8B5"/>
    <w:rsid w:val="2B664B16"/>
    <w:rsid w:val="2BD2C4FD"/>
    <w:rsid w:val="2BD43291"/>
    <w:rsid w:val="2BDD7BC0"/>
    <w:rsid w:val="2C37FE20"/>
    <w:rsid w:val="2C55DE9C"/>
    <w:rsid w:val="2C57512B"/>
    <w:rsid w:val="2C7FAD05"/>
    <w:rsid w:val="2C872789"/>
    <w:rsid w:val="2CAAA8A5"/>
    <w:rsid w:val="2CAF18C2"/>
    <w:rsid w:val="2CD60C5D"/>
    <w:rsid w:val="2CD64E37"/>
    <w:rsid w:val="2CDC72BC"/>
    <w:rsid w:val="2CFB921F"/>
    <w:rsid w:val="2D1F959E"/>
    <w:rsid w:val="2D3ECB69"/>
    <w:rsid w:val="2D47ED45"/>
    <w:rsid w:val="2D697430"/>
    <w:rsid w:val="2D95FA16"/>
    <w:rsid w:val="2DEDD202"/>
    <w:rsid w:val="2DEECB06"/>
    <w:rsid w:val="2E1B90DE"/>
    <w:rsid w:val="2E20D9EE"/>
    <w:rsid w:val="2E391BC4"/>
    <w:rsid w:val="2E4FD626"/>
    <w:rsid w:val="2E8C6B13"/>
    <w:rsid w:val="2E971F1F"/>
    <w:rsid w:val="2EABDE44"/>
    <w:rsid w:val="2EC53BD7"/>
    <w:rsid w:val="2EF12C91"/>
    <w:rsid w:val="2EFB5743"/>
    <w:rsid w:val="2F078674"/>
    <w:rsid w:val="2FC46071"/>
    <w:rsid w:val="2FD353AC"/>
    <w:rsid w:val="2FD38A19"/>
    <w:rsid w:val="2FDE6CF2"/>
    <w:rsid w:val="305BC122"/>
    <w:rsid w:val="30746834"/>
    <w:rsid w:val="30783CF2"/>
    <w:rsid w:val="30823876"/>
    <w:rsid w:val="3082DA73"/>
    <w:rsid w:val="309F4608"/>
    <w:rsid w:val="30B136B5"/>
    <w:rsid w:val="30D451C2"/>
    <w:rsid w:val="30D7DD68"/>
    <w:rsid w:val="30D8DB55"/>
    <w:rsid w:val="30DDFFAB"/>
    <w:rsid w:val="30DF42D2"/>
    <w:rsid w:val="30F714DA"/>
    <w:rsid w:val="30FBCA63"/>
    <w:rsid w:val="311C5040"/>
    <w:rsid w:val="31238BFD"/>
    <w:rsid w:val="3133267B"/>
    <w:rsid w:val="3143E914"/>
    <w:rsid w:val="314F27E9"/>
    <w:rsid w:val="315C6D83"/>
    <w:rsid w:val="3161F322"/>
    <w:rsid w:val="31746916"/>
    <w:rsid w:val="3182CD26"/>
    <w:rsid w:val="318DE377"/>
    <w:rsid w:val="31ACDFF0"/>
    <w:rsid w:val="31E35A6F"/>
    <w:rsid w:val="321B92A8"/>
    <w:rsid w:val="321FC2E8"/>
    <w:rsid w:val="323B1919"/>
    <w:rsid w:val="32550EF3"/>
    <w:rsid w:val="32A27E72"/>
    <w:rsid w:val="32CFB9F4"/>
    <w:rsid w:val="32E6F8C3"/>
    <w:rsid w:val="330F5B5E"/>
    <w:rsid w:val="3356557F"/>
    <w:rsid w:val="33729A50"/>
    <w:rsid w:val="337634E2"/>
    <w:rsid w:val="337D8DA5"/>
    <w:rsid w:val="33934542"/>
    <w:rsid w:val="33A767ED"/>
    <w:rsid w:val="33ACD088"/>
    <w:rsid w:val="33AD5F99"/>
    <w:rsid w:val="33BE27C3"/>
    <w:rsid w:val="3403AD83"/>
    <w:rsid w:val="341E2B84"/>
    <w:rsid w:val="342D6E66"/>
    <w:rsid w:val="3437E2D9"/>
    <w:rsid w:val="3490DFC2"/>
    <w:rsid w:val="34B2A6FA"/>
    <w:rsid w:val="34BBC59F"/>
    <w:rsid w:val="34BBDA21"/>
    <w:rsid w:val="34EC0857"/>
    <w:rsid w:val="350AD13C"/>
    <w:rsid w:val="35385533"/>
    <w:rsid w:val="35407D1B"/>
    <w:rsid w:val="3549916E"/>
    <w:rsid w:val="354AEA18"/>
    <w:rsid w:val="3556BD90"/>
    <w:rsid w:val="35792479"/>
    <w:rsid w:val="3585ED16"/>
    <w:rsid w:val="35EB78B7"/>
    <w:rsid w:val="35EC9D3C"/>
    <w:rsid w:val="35EFC4CA"/>
    <w:rsid w:val="36020217"/>
    <w:rsid w:val="361F2385"/>
    <w:rsid w:val="36225325"/>
    <w:rsid w:val="36734F51"/>
    <w:rsid w:val="368EE327"/>
    <w:rsid w:val="3692A0C1"/>
    <w:rsid w:val="36ABE132"/>
    <w:rsid w:val="36BCB705"/>
    <w:rsid w:val="36C24E05"/>
    <w:rsid w:val="36C9DAA3"/>
    <w:rsid w:val="36EFA209"/>
    <w:rsid w:val="37018421"/>
    <w:rsid w:val="371EA5CB"/>
    <w:rsid w:val="3722C86C"/>
    <w:rsid w:val="3729E827"/>
    <w:rsid w:val="37378A2A"/>
    <w:rsid w:val="373F44B5"/>
    <w:rsid w:val="3749A3F3"/>
    <w:rsid w:val="374E26E7"/>
    <w:rsid w:val="375AF714"/>
    <w:rsid w:val="3787FCEB"/>
    <w:rsid w:val="37C50F88"/>
    <w:rsid w:val="37EAF88F"/>
    <w:rsid w:val="380C6453"/>
    <w:rsid w:val="38420006"/>
    <w:rsid w:val="3850EFA3"/>
    <w:rsid w:val="385F37DE"/>
    <w:rsid w:val="389F877B"/>
    <w:rsid w:val="38A9AD79"/>
    <w:rsid w:val="38AA15FA"/>
    <w:rsid w:val="38BB8C28"/>
    <w:rsid w:val="38C452CD"/>
    <w:rsid w:val="3930C6E1"/>
    <w:rsid w:val="394D5A28"/>
    <w:rsid w:val="396D323E"/>
    <w:rsid w:val="39701E1D"/>
    <w:rsid w:val="397FA767"/>
    <w:rsid w:val="3989DA08"/>
    <w:rsid w:val="398F2CF3"/>
    <w:rsid w:val="39A5985A"/>
    <w:rsid w:val="39C1E917"/>
    <w:rsid w:val="39CFFBEB"/>
    <w:rsid w:val="39D210E5"/>
    <w:rsid w:val="39E0D851"/>
    <w:rsid w:val="3A0755E7"/>
    <w:rsid w:val="3A146D78"/>
    <w:rsid w:val="3A18A2D3"/>
    <w:rsid w:val="3A213AEE"/>
    <w:rsid w:val="3A3639C9"/>
    <w:rsid w:val="3A3D0971"/>
    <w:rsid w:val="3A47DE62"/>
    <w:rsid w:val="3A49BCC7"/>
    <w:rsid w:val="3A84E74A"/>
    <w:rsid w:val="3AA80E33"/>
    <w:rsid w:val="3AADC877"/>
    <w:rsid w:val="3ACC46A4"/>
    <w:rsid w:val="3AD602E2"/>
    <w:rsid w:val="3AE6A025"/>
    <w:rsid w:val="3B2A0608"/>
    <w:rsid w:val="3B2AB8F0"/>
    <w:rsid w:val="3B3D2406"/>
    <w:rsid w:val="3B8601EF"/>
    <w:rsid w:val="3B910A6B"/>
    <w:rsid w:val="3BAF4264"/>
    <w:rsid w:val="3BD19E63"/>
    <w:rsid w:val="3BD90576"/>
    <w:rsid w:val="3BDC445D"/>
    <w:rsid w:val="3BE25E80"/>
    <w:rsid w:val="3BFE5C25"/>
    <w:rsid w:val="3C1A33D9"/>
    <w:rsid w:val="3C2921FD"/>
    <w:rsid w:val="3C2A4354"/>
    <w:rsid w:val="3C2C8B86"/>
    <w:rsid w:val="3C6018FE"/>
    <w:rsid w:val="3CA9AA98"/>
    <w:rsid w:val="3CB9C857"/>
    <w:rsid w:val="3CC51DC4"/>
    <w:rsid w:val="3D036E9F"/>
    <w:rsid w:val="3D085563"/>
    <w:rsid w:val="3D0B1114"/>
    <w:rsid w:val="3D0F4ABD"/>
    <w:rsid w:val="3D1BA460"/>
    <w:rsid w:val="3D23BBC5"/>
    <w:rsid w:val="3D2B8086"/>
    <w:rsid w:val="3D8D2C2F"/>
    <w:rsid w:val="3D94DC4D"/>
    <w:rsid w:val="3DD2FAB4"/>
    <w:rsid w:val="3DE44811"/>
    <w:rsid w:val="3DE5FAD1"/>
    <w:rsid w:val="3E08EADD"/>
    <w:rsid w:val="3E09C82D"/>
    <w:rsid w:val="3E47D4F2"/>
    <w:rsid w:val="3E48B577"/>
    <w:rsid w:val="3E4A8D8D"/>
    <w:rsid w:val="3E5990A6"/>
    <w:rsid w:val="3E5F0449"/>
    <w:rsid w:val="3E76BD77"/>
    <w:rsid w:val="3E891124"/>
    <w:rsid w:val="3ED969AC"/>
    <w:rsid w:val="3EE372D5"/>
    <w:rsid w:val="3EE67CFA"/>
    <w:rsid w:val="3F207E39"/>
    <w:rsid w:val="3F2F6143"/>
    <w:rsid w:val="3F40B732"/>
    <w:rsid w:val="3F71B383"/>
    <w:rsid w:val="3F975B39"/>
    <w:rsid w:val="3FD81ED3"/>
    <w:rsid w:val="3FDF9928"/>
    <w:rsid w:val="3FE79A52"/>
    <w:rsid w:val="4018B628"/>
    <w:rsid w:val="402700BE"/>
    <w:rsid w:val="40521184"/>
    <w:rsid w:val="40593CF4"/>
    <w:rsid w:val="406A418C"/>
    <w:rsid w:val="406B473E"/>
    <w:rsid w:val="406BA1E2"/>
    <w:rsid w:val="4075E7C9"/>
    <w:rsid w:val="407B653A"/>
    <w:rsid w:val="4081F28F"/>
    <w:rsid w:val="4086CB72"/>
    <w:rsid w:val="4088EBCD"/>
    <w:rsid w:val="4091194D"/>
    <w:rsid w:val="4093AAB9"/>
    <w:rsid w:val="40950E2C"/>
    <w:rsid w:val="4095EC37"/>
    <w:rsid w:val="409B911E"/>
    <w:rsid w:val="409EBDFB"/>
    <w:rsid w:val="40BBABB3"/>
    <w:rsid w:val="40BE8342"/>
    <w:rsid w:val="40C055A6"/>
    <w:rsid w:val="40F43827"/>
    <w:rsid w:val="40FB2117"/>
    <w:rsid w:val="413D19F6"/>
    <w:rsid w:val="415A61A4"/>
    <w:rsid w:val="41645ADD"/>
    <w:rsid w:val="41701E35"/>
    <w:rsid w:val="41785ED8"/>
    <w:rsid w:val="41965D18"/>
    <w:rsid w:val="419A0395"/>
    <w:rsid w:val="419A7F85"/>
    <w:rsid w:val="419C273C"/>
    <w:rsid w:val="41CA845C"/>
    <w:rsid w:val="420051D0"/>
    <w:rsid w:val="4212C98E"/>
    <w:rsid w:val="42362BF6"/>
    <w:rsid w:val="425D11F3"/>
    <w:rsid w:val="4291E559"/>
    <w:rsid w:val="4292BE0E"/>
    <w:rsid w:val="42A6F0DF"/>
    <w:rsid w:val="42CFA24B"/>
    <w:rsid w:val="42EF6AA5"/>
    <w:rsid w:val="4363B07F"/>
    <w:rsid w:val="43800369"/>
    <w:rsid w:val="43EA0238"/>
    <w:rsid w:val="44101C93"/>
    <w:rsid w:val="4427EDDF"/>
    <w:rsid w:val="4453F48C"/>
    <w:rsid w:val="44569C21"/>
    <w:rsid w:val="449D2063"/>
    <w:rsid w:val="44C9886B"/>
    <w:rsid w:val="44CC649A"/>
    <w:rsid w:val="44E896D8"/>
    <w:rsid w:val="44F0F9A7"/>
    <w:rsid w:val="44F3A168"/>
    <w:rsid w:val="44FAE279"/>
    <w:rsid w:val="452CC80D"/>
    <w:rsid w:val="4575312C"/>
    <w:rsid w:val="4590188D"/>
    <w:rsid w:val="45955448"/>
    <w:rsid w:val="45A4F085"/>
    <w:rsid w:val="45BCBE63"/>
    <w:rsid w:val="45BECCC2"/>
    <w:rsid w:val="45DD95E4"/>
    <w:rsid w:val="45E90A95"/>
    <w:rsid w:val="4629322A"/>
    <w:rsid w:val="46338C24"/>
    <w:rsid w:val="465484D8"/>
    <w:rsid w:val="469EAB2E"/>
    <w:rsid w:val="46DFF54F"/>
    <w:rsid w:val="46F38B03"/>
    <w:rsid w:val="47258B17"/>
    <w:rsid w:val="47386EB6"/>
    <w:rsid w:val="4754CE23"/>
    <w:rsid w:val="4778FA38"/>
    <w:rsid w:val="477E06A4"/>
    <w:rsid w:val="47A223EF"/>
    <w:rsid w:val="47A50E13"/>
    <w:rsid w:val="47B184E4"/>
    <w:rsid w:val="47D4741F"/>
    <w:rsid w:val="480DF383"/>
    <w:rsid w:val="48235AEE"/>
    <w:rsid w:val="482DDD22"/>
    <w:rsid w:val="48680D52"/>
    <w:rsid w:val="48694D46"/>
    <w:rsid w:val="486A43A1"/>
    <w:rsid w:val="4874A548"/>
    <w:rsid w:val="4882E092"/>
    <w:rsid w:val="48AB140C"/>
    <w:rsid w:val="48B37EDB"/>
    <w:rsid w:val="48B71470"/>
    <w:rsid w:val="48C5FDA3"/>
    <w:rsid w:val="48D5ECBD"/>
    <w:rsid w:val="48F78332"/>
    <w:rsid w:val="4900D1A0"/>
    <w:rsid w:val="4900DE4D"/>
    <w:rsid w:val="4959CED9"/>
    <w:rsid w:val="49820289"/>
    <w:rsid w:val="4992BD3D"/>
    <w:rsid w:val="49C1A8D1"/>
    <w:rsid w:val="4A213F6C"/>
    <w:rsid w:val="4A28B837"/>
    <w:rsid w:val="4A293C48"/>
    <w:rsid w:val="4A50A187"/>
    <w:rsid w:val="4A6D30A1"/>
    <w:rsid w:val="4A75287F"/>
    <w:rsid w:val="4A7FCA7A"/>
    <w:rsid w:val="4A8226CE"/>
    <w:rsid w:val="4A8530A5"/>
    <w:rsid w:val="4A92DB68"/>
    <w:rsid w:val="4A9A3B13"/>
    <w:rsid w:val="4AC4E9B4"/>
    <w:rsid w:val="4AD171FE"/>
    <w:rsid w:val="4ADBE4F9"/>
    <w:rsid w:val="4ADC6AAE"/>
    <w:rsid w:val="4AE0607D"/>
    <w:rsid w:val="4AF35F0C"/>
    <w:rsid w:val="4AFC582D"/>
    <w:rsid w:val="4B3DB793"/>
    <w:rsid w:val="4B45D02F"/>
    <w:rsid w:val="4B513C43"/>
    <w:rsid w:val="4B6DA2E8"/>
    <w:rsid w:val="4BBB37A6"/>
    <w:rsid w:val="4BE95D4C"/>
    <w:rsid w:val="4BF6C177"/>
    <w:rsid w:val="4C00446E"/>
    <w:rsid w:val="4C0F87D3"/>
    <w:rsid w:val="4C23960C"/>
    <w:rsid w:val="4C349353"/>
    <w:rsid w:val="4C55AEA7"/>
    <w:rsid w:val="4C5869F3"/>
    <w:rsid w:val="4C5B819E"/>
    <w:rsid w:val="4C94E373"/>
    <w:rsid w:val="4C99C09D"/>
    <w:rsid w:val="4CAAD9BC"/>
    <w:rsid w:val="4CAB1E37"/>
    <w:rsid w:val="4CB49BD3"/>
    <w:rsid w:val="4CE115F8"/>
    <w:rsid w:val="4CE9C325"/>
    <w:rsid w:val="4CEAB64C"/>
    <w:rsid w:val="4CF74FAC"/>
    <w:rsid w:val="4D210DDF"/>
    <w:rsid w:val="4D25FC66"/>
    <w:rsid w:val="4D3A0AA5"/>
    <w:rsid w:val="4D6600C8"/>
    <w:rsid w:val="4D7A0A38"/>
    <w:rsid w:val="4D82665D"/>
    <w:rsid w:val="4D83BF66"/>
    <w:rsid w:val="4D8DC25A"/>
    <w:rsid w:val="4D9552DF"/>
    <w:rsid w:val="4DBD1C9C"/>
    <w:rsid w:val="4DCC7E76"/>
    <w:rsid w:val="4DF4A8A8"/>
    <w:rsid w:val="4E0104DC"/>
    <w:rsid w:val="4E3BB334"/>
    <w:rsid w:val="4E5ACB69"/>
    <w:rsid w:val="4E66F941"/>
    <w:rsid w:val="4E6924F6"/>
    <w:rsid w:val="4E74AFC6"/>
    <w:rsid w:val="4E9DB8D1"/>
    <w:rsid w:val="4EBCAE80"/>
    <w:rsid w:val="4EC9EED0"/>
    <w:rsid w:val="4ED5D873"/>
    <w:rsid w:val="4EDD525F"/>
    <w:rsid w:val="4EDE368A"/>
    <w:rsid w:val="4EFB6481"/>
    <w:rsid w:val="4F20C7EF"/>
    <w:rsid w:val="4F23E799"/>
    <w:rsid w:val="4F29284A"/>
    <w:rsid w:val="4F31261D"/>
    <w:rsid w:val="4F3D0374"/>
    <w:rsid w:val="4F5022F1"/>
    <w:rsid w:val="4F52B7DF"/>
    <w:rsid w:val="4F75CA22"/>
    <w:rsid w:val="4F8DA113"/>
    <w:rsid w:val="4FB06A8B"/>
    <w:rsid w:val="4FBAE56D"/>
    <w:rsid w:val="4FCA8397"/>
    <w:rsid w:val="4FF32CDC"/>
    <w:rsid w:val="4FFF0536"/>
    <w:rsid w:val="500B28CE"/>
    <w:rsid w:val="500FC099"/>
    <w:rsid w:val="503343EB"/>
    <w:rsid w:val="503F69E6"/>
    <w:rsid w:val="50494C0E"/>
    <w:rsid w:val="504C7D45"/>
    <w:rsid w:val="5051DCD8"/>
    <w:rsid w:val="50650330"/>
    <w:rsid w:val="50757EEE"/>
    <w:rsid w:val="50821B52"/>
    <w:rsid w:val="508B3A84"/>
    <w:rsid w:val="508C26FC"/>
    <w:rsid w:val="51024B08"/>
    <w:rsid w:val="511A23F2"/>
    <w:rsid w:val="5134B040"/>
    <w:rsid w:val="515CA66B"/>
    <w:rsid w:val="515D673B"/>
    <w:rsid w:val="51676FDE"/>
    <w:rsid w:val="518C5C27"/>
    <w:rsid w:val="51A0B078"/>
    <w:rsid w:val="51B2415B"/>
    <w:rsid w:val="52404953"/>
    <w:rsid w:val="52490D22"/>
    <w:rsid w:val="5251B446"/>
    <w:rsid w:val="5278D5BC"/>
    <w:rsid w:val="529088F7"/>
    <w:rsid w:val="52A77FBF"/>
    <w:rsid w:val="52EC433E"/>
    <w:rsid w:val="5305292F"/>
    <w:rsid w:val="5338BA1E"/>
    <w:rsid w:val="53441BC7"/>
    <w:rsid w:val="5345E93F"/>
    <w:rsid w:val="534B6D1B"/>
    <w:rsid w:val="534F8A26"/>
    <w:rsid w:val="535DE2BE"/>
    <w:rsid w:val="53612FFF"/>
    <w:rsid w:val="5366F8C1"/>
    <w:rsid w:val="53929D5F"/>
    <w:rsid w:val="53CF9B20"/>
    <w:rsid w:val="53E10E46"/>
    <w:rsid w:val="53E83801"/>
    <w:rsid w:val="53FAF49B"/>
    <w:rsid w:val="54130BE0"/>
    <w:rsid w:val="5419142C"/>
    <w:rsid w:val="54437FBA"/>
    <w:rsid w:val="5463A513"/>
    <w:rsid w:val="54C52A16"/>
    <w:rsid w:val="54F4CA7F"/>
    <w:rsid w:val="5518CF85"/>
    <w:rsid w:val="551F7A73"/>
    <w:rsid w:val="552238C9"/>
    <w:rsid w:val="5545F5E3"/>
    <w:rsid w:val="558FF723"/>
    <w:rsid w:val="559448B0"/>
    <w:rsid w:val="559E3ED3"/>
    <w:rsid w:val="55A60DAD"/>
    <w:rsid w:val="56330282"/>
    <w:rsid w:val="5640A451"/>
    <w:rsid w:val="56671051"/>
    <w:rsid w:val="567E59E3"/>
    <w:rsid w:val="567ED653"/>
    <w:rsid w:val="569E9FB8"/>
    <w:rsid w:val="56A94E9C"/>
    <w:rsid w:val="56B18FC6"/>
    <w:rsid w:val="56E2D98B"/>
    <w:rsid w:val="5719CD2E"/>
    <w:rsid w:val="571C6FA6"/>
    <w:rsid w:val="57419D87"/>
    <w:rsid w:val="574EB0DC"/>
    <w:rsid w:val="5758B0EE"/>
    <w:rsid w:val="57743938"/>
    <w:rsid w:val="5774E39D"/>
    <w:rsid w:val="5775C67E"/>
    <w:rsid w:val="5791FCC6"/>
    <w:rsid w:val="57925848"/>
    <w:rsid w:val="579EFEE3"/>
    <w:rsid w:val="57A47EBC"/>
    <w:rsid w:val="57B03A15"/>
    <w:rsid w:val="5805E672"/>
    <w:rsid w:val="581A8CA4"/>
    <w:rsid w:val="5839E876"/>
    <w:rsid w:val="588B0E08"/>
    <w:rsid w:val="58A7A53B"/>
    <w:rsid w:val="58AE0703"/>
    <w:rsid w:val="58B49EC8"/>
    <w:rsid w:val="58D88970"/>
    <w:rsid w:val="58E52EDC"/>
    <w:rsid w:val="591A1B7E"/>
    <w:rsid w:val="591F9383"/>
    <w:rsid w:val="592428EE"/>
    <w:rsid w:val="5949AE6F"/>
    <w:rsid w:val="595D9915"/>
    <w:rsid w:val="59CD6517"/>
    <w:rsid w:val="59F45D04"/>
    <w:rsid w:val="59F7A430"/>
    <w:rsid w:val="59FC73AC"/>
    <w:rsid w:val="5A404F76"/>
    <w:rsid w:val="5A489FB5"/>
    <w:rsid w:val="5A504717"/>
    <w:rsid w:val="5A64C16F"/>
    <w:rsid w:val="5A88EEBB"/>
    <w:rsid w:val="5AB64C5B"/>
    <w:rsid w:val="5AC367D6"/>
    <w:rsid w:val="5B1AAB60"/>
    <w:rsid w:val="5B2BC2C6"/>
    <w:rsid w:val="5B3E13BA"/>
    <w:rsid w:val="5B44A543"/>
    <w:rsid w:val="5B4BA764"/>
    <w:rsid w:val="5B5D5938"/>
    <w:rsid w:val="5B65682A"/>
    <w:rsid w:val="5BB02D4A"/>
    <w:rsid w:val="5BBACC53"/>
    <w:rsid w:val="5BC6FACE"/>
    <w:rsid w:val="5BD0E2AB"/>
    <w:rsid w:val="5BEA594E"/>
    <w:rsid w:val="5BF75A27"/>
    <w:rsid w:val="5BFA1137"/>
    <w:rsid w:val="5C138B82"/>
    <w:rsid w:val="5C15E27A"/>
    <w:rsid w:val="5C18FEBE"/>
    <w:rsid w:val="5C649B53"/>
    <w:rsid w:val="5C7D39DE"/>
    <w:rsid w:val="5C8013F7"/>
    <w:rsid w:val="5C9D0704"/>
    <w:rsid w:val="5C9D341D"/>
    <w:rsid w:val="5CAF2BEA"/>
    <w:rsid w:val="5CF1CF1C"/>
    <w:rsid w:val="5D2A29F2"/>
    <w:rsid w:val="5D2D7862"/>
    <w:rsid w:val="5D302B96"/>
    <w:rsid w:val="5D43C16F"/>
    <w:rsid w:val="5D64110B"/>
    <w:rsid w:val="5DC4F7A8"/>
    <w:rsid w:val="5DEB831B"/>
    <w:rsid w:val="5DEC3C9A"/>
    <w:rsid w:val="5DFBD471"/>
    <w:rsid w:val="5E1C15BA"/>
    <w:rsid w:val="5E320D39"/>
    <w:rsid w:val="5E6D7948"/>
    <w:rsid w:val="5E782653"/>
    <w:rsid w:val="5E7D5047"/>
    <w:rsid w:val="5EBEED10"/>
    <w:rsid w:val="5ED59955"/>
    <w:rsid w:val="5ED5E8EC"/>
    <w:rsid w:val="5EFE63C5"/>
    <w:rsid w:val="5F257E8F"/>
    <w:rsid w:val="5F3072A9"/>
    <w:rsid w:val="5F3212AB"/>
    <w:rsid w:val="5F34F80D"/>
    <w:rsid w:val="5F58BCD8"/>
    <w:rsid w:val="5F6B5403"/>
    <w:rsid w:val="5F776207"/>
    <w:rsid w:val="5F7EF761"/>
    <w:rsid w:val="5F9ECBEF"/>
    <w:rsid w:val="5FBC13D9"/>
    <w:rsid w:val="5FBCB20C"/>
    <w:rsid w:val="5FBE5926"/>
    <w:rsid w:val="5FD6F622"/>
    <w:rsid w:val="5FDEC954"/>
    <w:rsid w:val="5FEBB145"/>
    <w:rsid w:val="5FF5728E"/>
    <w:rsid w:val="6003B08B"/>
    <w:rsid w:val="6012465C"/>
    <w:rsid w:val="60317ADE"/>
    <w:rsid w:val="6061E5FE"/>
    <w:rsid w:val="606E5EC4"/>
    <w:rsid w:val="607A72B0"/>
    <w:rsid w:val="60804864"/>
    <w:rsid w:val="60888102"/>
    <w:rsid w:val="609A0F9B"/>
    <w:rsid w:val="60A7F0E7"/>
    <w:rsid w:val="60AAA66C"/>
    <w:rsid w:val="60B78C80"/>
    <w:rsid w:val="60DDC815"/>
    <w:rsid w:val="60F44F9D"/>
    <w:rsid w:val="6101D0D2"/>
    <w:rsid w:val="6103F399"/>
    <w:rsid w:val="61337A56"/>
    <w:rsid w:val="613F31D1"/>
    <w:rsid w:val="6185D127"/>
    <w:rsid w:val="6188EA57"/>
    <w:rsid w:val="61924BB9"/>
    <w:rsid w:val="619EAD24"/>
    <w:rsid w:val="61A44718"/>
    <w:rsid w:val="61B10567"/>
    <w:rsid w:val="61C22425"/>
    <w:rsid w:val="61F4658D"/>
    <w:rsid w:val="61F6FCC7"/>
    <w:rsid w:val="62023E37"/>
    <w:rsid w:val="620BD49F"/>
    <w:rsid w:val="62398D78"/>
    <w:rsid w:val="623DDB88"/>
    <w:rsid w:val="62493D5F"/>
    <w:rsid w:val="6256B2AE"/>
    <w:rsid w:val="6268D815"/>
    <w:rsid w:val="626CA301"/>
    <w:rsid w:val="62700D3E"/>
    <w:rsid w:val="62817BBC"/>
    <w:rsid w:val="62A8D879"/>
    <w:rsid w:val="630657FF"/>
    <w:rsid w:val="6318CE8E"/>
    <w:rsid w:val="631C054A"/>
    <w:rsid w:val="63315F44"/>
    <w:rsid w:val="63484099"/>
    <w:rsid w:val="637A0376"/>
    <w:rsid w:val="639D1AA0"/>
    <w:rsid w:val="63B5EB78"/>
    <w:rsid w:val="63C730F6"/>
    <w:rsid w:val="63D68FBB"/>
    <w:rsid w:val="63EAF837"/>
    <w:rsid w:val="63EF3094"/>
    <w:rsid w:val="63F42D0A"/>
    <w:rsid w:val="640A6280"/>
    <w:rsid w:val="641E8E20"/>
    <w:rsid w:val="643C36DE"/>
    <w:rsid w:val="6457200E"/>
    <w:rsid w:val="64688618"/>
    <w:rsid w:val="649062E6"/>
    <w:rsid w:val="64A018B6"/>
    <w:rsid w:val="64B7C582"/>
    <w:rsid w:val="64BD61B6"/>
    <w:rsid w:val="64E5AB5C"/>
    <w:rsid w:val="64F7FF38"/>
    <w:rsid w:val="651491BC"/>
    <w:rsid w:val="6521C156"/>
    <w:rsid w:val="6534198E"/>
    <w:rsid w:val="659F8C96"/>
    <w:rsid w:val="65ADE344"/>
    <w:rsid w:val="65EA6E27"/>
    <w:rsid w:val="6616AC2A"/>
    <w:rsid w:val="6622C79B"/>
    <w:rsid w:val="6652C751"/>
    <w:rsid w:val="666EB4C1"/>
    <w:rsid w:val="66738703"/>
    <w:rsid w:val="669F584F"/>
    <w:rsid w:val="66A2F126"/>
    <w:rsid w:val="66D0A0DB"/>
    <w:rsid w:val="66DF4635"/>
    <w:rsid w:val="66E65079"/>
    <w:rsid w:val="66EEBBD7"/>
    <w:rsid w:val="671A048D"/>
    <w:rsid w:val="671E81CD"/>
    <w:rsid w:val="671F58B4"/>
    <w:rsid w:val="6742323B"/>
    <w:rsid w:val="676BDFC1"/>
    <w:rsid w:val="677D0082"/>
    <w:rsid w:val="6796211A"/>
    <w:rsid w:val="67D5B6FB"/>
    <w:rsid w:val="67F6641E"/>
    <w:rsid w:val="682871AE"/>
    <w:rsid w:val="683F7593"/>
    <w:rsid w:val="68479964"/>
    <w:rsid w:val="684CE391"/>
    <w:rsid w:val="686E0703"/>
    <w:rsid w:val="68A55D6B"/>
    <w:rsid w:val="68DDC9A4"/>
    <w:rsid w:val="69531CDC"/>
    <w:rsid w:val="6957A8EE"/>
    <w:rsid w:val="695F65CC"/>
    <w:rsid w:val="69B1084B"/>
    <w:rsid w:val="69D07525"/>
    <w:rsid w:val="69F7179E"/>
    <w:rsid w:val="6A0F6CCB"/>
    <w:rsid w:val="6A1AE4E3"/>
    <w:rsid w:val="6A29D784"/>
    <w:rsid w:val="6A364763"/>
    <w:rsid w:val="6A3F24D5"/>
    <w:rsid w:val="6A5D4F84"/>
    <w:rsid w:val="6A7A50D8"/>
    <w:rsid w:val="6AA676B3"/>
    <w:rsid w:val="6AC726CA"/>
    <w:rsid w:val="6AD21836"/>
    <w:rsid w:val="6AE4E070"/>
    <w:rsid w:val="6AEB7A6A"/>
    <w:rsid w:val="6AF7005E"/>
    <w:rsid w:val="6B4DE9D8"/>
    <w:rsid w:val="6B6A9175"/>
    <w:rsid w:val="6B717B21"/>
    <w:rsid w:val="6B7F4840"/>
    <w:rsid w:val="6BACBBB6"/>
    <w:rsid w:val="6BB736DE"/>
    <w:rsid w:val="6BC1AA9B"/>
    <w:rsid w:val="6BD3C270"/>
    <w:rsid w:val="6BDCBF56"/>
    <w:rsid w:val="6BE4EAF1"/>
    <w:rsid w:val="6BEB4829"/>
    <w:rsid w:val="6C0FA9A7"/>
    <w:rsid w:val="6C14D42A"/>
    <w:rsid w:val="6C16B952"/>
    <w:rsid w:val="6C1C1832"/>
    <w:rsid w:val="6C231423"/>
    <w:rsid w:val="6C2AC4E9"/>
    <w:rsid w:val="6C66CEB8"/>
    <w:rsid w:val="6CA7BB31"/>
    <w:rsid w:val="6CF01B62"/>
    <w:rsid w:val="6D0AE591"/>
    <w:rsid w:val="6D13ECB9"/>
    <w:rsid w:val="6D17B904"/>
    <w:rsid w:val="6D29F33A"/>
    <w:rsid w:val="6D64CF51"/>
    <w:rsid w:val="6D8585F8"/>
    <w:rsid w:val="6D873197"/>
    <w:rsid w:val="6D8DC416"/>
    <w:rsid w:val="6DABB243"/>
    <w:rsid w:val="6DAF19B1"/>
    <w:rsid w:val="6DB805C7"/>
    <w:rsid w:val="6DDD16B0"/>
    <w:rsid w:val="6E314155"/>
    <w:rsid w:val="6E37702E"/>
    <w:rsid w:val="6E4536D6"/>
    <w:rsid w:val="6E47212C"/>
    <w:rsid w:val="6E57245F"/>
    <w:rsid w:val="6E64173F"/>
    <w:rsid w:val="6E6AA996"/>
    <w:rsid w:val="6E7C5048"/>
    <w:rsid w:val="6E9082D2"/>
    <w:rsid w:val="6E92F0DE"/>
    <w:rsid w:val="6E98BB49"/>
    <w:rsid w:val="6E9B551F"/>
    <w:rsid w:val="6EAEDB6D"/>
    <w:rsid w:val="6EB5333D"/>
    <w:rsid w:val="6EB7F290"/>
    <w:rsid w:val="6EC01810"/>
    <w:rsid w:val="6ED5D22C"/>
    <w:rsid w:val="6F0516A1"/>
    <w:rsid w:val="6F327C4D"/>
    <w:rsid w:val="6F709578"/>
    <w:rsid w:val="6F7E6966"/>
    <w:rsid w:val="6F9FEC60"/>
    <w:rsid w:val="6FA8D0A6"/>
    <w:rsid w:val="6FF16B97"/>
    <w:rsid w:val="70062B22"/>
    <w:rsid w:val="700C62F4"/>
    <w:rsid w:val="704EAD5E"/>
    <w:rsid w:val="705D55FC"/>
    <w:rsid w:val="7081A3B1"/>
    <w:rsid w:val="70829916"/>
    <w:rsid w:val="709E4806"/>
    <w:rsid w:val="70A60DB4"/>
    <w:rsid w:val="70B80567"/>
    <w:rsid w:val="70D55973"/>
    <w:rsid w:val="70D7FA42"/>
    <w:rsid w:val="70F4A768"/>
    <w:rsid w:val="71039BDE"/>
    <w:rsid w:val="71148DA2"/>
    <w:rsid w:val="71195406"/>
    <w:rsid w:val="7127D292"/>
    <w:rsid w:val="713675F6"/>
    <w:rsid w:val="716CAEF5"/>
    <w:rsid w:val="7188B986"/>
    <w:rsid w:val="7210ECB2"/>
    <w:rsid w:val="721C217D"/>
    <w:rsid w:val="722783A1"/>
    <w:rsid w:val="722FDB5C"/>
    <w:rsid w:val="724F40E4"/>
    <w:rsid w:val="72983C42"/>
    <w:rsid w:val="72B35E68"/>
    <w:rsid w:val="72D1D6FF"/>
    <w:rsid w:val="72DA9892"/>
    <w:rsid w:val="72E1F9EB"/>
    <w:rsid w:val="72F79A02"/>
    <w:rsid w:val="730FE82F"/>
    <w:rsid w:val="7317A101"/>
    <w:rsid w:val="7325A113"/>
    <w:rsid w:val="733E8012"/>
    <w:rsid w:val="737D629A"/>
    <w:rsid w:val="73D4D711"/>
    <w:rsid w:val="73E4CDCE"/>
    <w:rsid w:val="73E8D851"/>
    <w:rsid w:val="73F09D89"/>
    <w:rsid w:val="73F94C52"/>
    <w:rsid w:val="7405A50D"/>
    <w:rsid w:val="742D8874"/>
    <w:rsid w:val="746F628D"/>
    <w:rsid w:val="74AB93A3"/>
    <w:rsid w:val="74F47344"/>
    <w:rsid w:val="750821AE"/>
    <w:rsid w:val="751F1BEC"/>
    <w:rsid w:val="752234B7"/>
    <w:rsid w:val="75329BCE"/>
    <w:rsid w:val="7560E194"/>
    <w:rsid w:val="75933EB6"/>
    <w:rsid w:val="75A39240"/>
    <w:rsid w:val="75A82B06"/>
    <w:rsid w:val="75C7D027"/>
    <w:rsid w:val="75C8F80F"/>
    <w:rsid w:val="75CA51BB"/>
    <w:rsid w:val="75D16C25"/>
    <w:rsid w:val="75E60D3A"/>
    <w:rsid w:val="76126B0A"/>
    <w:rsid w:val="763726AA"/>
    <w:rsid w:val="76516837"/>
    <w:rsid w:val="7661A258"/>
    <w:rsid w:val="7679F56E"/>
    <w:rsid w:val="76826D3D"/>
    <w:rsid w:val="7697AE84"/>
    <w:rsid w:val="769C19AB"/>
    <w:rsid w:val="76AECA3F"/>
    <w:rsid w:val="76D46B2C"/>
    <w:rsid w:val="77154E78"/>
    <w:rsid w:val="772DD6A0"/>
    <w:rsid w:val="773105DA"/>
    <w:rsid w:val="77557C61"/>
    <w:rsid w:val="7778257F"/>
    <w:rsid w:val="77A5B00E"/>
    <w:rsid w:val="77BC10EA"/>
    <w:rsid w:val="77CB3F39"/>
    <w:rsid w:val="77E7F688"/>
    <w:rsid w:val="7820DFE2"/>
    <w:rsid w:val="78387D2D"/>
    <w:rsid w:val="78515816"/>
    <w:rsid w:val="78559855"/>
    <w:rsid w:val="7857AA99"/>
    <w:rsid w:val="78792B91"/>
    <w:rsid w:val="78EE5D74"/>
    <w:rsid w:val="78FE8976"/>
    <w:rsid w:val="79017002"/>
    <w:rsid w:val="791773FA"/>
    <w:rsid w:val="7953135F"/>
    <w:rsid w:val="796F6F1D"/>
    <w:rsid w:val="79A32AE5"/>
    <w:rsid w:val="79F313A3"/>
    <w:rsid w:val="79F38A7F"/>
    <w:rsid w:val="7A10A3F2"/>
    <w:rsid w:val="7A32DDAC"/>
    <w:rsid w:val="7A3CBB46"/>
    <w:rsid w:val="7A44DB6C"/>
    <w:rsid w:val="7A75F0FA"/>
    <w:rsid w:val="7A7EB2A5"/>
    <w:rsid w:val="7A99546D"/>
    <w:rsid w:val="7AC0EF4B"/>
    <w:rsid w:val="7AFC731F"/>
    <w:rsid w:val="7B640556"/>
    <w:rsid w:val="7B64398A"/>
    <w:rsid w:val="7B65C39E"/>
    <w:rsid w:val="7B9A3AC3"/>
    <w:rsid w:val="7BB558F6"/>
    <w:rsid w:val="7BB77AFD"/>
    <w:rsid w:val="7BCD68E6"/>
    <w:rsid w:val="7BE607B9"/>
    <w:rsid w:val="7BE717A6"/>
    <w:rsid w:val="7BEE8AE3"/>
    <w:rsid w:val="7C4E77D3"/>
    <w:rsid w:val="7C53B821"/>
    <w:rsid w:val="7C585566"/>
    <w:rsid w:val="7C64E234"/>
    <w:rsid w:val="7C74D72A"/>
    <w:rsid w:val="7C7AC8D0"/>
    <w:rsid w:val="7C99B254"/>
    <w:rsid w:val="7CBCEEB3"/>
    <w:rsid w:val="7CBDEEB7"/>
    <w:rsid w:val="7D0BF73D"/>
    <w:rsid w:val="7D3AAB5C"/>
    <w:rsid w:val="7D4A4C52"/>
    <w:rsid w:val="7D5D6D3C"/>
    <w:rsid w:val="7D650C6A"/>
    <w:rsid w:val="7DBA457E"/>
    <w:rsid w:val="7DC7C609"/>
    <w:rsid w:val="7E821FD2"/>
    <w:rsid w:val="7EBB51C1"/>
    <w:rsid w:val="7ED2A226"/>
    <w:rsid w:val="7EE612A9"/>
    <w:rsid w:val="7F254B56"/>
    <w:rsid w:val="7F2A23A0"/>
    <w:rsid w:val="7F7AE2BC"/>
    <w:rsid w:val="7F7CC379"/>
    <w:rsid w:val="7F94D1FD"/>
    <w:rsid w:val="7F988222"/>
    <w:rsid w:val="7FA4718D"/>
    <w:rsid w:val="7FB8E1E8"/>
    <w:rsid w:val="7FBCF70C"/>
    <w:rsid w:val="7FF74B2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8DB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9B7"/>
    <w:pPr>
      <w:spacing w:after="120" w:line="240" w:lineRule="auto"/>
    </w:pPr>
    <w:rPr>
      <w:rFonts w:ascii="Segoe UI" w:hAnsi="Segoe UI" w:cs="Segoe UI"/>
      <w:sz w:val="22"/>
      <w:szCs w:val="22"/>
    </w:rPr>
  </w:style>
  <w:style w:type="paragraph" w:styleId="Heading1">
    <w:name w:val="heading 1"/>
    <w:basedOn w:val="Normal"/>
    <w:next w:val="Normal"/>
    <w:link w:val="Heading1Char"/>
    <w:uiPriority w:val="9"/>
    <w:qFormat/>
    <w:rsid w:val="00EA0AA0"/>
    <w:pPr>
      <w:spacing w:before="240"/>
      <w:outlineLvl w:val="0"/>
    </w:pPr>
    <w:rPr>
      <w:b/>
      <w:bCs/>
      <w:color w:val="0070C0"/>
      <w:sz w:val="32"/>
      <w:szCs w:val="32"/>
    </w:rPr>
  </w:style>
  <w:style w:type="paragraph" w:styleId="Heading2">
    <w:name w:val="heading 2"/>
    <w:basedOn w:val="Normal"/>
    <w:next w:val="Normal"/>
    <w:link w:val="Heading2Char"/>
    <w:uiPriority w:val="9"/>
    <w:unhideWhenUsed/>
    <w:qFormat/>
    <w:rsid w:val="00BC0C43"/>
    <w:pPr>
      <w:spacing w:before="240" w:after="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B22"/>
    <w:pPr>
      <w:tabs>
        <w:tab w:val="center" w:pos="4513"/>
        <w:tab w:val="right" w:pos="9026"/>
      </w:tabs>
      <w:spacing w:after="0"/>
    </w:pPr>
  </w:style>
  <w:style w:type="character" w:customStyle="1" w:styleId="HeaderChar">
    <w:name w:val="Header Char"/>
    <w:basedOn w:val="DefaultParagraphFont"/>
    <w:link w:val="Header"/>
    <w:uiPriority w:val="99"/>
    <w:rsid w:val="00BE6B22"/>
  </w:style>
  <w:style w:type="paragraph" w:styleId="Footer">
    <w:name w:val="footer"/>
    <w:basedOn w:val="Normal"/>
    <w:link w:val="FooterChar"/>
    <w:uiPriority w:val="99"/>
    <w:unhideWhenUsed/>
    <w:rsid w:val="00BE6B22"/>
    <w:pPr>
      <w:tabs>
        <w:tab w:val="center" w:pos="4513"/>
        <w:tab w:val="right" w:pos="9026"/>
      </w:tabs>
      <w:spacing w:after="0"/>
    </w:pPr>
  </w:style>
  <w:style w:type="character" w:customStyle="1" w:styleId="FooterChar">
    <w:name w:val="Footer Char"/>
    <w:basedOn w:val="DefaultParagraphFont"/>
    <w:link w:val="Footer"/>
    <w:uiPriority w:val="99"/>
    <w:rsid w:val="00BE6B22"/>
  </w:style>
  <w:style w:type="table" w:styleId="TableGrid">
    <w:name w:val="Table Grid"/>
    <w:basedOn w:val="TableNormal"/>
    <w:uiPriority w:val="39"/>
    <w:rsid w:val="00FE2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ckboxes">
    <w:name w:val="Tick boxes"/>
    <w:basedOn w:val="Normal"/>
    <w:link w:val="TickboxesChar"/>
    <w:qFormat/>
    <w:rsid w:val="00582377"/>
    <w:pPr>
      <w:spacing w:after="160"/>
      <w:contextualSpacing/>
    </w:pPr>
    <w:rPr>
      <w:bCs/>
      <w:sz w:val="21"/>
      <w:szCs w:val="21"/>
    </w:rPr>
  </w:style>
  <w:style w:type="character" w:customStyle="1" w:styleId="TickboxesChar">
    <w:name w:val="Tick boxes Char"/>
    <w:basedOn w:val="DefaultParagraphFont"/>
    <w:link w:val="Tickboxes"/>
    <w:rsid w:val="00582377"/>
    <w:rPr>
      <w:rFonts w:ascii="Segoe UI" w:hAnsi="Segoe UI" w:cs="Segoe UI"/>
      <w:bCs/>
      <w:sz w:val="21"/>
      <w:szCs w:val="21"/>
    </w:rPr>
  </w:style>
  <w:style w:type="paragraph" w:styleId="NormalWeb">
    <w:name w:val="Normal (Web)"/>
    <w:basedOn w:val="Normal"/>
    <w:uiPriority w:val="99"/>
    <w:semiHidden/>
    <w:unhideWhenUsed/>
    <w:rsid w:val="000627EF"/>
    <w:pPr>
      <w:spacing w:before="100" w:beforeAutospacing="1" w:after="100" w:afterAutospacing="1"/>
    </w:pPr>
    <w:rPr>
      <w:rFonts w:eastAsia="Times New Roman"/>
      <w:lang w:eastAsia="en-AU"/>
    </w:rPr>
  </w:style>
  <w:style w:type="character" w:styleId="CommentReference">
    <w:name w:val="annotation reference"/>
    <w:basedOn w:val="DefaultParagraphFont"/>
    <w:uiPriority w:val="99"/>
    <w:semiHidden/>
    <w:unhideWhenUsed/>
    <w:rsid w:val="005D23BC"/>
    <w:rPr>
      <w:sz w:val="16"/>
      <w:szCs w:val="16"/>
    </w:rPr>
  </w:style>
  <w:style w:type="paragraph" w:styleId="CommentText">
    <w:name w:val="annotation text"/>
    <w:basedOn w:val="Normal"/>
    <w:link w:val="CommentTextChar"/>
    <w:uiPriority w:val="99"/>
    <w:unhideWhenUsed/>
    <w:rsid w:val="005D23BC"/>
    <w:rPr>
      <w:sz w:val="20"/>
      <w:szCs w:val="20"/>
    </w:rPr>
  </w:style>
  <w:style w:type="character" w:customStyle="1" w:styleId="CommentTextChar">
    <w:name w:val="Comment Text Char"/>
    <w:basedOn w:val="DefaultParagraphFont"/>
    <w:link w:val="CommentText"/>
    <w:uiPriority w:val="99"/>
    <w:rsid w:val="005D23BC"/>
    <w:rPr>
      <w:sz w:val="20"/>
      <w:szCs w:val="20"/>
    </w:rPr>
  </w:style>
  <w:style w:type="paragraph" w:styleId="CommentSubject">
    <w:name w:val="annotation subject"/>
    <w:basedOn w:val="CommentText"/>
    <w:next w:val="CommentText"/>
    <w:link w:val="CommentSubjectChar"/>
    <w:uiPriority w:val="99"/>
    <w:semiHidden/>
    <w:unhideWhenUsed/>
    <w:rsid w:val="005D23BC"/>
    <w:rPr>
      <w:b/>
      <w:bCs/>
    </w:rPr>
  </w:style>
  <w:style w:type="character" w:customStyle="1" w:styleId="CommentSubjectChar">
    <w:name w:val="Comment Subject Char"/>
    <w:basedOn w:val="CommentTextChar"/>
    <w:link w:val="CommentSubject"/>
    <w:uiPriority w:val="99"/>
    <w:semiHidden/>
    <w:rsid w:val="005D23BC"/>
    <w:rPr>
      <w:b/>
      <w:bCs/>
      <w:sz w:val="20"/>
      <w:szCs w:val="20"/>
    </w:rPr>
  </w:style>
  <w:style w:type="character" w:customStyle="1" w:styleId="Heading2Char">
    <w:name w:val="Heading 2 Char"/>
    <w:basedOn w:val="DefaultParagraphFont"/>
    <w:link w:val="Heading2"/>
    <w:uiPriority w:val="9"/>
    <w:rsid w:val="00BC0C43"/>
    <w:rPr>
      <w:rFonts w:ascii="Segoe UI" w:hAnsi="Segoe UI" w:cs="Segoe UI"/>
      <w:b/>
      <w:bCs/>
      <w:sz w:val="22"/>
      <w:szCs w:val="22"/>
    </w:rPr>
  </w:style>
  <w:style w:type="character" w:customStyle="1" w:styleId="Heading1Char">
    <w:name w:val="Heading 1 Char"/>
    <w:basedOn w:val="DefaultParagraphFont"/>
    <w:link w:val="Heading1"/>
    <w:uiPriority w:val="9"/>
    <w:rsid w:val="00EA0AA0"/>
    <w:rPr>
      <w:rFonts w:ascii="Segoe UI" w:hAnsi="Segoe UI" w:cs="Segoe UI"/>
      <w:b/>
      <w:bCs/>
      <w:color w:val="0070C0"/>
      <w:sz w:val="32"/>
      <w:szCs w:val="32"/>
    </w:rPr>
  </w:style>
  <w:style w:type="paragraph" w:customStyle="1" w:styleId="Instructions">
    <w:name w:val="Instructions"/>
    <w:basedOn w:val="Normal"/>
    <w:link w:val="InstructionsChar"/>
    <w:qFormat/>
    <w:rsid w:val="00E410BF"/>
    <w:pPr>
      <w:spacing w:before="120"/>
    </w:pPr>
    <w:rPr>
      <w:b/>
      <w:bCs/>
      <w:i/>
      <w:iCs/>
      <w:color w:val="538135" w:themeColor="accent6" w:themeShade="BF"/>
      <w:sz w:val="24"/>
      <w:szCs w:val="24"/>
    </w:rPr>
  </w:style>
  <w:style w:type="character" w:customStyle="1" w:styleId="InstructionsChar">
    <w:name w:val="Instructions Char"/>
    <w:basedOn w:val="Heading2Char"/>
    <w:link w:val="Instructions"/>
    <w:rsid w:val="00E410BF"/>
    <w:rPr>
      <w:rFonts w:ascii="Segoe UI" w:hAnsi="Segoe UI" w:cs="Segoe UI"/>
      <w:b/>
      <w:bCs/>
      <w:i/>
      <w:iCs/>
      <w:color w:val="538135" w:themeColor="accent6" w:themeShade="BF"/>
      <w:sz w:val="22"/>
      <w:szCs w:val="22"/>
    </w:rPr>
  </w:style>
  <w:style w:type="paragraph" w:styleId="Revision">
    <w:name w:val="Revision"/>
    <w:hidden/>
    <w:uiPriority w:val="99"/>
    <w:semiHidden/>
    <w:rsid w:val="00D67744"/>
    <w:pPr>
      <w:spacing w:after="0" w:line="240" w:lineRule="auto"/>
    </w:pPr>
    <w:rPr>
      <w:rFonts w:ascii="Segoe UI" w:hAnsi="Segoe UI" w:cs="Segoe UI"/>
      <w:sz w:val="22"/>
      <w:szCs w:val="22"/>
    </w:rPr>
  </w:style>
  <w:style w:type="paragraph" w:styleId="FootnoteText">
    <w:name w:val="footnote text"/>
    <w:basedOn w:val="Normal"/>
    <w:link w:val="FootnoteTextChar"/>
    <w:uiPriority w:val="99"/>
    <w:semiHidden/>
    <w:unhideWhenUsed/>
    <w:rsid w:val="00CE5C8A"/>
    <w:pPr>
      <w:spacing w:after="0"/>
    </w:pPr>
    <w:rPr>
      <w:sz w:val="20"/>
      <w:szCs w:val="20"/>
    </w:rPr>
  </w:style>
  <w:style w:type="character" w:customStyle="1" w:styleId="FootnoteTextChar">
    <w:name w:val="Footnote Text Char"/>
    <w:basedOn w:val="DefaultParagraphFont"/>
    <w:link w:val="FootnoteText"/>
    <w:uiPriority w:val="99"/>
    <w:semiHidden/>
    <w:rsid w:val="00CE5C8A"/>
    <w:rPr>
      <w:rFonts w:ascii="Segoe UI" w:hAnsi="Segoe UI" w:cs="Segoe UI"/>
      <w:sz w:val="20"/>
      <w:szCs w:val="20"/>
    </w:rPr>
  </w:style>
  <w:style w:type="character" w:styleId="FootnoteReference">
    <w:name w:val="footnote reference"/>
    <w:basedOn w:val="DefaultParagraphFont"/>
    <w:uiPriority w:val="99"/>
    <w:semiHidden/>
    <w:unhideWhenUsed/>
    <w:rsid w:val="00CE5C8A"/>
    <w:rPr>
      <w:vertAlign w:val="superscript"/>
    </w:rPr>
  </w:style>
  <w:style w:type="paragraph" w:styleId="Title">
    <w:name w:val="Title"/>
    <w:basedOn w:val="Normal"/>
    <w:next w:val="Normal"/>
    <w:link w:val="TitleChar"/>
    <w:uiPriority w:val="10"/>
    <w:qFormat/>
    <w:rsid w:val="00222820"/>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82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22820"/>
    <w:rPr>
      <w:rFonts w:asciiTheme="minorHAnsi" w:eastAsiaTheme="minorEastAsia" w:hAnsiTheme="minorHAnsi" w:cstheme="minorBidi"/>
      <w:color w:val="5A5A5A" w:themeColor="text1" w:themeTint="A5"/>
      <w:spacing w:val="15"/>
      <w:sz w:val="22"/>
      <w:szCs w:val="22"/>
    </w:rPr>
  </w:style>
  <w:style w:type="paragraph" w:styleId="ListParagraph">
    <w:name w:val="List Paragraph"/>
    <w:basedOn w:val="Normal"/>
    <w:uiPriority w:val="34"/>
    <w:qFormat/>
    <w:rsid w:val="00C955FB"/>
    <w:pPr>
      <w:spacing w:after="5" w:line="249" w:lineRule="auto"/>
      <w:ind w:left="720" w:hanging="10"/>
      <w:contextualSpacing/>
    </w:pPr>
    <w:rPr>
      <w:rFonts w:eastAsia="Segoe UI"/>
      <w:b/>
      <w:color w:val="000000"/>
      <w:kern w:val="2"/>
      <w:szCs w:val="24"/>
      <w:lang w:eastAsia="en-AU"/>
      <w14:ligatures w14:val="standardContextual"/>
    </w:rPr>
  </w:style>
  <w:style w:type="character" w:styleId="Hyperlink">
    <w:name w:val="Hyperlink"/>
    <w:basedOn w:val="DefaultParagraphFont"/>
    <w:uiPriority w:val="99"/>
    <w:unhideWhenUsed/>
    <w:rsid w:val="009C2735"/>
    <w:rPr>
      <w:color w:val="0563C1" w:themeColor="hyperlink"/>
      <w:u w:val="single"/>
    </w:rPr>
  </w:style>
  <w:style w:type="character" w:styleId="UnresolvedMention">
    <w:name w:val="Unresolved Mention"/>
    <w:basedOn w:val="DefaultParagraphFont"/>
    <w:uiPriority w:val="99"/>
    <w:semiHidden/>
    <w:unhideWhenUsed/>
    <w:rsid w:val="009C2735"/>
    <w:rPr>
      <w:color w:val="605E5C"/>
      <w:shd w:val="clear" w:color="auto" w:fill="E1DFDD"/>
    </w:rPr>
  </w:style>
  <w:style w:type="paragraph" w:customStyle="1" w:styleId="EndNoteBibliographyTitle">
    <w:name w:val="EndNote Bibliography Title"/>
    <w:basedOn w:val="Normal"/>
    <w:link w:val="EndNoteBibliographyTitleChar"/>
    <w:rsid w:val="00270781"/>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270781"/>
    <w:rPr>
      <w:rFonts w:ascii="Segoe UI" w:hAnsi="Segoe UI" w:cs="Segoe UI"/>
      <w:noProof/>
      <w:sz w:val="22"/>
      <w:szCs w:val="22"/>
      <w:lang w:val="en-US"/>
    </w:rPr>
  </w:style>
  <w:style w:type="paragraph" w:customStyle="1" w:styleId="EndNoteBibliography">
    <w:name w:val="EndNote Bibliography"/>
    <w:basedOn w:val="Normal"/>
    <w:link w:val="EndNoteBibliographyChar"/>
    <w:rsid w:val="00270781"/>
    <w:rPr>
      <w:noProof/>
      <w:lang w:val="en-US"/>
    </w:rPr>
  </w:style>
  <w:style w:type="character" w:customStyle="1" w:styleId="EndNoteBibliographyChar">
    <w:name w:val="EndNote Bibliography Char"/>
    <w:basedOn w:val="DefaultParagraphFont"/>
    <w:link w:val="EndNoteBibliography"/>
    <w:rsid w:val="00270781"/>
    <w:rPr>
      <w:rFonts w:ascii="Segoe UI" w:hAnsi="Segoe UI" w:cs="Segoe UI"/>
      <w:noProof/>
      <w:sz w:val="22"/>
      <w:szCs w:val="22"/>
      <w:lang w:val="en-US"/>
    </w:rPr>
  </w:style>
  <w:style w:type="paragraph" w:styleId="Caption">
    <w:name w:val="caption"/>
    <w:basedOn w:val="Normal"/>
    <w:next w:val="Normal"/>
    <w:uiPriority w:val="35"/>
    <w:unhideWhenUsed/>
    <w:qFormat/>
    <w:rsid w:val="00C2295B"/>
    <w:pPr>
      <w:spacing w:after="200"/>
    </w:pPr>
    <w:rPr>
      <w:i/>
      <w:iCs/>
      <w:color w:val="44546A" w:themeColor="text2"/>
      <w:sz w:val="18"/>
      <w:szCs w:val="18"/>
    </w:rPr>
  </w:style>
  <w:style w:type="character" w:styleId="PlaceholderText">
    <w:name w:val="Placeholder Text"/>
    <w:basedOn w:val="DefaultParagraphFont"/>
    <w:uiPriority w:val="99"/>
    <w:semiHidden/>
    <w:rsid w:val="007F232D"/>
    <w:rPr>
      <w:color w:val="666666"/>
    </w:rPr>
  </w:style>
  <w:style w:type="character" w:styleId="Mention">
    <w:name w:val="Mention"/>
    <w:basedOn w:val="DefaultParagraphFont"/>
    <w:uiPriority w:val="99"/>
    <w:unhideWhenUsed/>
    <w:rsid w:val="00506B90"/>
    <w:rPr>
      <w:color w:val="2B579A"/>
      <w:shd w:val="clear" w:color="auto" w:fill="E1DFDD"/>
    </w:rPr>
  </w:style>
  <w:style w:type="character" w:styleId="FollowedHyperlink">
    <w:name w:val="FollowedHyperlink"/>
    <w:basedOn w:val="DefaultParagraphFont"/>
    <w:uiPriority w:val="99"/>
    <w:semiHidden/>
    <w:unhideWhenUsed/>
    <w:rsid w:val="00B10A63"/>
    <w:rPr>
      <w:color w:val="954F72" w:themeColor="followedHyperlink"/>
      <w:u w:val="single"/>
    </w:rPr>
  </w:style>
  <w:style w:type="character" w:customStyle="1" w:styleId="font71">
    <w:name w:val="font71"/>
    <w:basedOn w:val="DefaultParagraphFont"/>
    <w:rsid w:val="00C56FA5"/>
    <w:rPr>
      <w:rFonts w:ascii="Calibri" w:hAnsi="Calibri" w:cs="Calibri" w:hint="default"/>
      <w:b w:val="0"/>
      <w:bCs w:val="0"/>
      <w:i/>
      <w:iCs/>
      <w:strike w:val="0"/>
      <w:dstrike w:val="0"/>
      <w:color w:val="00B050"/>
      <w:sz w:val="22"/>
      <w:szCs w:val="22"/>
      <w:u w:val="none"/>
      <w:effect w:val="none"/>
    </w:rPr>
  </w:style>
  <w:style w:type="character" w:customStyle="1" w:styleId="font61">
    <w:name w:val="font61"/>
    <w:basedOn w:val="DefaultParagraphFont"/>
    <w:rsid w:val="00C56FA5"/>
    <w:rPr>
      <w:rFonts w:ascii="Calibri" w:hAnsi="Calibri" w:cs="Calibri" w:hint="default"/>
      <w:b w:val="0"/>
      <w:bCs w:val="0"/>
      <w:i/>
      <w:iCs/>
      <w:strike w:val="0"/>
      <w:dstrike w:val="0"/>
      <w:color w:val="auto"/>
      <w:sz w:val="22"/>
      <w:szCs w:val="22"/>
      <w:u w:val="none"/>
      <w:effect w:val="none"/>
    </w:rPr>
  </w:style>
  <w:style w:type="character" w:customStyle="1" w:styleId="font51">
    <w:name w:val="font51"/>
    <w:basedOn w:val="DefaultParagraphFont"/>
    <w:rsid w:val="00C56FA5"/>
    <w:rPr>
      <w:rFonts w:ascii="Calibri" w:hAnsi="Calibri" w:cs="Calibri" w:hint="default"/>
      <w:b w:val="0"/>
      <w:bCs w:val="0"/>
      <w:i/>
      <w:iCs/>
      <w:strike w:val="0"/>
      <w:dstrike w:val="0"/>
      <w:color w:val="000000"/>
      <w:sz w:val="22"/>
      <w:szCs w:val="22"/>
      <w:u w:val="none"/>
      <w:effect w:val="none"/>
    </w:rPr>
  </w:style>
  <w:style w:type="character" w:customStyle="1" w:styleId="font281">
    <w:name w:val="font281"/>
    <w:basedOn w:val="DefaultParagraphFont"/>
    <w:rsid w:val="00C56FA5"/>
    <w:rPr>
      <w:rFonts w:ascii="Calibri" w:hAnsi="Calibri" w:cs="Calibri" w:hint="default"/>
      <w:b w:val="0"/>
      <w:bCs w:val="0"/>
      <w:i/>
      <w:iCs/>
      <w:strike w:val="0"/>
      <w:dstrike w:val="0"/>
      <w:color w:val="000000"/>
      <w:sz w:val="22"/>
      <w:szCs w:val="22"/>
      <w:u w:val="none"/>
      <w:effect w:val="none"/>
    </w:rPr>
  </w:style>
  <w:style w:type="character" w:customStyle="1" w:styleId="font291">
    <w:name w:val="font291"/>
    <w:basedOn w:val="DefaultParagraphFont"/>
    <w:rsid w:val="00C56FA5"/>
    <w:rPr>
      <w:rFonts w:ascii="Calibri" w:hAnsi="Calibri" w:cs="Calibri" w:hint="default"/>
      <w:b w:val="0"/>
      <w:bCs w:val="0"/>
      <w:i/>
      <w:iCs/>
      <w:strike w:val="0"/>
      <w:dstrike w:val="0"/>
      <w:color w:val="00B050"/>
      <w:sz w:val="22"/>
      <w:szCs w:val="22"/>
      <w:u w:val="none"/>
      <w:effect w:val="none"/>
    </w:rPr>
  </w:style>
  <w:style w:type="paragraph" w:customStyle="1" w:styleId="pf0">
    <w:name w:val="pf0"/>
    <w:basedOn w:val="Normal"/>
    <w:rsid w:val="003F2DC2"/>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cf01">
    <w:name w:val="cf01"/>
    <w:basedOn w:val="DefaultParagraphFont"/>
    <w:rsid w:val="003F2DC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0598">
      <w:bodyDiv w:val="1"/>
      <w:marLeft w:val="0"/>
      <w:marRight w:val="0"/>
      <w:marTop w:val="0"/>
      <w:marBottom w:val="0"/>
      <w:divBdr>
        <w:top w:val="none" w:sz="0" w:space="0" w:color="auto"/>
        <w:left w:val="none" w:sz="0" w:space="0" w:color="auto"/>
        <w:bottom w:val="none" w:sz="0" w:space="0" w:color="auto"/>
        <w:right w:val="none" w:sz="0" w:space="0" w:color="auto"/>
      </w:divBdr>
    </w:div>
    <w:div w:id="99152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gim.2025.101463" TargetMode="External"/><Relationship Id="rId21" Type="http://schemas.openxmlformats.org/officeDocument/2006/relationships/footer" Target="footer2.xml"/><Relationship Id="rId34" Type="http://schemas.openxmlformats.org/officeDocument/2006/relationships/hyperlink" Target="https://www.aihw.gov.au/reports/cancer/cancer-data-in-australia" TargetMode="External"/><Relationship Id="rId42" Type="http://schemas.openxmlformats.org/officeDocument/2006/relationships/hyperlink" Target="https://doi.org/10.1007/s10689-025-00528-x" TargetMode="External"/><Relationship Id="rId47" Type="http://schemas.openxmlformats.org/officeDocument/2006/relationships/hyperlink" Target="https://doi.org/10.1002/ijc.29949" TargetMode="External"/><Relationship Id="rId50" Type="http://schemas.openxmlformats.org/officeDocument/2006/relationships/hyperlink" Target="https://doi.org/10.1200/JCO.2026.44.7_suppl.TPS412" TargetMode="External"/><Relationship Id="rId55" Type="http://schemas.openxmlformats.org/officeDocument/2006/relationships/hyperlink" Target="https://panelapp-aus.org/panels/4372/" TargetMode="External"/><Relationship Id="rId63" Type="http://schemas.openxmlformats.org/officeDocument/2006/relationships/hyperlink" Target="https://my.clevelandclinic.org/health/diseases/8634-prostate-cancer"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hyperlink" Target="https://doi.org/10.1016/j.eururo.2021.03.031" TargetMode="External"/><Relationship Id="rId11" Type="http://schemas.openxmlformats.org/officeDocument/2006/relationships/hyperlink" Target="https://www.ambrygen.com/providers/genetic-testing/1/oncology/cancernext" TargetMode="External"/><Relationship Id="rId24" Type="http://schemas.openxmlformats.org/officeDocument/2006/relationships/hyperlink" Target="https://doi.org/10.6004/jnccn.2025.7074" TargetMode="External"/><Relationship Id="rId32" Type="http://schemas.openxmlformats.org/officeDocument/2006/relationships/hyperlink" Target="https://doi.org/10.1097/upj.0000000000000727" TargetMode="External"/><Relationship Id="rId37" Type="http://schemas.openxmlformats.org/officeDocument/2006/relationships/hyperlink" Target="https://www.cancer.org.au/assets/pdf/prostate-cancer-2nd-edition" TargetMode="External"/><Relationship Id="rId40" Type="http://schemas.openxmlformats.org/officeDocument/2006/relationships/hyperlink" Target="https://doi.org/10.6004/jnccn.2026.0007" TargetMode="External"/><Relationship Id="rId45" Type="http://schemas.openxmlformats.org/officeDocument/2006/relationships/hyperlink" Target="https://doi.org/https://doi.org/10.1016/j.gim.2024.101197" TargetMode="External"/><Relationship Id="rId53" Type="http://schemas.openxmlformats.org/officeDocument/2006/relationships/hyperlink" Target="https://doi.org/10.1001/jamaoncol.2018.6760" TargetMode="External"/><Relationship Id="rId58" Type="http://schemas.openxmlformats.org/officeDocument/2006/relationships/hyperlink" Target="https://www.racgp.org.au/clinical-resources/clinical-guidelines/key-racgp-guidelines/view-all-racgp-guidelines/preventive-activities-in-general-practice/cancer/prostate-cancer" TargetMode="External"/><Relationship Id="rId66" Type="http://schemas.openxmlformats.org/officeDocument/2006/relationships/hyperlink" Target="https://doi.org/https://doi.org/10.1002/pros.24918" TargetMode="External"/><Relationship Id="rId5" Type="http://schemas.openxmlformats.org/officeDocument/2006/relationships/webSettings" Target="webSettings.xml"/><Relationship Id="rId61" Type="http://schemas.openxmlformats.org/officeDocument/2006/relationships/hyperlink" Target="https://doi.org/https://doi.org/10.1016/j.jval.2024.06.019" TargetMode="External"/><Relationship Id="rId19" Type="http://schemas.openxmlformats.org/officeDocument/2006/relationships/header" Target="header2.xml"/><Relationship Id="rId14" Type="http://schemas.openxmlformats.org/officeDocument/2006/relationships/hyperlink" Target="https://www.sonicgenetics.com.au/our-tests/all-our-tests/familial-cancer-panel-germline/" TargetMode="External"/><Relationship Id="rId22" Type="http://schemas.openxmlformats.org/officeDocument/2006/relationships/header" Target="header3.xml"/><Relationship Id="rId27" Type="http://schemas.openxmlformats.org/officeDocument/2006/relationships/hyperlink" Target="https://pmc.ncbi.nlm.nih.gov/articles/PMC7430215/pdf/JCO.20.00046.pdf" TargetMode="External"/><Relationship Id="rId30" Type="http://schemas.openxmlformats.org/officeDocument/2006/relationships/hyperlink" Target="https://doi.org/10.1001/jamaoncol.2018.6760" TargetMode="External"/><Relationship Id="rId35" Type="http://schemas.openxmlformats.org/officeDocument/2006/relationships/hyperlink" Target="https://doi.org/10.1016/j.eururo.2021.03.031" TargetMode="External"/><Relationship Id="rId43" Type="http://schemas.openxmlformats.org/officeDocument/2006/relationships/hyperlink" Target="https://www.eviq.org.au/cancer-genetics/adult/genetic-testing-using-cancer-gene-panels/3648-prostate-cancer-panel-testing" TargetMode="External"/><Relationship Id="rId48" Type="http://schemas.openxmlformats.org/officeDocument/2006/relationships/hyperlink" Target="https://doi.org/10.1038/s41391-022-00609-3" TargetMode="External"/><Relationship Id="rId56" Type="http://schemas.openxmlformats.org/officeDocument/2006/relationships/hyperlink" Target="https://prostatecancerregistry.org/pcor_cms/media/reports/cst-2991_2021_pcor-anz_annual_report_digi_fa.pdf" TargetMode="External"/><Relationship Id="rId64" Type="http://schemas.openxmlformats.org/officeDocument/2006/relationships/hyperlink" Target="https://doi.org/10.1038/s41391-023-00676-0" TargetMode="External"/><Relationship Id="rId8" Type="http://schemas.openxmlformats.org/officeDocument/2006/relationships/image" Target="media/image1.png"/><Relationship Id="rId51" Type="http://schemas.openxmlformats.org/officeDocument/2006/relationships/hyperlink" Target="https://doi.org/10.3390/cancers14153623" TargetMode="External"/><Relationship Id="rId3" Type="http://schemas.openxmlformats.org/officeDocument/2006/relationships/styles" Target="styles.xml"/><Relationship Id="rId12" Type="http://schemas.openxmlformats.org/officeDocument/2006/relationships/hyperlink" Target="https://www.preventiongenetics.com/tests/prostate-cancer-panel" TargetMode="External"/><Relationship Id="rId17" Type="http://schemas.openxmlformats.org/officeDocument/2006/relationships/image" Target="media/image3.png"/><Relationship Id="rId25" Type="http://schemas.openxmlformats.org/officeDocument/2006/relationships/hyperlink" Target="https://pubmed.ncbi.nlm.nih.gov/30309687/" TargetMode="External"/><Relationship Id="rId33" Type="http://schemas.openxmlformats.org/officeDocument/2006/relationships/hyperlink" Target="https://www.aihw.gov.au/reports/cancer/cancer-data-in-australia/contents/cancer-incidence-by-age-visualisation" TargetMode="External"/><Relationship Id="rId38" Type="http://schemas.openxmlformats.org/officeDocument/2006/relationships/hyperlink" Target="https://doi.org/10.1016/j.eururo.2018.09.021" TargetMode="External"/><Relationship Id="rId46" Type="http://schemas.openxmlformats.org/officeDocument/2006/relationships/hyperlink" Target="https://doi.org/10.1111/ajco.14210" TargetMode="External"/><Relationship Id="rId59" Type="http://schemas.openxmlformats.org/officeDocument/2006/relationships/hyperlink" Target="https://doi.org/10.1007/s12254-023-00921-1" TargetMode="External"/><Relationship Id="rId67" Type="http://schemas.openxmlformats.org/officeDocument/2006/relationships/fontTable" Target="fontTable.xml"/><Relationship Id="rId20" Type="http://schemas.openxmlformats.org/officeDocument/2006/relationships/footer" Target="footer1.xml"/><Relationship Id="rId41" Type="http://schemas.openxmlformats.org/officeDocument/2006/relationships/hyperlink" Target="https://www.mdpi.com/2072-6694/13/9/2154" TargetMode="External"/><Relationship Id="rId54" Type="http://schemas.openxmlformats.org/officeDocument/2006/relationships/hyperlink" Target="https://doi.org/10.1016/j.eururo.2013.07.005" TargetMode="External"/><Relationship Id="rId62" Type="http://schemas.openxmlformats.org/officeDocument/2006/relationships/hyperlink" Target="https://doi.org/https://doi.org/10.1016/j.gim.2025.10146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enomicdiagnostics.com.au/testing-guide/braovo-plus-gene-panel" TargetMode="External"/><Relationship Id="rId23" Type="http://schemas.openxmlformats.org/officeDocument/2006/relationships/footer" Target="footer3.xml"/><Relationship Id="rId28" Type="http://schemas.openxmlformats.org/officeDocument/2006/relationships/hyperlink" Target="https://doi.org/10.1097/JU.0000000000004190" TargetMode="External"/><Relationship Id="rId36" Type="http://schemas.openxmlformats.org/officeDocument/2006/relationships/hyperlink" Target="https://www.canceraustralia.gov.au/cancer-types/prostate-cancer/types-prostate-cancer" TargetMode="External"/><Relationship Id="rId49" Type="http://schemas.openxmlformats.org/officeDocument/2006/relationships/hyperlink" Target="https://doi.org/doi:10.1056/NEJMoa2407934" TargetMode="External"/><Relationship Id="rId57" Type="http://schemas.openxmlformats.org/officeDocument/2006/relationships/hyperlink" Target="https://www.petermac.org/patients-and-carers/information-and-resources/genetics-and-family-cancers" TargetMode="External"/><Relationship Id="rId10" Type="http://schemas.openxmlformats.org/officeDocument/2006/relationships/hyperlink" Target="https://www.fulgentgenetics.com/comprehensivecancer-prostate" TargetMode="External"/><Relationship Id="rId31" Type="http://schemas.openxmlformats.org/officeDocument/2006/relationships/hyperlink" Target="https://doi.org/10.1016/j.eururo.2016.11.033" TargetMode="External"/><Relationship Id="rId44" Type="http://schemas.openxmlformats.org/officeDocument/2006/relationships/hyperlink" Target="https://doi.org/10.1016/j.annonc.2022.09.159" TargetMode="External"/><Relationship Id="rId52" Type="http://schemas.openxmlformats.org/officeDocument/2006/relationships/hyperlink" Target="https://doi.org/10.1001/jama.2015.17703" TargetMode="External"/><Relationship Id="rId60" Type="http://schemas.openxmlformats.org/officeDocument/2006/relationships/hyperlink" Target="https://doi.org/10.1097/ju.0000000000004190" TargetMode="External"/><Relationship Id="rId65" Type="http://schemas.openxmlformats.org/officeDocument/2006/relationships/hyperlink" Target="https://doi.org/10.3390/cancers15092435" TargetMode="External"/><Relationship Id="rId4" Type="http://schemas.openxmlformats.org/officeDocument/2006/relationships/settings" Target="settings.xml"/><Relationship Id="rId9" Type="http://schemas.openxmlformats.org/officeDocument/2006/relationships/hyperlink" Target="https://www.invitae.com/providers/test-catalog/test-01362" TargetMode="External"/><Relationship Id="rId13" Type="http://schemas.openxmlformats.org/officeDocument/2006/relationships/hyperlink" Target="https://myriad.com/genetic-tests/myrisk-hereditary-cancer-risk-test/" TargetMode="External"/><Relationship Id="rId18" Type="http://schemas.openxmlformats.org/officeDocument/2006/relationships/header" Target="header1.xml"/><Relationship Id="rId39" Type="http://schemas.openxmlformats.org/officeDocument/2006/relationships/hyperlink" Target="https://doi.org/10.1200/jco.2012.43.18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894E7-6978-467B-8840-11305A50B437}">
  <ds:schemaRefs>
    <ds:schemaRef ds:uri="http://schemas.openxmlformats.org/officeDocument/2006/bibliography"/>
  </ds:schemaRefs>
</ds:datastoreItem>
</file>

<file path=docMetadata/LabelInfo.xml><?xml version="1.0" encoding="utf-8"?>
<clbl:labelList xmlns:clbl="http://schemas.microsoft.com/office/2020/mipLabelMetadata">
  <clbl:label id="{c91257ea-2a87-4ca9-a209-f86da931618b}" enabled="1" method="Privileged" siteId="{0afd6d6f-4e02-4691-a4fb-b52c9e6e55b0}"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30</Pages>
  <Words>16091</Words>
  <Characters>88667</Characters>
  <Application>Microsoft Office Word</Application>
  <DocSecurity>0</DocSecurity>
  <Lines>5911</Lines>
  <Paragraphs>3379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101379</CharactersWithSpaces>
  <SharedDoc>false</SharedDoc>
  <HLinks>
    <vt:vector size="324" baseType="variant">
      <vt:variant>
        <vt:i4>2883625</vt:i4>
      </vt:variant>
      <vt:variant>
        <vt:i4>483</vt:i4>
      </vt:variant>
      <vt:variant>
        <vt:i4>0</vt:i4>
      </vt:variant>
      <vt:variant>
        <vt:i4>5</vt:i4>
      </vt:variant>
      <vt:variant>
        <vt:lpwstr>https://doi.org/https://doi.org/10.1002/pros.24918</vt:lpwstr>
      </vt:variant>
      <vt:variant>
        <vt:lpwstr/>
      </vt:variant>
      <vt:variant>
        <vt:i4>6815866</vt:i4>
      </vt:variant>
      <vt:variant>
        <vt:i4>480</vt:i4>
      </vt:variant>
      <vt:variant>
        <vt:i4>0</vt:i4>
      </vt:variant>
      <vt:variant>
        <vt:i4>5</vt:i4>
      </vt:variant>
      <vt:variant>
        <vt:lpwstr>https://doi.org/10.3390/cancers15092435</vt:lpwstr>
      </vt:variant>
      <vt:variant>
        <vt:lpwstr/>
      </vt:variant>
      <vt:variant>
        <vt:i4>2424881</vt:i4>
      </vt:variant>
      <vt:variant>
        <vt:i4>477</vt:i4>
      </vt:variant>
      <vt:variant>
        <vt:i4>0</vt:i4>
      </vt:variant>
      <vt:variant>
        <vt:i4>5</vt:i4>
      </vt:variant>
      <vt:variant>
        <vt:lpwstr>https://doi.org/10.1038/s41391-023-00676-0</vt:lpwstr>
      </vt:variant>
      <vt:variant>
        <vt:lpwstr/>
      </vt:variant>
      <vt:variant>
        <vt:i4>7471204</vt:i4>
      </vt:variant>
      <vt:variant>
        <vt:i4>474</vt:i4>
      </vt:variant>
      <vt:variant>
        <vt:i4>0</vt:i4>
      </vt:variant>
      <vt:variant>
        <vt:i4>5</vt:i4>
      </vt:variant>
      <vt:variant>
        <vt:lpwstr>https://my.clevelandclinic.org/health/diseases/8634-prostate-cancer</vt:lpwstr>
      </vt:variant>
      <vt:variant>
        <vt:lpwstr/>
      </vt:variant>
      <vt:variant>
        <vt:i4>4522067</vt:i4>
      </vt:variant>
      <vt:variant>
        <vt:i4>471</vt:i4>
      </vt:variant>
      <vt:variant>
        <vt:i4>0</vt:i4>
      </vt:variant>
      <vt:variant>
        <vt:i4>5</vt:i4>
      </vt:variant>
      <vt:variant>
        <vt:lpwstr>https://doi.org/https://doi.org/10.1016/j.gim.2025.101463</vt:lpwstr>
      </vt:variant>
      <vt:variant>
        <vt:lpwstr/>
      </vt:variant>
      <vt:variant>
        <vt:i4>3801213</vt:i4>
      </vt:variant>
      <vt:variant>
        <vt:i4>468</vt:i4>
      </vt:variant>
      <vt:variant>
        <vt:i4>0</vt:i4>
      </vt:variant>
      <vt:variant>
        <vt:i4>5</vt:i4>
      </vt:variant>
      <vt:variant>
        <vt:lpwstr>https://doi.org/https://doi.org/10.1016/j.jval.2024.06.019</vt:lpwstr>
      </vt:variant>
      <vt:variant>
        <vt:lpwstr/>
      </vt:variant>
      <vt:variant>
        <vt:i4>6422568</vt:i4>
      </vt:variant>
      <vt:variant>
        <vt:i4>465</vt:i4>
      </vt:variant>
      <vt:variant>
        <vt:i4>0</vt:i4>
      </vt:variant>
      <vt:variant>
        <vt:i4>5</vt:i4>
      </vt:variant>
      <vt:variant>
        <vt:lpwstr>https://doi.org/10.1097/ju.0000000000004190</vt:lpwstr>
      </vt:variant>
      <vt:variant>
        <vt:lpwstr/>
      </vt:variant>
      <vt:variant>
        <vt:i4>3014708</vt:i4>
      </vt:variant>
      <vt:variant>
        <vt:i4>462</vt:i4>
      </vt:variant>
      <vt:variant>
        <vt:i4>0</vt:i4>
      </vt:variant>
      <vt:variant>
        <vt:i4>5</vt:i4>
      </vt:variant>
      <vt:variant>
        <vt:lpwstr>https://doi.org/10.1007/s12254-023-00921-1</vt:lpwstr>
      </vt:variant>
      <vt:variant>
        <vt:lpwstr/>
      </vt:variant>
      <vt:variant>
        <vt:i4>4128873</vt:i4>
      </vt:variant>
      <vt:variant>
        <vt:i4>459</vt:i4>
      </vt:variant>
      <vt:variant>
        <vt:i4>0</vt:i4>
      </vt:variant>
      <vt:variant>
        <vt:i4>5</vt:i4>
      </vt:variant>
      <vt:variant>
        <vt:lpwstr>https://www.racgp.org.au/clinical-resources/clinical-guidelines/key-racgp-guidelines/view-all-racgp-guidelines/preventive-activities-in-general-practice/cancer/prostate-cancer</vt:lpwstr>
      </vt:variant>
      <vt:variant>
        <vt:lpwstr/>
      </vt:variant>
      <vt:variant>
        <vt:i4>2228342</vt:i4>
      </vt:variant>
      <vt:variant>
        <vt:i4>456</vt:i4>
      </vt:variant>
      <vt:variant>
        <vt:i4>0</vt:i4>
      </vt:variant>
      <vt:variant>
        <vt:i4>5</vt:i4>
      </vt:variant>
      <vt:variant>
        <vt:lpwstr>https://www.petermac.org/patients-and-carers/information-and-resources/genetics-and-family-cancers</vt:lpwstr>
      </vt:variant>
      <vt:variant>
        <vt:lpwstr/>
      </vt:variant>
      <vt:variant>
        <vt:i4>7995407</vt:i4>
      </vt:variant>
      <vt:variant>
        <vt:i4>453</vt:i4>
      </vt:variant>
      <vt:variant>
        <vt:i4>0</vt:i4>
      </vt:variant>
      <vt:variant>
        <vt:i4>5</vt:i4>
      </vt:variant>
      <vt:variant>
        <vt:lpwstr>https://prostatecancerregistry.org/pcor_cms/media/reports/cst-2991_2021_pcor-anz_annual_report_digi_fa.pdf</vt:lpwstr>
      </vt:variant>
      <vt:variant>
        <vt:lpwstr/>
      </vt:variant>
      <vt:variant>
        <vt:i4>4325405</vt:i4>
      </vt:variant>
      <vt:variant>
        <vt:i4>450</vt:i4>
      </vt:variant>
      <vt:variant>
        <vt:i4>0</vt:i4>
      </vt:variant>
      <vt:variant>
        <vt:i4>5</vt:i4>
      </vt:variant>
      <vt:variant>
        <vt:lpwstr>https://panelapp-aus.org/panels/4372/</vt:lpwstr>
      </vt:variant>
      <vt:variant>
        <vt:lpwstr/>
      </vt:variant>
      <vt:variant>
        <vt:i4>4980816</vt:i4>
      </vt:variant>
      <vt:variant>
        <vt:i4>447</vt:i4>
      </vt:variant>
      <vt:variant>
        <vt:i4>0</vt:i4>
      </vt:variant>
      <vt:variant>
        <vt:i4>5</vt:i4>
      </vt:variant>
      <vt:variant>
        <vt:lpwstr>https://doi.org/10.1016/j.eururo.2013.07.005</vt:lpwstr>
      </vt:variant>
      <vt:variant>
        <vt:lpwstr/>
      </vt:variant>
      <vt:variant>
        <vt:i4>3407910</vt:i4>
      </vt:variant>
      <vt:variant>
        <vt:i4>444</vt:i4>
      </vt:variant>
      <vt:variant>
        <vt:i4>0</vt:i4>
      </vt:variant>
      <vt:variant>
        <vt:i4>5</vt:i4>
      </vt:variant>
      <vt:variant>
        <vt:lpwstr>https://doi.org/10.1001/jamaoncol.2018.6760</vt:lpwstr>
      </vt:variant>
      <vt:variant>
        <vt:lpwstr/>
      </vt:variant>
      <vt:variant>
        <vt:i4>3735665</vt:i4>
      </vt:variant>
      <vt:variant>
        <vt:i4>441</vt:i4>
      </vt:variant>
      <vt:variant>
        <vt:i4>0</vt:i4>
      </vt:variant>
      <vt:variant>
        <vt:i4>5</vt:i4>
      </vt:variant>
      <vt:variant>
        <vt:lpwstr>https://doi.org/10.1001/jama.2015.17703</vt:lpwstr>
      </vt:variant>
      <vt:variant>
        <vt:lpwstr/>
      </vt:variant>
      <vt:variant>
        <vt:i4>6881397</vt:i4>
      </vt:variant>
      <vt:variant>
        <vt:i4>438</vt:i4>
      </vt:variant>
      <vt:variant>
        <vt:i4>0</vt:i4>
      </vt:variant>
      <vt:variant>
        <vt:i4>5</vt:i4>
      </vt:variant>
      <vt:variant>
        <vt:lpwstr>https://doi.org/10.3390/cancers14153623</vt:lpwstr>
      </vt:variant>
      <vt:variant>
        <vt:lpwstr/>
      </vt:variant>
      <vt:variant>
        <vt:i4>4194345</vt:i4>
      </vt:variant>
      <vt:variant>
        <vt:i4>435</vt:i4>
      </vt:variant>
      <vt:variant>
        <vt:i4>0</vt:i4>
      </vt:variant>
      <vt:variant>
        <vt:i4>5</vt:i4>
      </vt:variant>
      <vt:variant>
        <vt:lpwstr>https://doi.org/10.1200/JCO.2026.44.7_suppl.TPS412</vt:lpwstr>
      </vt:variant>
      <vt:variant>
        <vt:lpwstr/>
      </vt:variant>
      <vt:variant>
        <vt:i4>1703937</vt:i4>
      </vt:variant>
      <vt:variant>
        <vt:i4>432</vt:i4>
      </vt:variant>
      <vt:variant>
        <vt:i4>0</vt:i4>
      </vt:variant>
      <vt:variant>
        <vt:i4>5</vt:i4>
      </vt:variant>
      <vt:variant>
        <vt:lpwstr>https://doi.org/doi:10.1056/NEJMoa2407934</vt:lpwstr>
      </vt:variant>
      <vt:variant>
        <vt:lpwstr/>
      </vt:variant>
      <vt:variant>
        <vt:i4>2621494</vt:i4>
      </vt:variant>
      <vt:variant>
        <vt:i4>429</vt:i4>
      </vt:variant>
      <vt:variant>
        <vt:i4>0</vt:i4>
      </vt:variant>
      <vt:variant>
        <vt:i4>5</vt:i4>
      </vt:variant>
      <vt:variant>
        <vt:lpwstr>https://doi.org/10.1038/s41391-022-00609-3</vt:lpwstr>
      </vt:variant>
      <vt:variant>
        <vt:lpwstr/>
      </vt:variant>
      <vt:variant>
        <vt:i4>5898329</vt:i4>
      </vt:variant>
      <vt:variant>
        <vt:i4>426</vt:i4>
      </vt:variant>
      <vt:variant>
        <vt:i4>0</vt:i4>
      </vt:variant>
      <vt:variant>
        <vt:i4>5</vt:i4>
      </vt:variant>
      <vt:variant>
        <vt:lpwstr>https://doi.org/10.1002/ijc.29949</vt:lpwstr>
      </vt:variant>
      <vt:variant>
        <vt:lpwstr/>
      </vt:variant>
      <vt:variant>
        <vt:i4>2359411</vt:i4>
      </vt:variant>
      <vt:variant>
        <vt:i4>423</vt:i4>
      </vt:variant>
      <vt:variant>
        <vt:i4>0</vt:i4>
      </vt:variant>
      <vt:variant>
        <vt:i4>5</vt:i4>
      </vt:variant>
      <vt:variant>
        <vt:lpwstr>https://doi.org/10.1111/ajco.14210</vt:lpwstr>
      </vt:variant>
      <vt:variant>
        <vt:lpwstr/>
      </vt:variant>
      <vt:variant>
        <vt:i4>4915286</vt:i4>
      </vt:variant>
      <vt:variant>
        <vt:i4>420</vt:i4>
      </vt:variant>
      <vt:variant>
        <vt:i4>0</vt:i4>
      </vt:variant>
      <vt:variant>
        <vt:i4>5</vt:i4>
      </vt:variant>
      <vt:variant>
        <vt:lpwstr>https://doi.org/https://doi.org/10.1016/j.gim.2024.101197</vt:lpwstr>
      </vt:variant>
      <vt:variant>
        <vt:lpwstr/>
      </vt:variant>
      <vt:variant>
        <vt:i4>4259920</vt:i4>
      </vt:variant>
      <vt:variant>
        <vt:i4>417</vt:i4>
      </vt:variant>
      <vt:variant>
        <vt:i4>0</vt:i4>
      </vt:variant>
      <vt:variant>
        <vt:i4>5</vt:i4>
      </vt:variant>
      <vt:variant>
        <vt:lpwstr>https://doi.org/10.1016/j.annonc.2022.09.159</vt:lpwstr>
      </vt:variant>
      <vt:variant>
        <vt:lpwstr/>
      </vt:variant>
      <vt:variant>
        <vt:i4>5636176</vt:i4>
      </vt:variant>
      <vt:variant>
        <vt:i4>414</vt:i4>
      </vt:variant>
      <vt:variant>
        <vt:i4>0</vt:i4>
      </vt:variant>
      <vt:variant>
        <vt:i4>5</vt:i4>
      </vt:variant>
      <vt:variant>
        <vt:lpwstr>https://www.eviq.org.au/cancer-genetics/adult/genetic-testing-using-cancer-gene-panels/3648-prostate-cancer-panel-testing</vt:lpwstr>
      </vt:variant>
      <vt:variant>
        <vt:lpwstr/>
      </vt:variant>
      <vt:variant>
        <vt:i4>7143483</vt:i4>
      </vt:variant>
      <vt:variant>
        <vt:i4>411</vt:i4>
      </vt:variant>
      <vt:variant>
        <vt:i4>0</vt:i4>
      </vt:variant>
      <vt:variant>
        <vt:i4>5</vt:i4>
      </vt:variant>
      <vt:variant>
        <vt:lpwstr>https://doi.org/10.1007/s10689-025-00528-x</vt:lpwstr>
      </vt:variant>
      <vt:variant>
        <vt:lpwstr/>
      </vt:variant>
      <vt:variant>
        <vt:i4>5570588</vt:i4>
      </vt:variant>
      <vt:variant>
        <vt:i4>408</vt:i4>
      </vt:variant>
      <vt:variant>
        <vt:i4>0</vt:i4>
      </vt:variant>
      <vt:variant>
        <vt:i4>5</vt:i4>
      </vt:variant>
      <vt:variant>
        <vt:lpwstr>https://www.mdpi.com/2072-6694/13/9/2154</vt:lpwstr>
      </vt:variant>
      <vt:variant>
        <vt:lpwstr/>
      </vt:variant>
      <vt:variant>
        <vt:i4>3211303</vt:i4>
      </vt:variant>
      <vt:variant>
        <vt:i4>405</vt:i4>
      </vt:variant>
      <vt:variant>
        <vt:i4>0</vt:i4>
      </vt:variant>
      <vt:variant>
        <vt:i4>5</vt:i4>
      </vt:variant>
      <vt:variant>
        <vt:lpwstr>https://doi.org/10.6004/jnccn.2026.0007</vt:lpwstr>
      </vt:variant>
      <vt:variant>
        <vt:lpwstr/>
      </vt:variant>
      <vt:variant>
        <vt:i4>4980810</vt:i4>
      </vt:variant>
      <vt:variant>
        <vt:i4>402</vt:i4>
      </vt:variant>
      <vt:variant>
        <vt:i4>0</vt:i4>
      </vt:variant>
      <vt:variant>
        <vt:i4>5</vt:i4>
      </vt:variant>
      <vt:variant>
        <vt:lpwstr>https://doi.org/10.1200/jco.2012.43.1882</vt:lpwstr>
      </vt:variant>
      <vt:variant>
        <vt:lpwstr/>
      </vt:variant>
      <vt:variant>
        <vt:i4>4587609</vt:i4>
      </vt:variant>
      <vt:variant>
        <vt:i4>399</vt:i4>
      </vt:variant>
      <vt:variant>
        <vt:i4>0</vt:i4>
      </vt:variant>
      <vt:variant>
        <vt:i4>5</vt:i4>
      </vt:variant>
      <vt:variant>
        <vt:lpwstr>https://doi.org/10.1016/j.eururo.2018.09.021</vt:lpwstr>
      </vt:variant>
      <vt:variant>
        <vt:lpwstr/>
      </vt:variant>
      <vt:variant>
        <vt:i4>1179729</vt:i4>
      </vt:variant>
      <vt:variant>
        <vt:i4>396</vt:i4>
      </vt:variant>
      <vt:variant>
        <vt:i4>0</vt:i4>
      </vt:variant>
      <vt:variant>
        <vt:i4>5</vt:i4>
      </vt:variant>
      <vt:variant>
        <vt:lpwstr>https://www.cancer.org.au/assets/pdf/prostate-cancer-2nd-edition</vt:lpwstr>
      </vt:variant>
      <vt:variant>
        <vt:lpwstr/>
      </vt:variant>
      <vt:variant>
        <vt:i4>4390936</vt:i4>
      </vt:variant>
      <vt:variant>
        <vt:i4>393</vt:i4>
      </vt:variant>
      <vt:variant>
        <vt:i4>0</vt:i4>
      </vt:variant>
      <vt:variant>
        <vt:i4>5</vt:i4>
      </vt:variant>
      <vt:variant>
        <vt:lpwstr>https://www.canceraustralia.gov.au/cancer-types/prostate-cancer/types-prostate-cancer</vt:lpwstr>
      </vt:variant>
      <vt:variant>
        <vt:lpwstr/>
      </vt:variant>
      <vt:variant>
        <vt:i4>5177425</vt:i4>
      </vt:variant>
      <vt:variant>
        <vt:i4>390</vt:i4>
      </vt:variant>
      <vt:variant>
        <vt:i4>0</vt:i4>
      </vt:variant>
      <vt:variant>
        <vt:i4>5</vt:i4>
      </vt:variant>
      <vt:variant>
        <vt:lpwstr>https://doi.org/10.1016/j.eururo.2021.03.031</vt:lpwstr>
      </vt:variant>
      <vt:variant>
        <vt:lpwstr/>
      </vt:variant>
      <vt:variant>
        <vt:i4>2097208</vt:i4>
      </vt:variant>
      <vt:variant>
        <vt:i4>387</vt:i4>
      </vt:variant>
      <vt:variant>
        <vt:i4>0</vt:i4>
      </vt:variant>
      <vt:variant>
        <vt:i4>5</vt:i4>
      </vt:variant>
      <vt:variant>
        <vt:lpwstr>https://www.aihw.gov.au/reports/cancer/cancer-data-in-australia</vt:lpwstr>
      </vt:variant>
      <vt:variant>
        <vt:lpwstr/>
      </vt:variant>
      <vt:variant>
        <vt:i4>7733346</vt:i4>
      </vt:variant>
      <vt:variant>
        <vt:i4>384</vt:i4>
      </vt:variant>
      <vt:variant>
        <vt:i4>0</vt:i4>
      </vt:variant>
      <vt:variant>
        <vt:i4>5</vt:i4>
      </vt:variant>
      <vt:variant>
        <vt:lpwstr>https://www.aihw.gov.au/reports/cancer/cancer-data-in-australia/contents/cancer-incidence-by-age-visualisation</vt:lpwstr>
      </vt:variant>
      <vt:variant>
        <vt:lpwstr/>
      </vt:variant>
      <vt:variant>
        <vt:i4>4456512</vt:i4>
      </vt:variant>
      <vt:variant>
        <vt:i4>381</vt:i4>
      </vt:variant>
      <vt:variant>
        <vt:i4>0</vt:i4>
      </vt:variant>
      <vt:variant>
        <vt:i4>5</vt:i4>
      </vt:variant>
      <vt:variant>
        <vt:lpwstr>https://doi.org/10.1097/upj.0000000000000727</vt:lpwstr>
      </vt:variant>
      <vt:variant>
        <vt:lpwstr/>
      </vt:variant>
      <vt:variant>
        <vt:i4>4980823</vt:i4>
      </vt:variant>
      <vt:variant>
        <vt:i4>376</vt:i4>
      </vt:variant>
      <vt:variant>
        <vt:i4>0</vt:i4>
      </vt:variant>
      <vt:variant>
        <vt:i4>5</vt:i4>
      </vt:variant>
      <vt:variant>
        <vt:lpwstr>https://doi.org/10.1016/j.eururo.2016.11.033</vt:lpwstr>
      </vt:variant>
      <vt:variant>
        <vt:lpwstr/>
      </vt:variant>
      <vt:variant>
        <vt:i4>3407910</vt:i4>
      </vt:variant>
      <vt:variant>
        <vt:i4>373</vt:i4>
      </vt:variant>
      <vt:variant>
        <vt:i4>0</vt:i4>
      </vt:variant>
      <vt:variant>
        <vt:i4>5</vt:i4>
      </vt:variant>
      <vt:variant>
        <vt:lpwstr>https://doi.org/10.1001/jamaoncol.2018.6760</vt:lpwstr>
      </vt:variant>
      <vt:variant>
        <vt:lpwstr/>
      </vt:variant>
      <vt:variant>
        <vt:i4>5177425</vt:i4>
      </vt:variant>
      <vt:variant>
        <vt:i4>370</vt:i4>
      </vt:variant>
      <vt:variant>
        <vt:i4>0</vt:i4>
      </vt:variant>
      <vt:variant>
        <vt:i4>5</vt:i4>
      </vt:variant>
      <vt:variant>
        <vt:lpwstr>https://doi.org/10.1016/j.eururo.2021.03.031</vt:lpwstr>
      </vt:variant>
      <vt:variant>
        <vt:lpwstr/>
      </vt:variant>
      <vt:variant>
        <vt:i4>6422568</vt:i4>
      </vt:variant>
      <vt:variant>
        <vt:i4>367</vt:i4>
      </vt:variant>
      <vt:variant>
        <vt:i4>0</vt:i4>
      </vt:variant>
      <vt:variant>
        <vt:i4>5</vt:i4>
      </vt:variant>
      <vt:variant>
        <vt:lpwstr>https://doi.org/10.1097/JU.0000000000004190</vt:lpwstr>
      </vt:variant>
      <vt:variant>
        <vt:lpwstr/>
      </vt:variant>
      <vt:variant>
        <vt:i4>6225993</vt:i4>
      </vt:variant>
      <vt:variant>
        <vt:i4>364</vt:i4>
      </vt:variant>
      <vt:variant>
        <vt:i4>0</vt:i4>
      </vt:variant>
      <vt:variant>
        <vt:i4>5</vt:i4>
      </vt:variant>
      <vt:variant>
        <vt:lpwstr>https://pmc.ncbi.nlm.nih.gov/articles/PMC7430215/pdf/JCO.20.00046.pdf</vt:lpwstr>
      </vt:variant>
      <vt:variant>
        <vt:lpwstr/>
      </vt:variant>
      <vt:variant>
        <vt:i4>4718614</vt:i4>
      </vt:variant>
      <vt:variant>
        <vt:i4>361</vt:i4>
      </vt:variant>
      <vt:variant>
        <vt:i4>0</vt:i4>
      </vt:variant>
      <vt:variant>
        <vt:i4>5</vt:i4>
      </vt:variant>
      <vt:variant>
        <vt:lpwstr>https://doi.org/10.1016/j.gim.2025.101463</vt:lpwstr>
      </vt:variant>
      <vt:variant>
        <vt:lpwstr/>
      </vt:variant>
      <vt:variant>
        <vt:i4>720902</vt:i4>
      </vt:variant>
      <vt:variant>
        <vt:i4>358</vt:i4>
      </vt:variant>
      <vt:variant>
        <vt:i4>0</vt:i4>
      </vt:variant>
      <vt:variant>
        <vt:i4>5</vt:i4>
      </vt:variant>
      <vt:variant>
        <vt:lpwstr>https://pubmed.ncbi.nlm.nih.gov/30309687/</vt:lpwstr>
      </vt:variant>
      <vt:variant>
        <vt:lpwstr/>
      </vt:variant>
      <vt:variant>
        <vt:i4>3276839</vt:i4>
      </vt:variant>
      <vt:variant>
        <vt:i4>355</vt:i4>
      </vt:variant>
      <vt:variant>
        <vt:i4>0</vt:i4>
      </vt:variant>
      <vt:variant>
        <vt:i4>5</vt:i4>
      </vt:variant>
      <vt:variant>
        <vt:lpwstr>https://doi.org/10.6004/jnccn.2025.7074</vt:lpwstr>
      </vt:variant>
      <vt:variant>
        <vt:lpwstr/>
      </vt:variant>
      <vt:variant>
        <vt:i4>2949166</vt:i4>
      </vt:variant>
      <vt:variant>
        <vt:i4>146</vt:i4>
      </vt:variant>
      <vt:variant>
        <vt:i4>0</vt:i4>
      </vt:variant>
      <vt:variant>
        <vt:i4>5</vt:i4>
      </vt:variant>
      <vt:variant>
        <vt:lpwstr>https://www.genomicdiagnostics.com.au/testing-guide/braovo-plus-gene-panel</vt:lpwstr>
      </vt:variant>
      <vt:variant>
        <vt:lpwstr/>
      </vt:variant>
      <vt:variant>
        <vt:i4>5636160</vt:i4>
      </vt:variant>
      <vt:variant>
        <vt:i4>143</vt:i4>
      </vt:variant>
      <vt:variant>
        <vt:i4>0</vt:i4>
      </vt:variant>
      <vt:variant>
        <vt:i4>5</vt:i4>
      </vt:variant>
      <vt:variant>
        <vt:lpwstr>https://www.sonicgenetics.com.au/our-tests/all-our-tests/familial-cancer-panel-germline/</vt:lpwstr>
      </vt:variant>
      <vt:variant>
        <vt:lpwstr/>
      </vt:variant>
      <vt:variant>
        <vt:i4>6160457</vt:i4>
      </vt:variant>
      <vt:variant>
        <vt:i4>140</vt:i4>
      </vt:variant>
      <vt:variant>
        <vt:i4>0</vt:i4>
      </vt:variant>
      <vt:variant>
        <vt:i4>5</vt:i4>
      </vt:variant>
      <vt:variant>
        <vt:lpwstr>https://myriad.com/genetic-tests/myrisk-hereditary-cancer-risk-test/</vt:lpwstr>
      </vt:variant>
      <vt:variant>
        <vt:lpwstr/>
      </vt:variant>
      <vt:variant>
        <vt:i4>7667745</vt:i4>
      </vt:variant>
      <vt:variant>
        <vt:i4>137</vt:i4>
      </vt:variant>
      <vt:variant>
        <vt:i4>0</vt:i4>
      </vt:variant>
      <vt:variant>
        <vt:i4>5</vt:i4>
      </vt:variant>
      <vt:variant>
        <vt:lpwstr>https://www.preventiongenetics.com/tests/prostate-cancer-panel</vt:lpwstr>
      </vt:variant>
      <vt:variant>
        <vt:lpwstr/>
      </vt:variant>
      <vt:variant>
        <vt:i4>6226014</vt:i4>
      </vt:variant>
      <vt:variant>
        <vt:i4>134</vt:i4>
      </vt:variant>
      <vt:variant>
        <vt:i4>0</vt:i4>
      </vt:variant>
      <vt:variant>
        <vt:i4>5</vt:i4>
      </vt:variant>
      <vt:variant>
        <vt:lpwstr>https://www.ambrygen.com/providers/genetic-testing/1/oncology/cancernext</vt:lpwstr>
      </vt:variant>
      <vt:variant>
        <vt:lpwstr/>
      </vt:variant>
      <vt:variant>
        <vt:i4>1966166</vt:i4>
      </vt:variant>
      <vt:variant>
        <vt:i4>131</vt:i4>
      </vt:variant>
      <vt:variant>
        <vt:i4>0</vt:i4>
      </vt:variant>
      <vt:variant>
        <vt:i4>5</vt:i4>
      </vt:variant>
      <vt:variant>
        <vt:lpwstr>https://www.fulgentgenetics.com/comprehensivecancer-prostate</vt:lpwstr>
      </vt:variant>
      <vt:variant>
        <vt:lpwstr/>
      </vt:variant>
      <vt:variant>
        <vt:i4>6094936</vt:i4>
      </vt:variant>
      <vt:variant>
        <vt:i4>128</vt:i4>
      </vt:variant>
      <vt:variant>
        <vt:i4>0</vt:i4>
      </vt:variant>
      <vt:variant>
        <vt:i4>5</vt:i4>
      </vt:variant>
      <vt:variant>
        <vt:lpwstr>https://www.invitae.com/providers/test-catalog/test-01362</vt:lpwstr>
      </vt:variant>
      <vt:variant>
        <vt:lpwstr/>
      </vt:variant>
      <vt:variant>
        <vt:i4>5046316</vt:i4>
      </vt:variant>
      <vt:variant>
        <vt:i4>9</vt:i4>
      </vt:variant>
      <vt:variant>
        <vt:i4>0</vt:i4>
      </vt:variant>
      <vt:variant>
        <vt:i4>5</vt:i4>
      </vt:variant>
      <vt:variant>
        <vt:lpwstr>https://www.msac.gov.au/sites/default/files/2025-01/1798_pico_set_liquid.pdf</vt:lpwstr>
      </vt:variant>
      <vt:variant>
        <vt:lpwstr/>
      </vt:variant>
      <vt:variant>
        <vt:i4>3604548</vt:i4>
      </vt:variant>
      <vt:variant>
        <vt:i4>6</vt:i4>
      </vt:variant>
      <vt:variant>
        <vt:i4>0</vt:i4>
      </vt:variant>
      <vt:variant>
        <vt:i4>5</vt:i4>
      </vt:variant>
      <vt:variant>
        <vt:lpwstr>https://www.msac.gov.au/sites/default/files/2025-01/1790_pico_set_pole.pdf</vt:lpwstr>
      </vt:variant>
      <vt:variant>
        <vt:lpwstr/>
      </vt:variant>
      <vt:variant>
        <vt:i4>3211324</vt:i4>
      </vt:variant>
      <vt:variant>
        <vt:i4>3</vt:i4>
      </vt:variant>
      <vt:variant>
        <vt:i4>0</vt:i4>
      </vt:variant>
      <vt:variant>
        <vt:i4>5</vt:i4>
      </vt:variant>
      <vt:variant>
        <vt:lpwstr>https://www.msac.gov.au/sites/default/files/2026-01/1813_-_pico_set_mrd.pdf</vt:lpwstr>
      </vt:variant>
      <vt:variant>
        <vt:lpwstr/>
      </vt:variant>
      <vt:variant>
        <vt:i4>8126476</vt:i4>
      </vt:variant>
      <vt:variant>
        <vt:i4>0</vt:i4>
      </vt:variant>
      <vt:variant>
        <vt:i4>0</vt:i4>
      </vt:variant>
      <vt:variant>
        <vt:i4>5</vt:i4>
      </vt:variant>
      <vt:variant>
        <vt:lpwstr>https://www.msac.gov.au/sites/default/files/2025-09/1809_-_pico_set_-_genomic_testing_cup.pdf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2026-10-08T01:24:00Z</dcterms:created>
  <dcterms:modified xsi:type="dcterms:W3CDTF">2026-10-08T01:26:00Z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6a1647a7,361da365,6f255100</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59306d12,4be8622,2fe8c224</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2026-10-08T01:26:57Z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a55cd08b-1124-4107-9172-d1c97d209da8</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