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BF" w:rsidRDefault="005930E3">
      <w:pPr>
        <w:tabs>
          <w:tab w:val="left" w:pos="1800"/>
        </w:tabs>
        <w:spacing w:before="68" w:after="0" w:line="240" w:lineRule="auto"/>
        <w:ind w:left="1807" w:right="56" w:hanging="168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Title:</w:t>
      </w:r>
      <w:r>
        <w:rPr>
          <w:rFonts w:ascii="Garamond" w:eastAsia="Garamond" w:hAnsi="Garamond" w:cs="Garamond"/>
          <w:b/>
          <w:bCs/>
          <w:sz w:val="24"/>
          <w:szCs w:val="24"/>
        </w:rPr>
        <w:tab/>
        <w:t>Peripheral</w:t>
      </w:r>
      <w:r>
        <w:rPr>
          <w:rFonts w:ascii="Garamond" w:eastAsia="Garamond" w:hAnsi="Garamond" w:cs="Garamond"/>
          <w:b/>
          <w:bCs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arterial</w:t>
      </w:r>
      <w:r>
        <w:rPr>
          <w:rFonts w:ascii="Garamond" w:eastAsia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tonomet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sz w:val="24"/>
          <w:szCs w:val="24"/>
        </w:rPr>
        <w:t>y</w:t>
      </w:r>
      <w:r>
        <w:rPr>
          <w:rFonts w:ascii="Garamond" w:eastAsia="Garamond" w:hAnsi="Garamond" w:cs="Garamond"/>
          <w:b/>
          <w:bCs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with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ascending</w:t>
      </w:r>
      <w:r>
        <w:rPr>
          <w:rFonts w:ascii="Garamond" w:eastAsia="Garamond" w:hAnsi="Garamond" w:cs="Garamond"/>
          <w:b/>
          <w:bCs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sz w:val="24"/>
          <w:szCs w:val="24"/>
        </w:rPr>
        <w:t>ortic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waveform analysis</w:t>
      </w:r>
      <w:r>
        <w:rPr>
          <w:rFonts w:ascii="Garamond" w:eastAsia="Garamond" w:hAnsi="Garamond" w:cs="Garamond"/>
          <w:b/>
          <w:bCs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using the</w:t>
      </w:r>
      <w:r>
        <w:rPr>
          <w:rFonts w:ascii="Garamond" w:eastAsia="Garamond" w:hAnsi="Garamond" w:cs="Garamond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bCs/>
          <w:sz w:val="24"/>
          <w:szCs w:val="24"/>
        </w:rPr>
        <w:t>SphygmoCor</w:t>
      </w:r>
      <w:proofErr w:type="spellEnd"/>
      <w:r>
        <w:rPr>
          <w:rFonts w:ascii="Garamond" w:eastAsia="Garamond" w:hAnsi="Garamond" w:cs="Garamond"/>
          <w:b/>
          <w:bCs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system</w:t>
      </w:r>
      <w:r>
        <w:rPr>
          <w:rFonts w:ascii="Garamond" w:eastAsia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– February/March</w:t>
      </w:r>
      <w:r>
        <w:rPr>
          <w:rFonts w:ascii="Garamond" w:eastAsia="Garamond" w:hAnsi="Garamond" w:cs="Garamond"/>
          <w:b/>
          <w:bCs/>
          <w:spacing w:val="-17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2006</w:t>
      </w:r>
    </w:p>
    <w:p w:rsidR="004E08BF" w:rsidRDefault="005930E3">
      <w:pPr>
        <w:tabs>
          <w:tab w:val="left" w:pos="1800"/>
        </w:tabs>
        <w:spacing w:after="0" w:line="239" w:lineRule="auto"/>
        <w:ind w:left="1807" w:right="3394" w:hanging="168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Agency:</w:t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>
        <w:rPr>
          <w:rFonts w:ascii="Garamond" w:eastAsia="Garamond" w:hAnsi="Garamond" w:cs="Garamond"/>
        </w:rPr>
        <w:t>Medical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Serv</w:t>
      </w:r>
      <w:r>
        <w:rPr>
          <w:rFonts w:ascii="Garamond" w:eastAsia="Garamond" w:hAnsi="Garamond" w:cs="Garamond"/>
          <w:spacing w:val="1"/>
        </w:rPr>
        <w:t>i</w:t>
      </w:r>
      <w:r>
        <w:rPr>
          <w:rFonts w:ascii="Garamond" w:eastAsia="Garamond" w:hAnsi="Garamond" w:cs="Garamond"/>
        </w:rPr>
        <w:t>ces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Advisory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Co</w:t>
      </w:r>
      <w:r>
        <w:rPr>
          <w:rFonts w:ascii="Garamond" w:eastAsia="Garamond" w:hAnsi="Garamond" w:cs="Garamond"/>
          <w:spacing w:val="1"/>
        </w:rPr>
        <w:t>m</w:t>
      </w:r>
      <w:r>
        <w:rPr>
          <w:rFonts w:ascii="Garamond" w:eastAsia="Garamond" w:hAnsi="Garamond" w:cs="Garamond"/>
        </w:rPr>
        <w:t>mittee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</w:rPr>
        <w:t>(MSAC) C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1"/>
        </w:rPr>
        <w:t>m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1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we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>l</w:t>
      </w:r>
      <w:r>
        <w:rPr>
          <w:rFonts w:ascii="Garamond" w:eastAsia="Garamond" w:hAnsi="Garamond" w:cs="Garamond"/>
        </w:rPr>
        <w:t>th</w:t>
      </w:r>
      <w:r>
        <w:rPr>
          <w:rFonts w:ascii="Garamond" w:eastAsia="Garamond" w:hAnsi="Garamond" w:cs="Garamond"/>
          <w:spacing w:val="-14"/>
        </w:rPr>
        <w:t xml:space="preserve"> </w:t>
      </w:r>
      <w:r>
        <w:rPr>
          <w:rFonts w:ascii="Garamond" w:eastAsia="Garamond" w:hAnsi="Garamond" w:cs="Garamond"/>
          <w:spacing w:val="1"/>
        </w:rPr>
        <w:t>D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  <w:spacing w:val="-1"/>
        </w:rPr>
        <w:t>a</w:t>
      </w:r>
      <w:r>
        <w:rPr>
          <w:rFonts w:ascii="Garamond" w:eastAsia="Garamond" w:hAnsi="Garamond" w:cs="Garamond"/>
        </w:rPr>
        <w:t>rt</w:t>
      </w:r>
      <w:r>
        <w:rPr>
          <w:rFonts w:ascii="Garamond" w:eastAsia="Garamond" w:hAnsi="Garamond" w:cs="Garamond"/>
          <w:spacing w:val="1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"/>
        </w:rPr>
        <w:t>n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1"/>
        </w:rPr>
        <w:t>H</w:t>
      </w:r>
      <w:r>
        <w:rPr>
          <w:rFonts w:ascii="Garamond" w:eastAsia="Garamond" w:hAnsi="Garamond" w:cs="Garamond"/>
        </w:rPr>
        <w:t>eal</w:t>
      </w:r>
      <w:r>
        <w:rPr>
          <w:rFonts w:ascii="Garamond" w:eastAsia="Garamond" w:hAnsi="Garamond" w:cs="Garamond"/>
          <w:spacing w:val="1"/>
        </w:rPr>
        <w:t>t</w:t>
      </w:r>
      <w:r>
        <w:rPr>
          <w:rFonts w:ascii="Garamond" w:eastAsia="Garamond" w:hAnsi="Garamond" w:cs="Garamond"/>
        </w:rPr>
        <w:t>h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1"/>
        </w:rPr>
        <w:t>an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1"/>
        </w:rPr>
        <w:t>Ag</w:t>
      </w:r>
      <w:r>
        <w:rPr>
          <w:rFonts w:ascii="Garamond" w:eastAsia="Garamond" w:hAnsi="Garamond" w:cs="Garamond"/>
        </w:rPr>
        <w:t>ei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g GPO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Box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9</w:t>
      </w:r>
      <w:r>
        <w:rPr>
          <w:rFonts w:ascii="Garamond" w:eastAsia="Garamond" w:hAnsi="Garamond" w:cs="Garamond"/>
          <w:spacing w:val="2"/>
        </w:rPr>
        <w:t>8</w:t>
      </w:r>
      <w:r>
        <w:rPr>
          <w:rFonts w:ascii="Garamond" w:eastAsia="Garamond" w:hAnsi="Garamond" w:cs="Garamond"/>
        </w:rPr>
        <w:t>48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Canberra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ACT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2601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>u</w:t>
      </w:r>
      <w:r>
        <w:rPr>
          <w:rFonts w:ascii="Garamond" w:eastAsia="Garamond" w:hAnsi="Garamond" w:cs="Garamond"/>
        </w:rPr>
        <w:t xml:space="preserve">stralia </w:t>
      </w:r>
      <w:hyperlink r:id="rId5" w:tooltip="This link goes to the Medical Services Advisory Committee website">
        <w:r>
          <w:rPr>
            <w:rFonts w:ascii="Garamond" w:eastAsia="Garamond" w:hAnsi="Garamond" w:cs="Garamond"/>
            <w:b/>
            <w:bCs/>
            <w:color w:val="0000FF"/>
            <w:sz w:val="24"/>
            <w:szCs w:val="24"/>
            <w:u w:val="single" w:color="0000FF"/>
          </w:rPr>
          <w:t>http://www.msac.gov.au</w:t>
        </w:r>
      </w:hyperlink>
    </w:p>
    <w:p w:rsidR="004E08BF" w:rsidRDefault="005930E3">
      <w:pPr>
        <w:tabs>
          <w:tab w:val="left" w:pos="1800"/>
        </w:tabs>
        <w:spacing w:before="1" w:after="0" w:line="240" w:lineRule="auto"/>
        <w:ind w:left="118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Reference:</w:t>
      </w:r>
      <w:r>
        <w:rPr>
          <w:rFonts w:ascii="Garamond" w:eastAsia="Garamond" w:hAnsi="Garamond" w:cs="Garamond"/>
          <w:b/>
          <w:bCs/>
          <w:sz w:val="24"/>
          <w:szCs w:val="24"/>
        </w:rPr>
        <w:tab/>
        <w:t xml:space="preserve">MSAC 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sz w:val="24"/>
          <w:szCs w:val="24"/>
        </w:rPr>
        <w:t>pp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l</w:t>
      </w:r>
      <w:r>
        <w:rPr>
          <w:rFonts w:ascii="Garamond" w:eastAsia="Garamond" w:hAnsi="Garamond" w:cs="Garamond"/>
          <w:b/>
          <w:bCs/>
          <w:sz w:val="24"/>
          <w:szCs w:val="24"/>
        </w:rPr>
        <w:t>ication</w:t>
      </w:r>
      <w:r>
        <w:rPr>
          <w:rFonts w:ascii="Garamond" w:eastAsia="Garamond" w:hAnsi="Garamond" w:cs="Garamond"/>
          <w:b/>
          <w:bCs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1079.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Assessment</w:t>
      </w:r>
      <w:r>
        <w:rPr>
          <w:rFonts w:ascii="Garamond" w:eastAsia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report</w:t>
      </w:r>
      <w:r>
        <w:rPr>
          <w:rFonts w:ascii="Garamond" w:eastAsia="Garamond" w:hAnsi="Garamond" w:cs="Garamond"/>
          <w:b/>
          <w:bCs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ISBN 1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74186</w:t>
      </w:r>
      <w:r>
        <w:rPr>
          <w:rFonts w:ascii="Garamond" w:eastAsia="Garamond" w:hAnsi="Garamond" w:cs="Garamond"/>
          <w:b/>
          <w:bCs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032</w:t>
      </w:r>
      <w:r>
        <w:rPr>
          <w:rFonts w:ascii="Garamond" w:eastAsia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6</w:t>
      </w:r>
    </w:p>
    <w:p w:rsidR="004E08BF" w:rsidRDefault="004E08BF">
      <w:pPr>
        <w:spacing w:before="9" w:after="0" w:line="140" w:lineRule="exact"/>
        <w:rPr>
          <w:sz w:val="14"/>
          <w:szCs w:val="14"/>
        </w:rPr>
      </w:pPr>
    </w:p>
    <w:p w:rsidR="004E08BF" w:rsidRPr="005930E3" w:rsidRDefault="005930E3" w:rsidP="005930E3">
      <w:pPr>
        <w:pStyle w:val="Heading1"/>
      </w:pPr>
      <w:r w:rsidRPr="005930E3">
        <w:t>Aim</w:t>
      </w:r>
    </w:p>
    <w:p w:rsidR="004E08BF" w:rsidRDefault="005930E3">
      <w:pPr>
        <w:spacing w:after="0" w:line="240" w:lineRule="auto"/>
        <w:ind w:left="118" w:right="476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To evaluate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safety,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effectiveness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1"/>
          <w:sz w:val="24"/>
          <w:szCs w:val="24"/>
        </w:rPr>
        <w:t>n</w:t>
      </w:r>
      <w:r>
        <w:rPr>
          <w:rFonts w:ascii="Garamond" w:eastAsia="Garamond" w:hAnsi="Garamond" w:cs="Garamond"/>
          <w:sz w:val="24"/>
          <w:szCs w:val="24"/>
        </w:rPr>
        <w:t>d cost-</w:t>
      </w:r>
      <w:r>
        <w:rPr>
          <w:rFonts w:ascii="Garamond" w:eastAsia="Garamond" w:hAnsi="Garamond" w:cs="Garamond"/>
          <w:spacing w:val="-2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ffectiveness</w:t>
      </w:r>
      <w:r>
        <w:rPr>
          <w:rFonts w:ascii="Garamond" w:eastAsia="Garamond" w:hAnsi="Garamond" w:cs="Garamond"/>
          <w:spacing w:val="-1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peripheral arterial tonomet</w:t>
      </w:r>
      <w:r>
        <w:rPr>
          <w:rFonts w:ascii="Garamond" w:eastAsia="Garamond" w:hAnsi="Garamond" w:cs="Garamond"/>
          <w:spacing w:val="2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y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with ascending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aortic waveform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analysis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using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SphygmoCor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system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sessment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stable angina pect</w:t>
      </w:r>
      <w:r>
        <w:rPr>
          <w:rFonts w:ascii="Garamond" w:eastAsia="Garamond" w:hAnsi="Garamond" w:cs="Garamond"/>
          <w:spacing w:val="1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ris,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hypertension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 he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rt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failure,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 under wh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circumsta</w:t>
      </w:r>
      <w:r>
        <w:rPr>
          <w:rFonts w:ascii="Garamond" w:eastAsia="Garamond" w:hAnsi="Garamond" w:cs="Garamond"/>
          <w:spacing w:val="1"/>
          <w:sz w:val="24"/>
          <w:szCs w:val="24"/>
        </w:rPr>
        <w:t>n</w:t>
      </w:r>
      <w:r>
        <w:rPr>
          <w:rFonts w:ascii="Garamond" w:eastAsia="Garamond" w:hAnsi="Garamond" w:cs="Garamond"/>
          <w:sz w:val="24"/>
          <w:szCs w:val="24"/>
        </w:rPr>
        <w:t>ces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this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test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hould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be supported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with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public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funding.</w:t>
      </w:r>
    </w:p>
    <w:p w:rsidR="004E08BF" w:rsidRDefault="004E08BF">
      <w:pPr>
        <w:spacing w:after="0" w:line="240" w:lineRule="exact"/>
        <w:rPr>
          <w:sz w:val="24"/>
          <w:szCs w:val="24"/>
        </w:rPr>
      </w:pPr>
    </w:p>
    <w:p w:rsidR="004E08BF" w:rsidRPr="005930E3" w:rsidRDefault="005930E3" w:rsidP="005930E3">
      <w:pPr>
        <w:pStyle w:val="Heading1"/>
      </w:pPr>
      <w:r w:rsidRPr="005930E3">
        <w:t>Conclusi</w:t>
      </w:r>
      <w:r w:rsidRPr="005930E3">
        <w:t>on</w:t>
      </w:r>
      <w:r w:rsidRPr="005930E3">
        <w:t>s</w:t>
      </w:r>
      <w:r w:rsidRPr="005930E3">
        <w:t xml:space="preserve"> </w:t>
      </w:r>
      <w:r w:rsidRPr="005930E3">
        <w:t>and resul</w:t>
      </w:r>
      <w:r w:rsidRPr="005930E3">
        <w:t>t</w:t>
      </w:r>
      <w:r w:rsidRPr="005930E3">
        <w:t>s</w:t>
      </w:r>
    </w:p>
    <w:p w:rsidR="004E08BF" w:rsidRPr="005930E3" w:rsidRDefault="005930E3" w:rsidP="005930E3">
      <w:pPr>
        <w:pStyle w:val="Heading2"/>
      </w:pPr>
      <w:r w:rsidRPr="005930E3">
        <w:t>Safety</w:t>
      </w:r>
      <w:bookmarkStart w:id="0" w:name="_GoBack"/>
      <w:bookmarkEnd w:id="0"/>
    </w:p>
    <w:p w:rsidR="004E08BF" w:rsidRDefault="005930E3">
      <w:pPr>
        <w:spacing w:before="7" w:after="0" w:line="240" w:lineRule="auto"/>
        <w:ind w:left="828" w:right="21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SphygmoCor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system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is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 non-inv</w:t>
      </w:r>
      <w:r>
        <w:rPr>
          <w:rFonts w:ascii="Garamond" w:eastAsia="Garamond" w:hAnsi="Garamond" w:cs="Garamond"/>
          <w:spacing w:val="-2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sive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test.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There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are no adverse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events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associated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with its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use.</w:t>
      </w:r>
    </w:p>
    <w:p w:rsidR="004E08BF" w:rsidRDefault="004E08BF">
      <w:pPr>
        <w:spacing w:after="0" w:line="120" w:lineRule="exact"/>
        <w:rPr>
          <w:sz w:val="12"/>
          <w:szCs w:val="12"/>
        </w:rPr>
      </w:pPr>
    </w:p>
    <w:p w:rsidR="004E08BF" w:rsidRPr="005930E3" w:rsidRDefault="005930E3" w:rsidP="005930E3">
      <w:pPr>
        <w:pStyle w:val="Heading2"/>
      </w:pPr>
      <w:r w:rsidRPr="005930E3">
        <w:t>Effectiveness</w:t>
      </w:r>
    </w:p>
    <w:p w:rsidR="004E08BF" w:rsidRDefault="005930E3">
      <w:pPr>
        <w:spacing w:after="0" w:line="240" w:lineRule="auto"/>
        <w:ind w:left="838" w:right="6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On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basis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available evidence,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augmentati</w:t>
      </w:r>
      <w:r>
        <w:rPr>
          <w:rFonts w:ascii="Garamond" w:eastAsia="Garamond" w:hAnsi="Garamond" w:cs="Garamond"/>
          <w:spacing w:val="1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n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index mea</w:t>
      </w:r>
      <w:r>
        <w:rPr>
          <w:rFonts w:ascii="Garamond" w:eastAsia="Garamond" w:hAnsi="Garamond" w:cs="Garamond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ure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dete</w:t>
      </w:r>
      <w:r>
        <w:rPr>
          <w:rFonts w:ascii="Garamond" w:eastAsia="Garamond" w:hAnsi="Garamond" w:cs="Garamond"/>
          <w:spacing w:val="2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mined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by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the </w:t>
      </w:r>
      <w:proofErr w:type="spellStart"/>
      <w:r>
        <w:rPr>
          <w:rFonts w:ascii="Garamond" w:eastAsia="Garamond" w:hAnsi="Garamond" w:cs="Garamond"/>
          <w:sz w:val="24"/>
          <w:szCs w:val="24"/>
        </w:rPr>
        <w:t>SphygmoCor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system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was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recognised</w:t>
      </w:r>
      <w:proofErr w:type="spellEnd"/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having </w:t>
      </w:r>
      <w:r>
        <w:rPr>
          <w:rFonts w:ascii="Garamond" w:eastAsia="Garamond" w:hAnsi="Garamond" w:cs="Garamond"/>
          <w:sz w:val="24"/>
          <w:szCs w:val="24"/>
        </w:rPr>
        <w:t>limited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value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diagnosis of coronary artery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disea</w:t>
      </w:r>
      <w:r>
        <w:rPr>
          <w:rFonts w:ascii="Garamond" w:eastAsia="Garamond" w:hAnsi="Garamond" w:cs="Garamond"/>
          <w:spacing w:val="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e.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No studies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providing </w:t>
      </w:r>
      <w:r>
        <w:rPr>
          <w:rFonts w:ascii="Garamond" w:eastAsia="Garamond" w:hAnsi="Garamond" w:cs="Garamond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vidence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accuracy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SphygmoCor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system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diagnosis of hyperten</w:t>
      </w:r>
      <w:r>
        <w:rPr>
          <w:rFonts w:ascii="Garamond" w:eastAsia="Garamond" w:hAnsi="Garamond" w:cs="Garamond"/>
          <w:spacing w:val="2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ion,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white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coat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hyp</w:t>
      </w:r>
      <w:r>
        <w:rPr>
          <w:rFonts w:ascii="Garamond" w:eastAsia="Garamond" w:hAnsi="Garamond" w:cs="Garamond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rtension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or spuri</w:t>
      </w:r>
      <w:r>
        <w:rPr>
          <w:rFonts w:ascii="Garamond" w:eastAsia="Garamond" w:hAnsi="Garamond" w:cs="Garamond"/>
          <w:spacing w:val="-1"/>
          <w:sz w:val="24"/>
          <w:szCs w:val="24"/>
        </w:rPr>
        <w:t>o</w:t>
      </w:r>
      <w:r>
        <w:rPr>
          <w:rFonts w:ascii="Garamond" w:eastAsia="Garamond" w:hAnsi="Garamond" w:cs="Garamond"/>
          <w:sz w:val="24"/>
          <w:szCs w:val="24"/>
        </w:rPr>
        <w:t>us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systolic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hypertension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youth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were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dentified.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A </w:t>
      </w:r>
      <w:r>
        <w:rPr>
          <w:rFonts w:ascii="Garamond" w:eastAsia="Garamond" w:hAnsi="Garamond" w:cs="Garamond"/>
          <w:sz w:val="24"/>
          <w:szCs w:val="24"/>
        </w:rPr>
        <w:t>more detailed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analysis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spurious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systolic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hypertension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youth data did not yield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persuasive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evidence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</w:t>
      </w:r>
      <w:r>
        <w:rPr>
          <w:rFonts w:ascii="Garamond" w:eastAsia="Garamond" w:hAnsi="Garamond" w:cs="Garamond"/>
          <w:spacing w:val="-2"/>
          <w:sz w:val="24"/>
          <w:szCs w:val="24"/>
        </w:rPr>
        <w:t>u</w:t>
      </w:r>
      <w:r>
        <w:rPr>
          <w:rFonts w:ascii="Garamond" w:eastAsia="Garamond" w:hAnsi="Garamond" w:cs="Garamond"/>
          <w:sz w:val="24"/>
          <w:szCs w:val="24"/>
        </w:rPr>
        <w:t>pport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ability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SphygmoCor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system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 accurately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</w:t>
      </w:r>
      <w:r>
        <w:rPr>
          <w:rFonts w:ascii="Garamond" w:eastAsia="Garamond" w:hAnsi="Garamond" w:cs="Garamond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agnose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spurious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systolic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hypertens</w:t>
      </w:r>
      <w:r>
        <w:rPr>
          <w:rFonts w:ascii="Garamond" w:eastAsia="Garamond" w:hAnsi="Garamond" w:cs="Garamond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on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youth.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No studies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providing </w:t>
      </w:r>
      <w:r>
        <w:rPr>
          <w:rFonts w:ascii="Garamond" w:eastAsia="Garamond" w:hAnsi="Garamond" w:cs="Garamond"/>
          <w:w w:val="99"/>
          <w:sz w:val="24"/>
          <w:szCs w:val="24"/>
        </w:rPr>
        <w:t>evid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n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ce </w:t>
      </w:r>
      <w:r>
        <w:rPr>
          <w:rFonts w:ascii="Garamond" w:eastAsia="Garamond" w:hAnsi="Garamond" w:cs="Garamond"/>
          <w:sz w:val="24"/>
          <w:szCs w:val="24"/>
        </w:rPr>
        <w:t xml:space="preserve">for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diagnostic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accuracy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SphygmoCor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system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d</w:t>
      </w:r>
      <w:r>
        <w:rPr>
          <w:rFonts w:ascii="Garamond" w:eastAsia="Garamond" w:hAnsi="Garamond" w:cs="Garamond"/>
          <w:sz w:val="24"/>
          <w:szCs w:val="24"/>
        </w:rPr>
        <w:t>iagnosis of heart failure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were identified.</w:t>
      </w:r>
    </w:p>
    <w:p w:rsidR="004E08BF" w:rsidRDefault="004E08BF">
      <w:pPr>
        <w:spacing w:after="0" w:line="120" w:lineRule="exact"/>
        <w:rPr>
          <w:sz w:val="12"/>
          <w:szCs w:val="12"/>
        </w:rPr>
      </w:pPr>
    </w:p>
    <w:p w:rsidR="004E08BF" w:rsidRDefault="005930E3">
      <w:pPr>
        <w:spacing w:after="0" w:line="240" w:lineRule="auto"/>
        <w:ind w:left="838" w:right="12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No studies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>roviding evidence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effect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of </w:t>
      </w:r>
      <w:proofErr w:type="spellStart"/>
      <w:r>
        <w:rPr>
          <w:rFonts w:ascii="Garamond" w:eastAsia="Garamond" w:hAnsi="Garamond" w:cs="Garamond"/>
          <w:sz w:val="24"/>
          <w:szCs w:val="24"/>
        </w:rPr>
        <w:t>SphygmoCor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system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on pat</w:t>
      </w:r>
      <w:r>
        <w:rPr>
          <w:rFonts w:ascii="Garamond" w:eastAsia="Garamond" w:hAnsi="Garamond" w:cs="Garamond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ent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management were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identified.</w:t>
      </w:r>
    </w:p>
    <w:p w:rsidR="004E08BF" w:rsidRDefault="004E08BF">
      <w:pPr>
        <w:spacing w:after="0" w:line="120" w:lineRule="exact"/>
        <w:rPr>
          <w:sz w:val="12"/>
          <w:szCs w:val="12"/>
        </w:rPr>
      </w:pPr>
    </w:p>
    <w:p w:rsidR="004E08BF" w:rsidRPr="005930E3" w:rsidRDefault="005930E3" w:rsidP="005930E3">
      <w:pPr>
        <w:pStyle w:val="Heading2"/>
      </w:pPr>
      <w:r w:rsidRPr="005930E3">
        <w:t>Cost-effectiveness</w:t>
      </w:r>
    </w:p>
    <w:p w:rsidR="004E08BF" w:rsidRDefault="005930E3">
      <w:pPr>
        <w:spacing w:after="0" w:line="240" w:lineRule="auto"/>
        <w:ind w:left="838" w:right="10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In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abse</w:t>
      </w:r>
      <w:r>
        <w:rPr>
          <w:rFonts w:ascii="Garamond" w:eastAsia="Garamond" w:hAnsi="Garamond" w:cs="Garamond"/>
          <w:spacing w:val="1"/>
          <w:sz w:val="24"/>
          <w:szCs w:val="24"/>
        </w:rPr>
        <w:t>n</w:t>
      </w:r>
      <w:r>
        <w:rPr>
          <w:rFonts w:ascii="Garamond" w:eastAsia="Garamond" w:hAnsi="Garamond" w:cs="Garamond"/>
          <w:sz w:val="24"/>
          <w:szCs w:val="24"/>
        </w:rPr>
        <w:t>ce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evidence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supporting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ffectiveness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of </w:t>
      </w:r>
      <w:proofErr w:type="spellStart"/>
      <w:r>
        <w:rPr>
          <w:rFonts w:ascii="Garamond" w:eastAsia="Garamond" w:hAnsi="Garamond" w:cs="Garamond"/>
          <w:sz w:val="24"/>
          <w:szCs w:val="24"/>
        </w:rPr>
        <w:t>SphygmoCor</w:t>
      </w:r>
      <w:proofErr w:type="spellEnd"/>
      <w:r>
        <w:rPr>
          <w:rFonts w:ascii="Garamond" w:eastAsia="Garamond" w:hAnsi="Garamond" w:cs="Garamond"/>
          <w:sz w:val="24"/>
          <w:szCs w:val="24"/>
        </w:rPr>
        <w:t>, a cost-effectiveness analysis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was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not underta</w:t>
      </w:r>
      <w:r>
        <w:rPr>
          <w:rFonts w:ascii="Garamond" w:eastAsia="Garamond" w:hAnsi="Garamond" w:cs="Garamond"/>
          <w:spacing w:val="2"/>
          <w:sz w:val="24"/>
          <w:szCs w:val="24"/>
        </w:rPr>
        <w:t>k</w:t>
      </w:r>
      <w:r>
        <w:rPr>
          <w:rFonts w:ascii="Garamond" w:eastAsia="Garamond" w:hAnsi="Garamond" w:cs="Garamond"/>
          <w:sz w:val="24"/>
          <w:szCs w:val="24"/>
        </w:rPr>
        <w:t>en.</w:t>
      </w:r>
    </w:p>
    <w:p w:rsidR="004E08BF" w:rsidRDefault="004E08BF">
      <w:pPr>
        <w:spacing w:after="0" w:line="240" w:lineRule="exact"/>
        <w:rPr>
          <w:sz w:val="24"/>
          <w:szCs w:val="24"/>
        </w:rPr>
      </w:pPr>
    </w:p>
    <w:p w:rsidR="004E08BF" w:rsidRPr="005930E3" w:rsidRDefault="005930E3" w:rsidP="005930E3">
      <w:pPr>
        <w:pStyle w:val="Heading1"/>
      </w:pPr>
      <w:r w:rsidRPr="005930E3">
        <w:t>Recommendation</w:t>
      </w:r>
    </w:p>
    <w:p w:rsidR="004E08BF" w:rsidRDefault="005930E3">
      <w:pPr>
        <w:spacing w:after="0" w:line="240" w:lineRule="auto"/>
        <w:ind w:left="118" w:right="91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Since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there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is currently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insufficient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evidence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pacing w:val="-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rtaining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peripheral arterial tonometry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>w</w:t>
      </w:r>
      <w:r>
        <w:rPr>
          <w:rFonts w:ascii="Garamond" w:eastAsia="Garamond" w:hAnsi="Garamond" w:cs="Garamond"/>
          <w:spacing w:val="2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w w:val="99"/>
          <w:sz w:val="24"/>
          <w:szCs w:val="24"/>
        </w:rPr>
        <w:t>th ascending</w:t>
      </w:r>
      <w:r>
        <w:rPr>
          <w:rFonts w:ascii="Garamond" w:eastAsia="Garamond" w:hAnsi="Garamond" w:cs="Garamond"/>
          <w:sz w:val="24"/>
          <w:szCs w:val="24"/>
        </w:rPr>
        <w:t xml:space="preserve"> aortic waveform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analysis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using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SphygmoCor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system,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MSAC recommen</w:t>
      </w:r>
      <w:r>
        <w:rPr>
          <w:rFonts w:ascii="Garamond" w:eastAsia="Garamond" w:hAnsi="Garamond" w:cs="Garamond"/>
          <w:spacing w:val="1"/>
          <w:sz w:val="24"/>
          <w:szCs w:val="24"/>
        </w:rPr>
        <w:t>d</w:t>
      </w:r>
      <w:r>
        <w:rPr>
          <w:rFonts w:ascii="Garamond" w:eastAsia="Garamond" w:hAnsi="Garamond" w:cs="Garamond"/>
          <w:sz w:val="24"/>
          <w:szCs w:val="24"/>
        </w:rPr>
        <w:t>ed</w:t>
      </w:r>
      <w:r>
        <w:rPr>
          <w:rFonts w:ascii="Garamond" w:eastAsia="Garamond" w:hAnsi="Garamond" w:cs="Garamond"/>
          <w:spacing w:val="-1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public funding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should not be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supported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at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this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time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for t</w:t>
      </w:r>
      <w:r>
        <w:rPr>
          <w:rFonts w:ascii="Garamond" w:eastAsia="Garamond" w:hAnsi="Garamond" w:cs="Garamond"/>
          <w:spacing w:val="-1"/>
          <w:sz w:val="24"/>
          <w:szCs w:val="24"/>
        </w:rPr>
        <w:t>h</w:t>
      </w:r>
      <w:r>
        <w:rPr>
          <w:rFonts w:ascii="Garamond" w:eastAsia="Garamond" w:hAnsi="Garamond" w:cs="Garamond"/>
          <w:sz w:val="24"/>
          <w:szCs w:val="24"/>
        </w:rPr>
        <w:t>is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procedure.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Minister for Health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and Ageing endorsed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this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report on 6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June 2006.</w:t>
      </w:r>
    </w:p>
    <w:p w:rsidR="004E08BF" w:rsidRDefault="004E08BF">
      <w:pPr>
        <w:spacing w:after="0" w:line="240" w:lineRule="exact"/>
        <w:rPr>
          <w:sz w:val="24"/>
          <w:szCs w:val="24"/>
        </w:rPr>
      </w:pPr>
    </w:p>
    <w:p w:rsidR="004E08BF" w:rsidRPr="005930E3" w:rsidRDefault="005930E3" w:rsidP="005930E3">
      <w:pPr>
        <w:pStyle w:val="Heading1"/>
      </w:pPr>
      <w:r w:rsidRPr="005930E3">
        <w:t>Method</w:t>
      </w:r>
    </w:p>
    <w:p w:rsidR="004E08BF" w:rsidRDefault="005930E3">
      <w:pPr>
        <w:spacing w:after="0" w:line="240" w:lineRule="auto"/>
        <w:ind w:left="118" w:right="4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MSAC conducted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 sy</w:t>
      </w:r>
      <w:r>
        <w:rPr>
          <w:rFonts w:ascii="Garamond" w:eastAsia="Garamond" w:hAnsi="Garamond" w:cs="Garamond"/>
          <w:spacing w:val="2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>tematic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review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med</w:t>
      </w:r>
      <w:r>
        <w:rPr>
          <w:rFonts w:ascii="Garamond" w:eastAsia="Garamond" w:hAnsi="Garamond" w:cs="Garamond"/>
          <w:spacing w:val="2"/>
          <w:sz w:val="24"/>
          <w:szCs w:val="24"/>
        </w:rPr>
        <w:t>i</w:t>
      </w:r>
      <w:r>
        <w:rPr>
          <w:rFonts w:ascii="Garamond" w:eastAsia="Garamond" w:hAnsi="Garamond" w:cs="Garamond"/>
          <w:sz w:val="24"/>
          <w:szCs w:val="24"/>
        </w:rPr>
        <w:t>c</w:t>
      </w:r>
      <w:r>
        <w:rPr>
          <w:rFonts w:ascii="Garamond" w:eastAsia="Garamond" w:hAnsi="Garamond" w:cs="Garamond"/>
          <w:spacing w:val="-2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literature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pertaining to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SphygmoCor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system. A thorough search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of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medical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lite</w:t>
      </w:r>
      <w:r>
        <w:rPr>
          <w:rFonts w:ascii="Garamond" w:eastAsia="Garamond" w:hAnsi="Garamond" w:cs="Garamond"/>
          <w:spacing w:val="2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ature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was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carried out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via electronic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databases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and </w:t>
      </w:r>
      <w:r>
        <w:rPr>
          <w:rFonts w:ascii="Garamond" w:eastAsia="Garamond" w:hAnsi="Garamond" w:cs="Garamond"/>
          <w:spacing w:val="1"/>
          <w:sz w:val="24"/>
          <w:szCs w:val="24"/>
        </w:rPr>
        <w:t>h</w:t>
      </w:r>
      <w:r>
        <w:rPr>
          <w:rFonts w:ascii="Garamond" w:eastAsia="Garamond" w:hAnsi="Garamond" w:cs="Garamond"/>
          <w:sz w:val="24"/>
          <w:szCs w:val="24"/>
        </w:rPr>
        <w:t>ealth technology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assessment</w:t>
      </w:r>
      <w:r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websites.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Those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citations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met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pre</w:t>
      </w:r>
      <w:r>
        <w:rPr>
          <w:rFonts w:ascii="Garamond" w:eastAsia="Garamond" w:hAnsi="Garamond" w:cs="Garamond"/>
          <w:spacing w:val="1"/>
          <w:sz w:val="24"/>
          <w:szCs w:val="24"/>
        </w:rPr>
        <w:t>d</w:t>
      </w:r>
      <w:r>
        <w:rPr>
          <w:rFonts w:ascii="Garamond" w:eastAsia="Garamond" w:hAnsi="Garamond" w:cs="Garamond"/>
          <w:sz w:val="24"/>
          <w:szCs w:val="24"/>
        </w:rPr>
        <w:t>efined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inclusion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criteria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were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included </w:t>
      </w:r>
      <w:r>
        <w:rPr>
          <w:rFonts w:ascii="Garamond" w:eastAsia="Garamond" w:hAnsi="Garamond" w:cs="Garamond"/>
          <w:sz w:val="24"/>
          <w:szCs w:val="24"/>
        </w:rPr>
        <w:t>in the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review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of </w:t>
      </w:r>
      <w:r>
        <w:rPr>
          <w:rFonts w:ascii="Garamond" w:eastAsia="Garamond" w:hAnsi="Garamond" w:cs="Garamond"/>
          <w:sz w:val="24"/>
          <w:szCs w:val="24"/>
        </w:rPr>
        <w:t>evidence.</w:t>
      </w:r>
    </w:p>
    <w:p w:rsidR="004E08BF" w:rsidRDefault="004E08BF">
      <w:pPr>
        <w:spacing w:after="0" w:line="240" w:lineRule="exact"/>
        <w:rPr>
          <w:sz w:val="24"/>
          <w:szCs w:val="24"/>
        </w:rPr>
      </w:pPr>
    </w:p>
    <w:p w:rsidR="004E08BF" w:rsidRDefault="005930E3">
      <w:pPr>
        <w:spacing w:after="0" w:line="240" w:lineRule="auto"/>
        <w:ind w:left="118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Prep</w:t>
      </w:r>
      <w:r>
        <w:rPr>
          <w:rFonts w:ascii="Garamond" w:eastAsia="Garamond" w:hAnsi="Garamond" w:cs="Garamond"/>
          <w:i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i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i/>
          <w:sz w:val="24"/>
          <w:szCs w:val="24"/>
        </w:rPr>
        <w:t>ed</w:t>
      </w:r>
      <w:r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by Medical</w:t>
      </w:r>
      <w:r>
        <w:rPr>
          <w:rFonts w:ascii="Garamond" w:eastAsia="Garamond" w:hAnsi="Garamond" w:cs="Garamond"/>
          <w:i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Technol</w:t>
      </w:r>
      <w:r>
        <w:rPr>
          <w:rFonts w:ascii="Garamond" w:eastAsia="Garamond" w:hAnsi="Garamond" w:cs="Garamond"/>
          <w:i/>
          <w:spacing w:val="2"/>
          <w:sz w:val="24"/>
          <w:szCs w:val="24"/>
        </w:rPr>
        <w:t>o</w:t>
      </w:r>
      <w:r>
        <w:rPr>
          <w:rFonts w:ascii="Garamond" w:eastAsia="Garamond" w:hAnsi="Garamond" w:cs="Garamond"/>
          <w:i/>
          <w:sz w:val="24"/>
          <w:szCs w:val="24"/>
        </w:rPr>
        <w:t>gy</w:t>
      </w:r>
      <w:r>
        <w:rPr>
          <w:rFonts w:ascii="Garamond" w:eastAsia="Garamond" w:hAnsi="Garamond" w:cs="Garamond"/>
          <w:i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Assessment</w:t>
      </w:r>
      <w:r>
        <w:rPr>
          <w:rFonts w:ascii="Garamond" w:eastAsia="Garamond" w:hAnsi="Garamond" w:cs="Garamond"/>
          <w:i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Group (M-TAG),</w:t>
      </w:r>
      <w:r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a unit of</w:t>
      </w:r>
      <w:r>
        <w:rPr>
          <w:rFonts w:ascii="Garamond" w:eastAsia="Garamond" w:hAnsi="Garamond" w:cs="Garamond"/>
          <w:i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IMS</w:t>
      </w:r>
      <w:r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Health,</w:t>
      </w:r>
      <w:r>
        <w:rPr>
          <w:rFonts w:ascii="Garamond" w:eastAsia="Garamond" w:hAnsi="Garamond" w:cs="Garamond"/>
          <w:i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>Sydney, Australia</w:t>
      </w:r>
    </w:p>
    <w:sectPr w:rsidR="004E08BF">
      <w:type w:val="continuous"/>
      <w:pgSz w:w="12240" w:h="15840"/>
      <w:pgMar w:top="13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BF"/>
    <w:rsid w:val="004E08BF"/>
    <w:rsid w:val="0059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5930E3"/>
    <w:pPr>
      <w:spacing w:after="0" w:line="240" w:lineRule="auto"/>
      <w:ind w:left="118" w:right="-20"/>
      <w:outlineLvl w:val="0"/>
    </w:pPr>
    <w:rPr>
      <w:rFonts w:ascii="Garamond" w:eastAsia="Garamond" w:hAnsi="Garamond" w:cs="Garamond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0E3"/>
    <w:pPr>
      <w:spacing w:after="0" w:line="240" w:lineRule="auto"/>
      <w:ind w:left="118" w:right="-20"/>
      <w:outlineLvl w:val="1"/>
    </w:pPr>
    <w:rPr>
      <w:rFonts w:ascii="Garamond" w:eastAsia="Garamond" w:hAnsi="Garamond" w:cs="Garamond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0E3"/>
    <w:rPr>
      <w:rFonts w:ascii="Garamond" w:eastAsia="Garamond" w:hAnsi="Garamond" w:cs="Garamond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930E3"/>
    <w:rPr>
      <w:rFonts w:ascii="Garamond" w:eastAsia="Garamond" w:hAnsi="Garamond" w:cs="Garamond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5930E3"/>
    <w:pPr>
      <w:spacing w:after="0" w:line="240" w:lineRule="auto"/>
      <w:ind w:left="118" w:right="-20"/>
      <w:outlineLvl w:val="0"/>
    </w:pPr>
    <w:rPr>
      <w:rFonts w:ascii="Garamond" w:eastAsia="Garamond" w:hAnsi="Garamond" w:cs="Garamond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0E3"/>
    <w:pPr>
      <w:spacing w:after="0" w:line="240" w:lineRule="auto"/>
      <w:ind w:left="118" w:right="-20"/>
      <w:outlineLvl w:val="1"/>
    </w:pPr>
    <w:rPr>
      <w:rFonts w:ascii="Garamond" w:eastAsia="Garamond" w:hAnsi="Garamond" w:cs="Garamond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0E3"/>
    <w:rPr>
      <w:rFonts w:ascii="Garamond" w:eastAsia="Garamond" w:hAnsi="Garamond" w:cs="Garamond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930E3"/>
    <w:rPr>
      <w:rFonts w:ascii="Garamond" w:eastAsia="Garamond" w:hAnsi="Garamond" w:cs="Garamond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ac.gov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One Page Summary_FINAL_9Nov06.doc</vt:lpstr>
    </vt:vector>
  </TitlesOfParts>
  <Company>Dept Health And Ageing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One Page Summary_FINAL_9Nov06.doc</dc:title>
  <dc:creator>marc</dc:creator>
  <cp:lastModifiedBy>Jessica Dorman</cp:lastModifiedBy>
  <cp:revision>2</cp:revision>
  <dcterms:created xsi:type="dcterms:W3CDTF">2013-09-10T14:47:00Z</dcterms:created>
  <dcterms:modified xsi:type="dcterms:W3CDTF">2013-09-10T05:11:00Z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2006-11-08T00:00:00Z</vt:filetime>
  </property>
  <property fmtid="{D5CDD505-2E9C-101B-9397-08002B2CF9AE}" pid="3" name="LastSaved">
    <vt:filetime>2013-09-10T00:00:00Z</vt:filetime>
  </property>
</Properties>
</file>